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A7395F" w:rsidP="00BB094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B094F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</w:tbl>
    <w:p w:rsidR="00527A0A" w:rsidRDefault="00527A0A" w:rsidP="00527A0A">
      <w:pPr>
        <w:jc w:val="center"/>
        <w:rPr>
          <w:b/>
          <w:sz w:val="28"/>
          <w:szCs w:val="26"/>
        </w:rPr>
      </w:pPr>
      <w:r w:rsidRPr="00527A0A">
        <w:rPr>
          <w:b/>
          <w:sz w:val="28"/>
          <w:szCs w:val="26"/>
        </w:rPr>
        <w:t xml:space="preserve">О внесении изменений в решение Совета Александровского сельского </w:t>
      </w:r>
      <w:bookmarkStart w:id="0" w:name="_GoBack"/>
      <w:r w:rsidRPr="00527A0A">
        <w:rPr>
          <w:b/>
          <w:sz w:val="28"/>
          <w:szCs w:val="26"/>
        </w:rPr>
        <w:t>поселения Бавлинского муниципального района Республики Татарстан от 11.04.2018 №58 «</w:t>
      </w:r>
      <w:r w:rsidR="00D043EB" w:rsidRPr="00527A0A">
        <w:rPr>
          <w:b/>
          <w:sz w:val="28"/>
          <w:szCs w:val="26"/>
        </w:rPr>
        <w:t>О нормативах формирования расходов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 xml:space="preserve">на оплату труда </w:t>
      </w:r>
      <w:r>
        <w:rPr>
          <w:b/>
          <w:sz w:val="28"/>
          <w:szCs w:val="26"/>
        </w:rPr>
        <w:t>в</w:t>
      </w:r>
      <w:r w:rsidR="00D043EB" w:rsidRPr="00527A0A">
        <w:rPr>
          <w:b/>
          <w:sz w:val="28"/>
          <w:szCs w:val="26"/>
        </w:rPr>
        <w:t xml:space="preserve">ыборных </w:t>
      </w:r>
      <w:bookmarkEnd w:id="0"/>
      <w:r w:rsidR="00D043EB" w:rsidRPr="00527A0A">
        <w:rPr>
          <w:b/>
          <w:sz w:val="28"/>
          <w:szCs w:val="26"/>
        </w:rPr>
        <w:t>должностных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лиц местного самоуправления,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осуществляющих свои полномочия на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постоянной основе, муниципальных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служащих органов местного</w:t>
      </w:r>
      <w:r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самоуправления Александровского</w:t>
      </w:r>
      <w:r>
        <w:rPr>
          <w:b/>
          <w:sz w:val="28"/>
          <w:szCs w:val="26"/>
        </w:rPr>
        <w:t xml:space="preserve"> сельского поселения </w:t>
      </w:r>
    </w:p>
    <w:p w:rsidR="00D043EB" w:rsidRPr="00527A0A" w:rsidRDefault="00D043EB" w:rsidP="00527A0A">
      <w:pPr>
        <w:jc w:val="center"/>
        <w:rPr>
          <w:b/>
          <w:sz w:val="28"/>
          <w:szCs w:val="26"/>
        </w:rPr>
      </w:pPr>
      <w:r w:rsidRPr="00527A0A">
        <w:rPr>
          <w:b/>
          <w:sz w:val="28"/>
          <w:szCs w:val="26"/>
        </w:rPr>
        <w:t>Бавлинского</w:t>
      </w:r>
      <w:r w:rsidR="00527A0A">
        <w:rPr>
          <w:b/>
          <w:sz w:val="28"/>
          <w:szCs w:val="26"/>
        </w:rPr>
        <w:t xml:space="preserve"> </w:t>
      </w:r>
      <w:r w:rsidRPr="00527A0A">
        <w:rPr>
          <w:b/>
          <w:sz w:val="28"/>
          <w:szCs w:val="26"/>
        </w:rPr>
        <w:t>муниципального района</w:t>
      </w:r>
      <w:r w:rsidR="00527A0A">
        <w:rPr>
          <w:b/>
          <w:sz w:val="28"/>
          <w:szCs w:val="26"/>
        </w:rPr>
        <w:t xml:space="preserve"> </w:t>
      </w:r>
      <w:r w:rsidRPr="00527A0A">
        <w:rPr>
          <w:b/>
          <w:sz w:val="28"/>
          <w:szCs w:val="26"/>
        </w:rPr>
        <w:t>Республики Татарстан</w:t>
      </w:r>
      <w:r w:rsidR="00CA15EF">
        <w:rPr>
          <w:b/>
          <w:sz w:val="28"/>
          <w:szCs w:val="26"/>
        </w:rPr>
        <w:t>»</w:t>
      </w:r>
    </w:p>
    <w:p w:rsidR="00D043EB" w:rsidRPr="00D043EB" w:rsidRDefault="00D043EB" w:rsidP="00D043EB">
      <w:pPr>
        <w:spacing w:line="360" w:lineRule="auto"/>
        <w:rPr>
          <w:sz w:val="26"/>
          <w:szCs w:val="26"/>
        </w:rPr>
      </w:pPr>
    </w:p>
    <w:p w:rsidR="00D043EB" w:rsidRPr="00D043EB" w:rsidRDefault="00CA15EF" w:rsidP="00F05D0D">
      <w:pPr>
        <w:spacing w:line="312" w:lineRule="auto"/>
        <w:ind w:firstLine="708"/>
        <w:jc w:val="both"/>
        <w:rPr>
          <w:sz w:val="28"/>
          <w:szCs w:val="28"/>
        </w:rPr>
      </w:pPr>
      <w:r w:rsidRPr="00CA15E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CA15EF">
        <w:rPr>
          <w:sz w:val="28"/>
          <w:szCs w:val="28"/>
        </w:rPr>
        <w:t>остановлением Кабинета Министров Республики Татарстан от 24.04.2018 №281</w:t>
      </w:r>
      <w:r>
        <w:rPr>
          <w:sz w:val="28"/>
          <w:szCs w:val="28"/>
        </w:rPr>
        <w:t>,</w:t>
      </w:r>
      <w:r w:rsidR="00D043EB" w:rsidRPr="00D043EB">
        <w:rPr>
          <w:sz w:val="28"/>
          <w:szCs w:val="28"/>
        </w:rPr>
        <w:t xml:space="preserve"> Уставом Александровского сельского поселения Бавлинского муниципального района</w:t>
      </w:r>
      <w:r>
        <w:rPr>
          <w:sz w:val="28"/>
          <w:szCs w:val="28"/>
        </w:rPr>
        <w:t>,</w:t>
      </w:r>
      <w:r w:rsidR="00D043EB" w:rsidRPr="00D043EB">
        <w:rPr>
          <w:sz w:val="28"/>
          <w:szCs w:val="28"/>
        </w:rPr>
        <w:t xml:space="preserve"> Совет Александровского сельского поселения Бавлинского муниципального района </w:t>
      </w:r>
      <w:r w:rsidR="00D043EB" w:rsidRPr="00883E36">
        <w:rPr>
          <w:b/>
          <w:sz w:val="28"/>
          <w:szCs w:val="28"/>
        </w:rPr>
        <w:t>Р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Е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Ш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И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Л</w:t>
      </w:r>
      <w:r w:rsidR="00D043EB" w:rsidRPr="00D043EB">
        <w:rPr>
          <w:sz w:val="28"/>
          <w:szCs w:val="28"/>
        </w:rPr>
        <w:t>:</w:t>
      </w:r>
    </w:p>
    <w:p w:rsidR="00CA15EF" w:rsidRDefault="00D043EB" w:rsidP="00F05D0D">
      <w:pPr>
        <w:spacing w:line="312" w:lineRule="auto"/>
        <w:ind w:firstLine="567"/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1. </w:t>
      </w:r>
      <w:r w:rsidR="00CA15EF">
        <w:rPr>
          <w:sz w:val="28"/>
          <w:szCs w:val="28"/>
        </w:rPr>
        <w:t>Вн</w:t>
      </w:r>
      <w:r w:rsidR="00CA15EF" w:rsidRPr="00CE7775">
        <w:rPr>
          <w:sz w:val="28"/>
          <w:szCs w:val="28"/>
        </w:rPr>
        <w:t>е</w:t>
      </w:r>
      <w:r w:rsidR="00CA15EF">
        <w:rPr>
          <w:sz w:val="28"/>
          <w:szCs w:val="28"/>
        </w:rPr>
        <w:t>сти</w:t>
      </w:r>
      <w:r w:rsidR="00CA15EF" w:rsidRPr="00CE7775">
        <w:rPr>
          <w:sz w:val="28"/>
          <w:szCs w:val="28"/>
        </w:rPr>
        <w:t xml:space="preserve"> в решение Совета Александровского сельского поселения Бавлинского муниципального района Республики Татарстан </w:t>
      </w:r>
      <w:r w:rsidR="00CA15EF">
        <w:rPr>
          <w:sz w:val="28"/>
          <w:szCs w:val="28"/>
        </w:rPr>
        <w:t xml:space="preserve">от </w:t>
      </w:r>
      <w:r w:rsidR="00CA15EF" w:rsidRPr="00CA15EF">
        <w:rPr>
          <w:sz w:val="28"/>
          <w:szCs w:val="28"/>
        </w:rPr>
        <w:t>11.04.2018 №58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</w:r>
      <w:r w:rsidR="00CA15EF">
        <w:rPr>
          <w:sz w:val="28"/>
          <w:szCs w:val="28"/>
        </w:rPr>
        <w:t>» следующие изменения:</w:t>
      </w:r>
    </w:p>
    <w:p w:rsidR="00CA15EF" w:rsidRDefault="00CA15EF" w:rsidP="00F05D0D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третий пункта 2 изложить в следующей редакции:</w:t>
      </w:r>
    </w:p>
    <w:p w:rsidR="00CA15EF" w:rsidRDefault="00CA15EF" w:rsidP="00F05D0D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год.»</w:t>
      </w:r>
    </w:p>
    <w:p w:rsidR="00CA15EF" w:rsidRPr="00385D72" w:rsidRDefault="00CA15EF" w:rsidP="00F05D0D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2 изложить в новой редакции (прилагается).</w:t>
      </w:r>
    </w:p>
    <w:p w:rsidR="00D043EB" w:rsidRPr="00D043EB" w:rsidRDefault="00D043EB" w:rsidP="00D043EB">
      <w:pPr>
        <w:spacing w:line="360" w:lineRule="auto"/>
        <w:jc w:val="both"/>
        <w:rPr>
          <w:sz w:val="28"/>
          <w:szCs w:val="28"/>
        </w:rPr>
      </w:pPr>
      <w:r w:rsidRPr="00D043EB">
        <w:rPr>
          <w:sz w:val="28"/>
          <w:szCs w:val="28"/>
        </w:rPr>
        <w:tab/>
      </w:r>
    </w:p>
    <w:p w:rsidR="00491F01" w:rsidRPr="00D043EB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          Глава, Председатель Совета</w:t>
      </w:r>
    </w:p>
    <w:p w:rsidR="00491F01" w:rsidRPr="00D043EB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lastRenderedPageBreak/>
        <w:t xml:space="preserve">Александровского сельского поселения                                            </w:t>
      </w:r>
      <w:r w:rsidR="00D043EB">
        <w:rPr>
          <w:sz w:val="28"/>
          <w:szCs w:val="28"/>
        </w:rPr>
        <w:tab/>
        <w:t xml:space="preserve">   </w:t>
      </w:r>
      <w:r w:rsidR="007F33A6" w:rsidRPr="00D043EB">
        <w:rPr>
          <w:sz w:val="28"/>
          <w:szCs w:val="28"/>
        </w:rPr>
        <w:t xml:space="preserve"> </w:t>
      </w:r>
      <w:r w:rsidRPr="00D043EB">
        <w:rPr>
          <w:sz w:val="28"/>
          <w:szCs w:val="28"/>
        </w:rPr>
        <w:t xml:space="preserve">И.Р. Валиев  </w:t>
      </w:r>
    </w:p>
    <w:p w:rsidR="00213C2D" w:rsidRPr="00881629" w:rsidRDefault="00213C2D" w:rsidP="00213C2D">
      <w:pPr>
        <w:ind w:left="5103"/>
        <w:jc w:val="right"/>
        <w:rPr>
          <w:rFonts w:eastAsia="Calibri"/>
          <w:lang w:eastAsia="en-US"/>
        </w:rPr>
      </w:pPr>
      <w:r w:rsidRPr="00881629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2</w:t>
      </w:r>
      <w:r w:rsidRPr="00881629">
        <w:rPr>
          <w:rFonts w:eastAsia="Calibri"/>
          <w:lang w:eastAsia="en-US"/>
        </w:rPr>
        <w:t xml:space="preserve"> </w:t>
      </w:r>
    </w:p>
    <w:p w:rsidR="00213C2D" w:rsidRPr="00881629" w:rsidRDefault="00213C2D" w:rsidP="00213C2D">
      <w:pPr>
        <w:ind w:left="5103"/>
        <w:jc w:val="right"/>
        <w:rPr>
          <w:rFonts w:eastAsia="Calibri"/>
          <w:lang w:eastAsia="en-US"/>
        </w:rPr>
      </w:pPr>
      <w:r w:rsidRPr="00881629">
        <w:rPr>
          <w:rFonts w:eastAsia="Calibri"/>
          <w:lang w:eastAsia="en-US"/>
        </w:rPr>
        <w:t>к решению Совета Александровского сельского поселения Бавлинского муниципального района</w:t>
      </w:r>
    </w:p>
    <w:p w:rsidR="00B92DDC" w:rsidRDefault="00B92DDC" w:rsidP="00B92DDC">
      <w:pPr>
        <w:ind w:left="5812"/>
        <w:jc w:val="right"/>
        <w:rPr>
          <w:rFonts w:eastAsia="Calibri"/>
          <w:lang w:eastAsia="en-US"/>
        </w:rPr>
      </w:pPr>
      <w:r w:rsidRPr="00881629">
        <w:rPr>
          <w:rFonts w:eastAsia="Calibri"/>
          <w:lang w:eastAsia="en-US"/>
        </w:rPr>
        <w:t>от «№</w:t>
      </w:r>
    </w:p>
    <w:p w:rsidR="00F05D0D" w:rsidRDefault="00F05D0D" w:rsidP="00B92DDC">
      <w:pPr>
        <w:ind w:left="5812"/>
        <w:jc w:val="right"/>
        <w:rPr>
          <w:rFonts w:eastAsia="Calibri"/>
          <w:lang w:eastAsia="en-US"/>
        </w:rPr>
      </w:pPr>
    </w:p>
    <w:p w:rsidR="001D34D1" w:rsidRDefault="001D34D1" w:rsidP="001D34D1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p w:rsidR="001D34D1" w:rsidRDefault="001D34D1" w:rsidP="001D34D1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p w:rsidR="001D34D1" w:rsidRDefault="001D34D1" w:rsidP="001D34D1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  <w:r w:rsidRPr="001D34D1">
        <w:rPr>
          <w:sz w:val="28"/>
          <w:szCs w:val="28"/>
        </w:rPr>
        <w:t xml:space="preserve">Размеры денежного вознаграждения </w:t>
      </w:r>
    </w:p>
    <w:p w:rsidR="001D34D1" w:rsidRPr="001D34D1" w:rsidRDefault="001D34D1" w:rsidP="001D34D1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  <w:r w:rsidRPr="001D34D1">
        <w:rPr>
          <w:sz w:val="28"/>
          <w:szCs w:val="28"/>
        </w:rPr>
        <w:t>Главы Александровского сельского поселения Бавлинского муниципального района</w:t>
      </w:r>
    </w:p>
    <w:p w:rsidR="001D34D1" w:rsidRPr="001D34D1" w:rsidRDefault="001D34D1" w:rsidP="001D34D1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0"/>
        <w:gridCol w:w="4131"/>
      </w:tblGrid>
      <w:tr w:rsidR="001D34D1" w:rsidRPr="001D34D1" w:rsidTr="00F05D0D">
        <w:trPr>
          <w:trHeight w:val="1150"/>
        </w:trPr>
        <w:tc>
          <w:tcPr>
            <w:tcW w:w="3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D1" w:rsidRPr="001D34D1" w:rsidRDefault="001D34D1" w:rsidP="001D34D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D34D1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4D1" w:rsidRPr="001D34D1" w:rsidRDefault="001D34D1" w:rsidP="001D34D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D34D1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1D34D1" w:rsidRPr="001D34D1" w:rsidTr="00F05D0D">
        <w:trPr>
          <w:trHeight w:val="420"/>
        </w:trPr>
        <w:tc>
          <w:tcPr>
            <w:tcW w:w="3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4D1" w:rsidRPr="001D34D1" w:rsidRDefault="001D34D1" w:rsidP="001D34D1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D1" w:rsidRPr="001D34D1" w:rsidRDefault="001D34D1" w:rsidP="001D34D1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D34D1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1D34D1" w:rsidRPr="001D34D1" w:rsidTr="00F05D0D">
        <w:trPr>
          <w:trHeight w:val="799"/>
        </w:trPr>
        <w:tc>
          <w:tcPr>
            <w:tcW w:w="3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D1" w:rsidRPr="001D34D1" w:rsidRDefault="001D34D1" w:rsidP="001D34D1">
            <w:pPr>
              <w:suppressAutoHyphens/>
              <w:rPr>
                <w:color w:val="000000"/>
                <w:sz w:val="28"/>
                <w:szCs w:val="28"/>
              </w:rPr>
            </w:pPr>
            <w:r w:rsidRPr="001D34D1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D1" w:rsidRPr="001D34D1" w:rsidRDefault="00F05D0D" w:rsidP="001D34D1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15 300</w:t>
            </w:r>
          </w:p>
        </w:tc>
      </w:tr>
    </w:tbl>
    <w:p w:rsidR="001D34D1" w:rsidRPr="001D34D1" w:rsidRDefault="001D34D1" w:rsidP="00CA1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D34D1" w:rsidRPr="001D34D1" w:rsidSect="00D043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6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7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83C3B"/>
    <w:rsid w:val="000A43EA"/>
    <w:rsid w:val="000D3A07"/>
    <w:rsid w:val="00181E5F"/>
    <w:rsid w:val="001C3266"/>
    <w:rsid w:val="001D34D1"/>
    <w:rsid w:val="001E31DD"/>
    <w:rsid w:val="00213C2D"/>
    <w:rsid w:val="00254767"/>
    <w:rsid w:val="00271F82"/>
    <w:rsid w:val="00275377"/>
    <w:rsid w:val="002819A4"/>
    <w:rsid w:val="002A485C"/>
    <w:rsid w:val="0030312E"/>
    <w:rsid w:val="00331CDE"/>
    <w:rsid w:val="003D189A"/>
    <w:rsid w:val="003F31BB"/>
    <w:rsid w:val="003F4DD8"/>
    <w:rsid w:val="00405C60"/>
    <w:rsid w:val="00425813"/>
    <w:rsid w:val="00430597"/>
    <w:rsid w:val="00450898"/>
    <w:rsid w:val="00485E93"/>
    <w:rsid w:val="004879A8"/>
    <w:rsid w:val="00491F01"/>
    <w:rsid w:val="004D4E6D"/>
    <w:rsid w:val="004E43A8"/>
    <w:rsid w:val="0050541E"/>
    <w:rsid w:val="00521EBF"/>
    <w:rsid w:val="00527A0A"/>
    <w:rsid w:val="005A3615"/>
    <w:rsid w:val="005C56EC"/>
    <w:rsid w:val="00602EB0"/>
    <w:rsid w:val="00615D7F"/>
    <w:rsid w:val="00672973"/>
    <w:rsid w:val="006F4343"/>
    <w:rsid w:val="007B799D"/>
    <w:rsid w:val="007E79EF"/>
    <w:rsid w:val="007F33A6"/>
    <w:rsid w:val="007F6F8A"/>
    <w:rsid w:val="008062D3"/>
    <w:rsid w:val="0084390C"/>
    <w:rsid w:val="00881629"/>
    <w:rsid w:val="00883E36"/>
    <w:rsid w:val="008B1AFE"/>
    <w:rsid w:val="008C1225"/>
    <w:rsid w:val="008D50C4"/>
    <w:rsid w:val="00950B82"/>
    <w:rsid w:val="009644CC"/>
    <w:rsid w:val="009F099F"/>
    <w:rsid w:val="00A206D7"/>
    <w:rsid w:val="00A212F5"/>
    <w:rsid w:val="00A52781"/>
    <w:rsid w:val="00A7395F"/>
    <w:rsid w:val="00A77CCF"/>
    <w:rsid w:val="00AE62AD"/>
    <w:rsid w:val="00B07772"/>
    <w:rsid w:val="00B31DF9"/>
    <w:rsid w:val="00B3233A"/>
    <w:rsid w:val="00B3267F"/>
    <w:rsid w:val="00B405D4"/>
    <w:rsid w:val="00B7388E"/>
    <w:rsid w:val="00B75A40"/>
    <w:rsid w:val="00B904E2"/>
    <w:rsid w:val="00B92DDC"/>
    <w:rsid w:val="00BB094F"/>
    <w:rsid w:val="00BF12CD"/>
    <w:rsid w:val="00C034C8"/>
    <w:rsid w:val="00C239CE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C12C2"/>
    <w:rsid w:val="00DC5356"/>
    <w:rsid w:val="00E0627B"/>
    <w:rsid w:val="00E15CE3"/>
    <w:rsid w:val="00E76E73"/>
    <w:rsid w:val="00E81F8E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F21E-1038-4C61-AFA3-4B6E9555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2018-05-16T07:21:00Z</dcterms:created>
  <dcterms:modified xsi:type="dcterms:W3CDTF">2018-05-16T07:21:00Z</dcterms:modified>
</cp:coreProperties>
</file>