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06" w:rsidRDefault="00160606">
      <w:bookmarkStart w:id="0" w:name="_GoBack"/>
      <w:bookmarkEnd w:id="0"/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160606" w:rsidRPr="00160606" w:rsidTr="009579FA">
        <w:trPr>
          <w:jc w:val="right"/>
        </w:trPr>
        <w:tc>
          <w:tcPr>
            <w:tcW w:w="4786" w:type="dxa"/>
            <w:tcBorders>
              <w:bottom w:val="single" w:sz="4" w:space="0" w:color="auto"/>
            </w:tcBorders>
          </w:tcPr>
          <w:p w:rsidR="00160606" w:rsidRPr="00160606" w:rsidRDefault="00160606" w:rsidP="00957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06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160606" w:rsidRPr="00160606" w:rsidRDefault="00160606" w:rsidP="00957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06">
              <w:rPr>
                <w:rFonts w:ascii="Times New Roman" w:hAnsi="Times New Roman" w:cs="Times New Roman"/>
                <w:sz w:val="28"/>
                <w:szCs w:val="28"/>
              </w:rPr>
              <w:t>ШАЛТИНСКОГО СЕЛЬСКОГО ПОСЕЛЕНИЯ</w:t>
            </w:r>
          </w:p>
          <w:p w:rsidR="00160606" w:rsidRPr="00160606" w:rsidRDefault="00160606" w:rsidP="00957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06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60606" w:rsidRPr="00160606" w:rsidRDefault="00160606" w:rsidP="00957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160606" w:rsidRPr="00160606" w:rsidRDefault="00160606" w:rsidP="00957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06">
              <w:rPr>
                <w:rFonts w:ascii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160606" w:rsidRPr="00160606" w:rsidRDefault="00160606" w:rsidP="009579FA">
            <w:pPr>
              <w:pStyle w:val="2"/>
              <w:outlineLvl w:val="1"/>
              <w:rPr>
                <w:b w:val="0"/>
                <w:szCs w:val="28"/>
                <w:lang w:val="tt-RU"/>
              </w:rPr>
            </w:pPr>
            <w:r w:rsidRPr="00160606">
              <w:rPr>
                <w:b w:val="0"/>
                <w:szCs w:val="28"/>
                <w:lang w:val="ar-SA"/>
              </w:rPr>
              <w:t>БАУЛЫ</w:t>
            </w:r>
          </w:p>
          <w:p w:rsidR="00160606" w:rsidRPr="00160606" w:rsidRDefault="00160606" w:rsidP="009579FA">
            <w:pPr>
              <w:pStyle w:val="2"/>
              <w:outlineLvl w:val="1"/>
              <w:rPr>
                <w:b w:val="0"/>
                <w:szCs w:val="28"/>
              </w:rPr>
            </w:pPr>
            <w:r w:rsidRPr="00160606">
              <w:rPr>
                <w:b w:val="0"/>
                <w:szCs w:val="28"/>
                <w:lang w:val="tt-RU"/>
              </w:rPr>
              <w:t>МУНИ</w:t>
            </w:r>
            <w:r w:rsidRPr="00160606">
              <w:rPr>
                <w:b w:val="0"/>
                <w:szCs w:val="28"/>
              </w:rPr>
              <w:t>Ц</w:t>
            </w:r>
            <w:r w:rsidRPr="00160606">
              <w:rPr>
                <w:b w:val="0"/>
                <w:szCs w:val="28"/>
                <w:lang w:val="tt-RU"/>
              </w:rPr>
              <w:t xml:space="preserve">ИПАЛЬ  </w:t>
            </w:r>
            <w:r w:rsidRPr="00160606">
              <w:rPr>
                <w:b w:val="0"/>
                <w:szCs w:val="28"/>
              </w:rPr>
              <w:t>РАЙОНЫ</w:t>
            </w:r>
          </w:p>
          <w:p w:rsidR="00160606" w:rsidRPr="00160606" w:rsidRDefault="00160606" w:rsidP="009579FA">
            <w:pPr>
              <w:pStyle w:val="2"/>
              <w:outlineLvl w:val="1"/>
              <w:rPr>
                <w:b w:val="0"/>
                <w:szCs w:val="28"/>
              </w:rPr>
            </w:pPr>
            <w:r w:rsidRPr="00160606">
              <w:rPr>
                <w:b w:val="0"/>
                <w:szCs w:val="28"/>
              </w:rPr>
              <w:t>ШАЛТЫ</w:t>
            </w:r>
          </w:p>
          <w:p w:rsidR="00160606" w:rsidRPr="00160606" w:rsidRDefault="00160606" w:rsidP="00957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606">
              <w:rPr>
                <w:rFonts w:ascii="Times New Roman" w:hAnsi="Times New Roman" w:cs="Times New Roman"/>
                <w:sz w:val="28"/>
                <w:szCs w:val="28"/>
              </w:rPr>
              <w:t>АВЫЛ ЖИРЛЕГЕ СОВЕТЫ</w:t>
            </w:r>
          </w:p>
          <w:p w:rsidR="00160606" w:rsidRPr="00160606" w:rsidRDefault="00160606" w:rsidP="00957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0606" w:rsidRPr="00160606" w:rsidRDefault="00160606" w:rsidP="00160606">
      <w:pPr>
        <w:spacing w:before="22" w:after="22"/>
        <w:rPr>
          <w:rFonts w:ascii="Times New Roman" w:hAnsi="Times New Roman" w:cs="Times New Roman"/>
          <w:sz w:val="28"/>
          <w:szCs w:val="28"/>
        </w:rPr>
      </w:pPr>
    </w:p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949"/>
      </w:tblGrid>
      <w:tr w:rsidR="00160606" w:rsidTr="009579FA">
        <w:trPr>
          <w:trHeight w:val="413"/>
        </w:trPr>
        <w:tc>
          <w:tcPr>
            <w:tcW w:w="4850" w:type="dxa"/>
            <w:vAlign w:val="bottom"/>
          </w:tcPr>
          <w:p w:rsidR="00160606" w:rsidRPr="00160606" w:rsidRDefault="00160606" w:rsidP="001606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РЕШ</w:t>
            </w:r>
            <w:r w:rsidRPr="00160606">
              <w:rPr>
                <w:rFonts w:ascii="Times New Roman" w:hAnsi="Times New Roman" w:cs="Times New Roman"/>
                <w:b/>
                <w:sz w:val="28"/>
                <w:szCs w:val="28"/>
              </w:rPr>
              <w:t>ЕНИЕ</w:t>
            </w:r>
          </w:p>
        </w:tc>
        <w:tc>
          <w:tcPr>
            <w:tcW w:w="4949" w:type="dxa"/>
            <w:vAlign w:val="bottom"/>
          </w:tcPr>
          <w:p w:rsidR="00160606" w:rsidRPr="00160606" w:rsidRDefault="00160606" w:rsidP="00957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16060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160606" w:rsidRPr="007B758D" w:rsidTr="009579FA">
        <w:trPr>
          <w:trHeight w:val="413"/>
        </w:trPr>
        <w:tc>
          <w:tcPr>
            <w:tcW w:w="9799" w:type="dxa"/>
            <w:gridSpan w:val="2"/>
            <w:vAlign w:val="bottom"/>
          </w:tcPr>
          <w:p w:rsidR="00160606" w:rsidRPr="00160606" w:rsidRDefault="00160606" w:rsidP="0016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</w:t>
            </w:r>
            <w:r w:rsidRPr="0016060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_</w:t>
            </w:r>
            <w:r w:rsidRPr="00160606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  <w:r w:rsidRPr="001606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proofErr w:type="spellStart"/>
            <w:r w:rsidRPr="0016060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60606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160606">
              <w:rPr>
                <w:rFonts w:ascii="Times New Roman" w:hAnsi="Times New Roman" w:cs="Times New Roman"/>
                <w:sz w:val="28"/>
                <w:szCs w:val="28"/>
              </w:rPr>
              <w:t>алты</w:t>
            </w:r>
            <w:proofErr w:type="spellEnd"/>
            <w:r w:rsidRPr="0016060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60606">
              <w:rPr>
                <w:rFonts w:ascii="Times New Roman" w:hAnsi="Times New Roman" w:cs="Times New Roman"/>
                <w:sz w:val="28"/>
                <w:szCs w:val="28"/>
              </w:rPr>
              <w:t xml:space="preserve">          № _______</w:t>
            </w:r>
          </w:p>
        </w:tc>
      </w:tr>
    </w:tbl>
    <w:p w:rsidR="00160606" w:rsidRDefault="00160606" w:rsidP="00DB64FC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sz w:val="28"/>
          <w:szCs w:val="28"/>
        </w:rPr>
      </w:pPr>
    </w:p>
    <w:p w:rsidR="00776AFA" w:rsidRPr="00DB64FC" w:rsidRDefault="00776AFA" w:rsidP="00DB64FC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sz w:val="28"/>
          <w:szCs w:val="28"/>
        </w:rPr>
      </w:pPr>
      <w:r w:rsidRPr="00DB64FC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</w:r>
      <w:r w:rsidR="00160606">
        <w:rPr>
          <w:rFonts w:ascii="Times New Roman" w:hAnsi="Times New Roman" w:cs="Times New Roman"/>
          <w:sz w:val="28"/>
          <w:szCs w:val="28"/>
        </w:rPr>
        <w:t xml:space="preserve"> </w:t>
      </w:r>
      <w:r w:rsidR="00687FC8" w:rsidRPr="00D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606">
        <w:rPr>
          <w:rFonts w:ascii="Times New Roman" w:hAnsi="Times New Roman" w:cs="Times New Roman"/>
          <w:sz w:val="28"/>
          <w:szCs w:val="28"/>
        </w:rPr>
        <w:t>Шалтин</w:t>
      </w:r>
      <w:r w:rsidR="0052360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2360E">
        <w:rPr>
          <w:rFonts w:ascii="Times New Roman" w:hAnsi="Times New Roman" w:cs="Times New Roman"/>
          <w:sz w:val="28"/>
          <w:szCs w:val="28"/>
        </w:rPr>
        <w:t xml:space="preserve"> </w:t>
      </w:r>
      <w:r w:rsidR="00687FC8" w:rsidRPr="00DB64F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B64FC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Республики Татарстан</w:t>
      </w:r>
    </w:p>
    <w:p w:rsidR="00EE7487" w:rsidRPr="00776AFA" w:rsidRDefault="00EE7487" w:rsidP="00000CE5">
      <w:pPr>
        <w:ind w:right="5385"/>
        <w:rPr>
          <w:rFonts w:ascii="Times New Roman" w:hAnsi="Times New Roman" w:cs="Times New Roman"/>
          <w:sz w:val="24"/>
          <w:szCs w:val="24"/>
        </w:rPr>
      </w:pPr>
    </w:p>
    <w:p w:rsidR="002E61D3" w:rsidRDefault="008D2109" w:rsidP="0009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109">
        <w:rPr>
          <w:rFonts w:ascii="Times New Roman" w:hAnsi="Times New Roman" w:cs="Times New Roman"/>
          <w:sz w:val="28"/>
          <w:szCs w:val="28"/>
        </w:rPr>
        <w:t>В целях обеспечения социальных гарантий муниципальных служащих, упорядочения и совершенствования оплаты труда, стимулирования их профессиональной служебной деятельности, в соответствии с Федеральным законом от 2 марта 2007 года №25-ФЗ "О муниципальной службе в Российской Федерации", от 30 мая 2013 года №50-ЗРТ «Кодекс Республики Татарстан о муниципальной службе»,</w:t>
      </w:r>
      <w:r w:rsidR="007E541B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52360E" w:rsidRPr="00523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606">
        <w:rPr>
          <w:rFonts w:ascii="Times New Roman" w:hAnsi="Times New Roman" w:cs="Times New Roman"/>
          <w:sz w:val="28"/>
          <w:szCs w:val="28"/>
        </w:rPr>
        <w:t>Шалтин</w:t>
      </w:r>
      <w:r w:rsidR="0052360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2360E" w:rsidRPr="008D2109">
        <w:rPr>
          <w:rFonts w:ascii="Times New Roman" w:hAnsi="Times New Roman" w:cs="Times New Roman"/>
          <w:sz w:val="28"/>
          <w:szCs w:val="28"/>
        </w:rPr>
        <w:t xml:space="preserve"> </w:t>
      </w:r>
      <w:r w:rsidR="00776AFA" w:rsidRPr="008D2109">
        <w:rPr>
          <w:rFonts w:ascii="Times New Roman" w:hAnsi="Times New Roman" w:cs="Times New Roman"/>
          <w:sz w:val="28"/>
          <w:szCs w:val="28"/>
        </w:rPr>
        <w:t>сельского поселения Бавлинск</w:t>
      </w:r>
      <w:r w:rsidR="007E541B">
        <w:rPr>
          <w:rFonts w:ascii="Times New Roman" w:hAnsi="Times New Roman" w:cs="Times New Roman"/>
          <w:sz w:val="28"/>
          <w:szCs w:val="28"/>
        </w:rPr>
        <w:t>ого муниципального района Совет</w:t>
      </w:r>
      <w:r w:rsidR="0052360E" w:rsidRPr="00523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606">
        <w:rPr>
          <w:rFonts w:ascii="Times New Roman" w:hAnsi="Times New Roman" w:cs="Times New Roman"/>
          <w:sz w:val="28"/>
          <w:szCs w:val="28"/>
        </w:rPr>
        <w:t>Шалтин</w:t>
      </w:r>
      <w:r w:rsidR="0052360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2360E" w:rsidRPr="008D2109">
        <w:rPr>
          <w:rFonts w:ascii="Times New Roman" w:hAnsi="Times New Roman" w:cs="Times New Roman"/>
          <w:sz w:val="28"/>
          <w:szCs w:val="28"/>
        </w:rPr>
        <w:t xml:space="preserve"> </w:t>
      </w:r>
      <w:r w:rsidR="00776AFA" w:rsidRPr="008D2109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</w:t>
      </w:r>
      <w:proofErr w:type="gramEnd"/>
    </w:p>
    <w:p w:rsidR="00776AFA" w:rsidRPr="008D2109" w:rsidRDefault="00776AFA" w:rsidP="0009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109">
        <w:rPr>
          <w:rFonts w:ascii="Times New Roman" w:hAnsi="Times New Roman" w:cs="Times New Roman"/>
          <w:sz w:val="28"/>
          <w:szCs w:val="28"/>
        </w:rPr>
        <w:t>РЕШИЛ:</w:t>
      </w:r>
    </w:p>
    <w:p w:rsidR="008D2109" w:rsidRPr="00AA3BF9" w:rsidRDefault="008D2109" w:rsidP="000934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1. Утвердить:</w:t>
      </w:r>
    </w:p>
    <w:p w:rsidR="008D2109" w:rsidRDefault="008D2109" w:rsidP="0009341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66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7B5E66">
        <w:rPr>
          <w:rFonts w:ascii="Times New Roman" w:hAnsi="Times New Roman" w:cs="Times New Roman"/>
          <w:sz w:val="28"/>
          <w:szCs w:val="28"/>
        </w:rPr>
        <w:t xml:space="preserve"> служащих исчисляются кратно размеру должностного </w:t>
      </w:r>
      <w:proofErr w:type="gramStart"/>
      <w:r w:rsidRPr="007B5E66">
        <w:rPr>
          <w:rFonts w:ascii="Times New Roman" w:hAnsi="Times New Roman" w:cs="Times New Roman"/>
          <w:sz w:val="28"/>
          <w:szCs w:val="28"/>
        </w:rPr>
        <w:t xml:space="preserve">оклада </w:t>
      </w:r>
      <w:r w:rsidRPr="00154DBF">
        <w:rPr>
          <w:rFonts w:ascii="Times New Roman" w:hAnsi="Times New Roman" w:cs="Times New Roman"/>
          <w:sz w:val="28"/>
          <w:szCs w:val="28"/>
        </w:rPr>
        <w:t xml:space="preserve">специалиста младшей группы должностей </w:t>
      </w:r>
      <w:r>
        <w:rPr>
          <w:rFonts w:ascii="Times New Roman" w:hAnsi="Times New Roman" w:cs="Times New Roman"/>
          <w:sz w:val="28"/>
          <w:szCs w:val="28"/>
        </w:rPr>
        <w:t>муниципальной службы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DB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сельском поселении;</w:t>
      </w:r>
    </w:p>
    <w:p w:rsidR="008D2109" w:rsidRDefault="008D2109" w:rsidP="0009341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66">
        <w:rPr>
          <w:rFonts w:ascii="Times New Roman" w:hAnsi="Times New Roman" w:cs="Times New Roman"/>
          <w:sz w:val="28"/>
          <w:szCs w:val="28"/>
        </w:rPr>
        <w:t xml:space="preserve">размер должностного </w:t>
      </w:r>
      <w:proofErr w:type="gramStart"/>
      <w:r w:rsidRPr="007B5E66">
        <w:rPr>
          <w:rFonts w:ascii="Times New Roman" w:hAnsi="Times New Roman" w:cs="Times New Roman"/>
          <w:sz w:val="28"/>
          <w:szCs w:val="28"/>
        </w:rPr>
        <w:t xml:space="preserve">оклада </w:t>
      </w:r>
      <w:r w:rsidRPr="00154DBF">
        <w:rPr>
          <w:rFonts w:ascii="Times New Roman" w:hAnsi="Times New Roman" w:cs="Times New Roman"/>
          <w:sz w:val="28"/>
          <w:szCs w:val="28"/>
        </w:rPr>
        <w:t xml:space="preserve">специалиста младшей группы должностей </w:t>
      </w:r>
      <w:r>
        <w:rPr>
          <w:rFonts w:ascii="Times New Roman" w:hAnsi="Times New Roman" w:cs="Times New Roman"/>
          <w:sz w:val="28"/>
          <w:szCs w:val="28"/>
        </w:rPr>
        <w:t>муниципальной службы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DB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сельском поселении составляет 11 163 рубля;</w:t>
      </w:r>
    </w:p>
    <w:p w:rsidR="008D2109" w:rsidRPr="00AA3BF9" w:rsidRDefault="008D2109" w:rsidP="0009341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коэффициент</w:t>
      </w:r>
      <w:r>
        <w:rPr>
          <w:rFonts w:ascii="Times New Roman" w:hAnsi="Times New Roman" w:cs="Times New Roman"/>
          <w:sz w:val="28"/>
          <w:szCs w:val="28"/>
        </w:rPr>
        <w:t>ы кратности</w:t>
      </w:r>
      <w:r w:rsidRPr="00AA3BF9">
        <w:rPr>
          <w:rFonts w:ascii="Times New Roman" w:hAnsi="Times New Roman" w:cs="Times New Roman"/>
          <w:sz w:val="28"/>
          <w:szCs w:val="28"/>
        </w:rPr>
        <w:t>, применяемы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при исчислении </w:t>
      </w:r>
      <w:r>
        <w:rPr>
          <w:rFonts w:ascii="Times New Roman" w:hAnsi="Times New Roman" w:cs="Times New Roman"/>
          <w:sz w:val="28"/>
          <w:szCs w:val="28"/>
        </w:rPr>
        <w:t xml:space="preserve">размеров </w:t>
      </w:r>
      <w:r w:rsidRPr="00AA3BF9">
        <w:rPr>
          <w:rFonts w:ascii="Times New Roman" w:hAnsi="Times New Roman" w:cs="Times New Roman"/>
          <w:sz w:val="28"/>
          <w:szCs w:val="28"/>
        </w:rPr>
        <w:t>до</w:t>
      </w:r>
      <w:r w:rsidR="00000CE5">
        <w:rPr>
          <w:rFonts w:ascii="Times New Roman" w:hAnsi="Times New Roman" w:cs="Times New Roman"/>
          <w:sz w:val="28"/>
          <w:szCs w:val="28"/>
        </w:rPr>
        <w:t xml:space="preserve">лжностных окладов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служащих </w:t>
      </w:r>
      <w:proofErr w:type="spellStart"/>
      <w:r w:rsidR="00160606">
        <w:rPr>
          <w:rFonts w:ascii="Times New Roman" w:hAnsi="Times New Roman" w:cs="Times New Roman"/>
          <w:sz w:val="28"/>
          <w:szCs w:val="28"/>
        </w:rPr>
        <w:t>Шалтин</w:t>
      </w:r>
      <w:r w:rsidR="0052360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2360E" w:rsidRPr="00AA3BF9">
        <w:rPr>
          <w:rFonts w:ascii="Times New Roman" w:hAnsi="Times New Roman" w:cs="Times New Roman"/>
          <w:sz w:val="28"/>
          <w:szCs w:val="28"/>
        </w:rPr>
        <w:t xml:space="preserve"> </w:t>
      </w:r>
      <w:r w:rsidRPr="00AA3BF9">
        <w:rPr>
          <w:rFonts w:ascii="Times New Roman" w:hAnsi="Times New Roman" w:cs="Times New Roman"/>
          <w:sz w:val="28"/>
          <w:szCs w:val="28"/>
        </w:rPr>
        <w:t>согласно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приложению №1</w:t>
      </w:r>
      <w:r w:rsidRPr="00AA3BF9">
        <w:rPr>
          <w:rFonts w:ascii="Times New Roman" w:hAnsi="Times New Roman" w:cs="Times New Roman"/>
          <w:sz w:val="28"/>
          <w:szCs w:val="28"/>
        </w:rPr>
        <w:t>;</w:t>
      </w:r>
    </w:p>
    <w:p w:rsidR="008D2109" w:rsidRDefault="008D2109" w:rsidP="0009341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proofErr w:type="spellStart"/>
      <w:r w:rsidR="00160606">
        <w:rPr>
          <w:rFonts w:ascii="Times New Roman" w:hAnsi="Times New Roman" w:cs="Times New Roman"/>
          <w:sz w:val="28"/>
          <w:szCs w:val="28"/>
        </w:rPr>
        <w:t>Шалтин</w:t>
      </w:r>
      <w:r w:rsidR="0052360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00CE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00CE5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Бавлинского муниципального района </w:t>
      </w:r>
      <w:r w:rsidRPr="00AA3BF9">
        <w:rPr>
          <w:rFonts w:ascii="Times New Roman" w:hAnsi="Times New Roman" w:cs="Times New Roman"/>
          <w:sz w:val="28"/>
          <w:szCs w:val="28"/>
        </w:rPr>
        <w:t>согласно</w:t>
      </w:r>
      <w:r>
        <w:t xml:space="preserve"> </w:t>
      </w:r>
      <w:r w:rsidRPr="00573E89">
        <w:rPr>
          <w:rFonts w:ascii="Times New Roman" w:hAnsi="Times New Roman" w:cs="Times New Roman"/>
          <w:sz w:val="28"/>
          <w:szCs w:val="28"/>
        </w:rPr>
        <w:t>приложениям №</w:t>
      </w:r>
      <w:r w:rsidR="00146C4B">
        <w:rPr>
          <w:rFonts w:ascii="Times New Roman" w:hAnsi="Times New Roman" w:cs="Times New Roman"/>
          <w:sz w:val="28"/>
          <w:szCs w:val="28"/>
        </w:rPr>
        <w:t xml:space="preserve"> 2</w:t>
      </w:r>
      <w:r w:rsidRPr="00AA3BF9">
        <w:rPr>
          <w:rFonts w:ascii="Times New Roman" w:hAnsi="Times New Roman" w:cs="Times New Roman"/>
          <w:sz w:val="28"/>
          <w:szCs w:val="28"/>
        </w:rPr>
        <w:t>.</w:t>
      </w:r>
    </w:p>
    <w:p w:rsidR="008D2109" w:rsidRPr="00387171" w:rsidRDefault="008D210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t>Порядок осуществления и размеры выплаты ежемесячной надбавки к должностному оклад</w:t>
      </w:r>
      <w:r w:rsidR="00000CE5">
        <w:rPr>
          <w:rFonts w:ascii="Times New Roman" w:hAnsi="Times New Roman" w:cs="Times New Roman"/>
          <w:sz w:val="28"/>
          <w:szCs w:val="28"/>
        </w:rPr>
        <w:t>у за выслугу лет (приложение №</w:t>
      </w:r>
      <w:r w:rsidR="00146C4B">
        <w:rPr>
          <w:rFonts w:ascii="Times New Roman" w:hAnsi="Times New Roman" w:cs="Times New Roman"/>
          <w:sz w:val="28"/>
          <w:szCs w:val="28"/>
        </w:rPr>
        <w:t xml:space="preserve"> 3</w:t>
      </w:r>
      <w:r w:rsidRPr="00387171">
        <w:rPr>
          <w:rFonts w:ascii="Times New Roman" w:hAnsi="Times New Roman" w:cs="Times New Roman"/>
          <w:sz w:val="28"/>
          <w:szCs w:val="28"/>
        </w:rPr>
        <w:t>);</w:t>
      </w:r>
    </w:p>
    <w:p w:rsidR="008D2109" w:rsidRPr="00387171" w:rsidRDefault="008D210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t>Порядок осуществления и размеры выплаты ежемесячной надбавки к должностному окладу за особые условия муни</w:t>
      </w:r>
      <w:r w:rsidR="00000CE5">
        <w:rPr>
          <w:rFonts w:ascii="Times New Roman" w:hAnsi="Times New Roman" w:cs="Times New Roman"/>
          <w:sz w:val="28"/>
          <w:szCs w:val="28"/>
        </w:rPr>
        <w:t>ципальной службы (приложение  №</w:t>
      </w:r>
      <w:r w:rsidR="00146C4B">
        <w:rPr>
          <w:rFonts w:ascii="Times New Roman" w:hAnsi="Times New Roman" w:cs="Times New Roman"/>
          <w:sz w:val="28"/>
          <w:szCs w:val="28"/>
        </w:rPr>
        <w:t xml:space="preserve"> 4</w:t>
      </w:r>
      <w:r w:rsidRPr="00387171">
        <w:rPr>
          <w:rFonts w:ascii="Times New Roman" w:hAnsi="Times New Roman" w:cs="Times New Roman"/>
          <w:sz w:val="28"/>
          <w:szCs w:val="28"/>
        </w:rPr>
        <w:t>);</w:t>
      </w:r>
    </w:p>
    <w:p w:rsidR="008D2109" w:rsidRPr="00387171" w:rsidRDefault="008D210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t>Порядок осуществления и размеры выплаты премий за выполнение особо важных и</w:t>
      </w:r>
      <w:r w:rsidR="00000CE5">
        <w:rPr>
          <w:rFonts w:ascii="Times New Roman" w:hAnsi="Times New Roman" w:cs="Times New Roman"/>
          <w:sz w:val="28"/>
          <w:szCs w:val="28"/>
        </w:rPr>
        <w:t xml:space="preserve"> сложных заданий (приложение  №</w:t>
      </w:r>
      <w:r w:rsidR="00146C4B">
        <w:rPr>
          <w:rFonts w:ascii="Times New Roman" w:hAnsi="Times New Roman" w:cs="Times New Roman"/>
          <w:sz w:val="28"/>
          <w:szCs w:val="28"/>
        </w:rPr>
        <w:t xml:space="preserve"> 5</w:t>
      </w:r>
      <w:r w:rsidRPr="00387171">
        <w:rPr>
          <w:rFonts w:ascii="Times New Roman" w:hAnsi="Times New Roman" w:cs="Times New Roman"/>
          <w:sz w:val="28"/>
          <w:szCs w:val="28"/>
        </w:rPr>
        <w:t>);</w:t>
      </w:r>
    </w:p>
    <w:p w:rsidR="008D2109" w:rsidRPr="00387171" w:rsidRDefault="008D210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t>Порядок осуществления и размеры выплаты ежемесячного денежного поощрения (прил</w:t>
      </w:r>
      <w:r w:rsidR="00000CE5">
        <w:rPr>
          <w:rFonts w:ascii="Times New Roman" w:hAnsi="Times New Roman" w:cs="Times New Roman"/>
          <w:sz w:val="28"/>
          <w:szCs w:val="28"/>
        </w:rPr>
        <w:t>ожение  №</w:t>
      </w:r>
      <w:r w:rsidR="00146C4B">
        <w:rPr>
          <w:rFonts w:ascii="Times New Roman" w:hAnsi="Times New Roman" w:cs="Times New Roman"/>
          <w:sz w:val="28"/>
          <w:szCs w:val="28"/>
        </w:rPr>
        <w:t xml:space="preserve"> 6</w:t>
      </w:r>
      <w:r w:rsidRPr="00387171">
        <w:rPr>
          <w:rFonts w:ascii="Times New Roman" w:hAnsi="Times New Roman" w:cs="Times New Roman"/>
          <w:sz w:val="28"/>
          <w:szCs w:val="28"/>
        </w:rPr>
        <w:t>);</w:t>
      </w:r>
    </w:p>
    <w:p w:rsidR="008D2109" w:rsidRPr="00387171" w:rsidRDefault="008D210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t>Порядок осуществления и размеры выплаты ежемесячной надбавки за классный чин муницип</w:t>
      </w:r>
      <w:r w:rsidR="00000CE5">
        <w:rPr>
          <w:rFonts w:ascii="Times New Roman" w:hAnsi="Times New Roman" w:cs="Times New Roman"/>
          <w:sz w:val="28"/>
          <w:szCs w:val="28"/>
        </w:rPr>
        <w:t>альному служащему (приложение №</w:t>
      </w:r>
      <w:r w:rsidR="00146C4B">
        <w:rPr>
          <w:rFonts w:ascii="Times New Roman" w:hAnsi="Times New Roman" w:cs="Times New Roman"/>
          <w:sz w:val="28"/>
          <w:szCs w:val="28"/>
        </w:rPr>
        <w:t xml:space="preserve"> 7</w:t>
      </w:r>
      <w:r w:rsidRPr="00387171">
        <w:rPr>
          <w:rFonts w:ascii="Times New Roman" w:hAnsi="Times New Roman" w:cs="Times New Roman"/>
          <w:sz w:val="28"/>
          <w:szCs w:val="28"/>
        </w:rPr>
        <w:t>);</w:t>
      </w:r>
    </w:p>
    <w:p w:rsidR="008D2109" w:rsidRPr="00387171" w:rsidRDefault="008D210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t>Порядок осуществления и размеры единовременной выплаты при предоставлении ежегодного оплач</w:t>
      </w:r>
      <w:r w:rsidR="00000CE5">
        <w:rPr>
          <w:rFonts w:ascii="Times New Roman" w:hAnsi="Times New Roman" w:cs="Times New Roman"/>
          <w:sz w:val="28"/>
          <w:szCs w:val="28"/>
        </w:rPr>
        <w:t>иваемого отпуска (приложение  №</w:t>
      </w:r>
      <w:r w:rsidR="00146C4B">
        <w:rPr>
          <w:rFonts w:ascii="Times New Roman" w:hAnsi="Times New Roman" w:cs="Times New Roman"/>
          <w:sz w:val="28"/>
          <w:szCs w:val="28"/>
        </w:rPr>
        <w:t xml:space="preserve"> 8</w:t>
      </w:r>
      <w:r w:rsidRPr="00387171">
        <w:rPr>
          <w:rFonts w:ascii="Times New Roman" w:hAnsi="Times New Roman" w:cs="Times New Roman"/>
          <w:sz w:val="28"/>
          <w:szCs w:val="28"/>
        </w:rPr>
        <w:t>);</w:t>
      </w:r>
    </w:p>
    <w:p w:rsidR="008D2109" w:rsidRPr="00387171" w:rsidRDefault="008D210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t>Порядок оказания и размеры мат</w:t>
      </w:r>
      <w:r w:rsidR="00000CE5">
        <w:rPr>
          <w:rFonts w:ascii="Times New Roman" w:hAnsi="Times New Roman" w:cs="Times New Roman"/>
          <w:sz w:val="28"/>
          <w:szCs w:val="28"/>
        </w:rPr>
        <w:t>ериальной помощи (приложение  №</w:t>
      </w:r>
      <w:r w:rsidR="00146C4B">
        <w:rPr>
          <w:rFonts w:ascii="Times New Roman" w:hAnsi="Times New Roman" w:cs="Times New Roman"/>
          <w:sz w:val="28"/>
          <w:szCs w:val="28"/>
        </w:rPr>
        <w:t xml:space="preserve"> 9</w:t>
      </w:r>
      <w:r w:rsidRPr="00387171">
        <w:rPr>
          <w:rFonts w:ascii="Times New Roman" w:hAnsi="Times New Roman" w:cs="Times New Roman"/>
          <w:sz w:val="28"/>
          <w:szCs w:val="28"/>
        </w:rPr>
        <w:t>);</w:t>
      </w:r>
    </w:p>
    <w:p w:rsidR="008D2109" w:rsidRPr="00387171" w:rsidRDefault="008D210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t>Порядок размеры осуществления выплаты ежемесячной надбавки за профильную ученую степень (приложе</w:t>
      </w:r>
      <w:r w:rsidR="00000CE5">
        <w:rPr>
          <w:rFonts w:ascii="Times New Roman" w:hAnsi="Times New Roman" w:cs="Times New Roman"/>
          <w:sz w:val="28"/>
          <w:szCs w:val="28"/>
        </w:rPr>
        <w:t xml:space="preserve">ние  № </w:t>
      </w:r>
      <w:r w:rsidR="00146C4B">
        <w:rPr>
          <w:rFonts w:ascii="Times New Roman" w:hAnsi="Times New Roman" w:cs="Times New Roman"/>
          <w:sz w:val="28"/>
          <w:szCs w:val="28"/>
        </w:rPr>
        <w:t>10</w:t>
      </w:r>
      <w:r w:rsidRPr="00387171">
        <w:rPr>
          <w:rFonts w:ascii="Times New Roman" w:hAnsi="Times New Roman" w:cs="Times New Roman"/>
          <w:sz w:val="28"/>
          <w:szCs w:val="28"/>
        </w:rPr>
        <w:t>);</w:t>
      </w:r>
    </w:p>
    <w:p w:rsidR="00146C4B" w:rsidRPr="00387171" w:rsidRDefault="008D210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41B">
        <w:rPr>
          <w:rFonts w:ascii="Times New Roman" w:hAnsi="Times New Roman" w:cs="Times New Roman"/>
          <w:sz w:val="28"/>
          <w:szCs w:val="28"/>
        </w:rPr>
        <w:t xml:space="preserve">Порядок осуществления и размеры ежемесячной надбавки к </w:t>
      </w:r>
      <w:proofErr w:type="gramStart"/>
      <w:r w:rsidRPr="007E541B">
        <w:rPr>
          <w:rFonts w:ascii="Times New Roman" w:hAnsi="Times New Roman" w:cs="Times New Roman"/>
          <w:sz w:val="28"/>
          <w:szCs w:val="28"/>
        </w:rPr>
        <w:t>должностному</w:t>
      </w:r>
      <w:proofErr w:type="gramEnd"/>
      <w:r w:rsidRPr="007E5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109" w:rsidRPr="007E541B" w:rsidRDefault="008D2109" w:rsidP="00093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41B">
        <w:rPr>
          <w:rFonts w:ascii="Times New Roman" w:hAnsi="Times New Roman" w:cs="Times New Roman"/>
          <w:sz w:val="28"/>
          <w:szCs w:val="28"/>
        </w:rPr>
        <w:t>окладу за почетное звание (приложение  №</w:t>
      </w:r>
      <w:r w:rsidR="00146C4B">
        <w:rPr>
          <w:rFonts w:ascii="Times New Roman" w:hAnsi="Times New Roman" w:cs="Times New Roman"/>
          <w:sz w:val="28"/>
          <w:szCs w:val="28"/>
        </w:rPr>
        <w:t>11</w:t>
      </w:r>
      <w:r w:rsidRPr="007E541B">
        <w:rPr>
          <w:rFonts w:ascii="Times New Roman" w:hAnsi="Times New Roman" w:cs="Times New Roman"/>
          <w:sz w:val="28"/>
          <w:szCs w:val="28"/>
        </w:rPr>
        <w:t>);</w:t>
      </w:r>
    </w:p>
    <w:p w:rsidR="00146C4B" w:rsidRDefault="00146C4B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t>Положение об установлении и начислении ежемесячной компенсационной выплаты муниципальным служащим за работу в условиях ненормированного</w:t>
      </w:r>
      <w:r>
        <w:rPr>
          <w:rFonts w:ascii="Times New Roman" w:hAnsi="Times New Roman" w:cs="Times New Roman"/>
          <w:sz w:val="28"/>
          <w:szCs w:val="28"/>
        </w:rPr>
        <w:t xml:space="preserve"> служебного дня (приложение № 12</w:t>
      </w:r>
      <w:r w:rsidRPr="00387171">
        <w:rPr>
          <w:rFonts w:ascii="Times New Roman" w:hAnsi="Times New Roman" w:cs="Times New Roman"/>
          <w:sz w:val="28"/>
          <w:szCs w:val="28"/>
        </w:rPr>
        <w:t>);</w:t>
      </w:r>
    </w:p>
    <w:p w:rsidR="008D2109" w:rsidRPr="00387171" w:rsidRDefault="00160606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</w:t>
      </w:r>
      <w:r w:rsidR="008D2109" w:rsidRPr="00387171">
        <w:rPr>
          <w:rFonts w:ascii="Times New Roman" w:hAnsi="Times New Roman" w:cs="Times New Roman"/>
          <w:sz w:val="28"/>
          <w:szCs w:val="28"/>
        </w:rPr>
        <w:t xml:space="preserve"> размеры формирования фонда опла</w:t>
      </w:r>
      <w:r w:rsidR="00387171">
        <w:rPr>
          <w:rFonts w:ascii="Times New Roman" w:hAnsi="Times New Roman" w:cs="Times New Roman"/>
          <w:sz w:val="28"/>
          <w:szCs w:val="28"/>
        </w:rPr>
        <w:t>ты труда муниципальных служащих</w:t>
      </w:r>
      <w:r w:rsidR="0052360E" w:rsidRPr="00523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Шалтин</w:t>
      </w:r>
      <w:r w:rsidR="0052360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2360E">
        <w:rPr>
          <w:rFonts w:ascii="Times New Roman" w:hAnsi="Times New Roman" w:cs="Times New Roman"/>
          <w:sz w:val="28"/>
          <w:szCs w:val="28"/>
        </w:rPr>
        <w:t xml:space="preserve"> </w:t>
      </w:r>
      <w:r w:rsidR="00387171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="00000CE5">
        <w:rPr>
          <w:rFonts w:ascii="Times New Roman" w:hAnsi="Times New Roman" w:cs="Times New Roman"/>
          <w:sz w:val="28"/>
          <w:szCs w:val="28"/>
        </w:rPr>
        <w:t xml:space="preserve"> (приложение  №</w:t>
      </w:r>
      <w:r w:rsidR="00146C4B">
        <w:rPr>
          <w:rFonts w:ascii="Times New Roman" w:hAnsi="Times New Roman" w:cs="Times New Roman"/>
          <w:sz w:val="28"/>
          <w:szCs w:val="28"/>
        </w:rPr>
        <w:t>13</w:t>
      </w:r>
      <w:r w:rsidR="00EE7487">
        <w:rPr>
          <w:rFonts w:ascii="Times New Roman" w:hAnsi="Times New Roman" w:cs="Times New Roman"/>
          <w:sz w:val="28"/>
          <w:szCs w:val="28"/>
        </w:rPr>
        <w:t>);</w:t>
      </w:r>
    </w:p>
    <w:p w:rsidR="008D2109" w:rsidRPr="00387171" w:rsidRDefault="008D2109" w:rsidP="0009341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7171">
        <w:rPr>
          <w:rFonts w:ascii="Times New Roman" w:hAnsi="Times New Roman" w:cs="Times New Roman"/>
          <w:b w:val="0"/>
          <w:sz w:val="28"/>
          <w:szCs w:val="28"/>
        </w:rPr>
        <w:t xml:space="preserve">Порядок осуществления и </w:t>
      </w:r>
      <w:r w:rsidRPr="0038717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размеры процентных ставок к должностным окладам муниципальных служащих для расчета ежемесячных</w:t>
      </w:r>
      <w:r w:rsidR="00000CE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38717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компенсационных выплат за сложность и напр</w:t>
      </w:r>
      <w:r w:rsidR="00000CE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яженность работы (приложение №</w:t>
      </w:r>
      <w:r w:rsidR="00146C4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14</w:t>
      </w:r>
      <w:r w:rsidRPr="0038717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);</w:t>
      </w:r>
    </w:p>
    <w:p w:rsidR="008D2109" w:rsidRPr="00387171" w:rsidRDefault="008D2109" w:rsidP="00093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t>Размер ежемесячной процентной надбавки за работу со сведениями, составляющими государственную тайну, и размер должностного оклада муниципального служащего</w:t>
      </w:r>
      <w:r w:rsidR="00000CE5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146C4B">
        <w:rPr>
          <w:rFonts w:ascii="Times New Roman" w:hAnsi="Times New Roman" w:cs="Times New Roman"/>
          <w:sz w:val="28"/>
          <w:szCs w:val="28"/>
        </w:rPr>
        <w:t>15</w:t>
      </w:r>
      <w:r w:rsidR="00EE7487">
        <w:rPr>
          <w:rFonts w:ascii="Times New Roman" w:hAnsi="Times New Roman" w:cs="Times New Roman"/>
          <w:sz w:val="28"/>
          <w:szCs w:val="28"/>
        </w:rPr>
        <w:t>);</w:t>
      </w:r>
    </w:p>
    <w:p w:rsidR="008D2109" w:rsidRPr="007E541B" w:rsidRDefault="008D2109" w:rsidP="0009341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41B">
        <w:rPr>
          <w:rFonts w:ascii="Times New Roman" w:hAnsi="Times New Roman" w:cs="Times New Roman"/>
          <w:sz w:val="28"/>
          <w:szCs w:val="28"/>
        </w:rPr>
        <w:t xml:space="preserve">Положение о порядке осуществления выплаты муниципальным служащим </w:t>
      </w:r>
      <w:proofErr w:type="spellStart"/>
      <w:r w:rsidR="00160606">
        <w:rPr>
          <w:rFonts w:ascii="Times New Roman" w:hAnsi="Times New Roman" w:cs="Times New Roman"/>
          <w:sz w:val="28"/>
          <w:szCs w:val="28"/>
        </w:rPr>
        <w:t>Шалтин</w:t>
      </w:r>
      <w:r w:rsidR="0052360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2360E" w:rsidRPr="007E541B">
        <w:rPr>
          <w:rFonts w:ascii="Times New Roman" w:hAnsi="Times New Roman" w:cs="Times New Roman"/>
          <w:sz w:val="28"/>
          <w:szCs w:val="28"/>
        </w:rPr>
        <w:t xml:space="preserve"> </w:t>
      </w:r>
      <w:r w:rsidR="00387171" w:rsidRPr="007E541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E541B">
        <w:rPr>
          <w:rFonts w:ascii="Times New Roman" w:hAnsi="Times New Roman" w:cs="Times New Roman"/>
          <w:sz w:val="28"/>
          <w:szCs w:val="28"/>
        </w:rPr>
        <w:t>Бавлинского муниципального района единовременного поощрения в связи с выходом на пенсию з</w:t>
      </w:r>
      <w:r w:rsidR="00EE7487" w:rsidRPr="007E541B">
        <w:rPr>
          <w:rFonts w:ascii="Times New Roman" w:hAnsi="Times New Roman" w:cs="Times New Roman"/>
          <w:sz w:val="28"/>
          <w:szCs w:val="28"/>
        </w:rPr>
        <w:t>а выслугу лет (приложению  №</w:t>
      </w:r>
      <w:r w:rsidR="00146C4B">
        <w:rPr>
          <w:rFonts w:ascii="Times New Roman" w:hAnsi="Times New Roman" w:cs="Times New Roman"/>
          <w:sz w:val="28"/>
          <w:szCs w:val="28"/>
        </w:rPr>
        <w:t>16</w:t>
      </w:r>
      <w:r w:rsidR="00EE7487" w:rsidRPr="007E541B">
        <w:rPr>
          <w:rFonts w:ascii="Times New Roman" w:hAnsi="Times New Roman" w:cs="Times New Roman"/>
          <w:sz w:val="28"/>
          <w:szCs w:val="28"/>
        </w:rPr>
        <w:t>).</w:t>
      </w:r>
    </w:p>
    <w:p w:rsidR="00387171" w:rsidRDefault="00387171" w:rsidP="0009341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Установить: </w:t>
      </w:r>
    </w:p>
    <w:p w:rsidR="00387171" w:rsidRPr="00387171" w:rsidRDefault="00387171" w:rsidP="00093419">
      <w:pPr>
        <w:pStyle w:val="21"/>
        <w:suppressAutoHyphens/>
        <w:spacing w:after="0" w:line="240" w:lineRule="auto"/>
        <w:ind w:left="0" w:firstLine="709"/>
        <w:jc w:val="both"/>
      </w:pPr>
      <w:r w:rsidRPr="00387171">
        <w:t xml:space="preserve">2.1 Денежное содержание муниципальных служащих состоит </w:t>
      </w:r>
      <w:proofErr w:type="gramStart"/>
      <w:r w:rsidRPr="00387171">
        <w:t>из</w:t>
      </w:r>
      <w:proofErr w:type="gramEnd"/>
      <w:r w:rsidRPr="00387171">
        <w:t xml:space="preserve"> </w:t>
      </w:r>
      <w:proofErr w:type="gramStart"/>
      <w:r w:rsidRPr="00387171">
        <w:t xml:space="preserve">должностного оклада муниципального служащего в соответствии с замещаемой им должностью муниципальной службы (далее – должностной оклад), ежемесячной надбавки за классный чин, ежемесячной надбавки к должностному окладу за выслугу лет,  ежемесячной надбавки к должностному окладу за особые условия муниципальной службы, ежемесячного денежного поощрения, премий за выполнение особо важных и сложных заданий, единовременной выплаты при предоставлении ежегодного оплачиваемого отпуска, материальной помощи. </w:t>
      </w:r>
      <w:proofErr w:type="gramEnd"/>
    </w:p>
    <w:p w:rsidR="00387171" w:rsidRDefault="00387171" w:rsidP="0009341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171">
        <w:rPr>
          <w:rFonts w:ascii="Times New Roman" w:hAnsi="Times New Roman" w:cs="Times New Roman"/>
          <w:sz w:val="28"/>
          <w:szCs w:val="28"/>
        </w:rPr>
        <w:lastRenderedPageBreak/>
        <w:t>Размеры должностных окладов муниципальных служащих исчисляются в соответствии с пунктом 1 настоящего решения.</w:t>
      </w:r>
    </w:p>
    <w:p w:rsidR="00076192" w:rsidRDefault="00837E37" w:rsidP="0009341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сельского поселения муниципального район</w:t>
      </w:r>
      <w:r w:rsidR="00656F9E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размер расходов на оплату труда в части выплаты ежемесячного денежного поощрения не может превышать норматив, составляющий </w:t>
      </w:r>
      <w:r w:rsidR="00C017DE">
        <w:rPr>
          <w:rFonts w:ascii="Times New Roman" w:hAnsi="Times New Roman" w:cs="Times New Roman"/>
          <w:sz w:val="28"/>
          <w:szCs w:val="28"/>
        </w:rPr>
        <w:t>одиннадцать</w:t>
      </w:r>
      <w:r>
        <w:rPr>
          <w:rFonts w:ascii="Times New Roman" w:hAnsi="Times New Roman" w:cs="Times New Roman"/>
          <w:sz w:val="28"/>
          <w:szCs w:val="28"/>
        </w:rPr>
        <w:t xml:space="preserve"> ежемесячны</w:t>
      </w:r>
      <w:r w:rsidR="00076192">
        <w:rPr>
          <w:rFonts w:ascii="Times New Roman" w:hAnsi="Times New Roman" w:cs="Times New Roman"/>
          <w:sz w:val="28"/>
          <w:szCs w:val="28"/>
        </w:rPr>
        <w:t>х денежных вознаграждений в год.</w:t>
      </w:r>
    </w:p>
    <w:p w:rsidR="00837E37" w:rsidRPr="00387171" w:rsidRDefault="00076192" w:rsidP="0009341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Ежемесячная надбавка за выслугу лет к ежемесячному вознаграждению не может превышать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установленные в приложение №3, размер расходов на выплату не может превышать норматив составляющий три ежемесячных денежных вознаграждений. </w:t>
      </w:r>
    </w:p>
    <w:p w:rsidR="00387171" w:rsidRDefault="00000CE5" w:rsidP="0009341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387171" w:rsidRPr="00387171">
        <w:rPr>
          <w:rFonts w:ascii="Times New Roman" w:hAnsi="Times New Roman" w:cs="Times New Roman"/>
          <w:sz w:val="28"/>
          <w:szCs w:val="28"/>
        </w:rPr>
        <w:t>Установление предусмотренных настоящим решением дополнительных ежемесячных и иных дополнительных выплат в вышеназванных пределах осуществляется руководителем соответствующего органа местного самоуправления с правами юридического лица.</w:t>
      </w:r>
    </w:p>
    <w:p w:rsidR="00D559B4" w:rsidRDefault="00D559B4" w:rsidP="0009341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Поручить руководителям органов местного самоуправления муниципального района привести ранее принятые ими правовые акты в соответствие с настоящим решением.</w:t>
      </w:r>
    </w:p>
    <w:p w:rsidR="00CE38E4" w:rsidRPr="00387171" w:rsidRDefault="00CE38E4" w:rsidP="0009341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8E4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Установить, что размеры должностных окладов муниципальных служащих в соответствии с замещаемыми ими должностями муниципальной службы, а также размеры ежемесячных и иных дополнительных выплат подлежат округлению до целого рубля в сторону увеличения.</w:t>
      </w:r>
    </w:p>
    <w:p w:rsidR="00387171" w:rsidRPr="00D559B4" w:rsidRDefault="00CE38E4" w:rsidP="0009341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87171" w:rsidRPr="00D559B4">
        <w:rPr>
          <w:rFonts w:ascii="Times New Roman" w:hAnsi="Times New Roman" w:cs="Times New Roman"/>
          <w:sz w:val="28"/>
          <w:szCs w:val="28"/>
        </w:rPr>
        <w:t>. Финансово-бюджетной палате Бавлинского муниципального района Республики Татарстан при составлении прогноза</w:t>
      </w:r>
      <w:r w:rsidR="009E5B4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387171" w:rsidRPr="00D55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606">
        <w:rPr>
          <w:rFonts w:ascii="Times New Roman" w:hAnsi="Times New Roman" w:cs="Times New Roman"/>
          <w:sz w:val="28"/>
          <w:szCs w:val="28"/>
        </w:rPr>
        <w:t>Шалтин</w:t>
      </w:r>
      <w:r w:rsidR="0052360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00C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87171" w:rsidRPr="00D559B4">
        <w:rPr>
          <w:rFonts w:ascii="Times New Roman" w:hAnsi="Times New Roman" w:cs="Times New Roman"/>
          <w:sz w:val="28"/>
          <w:szCs w:val="28"/>
        </w:rPr>
        <w:t>Бавлинского муниципального района Республики Татарстан на очередной финансовый год применять положения настоящего решения.</w:t>
      </w:r>
    </w:p>
    <w:p w:rsidR="00385D72" w:rsidRPr="00385D72" w:rsidRDefault="00CE38E4" w:rsidP="0009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00CE5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r w:rsidR="00387171" w:rsidRPr="00387171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52360E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559B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87171" w:rsidRPr="00387171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от </w:t>
      </w:r>
      <w:r w:rsidR="0052360E">
        <w:rPr>
          <w:rFonts w:ascii="Times New Roman" w:hAnsi="Times New Roman" w:cs="Times New Roman"/>
          <w:sz w:val="28"/>
          <w:szCs w:val="28"/>
        </w:rPr>
        <w:t>2</w:t>
      </w:r>
      <w:r w:rsidR="00160606">
        <w:rPr>
          <w:rFonts w:ascii="Times New Roman" w:hAnsi="Times New Roman" w:cs="Times New Roman"/>
          <w:sz w:val="28"/>
          <w:szCs w:val="28"/>
        </w:rPr>
        <w:t>7</w:t>
      </w:r>
      <w:r w:rsidR="0052360E">
        <w:rPr>
          <w:rFonts w:ascii="Times New Roman" w:hAnsi="Times New Roman" w:cs="Times New Roman"/>
          <w:sz w:val="28"/>
          <w:szCs w:val="28"/>
        </w:rPr>
        <w:t>.09.2017 г.</w:t>
      </w:r>
      <w:r w:rsidR="00160606">
        <w:rPr>
          <w:rFonts w:ascii="Times New Roman" w:hAnsi="Times New Roman" w:cs="Times New Roman"/>
          <w:sz w:val="28"/>
          <w:szCs w:val="28"/>
        </w:rPr>
        <w:t xml:space="preserve">        </w:t>
      </w:r>
      <w:r w:rsidR="00385D72">
        <w:rPr>
          <w:rFonts w:ascii="Times New Roman" w:hAnsi="Times New Roman" w:cs="Times New Roman"/>
          <w:sz w:val="28"/>
          <w:szCs w:val="28"/>
        </w:rPr>
        <w:t xml:space="preserve"> № </w:t>
      </w:r>
      <w:r w:rsidR="00160606">
        <w:rPr>
          <w:rFonts w:ascii="Times New Roman" w:hAnsi="Times New Roman" w:cs="Times New Roman"/>
          <w:sz w:val="28"/>
          <w:szCs w:val="28"/>
        </w:rPr>
        <w:t>40-1</w:t>
      </w:r>
      <w:r w:rsidR="00385D72">
        <w:rPr>
          <w:rFonts w:ascii="Times New Roman" w:hAnsi="Times New Roman" w:cs="Times New Roman"/>
          <w:sz w:val="28"/>
          <w:szCs w:val="28"/>
        </w:rPr>
        <w:t xml:space="preserve"> «</w:t>
      </w:r>
      <w:r w:rsidR="00385D72" w:rsidRPr="00385D72">
        <w:rPr>
          <w:rFonts w:ascii="Times New Roman" w:hAnsi="Times New Roman" w:cs="Times New Roman"/>
          <w:sz w:val="28"/>
          <w:szCs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160606">
        <w:rPr>
          <w:rFonts w:ascii="Times New Roman" w:hAnsi="Times New Roman" w:cs="Times New Roman"/>
          <w:sz w:val="28"/>
          <w:szCs w:val="28"/>
        </w:rPr>
        <w:t>Шалтин</w:t>
      </w:r>
      <w:r w:rsidR="0052360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2360E" w:rsidRPr="00385D72">
        <w:rPr>
          <w:rFonts w:ascii="Times New Roman" w:hAnsi="Times New Roman" w:cs="Times New Roman"/>
          <w:sz w:val="28"/>
          <w:szCs w:val="28"/>
        </w:rPr>
        <w:t xml:space="preserve"> </w:t>
      </w:r>
      <w:r w:rsidR="00385D72" w:rsidRPr="00385D72">
        <w:rPr>
          <w:rFonts w:ascii="Times New Roman" w:hAnsi="Times New Roman" w:cs="Times New Roman"/>
          <w:sz w:val="28"/>
          <w:szCs w:val="28"/>
        </w:rPr>
        <w:t>сельского поселения  Бавлинского муниципального района Республики Татарстан</w:t>
      </w:r>
      <w:r w:rsidR="00385D72">
        <w:rPr>
          <w:rFonts w:ascii="Times New Roman" w:hAnsi="Times New Roman" w:cs="Times New Roman"/>
          <w:sz w:val="28"/>
          <w:szCs w:val="28"/>
        </w:rPr>
        <w:t>».</w:t>
      </w:r>
    </w:p>
    <w:p w:rsidR="00A85C0A" w:rsidRPr="00155824" w:rsidRDefault="00CE38E4" w:rsidP="00093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87171" w:rsidRPr="00387171">
        <w:rPr>
          <w:rFonts w:ascii="Times New Roman" w:hAnsi="Times New Roman" w:cs="Times New Roman"/>
          <w:sz w:val="28"/>
          <w:szCs w:val="28"/>
        </w:rPr>
        <w:t>. Настоящее решение вступает в силу с 1 апреля 2018 года.</w:t>
      </w:r>
    </w:p>
    <w:p w:rsidR="00776AFA" w:rsidRPr="008D2109" w:rsidRDefault="00CE38E4" w:rsidP="0009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76AFA" w:rsidRPr="008D2109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решения </w:t>
      </w:r>
      <w:r w:rsidR="00A85C0A" w:rsidRPr="008D2109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000CE5" w:rsidRDefault="00776AFA" w:rsidP="00093419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</w:t>
      </w:r>
      <w:r w:rsidR="00F135F7">
        <w:rPr>
          <w:rFonts w:ascii="Times New Roman" w:hAnsi="Times New Roman" w:cs="Times New Roman"/>
          <w:sz w:val="24"/>
          <w:szCs w:val="24"/>
        </w:rPr>
        <w:tab/>
      </w:r>
    </w:p>
    <w:p w:rsidR="00000CE5" w:rsidRDefault="00000CE5" w:rsidP="00093419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Pr="00000CE5" w:rsidRDefault="00000CE5" w:rsidP="00093419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CE5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52360E" w:rsidRDefault="00160606" w:rsidP="00093419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Шалтин</w:t>
      </w:r>
      <w:r w:rsidR="0052360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2360E" w:rsidRPr="00000C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5F7" w:rsidRPr="00611F8A" w:rsidRDefault="00000CE5" w:rsidP="00093419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CE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CE5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</w:t>
      </w:r>
      <w:r w:rsidR="0052360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60606">
        <w:rPr>
          <w:rFonts w:ascii="Times New Roman" w:hAnsi="Times New Roman" w:cs="Times New Roman"/>
          <w:sz w:val="28"/>
          <w:szCs w:val="28"/>
        </w:rPr>
        <w:t xml:space="preserve">З.Х. </w:t>
      </w:r>
      <w:proofErr w:type="spellStart"/>
      <w:r w:rsidR="00160606">
        <w:rPr>
          <w:rFonts w:ascii="Times New Roman" w:hAnsi="Times New Roman" w:cs="Times New Roman"/>
          <w:sz w:val="28"/>
          <w:szCs w:val="28"/>
        </w:rPr>
        <w:t>Фаткуллин</w:t>
      </w:r>
      <w:proofErr w:type="spellEnd"/>
    </w:p>
    <w:p w:rsidR="00EE7487" w:rsidRDefault="00EE748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606" w:rsidRDefault="00160606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606" w:rsidRDefault="00160606" w:rsidP="00160606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0606" w:rsidRDefault="00160606" w:rsidP="00160606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93419" w:rsidRDefault="00093419" w:rsidP="0009341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93419" w:rsidRDefault="00093419" w:rsidP="0009341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0606" w:rsidRDefault="00160606" w:rsidP="0009341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60606" w:rsidRDefault="00160606" w:rsidP="0009341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160606" w:rsidRDefault="00160606" w:rsidP="0009341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tbl>
      <w:tblPr>
        <w:tblW w:w="3972" w:type="dxa"/>
        <w:jc w:val="right"/>
        <w:tblLook w:val="04A0" w:firstRow="1" w:lastRow="0" w:firstColumn="1" w:lastColumn="0" w:noHBand="0" w:noVBand="1"/>
      </w:tblPr>
      <w:tblGrid>
        <w:gridCol w:w="513"/>
        <w:gridCol w:w="570"/>
        <w:gridCol w:w="236"/>
        <w:gridCol w:w="1194"/>
        <w:gridCol w:w="999"/>
        <w:gridCol w:w="460"/>
      </w:tblGrid>
      <w:tr w:rsidR="00160606" w:rsidTr="009579FA">
        <w:trPr>
          <w:jc w:val="right"/>
        </w:trPr>
        <w:tc>
          <w:tcPr>
            <w:tcW w:w="513" w:type="dxa"/>
            <w:hideMark/>
          </w:tcPr>
          <w:p w:rsidR="00160606" w:rsidRDefault="00160606" w:rsidP="00093419">
            <w:pPr>
              <w:pStyle w:val="ConsPlusNormal"/>
              <w:ind w:left="-108" w:right="-1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0606" w:rsidRDefault="00160606" w:rsidP="00093419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:rsidR="00160606" w:rsidRDefault="00160606" w:rsidP="00093419">
            <w:pPr>
              <w:pStyle w:val="ConsPlusNormal"/>
              <w:ind w:left="-127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0606" w:rsidRDefault="00160606" w:rsidP="0009341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99" w:type="dxa"/>
            <w:hideMark/>
          </w:tcPr>
          <w:p w:rsidR="00160606" w:rsidRDefault="00160606" w:rsidP="00093419">
            <w:pPr>
              <w:pStyle w:val="ConsPlusNormal"/>
              <w:ind w:left="-108" w:right="-11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 №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0606" w:rsidRDefault="00160606" w:rsidP="0009341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0606" w:rsidRDefault="00160606" w:rsidP="00093419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0606" w:rsidRDefault="00160606" w:rsidP="00093419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0606" w:rsidRDefault="00160606" w:rsidP="00093419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A3BF9">
        <w:rPr>
          <w:rFonts w:ascii="Times New Roman" w:hAnsi="Times New Roman" w:cs="Times New Roman"/>
          <w:sz w:val="28"/>
          <w:szCs w:val="28"/>
        </w:rPr>
        <w:t>аблица коэффициентов, применяемых при исчислении должностных окладов муниципальных служащих</w:t>
      </w:r>
      <w:r w:rsidRPr="00F02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BF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60606" w:rsidRPr="00AA3BF9" w:rsidRDefault="00160606" w:rsidP="00093419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01"/>
      </w:tblGrid>
      <w:tr w:rsidR="00160606" w:rsidRPr="00715177" w:rsidTr="009579FA">
        <w:trPr>
          <w:trHeight w:val="246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06" w:rsidRPr="00160606" w:rsidRDefault="00160606" w:rsidP="0009341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60606">
              <w:rPr>
                <w:rFonts w:ascii="Times New Roman" w:hAnsi="Times New Roman" w:cs="Times New Roman"/>
                <w:color w:val="000000"/>
                <w:sz w:val="28"/>
              </w:rPr>
              <w:t>Наименования должностей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06" w:rsidRPr="00160606" w:rsidRDefault="00160606" w:rsidP="0009341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60606">
              <w:rPr>
                <w:rFonts w:ascii="Times New Roman" w:hAnsi="Times New Roman" w:cs="Times New Roman"/>
                <w:color w:val="000000"/>
                <w:sz w:val="28"/>
              </w:rPr>
              <w:t>Коэффициенты</w:t>
            </w:r>
          </w:p>
        </w:tc>
      </w:tr>
      <w:tr w:rsidR="00160606" w:rsidRPr="00715177" w:rsidTr="009579FA">
        <w:trPr>
          <w:trHeight w:val="237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06" w:rsidRPr="00160606" w:rsidRDefault="00160606" w:rsidP="0009341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606" w:rsidRPr="00160606" w:rsidRDefault="00160606" w:rsidP="0009341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60606">
              <w:rPr>
                <w:rFonts w:ascii="Times New Roman" w:hAnsi="Times New Roman" w:cs="Times New Roman"/>
                <w:color w:val="000000"/>
                <w:sz w:val="28"/>
              </w:rPr>
              <w:t>12 группа</w:t>
            </w:r>
          </w:p>
        </w:tc>
      </w:tr>
      <w:tr w:rsidR="00160606" w:rsidRPr="00715177" w:rsidTr="009579FA">
        <w:trPr>
          <w:trHeight w:val="57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06" w:rsidRPr="00160606" w:rsidRDefault="00160606" w:rsidP="00093419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60606">
              <w:rPr>
                <w:rFonts w:ascii="Times New Roman" w:hAnsi="Times New Roman" w:cs="Times New Roman"/>
                <w:color w:val="000000"/>
                <w:sz w:val="28"/>
              </w:rPr>
              <w:t>Заместитель руководителя (секретарь) исполнительного комитета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606" w:rsidRPr="00160606" w:rsidRDefault="00160606" w:rsidP="0009341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60606">
              <w:rPr>
                <w:rFonts w:ascii="Times New Roman" w:hAnsi="Times New Roman" w:cs="Times New Roman"/>
                <w:color w:val="000000"/>
                <w:sz w:val="28"/>
              </w:rPr>
              <w:t>1,33</w:t>
            </w:r>
          </w:p>
        </w:tc>
      </w:tr>
    </w:tbl>
    <w:p w:rsidR="00160606" w:rsidRDefault="00160606" w:rsidP="0016060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60606" w:rsidRDefault="00160606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606" w:rsidRDefault="00160606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606" w:rsidRDefault="00160606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606" w:rsidRDefault="00160606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606" w:rsidRDefault="00160606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606" w:rsidRDefault="00160606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606" w:rsidRDefault="00160606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606" w:rsidRDefault="00160606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606" w:rsidRDefault="00160606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606" w:rsidRDefault="00160606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606" w:rsidRDefault="00160606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606" w:rsidRDefault="00160606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606" w:rsidRDefault="00160606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606" w:rsidRDefault="00160606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606" w:rsidRDefault="00160606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606" w:rsidRDefault="00160606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606" w:rsidRDefault="00160606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419" w:rsidRDefault="00093419" w:rsidP="00160606">
      <w:pPr>
        <w:pStyle w:val="ab"/>
        <w:jc w:val="right"/>
        <w:rPr>
          <w:rFonts w:ascii="Times New Roman" w:hAnsi="Times New Roman" w:cs="Times New Roman"/>
          <w:sz w:val="28"/>
        </w:rPr>
      </w:pPr>
    </w:p>
    <w:p w:rsidR="00160606" w:rsidRPr="00160606" w:rsidRDefault="00160606" w:rsidP="00160606">
      <w:pPr>
        <w:pStyle w:val="ab"/>
        <w:jc w:val="right"/>
        <w:rPr>
          <w:rFonts w:ascii="Times New Roman" w:hAnsi="Times New Roman" w:cs="Times New Roman"/>
          <w:sz w:val="28"/>
        </w:rPr>
      </w:pPr>
      <w:r w:rsidRPr="00160606">
        <w:rPr>
          <w:rFonts w:ascii="Times New Roman" w:hAnsi="Times New Roman" w:cs="Times New Roman"/>
          <w:sz w:val="28"/>
        </w:rPr>
        <w:t>Приложение  № 2</w:t>
      </w:r>
    </w:p>
    <w:p w:rsidR="00160606" w:rsidRPr="00160606" w:rsidRDefault="00160606" w:rsidP="00160606">
      <w:pPr>
        <w:pStyle w:val="ab"/>
        <w:jc w:val="right"/>
        <w:rPr>
          <w:rFonts w:ascii="Times New Roman" w:hAnsi="Times New Roman" w:cs="Times New Roman"/>
          <w:sz w:val="28"/>
        </w:rPr>
      </w:pPr>
      <w:r w:rsidRPr="00160606">
        <w:rPr>
          <w:rFonts w:ascii="Times New Roman" w:hAnsi="Times New Roman" w:cs="Times New Roman"/>
          <w:sz w:val="28"/>
        </w:rPr>
        <w:t>к решению Совета</w:t>
      </w:r>
    </w:p>
    <w:p w:rsidR="00160606" w:rsidRPr="00160606" w:rsidRDefault="00093419" w:rsidP="00160606">
      <w:pPr>
        <w:pStyle w:val="ab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Шалтин</w:t>
      </w:r>
      <w:r w:rsidR="00160606" w:rsidRPr="00160606">
        <w:rPr>
          <w:rFonts w:ascii="Times New Roman" w:hAnsi="Times New Roman" w:cs="Times New Roman"/>
          <w:sz w:val="28"/>
        </w:rPr>
        <w:t>ского</w:t>
      </w:r>
      <w:proofErr w:type="spellEnd"/>
      <w:r w:rsidR="00160606" w:rsidRPr="00160606">
        <w:rPr>
          <w:rFonts w:ascii="Times New Roman" w:hAnsi="Times New Roman" w:cs="Times New Roman"/>
          <w:sz w:val="28"/>
        </w:rPr>
        <w:t xml:space="preserve">  сельского поселения</w:t>
      </w:r>
    </w:p>
    <w:p w:rsidR="00160606" w:rsidRPr="00160606" w:rsidRDefault="00160606" w:rsidP="00160606">
      <w:pPr>
        <w:pStyle w:val="ab"/>
        <w:jc w:val="right"/>
        <w:rPr>
          <w:rFonts w:ascii="Times New Roman" w:hAnsi="Times New Roman" w:cs="Times New Roman"/>
          <w:sz w:val="28"/>
        </w:rPr>
      </w:pPr>
      <w:r w:rsidRPr="00160606">
        <w:rPr>
          <w:rFonts w:ascii="Times New Roman" w:hAnsi="Times New Roman" w:cs="Times New Roman"/>
          <w:sz w:val="28"/>
        </w:rPr>
        <w:t>Бавлинского муниципального района</w:t>
      </w:r>
    </w:p>
    <w:p w:rsidR="00160606" w:rsidRPr="00160606" w:rsidRDefault="00160606" w:rsidP="00160606">
      <w:pPr>
        <w:pStyle w:val="ab"/>
        <w:jc w:val="right"/>
        <w:rPr>
          <w:rFonts w:ascii="Times New Roman" w:hAnsi="Times New Roman" w:cs="Times New Roman"/>
          <w:sz w:val="28"/>
        </w:rPr>
      </w:pPr>
      <w:r w:rsidRPr="00160606">
        <w:rPr>
          <w:rFonts w:ascii="Times New Roman" w:hAnsi="Times New Roman" w:cs="Times New Roman"/>
          <w:sz w:val="28"/>
        </w:rPr>
        <w:t>от «____»________2018 № _____</w:t>
      </w:r>
    </w:p>
    <w:p w:rsidR="00160606" w:rsidRPr="00160606" w:rsidRDefault="00160606" w:rsidP="001606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60606" w:rsidRPr="00160606" w:rsidRDefault="00160606" w:rsidP="0016060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60606" w:rsidRPr="00160606" w:rsidRDefault="00160606" w:rsidP="001606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60606" w:rsidRPr="00160606" w:rsidRDefault="00160606" w:rsidP="00093419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0606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proofErr w:type="spellStart"/>
      <w:r w:rsidR="00093419">
        <w:rPr>
          <w:rFonts w:ascii="Times New Roman" w:hAnsi="Times New Roman" w:cs="Times New Roman"/>
          <w:sz w:val="28"/>
          <w:szCs w:val="28"/>
        </w:rPr>
        <w:t>Шалтин</w:t>
      </w:r>
      <w:r w:rsidRPr="0016060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6060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160606" w:rsidRPr="00160606" w:rsidRDefault="00160606" w:rsidP="00093419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160606" w:rsidRPr="00160606" w:rsidTr="009579FA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06" w:rsidRPr="00160606" w:rsidRDefault="00160606" w:rsidP="0009341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6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606" w:rsidRPr="00160606" w:rsidRDefault="00160606" w:rsidP="0009341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6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160606" w:rsidRPr="00160606" w:rsidTr="009579FA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606" w:rsidRPr="00160606" w:rsidRDefault="00160606" w:rsidP="00093419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606" w:rsidRPr="00160606" w:rsidRDefault="00160606" w:rsidP="00093419">
            <w:pPr>
              <w:suppressAutoHyphens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6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группа</w:t>
            </w:r>
          </w:p>
        </w:tc>
      </w:tr>
      <w:tr w:rsidR="00160606" w:rsidRPr="00160606" w:rsidTr="009579FA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06" w:rsidRPr="00160606" w:rsidRDefault="00160606" w:rsidP="00093419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6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606" w:rsidRPr="00160606" w:rsidRDefault="00160606" w:rsidP="00093419">
            <w:pPr>
              <w:suppressAutoHyphens/>
              <w:spacing w:line="240" w:lineRule="auto"/>
              <w:ind w:left="-108" w:right="-1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6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11 701</w:t>
            </w:r>
          </w:p>
        </w:tc>
      </w:tr>
    </w:tbl>
    <w:p w:rsidR="00160606" w:rsidRDefault="00160606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419" w:rsidRPr="00093419" w:rsidRDefault="00093419" w:rsidP="00093419">
      <w:pPr>
        <w:pStyle w:val="ab"/>
        <w:jc w:val="right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Приложение  № 3</w:t>
      </w:r>
    </w:p>
    <w:p w:rsidR="00093419" w:rsidRPr="00093419" w:rsidRDefault="00093419" w:rsidP="00093419">
      <w:pPr>
        <w:pStyle w:val="ab"/>
        <w:jc w:val="right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к решению Совета</w:t>
      </w:r>
    </w:p>
    <w:p w:rsidR="00093419" w:rsidRPr="00093419" w:rsidRDefault="00093419" w:rsidP="00093419">
      <w:pPr>
        <w:pStyle w:val="ab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Шалтин</w:t>
      </w:r>
      <w:r w:rsidRPr="00093419">
        <w:rPr>
          <w:rFonts w:ascii="Times New Roman" w:hAnsi="Times New Roman" w:cs="Times New Roman"/>
          <w:sz w:val="28"/>
        </w:rPr>
        <w:t>ского</w:t>
      </w:r>
      <w:proofErr w:type="spellEnd"/>
      <w:r w:rsidRPr="00093419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093419" w:rsidRPr="00093419" w:rsidRDefault="00093419" w:rsidP="00093419">
      <w:pPr>
        <w:pStyle w:val="ab"/>
        <w:jc w:val="right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Бавлинского муниципального района</w:t>
      </w:r>
    </w:p>
    <w:p w:rsidR="00093419" w:rsidRPr="00093419" w:rsidRDefault="00093419" w:rsidP="00093419">
      <w:pPr>
        <w:pStyle w:val="ab"/>
        <w:jc w:val="right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от «____»________2018 № _____</w:t>
      </w:r>
    </w:p>
    <w:p w:rsidR="00093419" w:rsidRDefault="00093419" w:rsidP="0009341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93419" w:rsidRDefault="00093419" w:rsidP="000934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93419" w:rsidRDefault="00093419" w:rsidP="000934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51EF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093419" w:rsidRDefault="00093419" w:rsidP="000934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и размеры выплаты ежемесячной надбавки </w:t>
      </w:r>
    </w:p>
    <w:p w:rsidR="00093419" w:rsidRPr="00C951EF" w:rsidRDefault="00093419" w:rsidP="000934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должностному окладу муниципального служащего за выслугу лет</w:t>
      </w:r>
    </w:p>
    <w:p w:rsidR="00093419" w:rsidRDefault="00093419" w:rsidP="00093419">
      <w:pPr>
        <w:autoSpaceDE w:val="0"/>
        <w:autoSpaceDN w:val="0"/>
        <w:adjustRightInd w:val="0"/>
        <w:ind w:firstLine="540"/>
        <w:jc w:val="both"/>
      </w:pPr>
    </w:p>
    <w:p w:rsidR="00093419" w:rsidRPr="00093419" w:rsidRDefault="00093419" w:rsidP="0009341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3419" w:rsidRPr="00093419" w:rsidRDefault="00093419" w:rsidP="0009341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419">
        <w:rPr>
          <w:rFonts w:ascii="Times New Roman" w:hAnsi="Times New Roman" w:cs="Times New Roman"/>
          <w:sz w:val="28"/>
          <w:szCs w:val="28"/>
        </w:rPr>
        <w:t xml:space="preserve">1. Ежемесячная надбавка к должностному окладу за выслугу лет на муниципальной службе устанавливается </w:t>
      </w:r>
      <w:proofErr w:type="gramStart"/>
      <w:r w:rsidRPr="00093419">
        <w:rPr>
          <w:rFonts w:ascii="Times New Roman" w:hAnsi="Times New Roman" w:cs="Times New Roman"/>
          <w:sz w:val="28"/>
          <w:szCs w:val="28"/>
        </w:rPr>
        <w:t>в процентах к должностному окладу муниципального служащего в зависимости от стажа муниципальной службы в размерах</w:t>
      </w:r>
      <w:proofErr w:type="gramEnd"/>
      <w:r w:rsidRPr="00093419">
        <w:rPr>
          <w:rFonts w:ascii="Times New Roman" w:hAnsi="Times New Roman" w:cs="Times New Roman"/>
          <w:sz w:val="28"/>
          <w:szCs w:val="28"/>
        </w:rPr>
        <w:t>, не превышающих: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77"/>
        <w:gridCol w:w="5969"/>
      </w:tblGrid>
      <w:tr w:rsidR="00093419" w:rsidRPr="00093419" w:rsidTr="009579FA">
        <w:trPr>
          <w:trHeight w:val="7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19" w:rsidRPr="00093419" w:rsidRDefault="00093419" w:rsidP="009579FA">
            <w:pPr>
              <w:pStyle w:val="ConsPlusNormal"/>
              <w:suppressAutoHyphens/>
              <w:spacing w:line="288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19">
              <w:rPr>
                <w:rFonts w:ascii="Times New Roman" w:hAnsi="Times New Roman" w:cs="Times New Roman"/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19" w:rsidRPr="00093419" w:rsidRDefault="00093419" w:rsidP="009579FA">
            <w:pPr>
              <w:pStyle w:val="ConsPlusNormal"/>
              <w:suppressAutoHyphens/>
              <w:spacing w:line="288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19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размер надбавки </w:t>
            </w:r>
          </w:p>
          <w:p w:rsidR="00093419" w:rsidRPr="00093419" w:rsidRDefault="00093419" w:rsidP="009579FA">
            <w:pPr>
              <w:pStyle w:val="ConsPlusNormal"/>
              <w:suppressAutoHyphens/>
              <w:spacing w:line="288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19">
              <w:rPr>
                <w:rFonts w:ascii="Times New Roman" w:hAnsi="Times New Roman" w:cs="Times New Roman"/>
                <w:sz w:val="28"/>
                <w:szCs w:val="28"/>
              </w:rPr>
              <w:t>(в процентах)</w:t>
            </w:r>
          </w:p>
        </w:tc>
      </w:tr>
      <w:tr w:rsidR="00093419" w:rsidRPr="00093419" w:rsidTr="009579FA">
        <w:trPr>
          <w:trHeight w:val="3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19" w:rsidRPr="00093419" w:rsidRDefault="00093419" w:rsidP="009579FA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19">
              <w:rPr>
                <w:rFonts w:ascii="Times New Roman" w:hAnsi="Times New Roman" w:cs="Times New Roman"/>
                <w:sz w:val="28"/>
                <w:szCs w:val="28"/>
              </w:rPr>
              <w:t>от 1 до 5 лет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19" w:rsidRPr="00093419" w:rsidRDefault="00093419" w:rsidP="009579FA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3419" w:rsidRPr="00093419" w:rsidTr="009579F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19" w:rsidRPr="00093419" w:rsidRDefault="00093419" w:rsidP="009579FA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19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19" w:rsidRPr="00093419" w:rsidRDefault="00093419" w:rsidP="009579FA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93419" w:rsidRPr="00093419" w:rsidTr="009579F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19" w:rsidRPr="00093419" w:rsidRDefault="00093419" w:rsidP="009579FA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19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19" w:rsidRPr="00093419" w:rsidRDefault="00093419" w:rsidP="009579FA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93419" w:rsidRPr="00093419" w:rsidTr="009579F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19" w:rsidRPr="00093419" w:rsidRDefault="00093419" w:rsidP="009579FA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19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19" w:rsidRPr="00093419" w:rsidRDefault="00093419" w:rsidP="009579FA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093419" w:rsidRDefault="00093419" w:rsidP="0009341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3419" w:rsidRPr="00093419" w:rsidRDefault="00093419" w:rsidP="0009341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419">
        <w:rPr>
          <w:rFonts w:ascii="Times New Roman" w:hAnsi="Times New Roman" w:cs="Times New Roman"/>
          <w:sz w:val="28"/>
          <w:szCs w:val="28"/>
        </w:rPr>
        <w:t>2. Стаж муниципальной службы для назначения ежемесячной надбавки к должностному окладу за выслугу лет устанавливается актом органа местного самоуправления, в котором муниципальный служащий замещает должность муниципальной службы, на основании решения Комиссии по установлению стажа муниципальной службы, создаваемой в порядке, установленном правовым актом органа местного самоуправления.</w:t>
      </w: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93419" w:rsidRPr="00093419" w:rsidRDefault="00093419" w:rsidP="00474DAF">
      <w:pPr>
        <w:pStyle w:val="ab"/>
        <w:jc w:val="right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Приложение  № 4</w:t>
      </w:r>
    </w:p>
    <w:p w:rsidR="00093419" w:rsidRPr="00093419" w:rsidRDefault="00093419" w:rsidP="00474DAF">
      <w:pPr>
        <w:pStyle w:val="ab"/>
        <w:jc w:val="right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к решению Совета</w:t>
      </w:r>
    </w:p>
    <w:p w:rsidR="00093419" w:rsidRPr="00093419" w:rsidRDefault="00093419" w:rsidP="00474DAF">
      <w:pPr>
        <w:pStyle w:val="ab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Шалтин</w:t>
      </w:r>
      <w:r w:rsidRPr="00093419">
        <w:rPr>
          <w:rFonts w:ascii="Times New Roman" w:hAnsi="Times New Roman" w:cs="Times New Roman"/>
          <w:sz w:val="28"/>
        </w:rPr>
        <w:t>ского</w:t>
      </w:r>
      <w:proofErr w:type="spellEnd"/>
      <w:r w:rsidRPr="00093419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093419" w:rsidRPr="00093419" w:rsidRDefault="00093419" w:rsidP="00474DAF">
      <w:pPr>
        <w:pStyle w:val="ab"/>
        <w:jc w:val="right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Бавлинского муниципального района</w:t>
      </w:r>
    </w:p>
    <w:p w:rsidR="00093419" w:rsidRPr="0094656F" w:rsidRDefault="00093419" w:rsidP="00474DAF">
      <w:pPr>
        <w:pStyle w:val="ab"/>
        <w:jc w:val="right"/>
      </w:pPr>
      <w:r w:rsidRPr="00093419">
        <w:rPr>
          <w:rFonts w:ascii="Times New Roman" w:hAnsi="Times New Roman" w:cs="Times New Roman"/>
          <w:sz w:val="28"/>
        </w:rPr>
        <w:t>от «____»________2018 № _____</w:t>
      </w:r>
    </w:p>
    <w:p w:rsidR="00093419" w:rsidRDefault="00093419" w:rsidP="00093419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093419" w:rsidRDefault="00093419" w:rsidP="0009341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93419" w:rsidRDefault="00093419" w:rsidP="000934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2900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093419" w:rsidRDefault="00093419" w:rsidP="000934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и размеры выплаты ежемесячной надбавки </w:t>
      </w:r>
    </w:p>
    <w:p w:rsidR="00093419" w:rsidRDefault="00093419" w:rsidP="000934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должностному окладу за особые условия муниципальной службы</w:t>
      </w:r>
    </w:p>
    <w:p w:rsidR="00093419" w:rsidRPr="00093419" w:rsidRDefault="00093419" w:rsidP="000934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93419" w:rsidRP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</w:rPr>
      </w:pPr>
      <w:r w:rsidRPr="00093419">
        <w:rPr>
          <w:rFonts w:ascii="Times New Roman" w:hAnsi="Times New Roman" w:cs="Times New Roman"/>
          <w:sz w:val="28"/>
        </w:rPr>
        <w:t>1. Ежемесячная надбавка к должностному окладу за особые условия муниципальной службы устанавливается муниципальному служащему в зависимости от группы замещаемой им должности муниципальной службы нормативным актом органа местного самоуправления, но не более чем установленная настоящим, с учетом профессиональной подготовки, опыта работы по специальности и замещаемой должности муниципальной службы.</w:t>
      </w:r>
    </w:p>
    <w:p w:rsid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093419" w:rsidRP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2. Надбавка за особые условия муниципальной службы выплачивается при наличии одного из следующих условий:</w:t>
      </w:r>
    </w:p>
    <w:p w:rsidR="00093419" w:rsidRP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1) участие в работе комиссий, коллегий или консультативных общественных советов, созданных правовыми актами органов местного самоуправления;</w:t>
      </w:r>
    </w:p>
    <w:p w:rsidR="00093419" w:rsidRP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2) обладание опытом управленческой деятельности (наличие стажа работы на руководящих должностях, должностях муниципальной службы или должностях государственной гражданской службы) не менее трех лет;</w:t>
      </w:r>
    </w:p>
    <w:p w:rsidR="00093419" w:rsidRP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3) выполнение работы, непосредственно связанной с подготовкой проектов нормативных правовых актов.</w:t>
      </w:r>
    </w:p>
    <w:p w:rsid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093419" w:rsidRP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3. Надбавка за особые условия муниципальной службы выплачивается со дня установления ее размера правовым актом руководителя соответствующего органа местного самоуправления (муниципального органа).</w:t>
      </w:r>
    </w:p>
    <w:p w:rsid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093419" w:rsidRP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4. Надбавка за особые условия муниципальной службы выплачивается одновременно с выплатой денежного содержания муниципального служащего.</w:t>
      </w:r>
    </w:p>
    <w:p w:rsid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093419" w:rsidRP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5. В течение испытательного срока надбавка за особые условия муниципальной службы не выплачивается.</w:t>
      </w:r>
    </w:p>
    <w:p w:rsid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6. Размер ежемесячной надбавки к должностному окладу за особые условия муниципальной службы устанавливаются руководителем органа местного самоуправления в размерах, не превышающих:</w:t>
      </w:r>
    </w:p>
    <w:p w:rsid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093419" w:rsidRP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9"/>
        <w:gridCol w:w="3815"/>
      </w:tblGrid>
      <w:tr w:rsidR="00093419" w:rsidTr="009579FA">
        <w:tc>
          <w:tcPr>
            <w:tcW w:w="6345" w:type="dxa"/>
            <w:shd w:val="clear" w:color="auto" w:fill="auto"/>
            <w:vAlign w:val="center"/>
          </w:tcPr>
          <w:p w:rsidR="00093419" w:rsidRPr="00F01929" w:rsidRDefault="00093419" w:rsidP="0009341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929">
              <w:rPr>
                <w:rFonts w:ascii="Times New Roman" w:hAnsi="Times New Roman" w:cs="Times New Roman"/>
                <w:sz w:val="28"/>
                <w:szCs w:val="28"/>
              </w:rPr>
              <w:t>Группа замещаемой должности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3419" w:rsidRPr="00F01929" w:rsidRDefault="00093419" w:rsidP="00093419">
            <w:pPr>
              <w:pStyle w:val="ConsPlusNormal"/>
              <w:suppressAutoHyphens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929">
              <w:rPr>
                <w:rFonts w:ascii="Times New Roman" w:hAnsi="Times New Roman" w:cs="Times New Roman"/>
                <w:sz w:val="28"/>
                <w:szCs w:val="28"/>
              </w:rPr>
              <w:t>Пределы ежемесячной надбавки к должностному окладу в процентах</w:t>
            </w:r>
          </w:p>
        </w:tc>
      </w:tr>
      <w:tr w:rsidR="00093419" w:rsidTr="009579FA">
        <w:tc>
          <w:tcPr>
            <w:tcW w:w="6345" w:type="dxa"/>
            <w:shd w:val="clear" w:color="auto" w:fill="auto"/>
          </w:tcPr>
          <w:p w:rsidR="00093419" w:rsidRPr="00F01929" w:rsidRDefault="00093419" w:rsidP="009579FA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929">
              <w:rPr>
                <w:rFonts w:ascii="Times New Roman" w:hAnsi="Times New Roman" w:cs="Times New Roman"/>
                <w:sz w:val="28"/>
                <w:szCs w:val="28"/>
              </w:rPr>
              <w:t>для высших муниципальных должностей</w:t>
            </w:r>
          </w:p>
        </w:tc>
        <w:tc>
          <w:tcPr>
            <w:tcW w:w="3969" w:type="dxa"/>
            <w:shd w:val="clear" w:color="auto" w:fill="auto"/>
          </w:tcPr>
          <w:p w:rsidR="00093419" w:rsidRPr="00F01929" w:rsidRDefault="00093419" w:rsidP="009579FA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9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93419" w:rsidTr="009579FA">
        <w:tc>
          <w:tcPr>
            <w:tcW w:w="6345" w:type="dxa"/>
            <w:shd w:val="clear" w:color="auto" w:fill="auto"/>
          </w:tcPr>
          <w:p w:rsidR="00093419" w:rsidRPr="00F01929" w:rsidRDefault="00093419" w:rsidP="009579FA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929">
              <w:rPr>
                <w:rFonts w:ascii="Times New Roman" w:hAnsi="Times New Roman" w:cs="Times New Roman"/>
                <w:sz w:val="28"/>
                <w:szCs w:val="28"/>
              </w:rPr>
              <w:t>для главных муниципальных должностей</w:t>
            </w:r>
          </w:p>
        </w:tc>
        <w:tc>
          <w:tcPr>
            <w:tcW w:w="3969" w:type="dxa"/>
            <w:shd w:val="clear" w:color="auto" w:fill="auto"/>
          </w:tcPr>
          <w:p w:rsidR="00093419" w:rsidRPr="00F01929" w:rsidRDefault="00093419" w:rsidP="009579FA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9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93419" w:rsidTr="009579FA">
        <w:tc>
          <w:tcPr>
            <w:tcW w:w="6345" w:type="dxa"/>
            <w:shd w:val="clear" w:color="auto" w:fill="auto"/>
          </w:tcPr>
          <w:p w:rsidR="00093419" w:rsidRPr="00F01929" w:rsidRDefault="00093419" w:rsidP="009579FA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929">
              <w:rPr>
                <w:rFonts w:ascii="Times New Roman" w:hAnsi="Times New Roman" w:cs="Times New Roman"/>
                <w:sz w:val="28"/>
                <w:szCs w:val="28"/>
              </w:rPr>
              <w:t>для ведущих муниципальных должностей</w:t>
            </w:r>
          </w:p>
        </w:tc>
        <w:tc>
          <w:tcPr>
            <w:tcW w:w="3969" w:type="dxa"/>
            <w:shd w:val="clear" w:color="auto" w:fill="auto"/>
          </w:tcPr>
          <w:p w:rsidR="00093419" w:rsidRPr="00F01929" w:rsidRDefault="00093419" w:rsidP="009579FA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9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3419" w:rsidTr="009579FA">
        <w:tc>
          <w:tcPr>
            <w:tcW w:w="6345" w:type="dxa"/>
            <w:shd w:val="clear" w:color="auto" w:fill="auto"/>
          </w:tcPr>
          <w:p w:rsidR="00093419" w:rsidRPr="00F01929" w:rsidRDefault="00093419" w:rsidP="009579FA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929">
              <w:rPr>
                <w:rFonts w:ascii="Times New Roman" w:hAnsi="Times New Roman" w:cs="Times New Roman"/>
                <w:sz w:val="28"/>
                <w:szCs w:val="28"/>
              </w:rPr>
              <w:t>для старших муниципальных должностей</w:t>
            </w:r>
          </w:p>
        </w:tc>
        <w:tc>
          <w:tcPr>
            <w:tcW w:w="3969" w:type="dxa"/>
            <w:shd w:val="clear" w:color="auto" w:fill="auto"/>
          </w:tcPr>
          <w:p w:rsidR="00093419" w:rsidRPr="00F01929" w:rsidRDefault="00093419" w:rsidP="009579FA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9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3419" w:rsidTr="009579FA">
        <w:tc>
          <w:tcPr>
            <w:tcW w:w="6345" w:type="dxa"/>
            <w:shd w:val="clear" w:color="auto" w:fill="auto"/>
          </w:tcPr>
          <w:p w:rsidR="00093419" w:rsidRPr="00F01929" w:rsidRDefault="00093419" w:rsidP="009579FA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929">
              <w:rPr>
                <w:rFonts w:ascii="Times New Roman" w:hAnsi="Times New Roman" w:cs="Times New Roman"/>
                <w:sz w:val="28"/>
                <w:szCs w:val="28"/>
              </w:rPr>
              <w:t>для младших муниципальных должностей</w:t>
            </w:r>
          </w:p>
        </w:tc>
        <w:tc>
          <w:tcPr>
            <w:tcW w:w="3969" w:type="dxa"/>
            <w:shd w:val="clear" w:color="auto" w:fill="auto"/>
          </w:tcPr>
          <w:p w:rsidR="00093419" w:rsidRPr="00F01929" w:rsidRDefault="00093419" w:rsidP="009579FA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93419" w:rsidRPr="0094656F" w:rsidRDefault="00093419" w:rsidP="00093419">
      <w:pPr>
        <w:tabs>
          <w:tab w:val="left" w:pos="2900"/>
        </w:tabs>
        <w:autoSpaceDE w:val="0"/>
        <w:autoSpaceDN w:val="0"/>
        <w:adjustRightInd w:val="0"/>
        <w:jc w:val="both"/>
      </w:pPr>
      <w:r>
        <w:tab/>
      </w:r>
    </w:p>
    <w:p w:rsidR="00093419" w:rsidRPr="00093419" w:rsidRDefault="00093419" w:rsidP="00093419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7. При изменении характера работы или в зависимости от результатов деятельности муниципального служащего, при его переводе на иную должность муниципальной службы размер надбавки корректируется в пределах значений по соответствующей группе должностей.</w:t>
      </w:r>
    </w:p>
    <w:p w:rsidR="00093419" w:rsidRPr="00093419" w:rsidRDefault="00093419" w:rsidP="0009341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8. Размер надбавки за особые условия муниципальной службы может быть уменьшен в случае снижения результатов его служебной деятельности или привлечения муниципального служащего к дисциплинарной ответственности.</w:t>
      </w: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93419" w:rsidRDefault="0009341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93419" w:rsidRPr="00093419" w:rsidRDefault="00093419" w:rsidP="00474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Приложение  № 5</w:t>
      </w:r>
    </w:p>
    <w:p w:rsidR="00093419" w:rsidRPr="00093419" w:rsidRDefault="00093419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к решению Совета</w:t>
      </w:r>
    </w:p>
    <w:p w:rsidR="00093419" w:rsidRPr="00093419" w:rsidRDefault="00093419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Шалтин</w:t>
      </w:r>
      <w:r w:rsidRPr="00093419">
        <w:rPr>
          <w:rFonts w:ascii="Times New Roman" w:hAnsi="Times New Roman" w:cs="Times New Roman"/>
          <w:sz w:val="28"/>
        </w:rPr>
        <w:t>ского</w:t>
      </w:r>
      <w:proofErr w:type="spellEnd"/>
      <w:r w:rsidRPr="00093419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093419" w:rsidRPr="00093419" w:rsidRDefault="00093419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Бавлинского муниципального района</w:t>
      </w:r>
    </w:p>
    <w:p w:rsidR="00093419" w:rsidRPr="00093419" w:rsidRDefault="00093419" w:rsidP="00474DA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от «____»________2018 № _____</w:t>
      </w:r>
    </w:p>
    <w:p w:rsidR="00093419" w:rsidRDefault="00093419" w:rsidP="00093419">
      <w:pPr>
        <w:pStyle w:val="ConsPlusTitle"/>
        <w:widowControl/>
        <w:jc w:val="center"/>
        <w:rPr>
          <w:sz w:val="28"/>
          <w:szCs w:val="28"/>
        </w:rPr>
      </w:pPr>
    </w:p>
    <w:p w:rsidR="00093419" w:rsidRDefault="00093419" w:rsidP="00093419">
      <w:pPr>
        <w:pStyle w:val="ConsPlusTitle"/>
        <w:widowControl/>
        <w:jc w:val="center"/>
        <w:rPr>
          <w:sz w:val="28"/>
          <w:szCs w:val="28"/>
        </w:rPr>
      </w:pPr>
    </w:p>
    <w:p w:rsidR="00093419" w:rsidRDefault="00093419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C288C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093419" w:rsidRDefault="00093419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осуществления и размеры выплаты премий за выполнение</w:t>
      </w:r>
    </w:p>
    <w:p w:rsidR="00093419" w:rsidRDefault="00093419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особо важных и сложных заданий</w:t>
      </w:r>
    </w:p>
    <w:p w:rsidR="00093419" w:rsidRPr="00FC288C" w:rsidRDefault="00093419" w:rsidP="000934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93419" w:rsidRP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1. В целях повышения эффективности деятельности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муниципальным служащим выплачивается премия за выполнение ими особо важных и сложных заданий.</w:t>
      </w:r>
    </w:p>
    <w:p w:rsidR="00093419" w:rsidRP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2. Выплата премий муниципальным служащим за выполнение особо важных и сложных заданий, порядок выплаты которых определяется представителем нанимателя (работодателем) с учетом обеспечения выполнения задач и функций муниципального органа, исполнения должностной инструкции.</w:t>
      </w:r>
    </w:p>
    <w:p w:rsidR="00093419" w:rsidRP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 xml:space="preserve">3. Премии выплачиваются муниципальным служащим представителем нанимателя (работодателем) в пределах средств, предусмотренных в фонде оплаты труда органа местного самоуправления или муниципального органа на эти цели, и определяются в зависимости </w:t>
      </w:r>
      <w:proofErr w:type="gramStart"/>
      <w:r w:rsidRPr="00093419">
        <w:rPr>
          <w:rFonts w:ascii="Times New Roman" w:hAnsi="Times New Roman" w:cs="Times New Roman"/>
          <w:sz w:val="28"/>
        </w:rPr>
        <w:t>от</w:t>
      </w:r>
      <w:proofErr w:type="gramEnd"/>
      <w:r w:rsidRPr="00093419">
        <w:rPr>
          <w:rFonts w:ascii="Times New Roman" w:hAnsi="Times New Roman" w:cs="Times New Roman"/>
          <w:sz w:val="28"/>
        </w:rPr>
        <w:t>:</w:t>
      </w:r>
    </w:p>
    <w:p w:rsidR="00093419" w:rsidRP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- личного вклада работника по обеспечению выполнения задач, функций и по осуществлению полномочий, возложенных на соответствующий орган местного самоуправления и муниципальный орган;</w:t>
      </w:r>
    </w:p>
    <w:p w:rsidR="00093419" w:rsidRP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- степени сложности, важности и качества выполнения работником заданий, эффективности достигнутых результатов;</w:t>
      </w:r>
    </w:p>
    <w:p w:rsidR="00093419" w:rsidRP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- результатов исполнения работником должностной инструкции;</w:t>
      </w:r>
    </w:p>
    <w:p w:rsidR="00093419" w:rsidRP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- соблюдения трудовой дисциплины.</w:t>
      </w:r>
    </w:p>
    <w:p w:rsidR="00093419" w:rsidRPr="00093419" w:rsidRDefault="00093419" w:rsidP="0009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93419">
        <w:rPr>
          <w:rFonts w:ascii="Times New Roman" w:hAnsi="Times New Roman" w:cs="Times New Roman"/>
          <w:sz w:val="28"/>
        </w:rPr>
        <w:t>4. Размеры премий могут устанавливаться в абсолютном размере (рублях), а также в кратности к денежному содержанию или должностным окладам по замещаемой должности муниципальной службы.</w:t>
      </w:r>
    </w:p>
    <w:p w:rsidR="00093419" w:rsidRDefault="00093419" w:rsidP="00093419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</w:p>
    <w:p w:rsidR="00093419" w:rsidRDefault="00093419" w:rsidP="00093419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</w:p>
    <w:p w:rsidR="00093419" w:rsidRDefault="00093419" w:rsidP="00093419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</w:p>
    <w:p w:rsidR="00093419" w:rsidRDefault="00093419" w:rsidP="00093419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</w:p>
    <w:p w:rsidR="00093419" w:rsidRDefault="00093419" w:rsidP="00093419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</w:p>
    <w:p w:rsidR="00093419" w:rsidRDefault="00093419" w:rsidP="00093419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Приложение  № 6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Шалтин</w:t>
      </w:r>
      <w:r w:rsidRPr="00474DA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74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474DAF" w:rsidRPr="00474DAF" w:rsidRDefault="00474DAF" w:rsidP="00474DA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74DAF">
        <w:rPr>
          <w:rFonts w:ascii="Times New Roman" w:hAnsi="Times New Roman" w:cs="Times New Roman"/>
          <w:b w:val="0"/>
          <w:sz w:val="28"/>
          <w:szCs w:val="28"/>
        </w:rPr>
        <w:t>от «____»________2018 № _____</w:t>
      </w:r>
    </w:p>
    <w:p w:rsidR="00474DAF" w:rsidRPr="000977BC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4DAF" w:rsidRDefault="00474DAF" w:rsidP="00474DAF">
      <w:pPr>
        <w:pStyle w:val="ConsPlusTitle"/>
        <w:widowControl/>
        <w:jc w:val="center"/>
        <w:rPr>
          <w:sz w:val="28"/>
          <w:szCs w:val="28"/>
        </w:rPr>
      </w:pPr>
    </w:p>
    <w:p w:rsidR="00474DAF" w:rsidRDefault="00474DAF" w:rsidP="00474DAF">
      <w:pPr>
        <w:pStyle w:val="ConsPlusTitle"/>
        <w:widowControl/>
        <w:jc w:val="center"/>
        <w:rPr>
          <w:sz w:val="28"/>
          <w:szCs w:val="28"/>
        </w:rPr>
      </w:pP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3F9B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осуществления и размеры выплаты</w:t>
      </w:r>
    </w:p>
    <w:p w:rsidR="00474DAF" w:rsidRPr="002B3F9B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ежемесячного денежного поощрения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1. Муниципальным служащим помимо премии выплачивается ежемесячное денежное поощрение. Ежемесячное денежное поощрение муниципальным служащим устанавливается решением руководителя органа местного самоуправления в размере одного процента должностного оклада.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</w:rPr>
      </w:pPr>
      <w:r w:rsidRPr="00474DAF">
        <w:rPr>
          <w:rFonts w:ascii="Times New Roman" w:hAnsi="Times New Roman" w:cs="Times New Roman"/>
          <w:sz w:val="28"/>
        </w:rPr>
        <w:t>2. Ежемесячное денежное поощрение выплачивается в порядке, установленном руководителем органа местного самоуправления, который может предусматривать условия уменьшения размера поощрения, но не более чем на 50%.</w:t>
      </w:r>
    </w:p>
    <w:p w:rsidR="00093419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3. В случае наличия упущений в работе размер ежемесячного денежного поощрения может быть уменьшен или служащий может быть вообще его лишен.</w:t>
      </w: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lastRenderedPageBreak/>
        <w:t>Приложение  № 7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к решению Совета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Шалтин</w:t>
      </w:r>
      <w:r w:rsidRPr="00474DAF">
        <w:rPr>
          <w:rFonts w:ascii="Times New Roman" w:hAnsi="Times New Roman" w:cs="Times New Roman"/>
          <w:sz w:val="28"/>
        </w:rPr>
        <w:t>ского</w:t>
      </w:r>
      <w:proofErr w:type="spellEnd"/>
      <w:r w:rsidRPr="00474DAF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Бавлинского муниципального района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от «____»________2018 № _____</w:t>
      </w: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349E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осуществления и размеры выплаты ежемесячной надбавки</w:t>
      </w:r>
    </w:p>
    <w:p w:rsidR="00474DAF" w:rsidRPr="0075349E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 классный чин муниципальному служащему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Ежемесячная надбавка за классный чин муниципальному служащему устанавливается в размерах, не превышающих: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 w:rsidR="00474DAF" w:rsidRPr="00474DAF" w:rsidTr="009579FA">
        <w:trPr>
          <w:trHeight w:val="1120"/>
        </w:trPr>
        <w:tc>
          <w:tcPr>
            <w:tcW w:w="5670" w:type="dxa"/>
          </w:tcPr>
          <w:p w:rsidR="00474DAF" w:rsidRPr="00474DAF" w:rsidRDefault="00474DAF" w:rsidP="00474DA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DAF" w:rsidRPr="00474DAF" w:rsidRDefault="00474DAF" w:rsidP="00474DA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DAF"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4394" w:type="dxa"/>
          </w:tcPr>
          <w:p w:rsidR="00474DAF" w:rsidRPr="00474DAF" w:rsidRDefault="00474DAF" w:rsidP="00474DAF">
            <w:pPr>
              <w:pStyle w:val="ConsPlusNormal"/>
              <w:suppressAutoHyphens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DAF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за классный чин </w:t>
            </w:r>
          </w:p>
          <w:p w:rsidR="00474DAF" w:rsidRPr="00474DAF" w:rsidRDefault="00474DAF" w:rsidP="00474DAF">
            <w:pPr>
              <w:pStyle w:val="ConsPlusNormal"/>
              <w:suppressAutoHyphens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DAF">
              <w:rPr>
                <w:rFonts w:ascii="Times New Roman" w:hAnsi="Times New Roman" w:cs="Times New Roman"/>
                <w:sz w:val="28"/>
                <w:szCs w:val="28"/>
              </w:rPr>
              <w:t>(в процентах к должностному окладу)</w:t>
            </w:r>
          </w:p>
        </w:tc>
      </w:tr>
      <w:tr w:rsidR="00474DAF" w:rsidRPr="00474DAF" w:rsidTr="009579FA">
        <w:tc>
          <w:tcPr>
            <w:tcW w:w="5670" w:type="dxa"/>
          </w:tcPr>
          <w:p w:rsidR="00474DAF" w:rsidRPr="00474DAF" w:rsidRDefault="00474DAF" w:rsidP="00474DAF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4DAF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 класса</w:t>
            </w:r>
          </w:p>
        </w:tc>
        <w:tc>
          <w:tcPr>
            <w:tcW w:w="4394" w:type="dxa"/>
          </w:tcPr>
          <w:p w:rsidR="00474DAF" w:rsidRPr="00474DAF" w:rsidRDefault="00474DAF" w:rsidP="00474DA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D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74DAF" w:rsidRPr="00474DAF" w:rsidTr="009579FA">
        <w:tc>
          <w:tcPr>
            <w:tcW w:w="5670" w:type="dxa"/>
          </w:tcPr>
          <w:p w:rsidR="00474DAF" w:rsidRPr="00474DAF" w:rsidRDefault="00474DAF" w:rsidP="00474DAF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4DAF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II класса</w:t>
            </w:r>
          </w:p>
        </w:tc>
        <w:tc>
          <w:tcPr>
            <w:tcW w:w="4394" w:type="dxa"/>
          </w:tcPr>
          <w:p w:rsidR="00474DAF" w:rsidRPr="00474DAF" w:rsidRDefault="00474DAF" w:rsidP="00474DA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D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74DAF" w:rsidRPr="00474DAF" w:rsidTr="009579FA">
        <w:tc>
          <w:tcPr>
            <w:tcW w:w="5670" w:type="dxa"/>
          </w:tcPr>
          <w:p w:rsidR="00474DAF" w:rsidRPr="00474DAF" w:rsidRDefault="00474DAF" w:rsidP="00474DAF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4DAF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III класса</w:t>
            </w:r>
          </w:p>
        </w:tc>
        <w:tc>
          <w:tcPr>
            <w:tcW w:w="4394" w:type="dxa"/>
          </w:tcPr>
          <w:p w:rsidR="00474DAF" w:rsidRPr="00474DAF" w:rsidRDefault="00474DAF" w:rsidP="00474DA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D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</w:rPr>
      </w:pP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Приложение  № 8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к решению Совета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Шалтин</w:t>
      </w:r>
      <w:r w:rsidRPr="00474DAF">
        <w:rPr>
          <w:rFonts w:ascii="Times New Roman" w:hAnsi="Times New Roman" w:cs="Times New Roman"/>
          <w:sz w:val="28"/>
        </w:rPr>
        <w:t>ского</w:t>
      </w:r>
      <w:proofErr w:type="spellEnd"/>
      <w:r w:rsidRPr="00474DAF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Бавлинского муниципального района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от «____»________2018 № _____</w:t>
      </w: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4DAF" w:rsidRP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4DAF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474DAF" w:rsidRP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4DAF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и размеры единовременной выплаты </w:t>
      </w:r>
      <w:proofErr w:type="gramStart"/>
      <w:r w:rsidRPr="00474DAF">
        <w:rPr>
          <w:rFonts w:ascii="Times New Roman" w:hAnsi="Times New Roman" w:cs="Times New Roman"/>
          <w:b w:val="0"/>
          <w:sz w:val="28"/>
          <w:szCs w:val="28"/>
        </w:rPr>
        <w:t>при</w:t>
      </w:r>
      <w:proofErr w:type="gramEnd"/>
      <w:r w:rsidRPr="00474D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74DAF" w:rsidRP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74DAF">
        <w:rPr>
          <w:rFonts w:ascii="Times New Roman" w:hAnsi="Times New Roman" w:cs="Times New Roman"/>
          <w:b w:val="0"/>
          <w:sz w:val="28"/>
          <w:szCs w:val="28"/>
        </w:rPr>
        <w:t>предоставлении</w:t>
      </w:r>
      <w:proofErr w:type="gramEnd"/>
      <w:r w:rsidRPr="00474DAF">
        <w:rPr>
          <w:rFonts w:ascii="Times New Roman" w:hAnsi="Times New Roman" w:cs="Times New Roman"/>
          <w:b w:val="0"/>
          <w:sz w:val="28"/>
          <w:szCs w:val="28"/>
        </w:rPr>
        <w:t xml:space="preserve"> ежегодного оплачиваемого отпуска</w:t>
      </w:r>
    </w:p>
    <w:p w:rsidR="00474DAF" w:rsidRPr="00474DAF" w:rsidRDefault="00474DAF" w:rsidP="00474DA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1. При предоставлении муниципальным служащим ежегодного оплачиваемого отпуска производится единовременная выплата в размере, не превышающем 1,2 должностного оклада.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2. Единовременная выплата при предоставлении ежегодного оплачиваемого отпуска главе сельского поселения выплачивается в размере, не превышающем одного месячного денежного вознаграждения в год.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3. В случае</w:t>
      </w:r>
      <w:proofErr w:type="gramStart"/>
      <w:r w:rsidRPr="00474DA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74DAF">
        <w:rPr>
          <w:rFonts w:ascii="Times New Roman" w:hAnsi="Times New Roman" w:cs="Times New Roman"/>
          <w:sz w:val="28"/>
          <w:szCs w:val="28"/>
        </w:rPr>
        <w:t xml:space="preserve"> если ежегодный оплачиваемый отпуск предоставляется муниципальному служащему по частям, единовременная выплата производится при предоставлении одной из частей отпуска по выбору муниципального служащего.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4. В отдельных случаях согласно заявлению муниципального служащего единовременная выплата может производиться по частям.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5. В случае если муниципальному служащему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муниципального служащего - не позднее дня прекращения служебного контракта.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6. Единовременная выплата при предоставлении ежегодного оплачиваемого отпуска в первый год муниципальной службы производится пропорционально отработанному времени в календарном году. Отработанное время исчисляется со дня поступления на муниципальную службу по 31 декабря текущего года.</w:t>
      </w: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Приложение  № 9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Шалтин</w:t>
      </w:r>
      <w:r w:rsidRPr="00474DA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74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474DAF" w:rsidRPr="00474DAF" w:rsidRDefault="00474DAF" w:rsidP="00474DA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74DAF">
        <w:rPr>
          <w:rFonts w:ascii="Times New Roman" w:hAnsi="Times New Roman" w:cs="Times New Roman"/>
          <w:b w:val="0"/>
          <w:sz w:val="28"/>
          <w:szCs w:val="28"/>
        </w:rPr>
        <w:t>от «____»________2018 № _____</w:t>
      </w:r>
    </w:p>
    <w:p w:rsidR="00474DAF" w:rsidRPr="00354296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4DAF" w:rsidRDefault="00474DAF" w:rsidP="00474DAF">
      <w:pPr>
        <w:pStyle w:val="ConsPlusTitle"/>
        <w:widowControl/>
        <w:jc w:val="center"/>
        <w:rPr>
          <w:sz w:val="28"/>
          <w:szCs w:val="28"/>
        </w:rPr>
      </w:pPr>
    </w:p>
    <w:p w:rsidR="00474DAF" w:rsidRP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4DAF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474DAF" w:rsidRP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4DAF">
        <w:rPr>
          <w:rFonts w:ascii="Times New Roman" w:hAnsi="Times New Roman" w:cs="Times New Roman"/>
          <w:b w:val="0"/>
          <w:sz w:val="28"/>
          <w:szCs w:val="28"/>
        </w:rPr>
        <w:t>оказания и размеры материальной помощи</w:t>
      </w:r>
    </w:p>
    <w:p w:rsidR="00474DAF" w:rsidRP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1. Выплата материальной помощи производится на основании заявления муниципального служащего об оказании материальной помощи.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2. Материальная помощь выплачивается по усмотрению руководителя органа местного самоуправления.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3. Муниципальным служащим выплачивается материальная помощь в пределах установленного фонда оплаты труда.</w:t>
      </w: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Приложение  № 10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к решению Совета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Шалтин</w:t>
      </w:r>
      <w:r w:rsidRPr="00474DAF">
        <w:rPr>
          <w:rFonts w:ascii="Times New Roman" w:hAnsi="Times New Roman" w:cs="Times New Roman"/>
          <w:sz w:val="28"/>
        </w:rPr>
        <w:t>ского</w:t>
      </w:r>
      <w:proofErr w:type="spellEnd"/>
      <w:r w:rsidRPr="00474DAF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Бавлинского муниципального района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 xml:space="preserve">от «____»________2018 № _____      </w:t>
      </w:r>
    </w:p>
    <w:p w:rsidR="00474DAF" w:rsidRDefault="00474DAF" w:rsidP="00474DA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377A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размеры осуществления выплаты ежемесячной надбавки</w:t>
      </w: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  профильную ученую степень</w:t>
      </w: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4DAF" w:rsidRPr="0075377A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1. Основанием для установления надбавки является наличие у муниципального служащего профильной ученой степени, подтвержденной соответствующим документом.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Требования по профильности ученой степени определяются функциями органов местного самоуправления и устанавливаются правовыми актами руководителей органов местного самоуправления.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2. Надбавка за ученую степень муниципальному служащему, имеющему право на ее получение по нескольким основаниям, устанавливается по одному основанию по выбору муниципального служащего. Надбавка устанавливается в следующих размерах:</w:t>
      </w:r>
    </w:p>
    <w:p w:rsidR="00474DAF" w:rsidRPr="00474DAF" w:rsidRDefault="00474DAF" w:rsidP="00474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 xml:space="preserve">за профильную ученую степень кандидата наук – в размере 1,5 процента должностного оклада, </w:t>
      </w:r>
    </w:p>
    <w:p w:rsidR="00474DAF" w:rsidRPr="00474DAF" w:rsidRDefault="00474DAF" w:rsidP="00474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за профильную ученую степень доктора наук – в размере двух процентов должностного оклада;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 xml:space="preserve">3. Начисление надбавки производится ежемесячно и выплачивается вместе с денежным содержанием за счет </w:t>
      </w:r>
      <w:proofErr w:type="gramStart"/>
      <w:r w:rsidRPr="00474DAF">
        <w:rPr>
          <w:rFonts w:ascii="Times New Roman" w:hAnsi="Times New Roman" w:cs="Times New Roman"/>
          <w:sz w:val="28"/>
        </w:rPr>
        <w:t>средств фонда оплаты труда органа местного самоуправления</w:t>
      </w:r>
      <w:proofErr w:type="gramEnd"/>
      <w:r w:rsidRPr="00474DAF">
        <w:rPr>
          <w:rFonts w:ascii="Times New Roman" w:hAnsi="Times New Roman" w:cs="Times New Roman"/>
          <w:sz w:val="28"/>
        </w:rPr>
        <w:t>.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4. Надбавка устанавливается на основании представленного документа, подтверждающего присвоение ученой степени. Действие акта о назначении надбавки муниципальному служащему распространяется на весь период его работы в должности, по которой она назначена, при условии действия настоящего решения.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5. Решение об установлении надбавки муниципальному служащему принимается руководителем органа местного самоуправления, где он (она) служит.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 xml:space="preserve">Заместителю руководителя (секретарь) исполнительного комитета </w:t>
      </w:r>
      <w:proofErr w:type="gramStart"/>
      <w:r w:rsidRPr="00474DAF">
        <w:rPr>
          <w:rFonts w:ascii="Times New Roman" w:hAnsi="Times New Roman" w:cs="Times New Roman"/>
          <w:sz w:val="28"/>
        </w:rPr>
        <w:t>–р</w:t>
      </w:r>
      <w:proofErr w:type="gramEnd"/>
      <w:r w:rsidRPr="00474DAF">
        <w:rPr>
          <w:rFonts w:ascii="Times New Roman" w:hAnsi="Times New Roman" w:cs="Times New Roman"/>
          <w:sz w:val="28"/>
        </w:rPr>
        <w:t>уководителем органа местного самоуправления по месту работы муниципального служащего в соответствии с требованиями по профильности ученой степени.</w:t>
      </w: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Приложение  № 11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к решению Совета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Шалтин</w:t>
      </w:r>
      <w:r w:rsidRPr="00474DAF">
        <w:rPr>
          <w:rFonts w:ascii="Times New Roman" w:hAnsi="Times New Roman" w:cs="Times New Roman"/>
          <w:sz w:val="28"/>
        </w:rPr>
        <w:t>ского</w:t>
      </w:r>
      <w:proofErr w:type="spellEnd"/>
      <w:r w:rsidRPr="00474DAF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Ба</w:t>
      </w:r>
      <w:r>
        <w:rPr>
          <w:rFonts w:ascii="Times New Roman" w:hAnsi="Times New Roman" w:cs="Times New Roman"/>
          <w:sz w:val="28"/>
        </w:rPr>
        <w:t>влинского муниципального района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от «___»________2018 № ____</w:t>
      </w:r>
    </w:p>
    <w:p w:rsidR="00474DAF" w:rsidRDefault="00474DAF" w:rsidP="00474DAF">
      <w:pPr>
        <w:pStyle w:val="ConsPlusTitle"/>
        <w:widowControl/>
        <w:rPr>
          <w:rFonts w:asciiTheme="minorHAnsi" w:eastAsiaTheme="minorHAnsi" w:hAnsiTheme="minorHAnsi" w:cstheme="minorBidi"/>
          <w:b w:val="0"/>
          <w:bCs w:val="0"/>
          <w:lang w:eastAsia="en-US"/>
        </w:rPr>
      </w:pPr>
    </w:p>
    <w:p w:rsidR="00474DAF" w:rsidRDefault="00474DAF" w:rsidP="00474DAF">
      <w:pPr>
        <w:pStyle w:val="ConsPlusTitle"/>
        <w:widowControl/>
        <w:rPr>
          <w:sz w:val="28"/>
          <w:szCs w:val="28"/>
        </w:rPr>
      </w:pP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2CE0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осуществления и размеры ежемесячной надбавки</w:t>
      </w:r>
    </w:p>
    <w:p w:rsidR="00474DAF" w:rsidRPr="00072CE0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должностному окладу за почетное звание Республики Татарстан</w:t>
      </w:r>
    </w:p>
    <w:p w:rsidR="00474DAF" w:rsidRPr="00072CE0" w:rsidRDefault="00474DAF" w:rsidP="00474DAF">
      <w:pPr>
        <w:autoSpaceDE w:val="0"/>
        <w:autoSpaceDN w:val="0"/>
        <w:adjustRightInd w:val="0"/>
      </w:pP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1. Основанием для установления надбавки является наличие у муниципального служащего почетного звания Республики Татарстан, подтвержденного соответствующим документом.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2. Надбавка муниципальным служащим, имеющим почетное звание Республики Татарстан, устанавливается в размере 5 процентов должностного оклада.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Надбавка за почетное звание Республики Татарстан муниципальному служащему, имеющему право на ее получение по нескольким основаниям, устанавливается по одному из оснований по выбору муниципального служащего.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 xml:space="preserve">3. Начисление надбавки производится ежемесячно и выплачивается вместе с денежным содержанием за счет </w:t>
      </w:r>
      <w:proofErr w:type="gramStart"/>
      <w:r w:rsidRPr="00474DAF">
        <w:rPr>
          <w:rFonts w:ascii="Times New Roman" w:hAnsi="Times New Roman" w:cs="Times New Roman"/>
          <w:sz w:val="28"/>
        </w:rPr>
        <w:t>средств фонда оплаты труда органа местного</w:t>
      </w:r>
      <w:proofErr w:type="gramEnd"/>
      <w:r w:rsidRPr="00474DAF">
        <w:rPr>
          <w:rFonts w:ascii="Times New Roman" w:hAnsi="Times New Roman" w:cs="Times New Roman"/>
          <w:sz w:val="28"/>
        </w:rPr>
        <w:t xml:space="preserve"> самоуправления (муниципального органа).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4. Решение об установлении надбавки муниципальным служащим принимается руководителем органа местного самоуправления по месту работы муниципального служащего.</w:t>
      </w: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Приложение  № 12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к решению Совета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Шалтин</w:t>
      </w:r>
      <w:r w:rsidRPr="00474DAF">
        <w:rPr>
          <w:rFonts w:ascii="Times New Roman" w:hAnsi="Times New Roman" w:cs="Times New Roman"/>
          <w:sz w:val="28"/>
        </w:rPr>
        <w:t>ского</w:t>
      </w:r>
      <w:proofErr w:type="spellEnd"/>
      <w:r w:rsidRPr="00474DAF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Бавлинского муниципального района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от «____»________2018 № _____</w:t>
      </w: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24C2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установлении и начислении ежемесячной компенсационной выплаты</w:t>
      </w: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муниципальным служащим за работу в условиях</w:t>
      </w:r>
    </w:p>
    <w:p w:rsidR="00474DAF" w:rsidRPr="00E924C2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ненормированного служебного дня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</w:rPr>
      </w:pP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1. Общие положения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Настоящее Положение определяет порядок установления, начисления и условия выплаты муниципальным служащим муниципальной службы ежемесячной компенсационной выплаты за работу в условиях ненормированного служебного дня.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2. Порядок и условия установления надбавки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474DAF" w:rsidRPr="00474DAF" w:rsidRDefault="00474DAF" w:rsidP="00474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 xml:space="preserve">2.1. Ежемесячные компенсационные выплаты за специальный режим работы в размере двух процентов должностного оклада. </w:t>
      </w:r>
    </w:p>
    <w:p w:rsidR="00474DAF" w:rsidRPr="00474DAF" w:rsidRDefault="00474DAF" w:rsidP="00474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2.2. Ежемесячная компенсационная выплата за специальный режим работы производится муниципальным служащим, замещающим высшие и главные должности муниципальной службы, а также иные должности муниципальной службы с ненормированным служебным днем;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 xml:space="preserve">2.3. Начисление выплаты производится ежемесячно, и выплачивается она вместе с денежным содержанием за счет </w:t>
      </w:r>
      <w:proofErr w:type="gramStart"/>
      <w:r w:rsidRPr="00474DAF">
        <w:rPr>
          <w:rFonts w:ascii="Times New Roman" w:hAnsi="Times New Roman" w:cs="Times New Roman"/>
          <w:sz w:val="28"/>
        </w:rPr>
        <w:t>средств фонда оплаты труда органа местного</w:t>
      </w:r>
      <w:proofErr w:type="gramEnd"/>
      <w:r w:rsidRPr="00474DAF">
        <w:rPr>
          <w:rFonts w:ascii="Times New Roman" w:hAnsi="Times New Roman" w:cs="Times New Roman"/>
          <w:sz w:val="28"/>
        </w:rPr>
        <w:t xml:space="preserve"> самоуправления (муниципального органа).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74DAF">
        <w:rPr>
          <w:rFonts w:ascii="Times New Roman" w:hAnsi="Times New Roman" w:cs="Times New Roman"/>
          <w:sz w:val="28"/>
        </w:rPr>
        <w:t>2.4. Решение об установлении выплаты муниципальным служащим принимается руководителем органа местного самоуправления (муниципального органа), а об установлении выплаты Руководителю Исполнительного комитета Главой поселения.</w:t>
      </w: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Приложение  № 13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Шалтин</w:t>
      </w:r>
      <w:r w:rsidRPr="00474DA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74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474DAF" w:rsidRPr="00474DAF" w:rsidRDefault="00474DAF" w:rsidP="00474DA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74DAF">
        <w:rPr>
          <w:rFonts w:ascii="Times New Roman" w:hAnsi="Times New Roman" w:cs="Times New Roman"/>
          <w:b w:val="0"/>
          <w:sz w:val="28"/>
          <w:szCs w:val="28"/>
        </w:rPr>
        <w:t>от «____»________2018 № _____</w:t>
      </w: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4DAF" w:rsidRP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4DAF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474DAF" w:rsidRP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4DAF">
        <w:rPr>
          <w:rFonts w:ascii="Times New Roman" w:hAnsi="Times New Roman" w:cs="Times New Roman"/>
          <w:b w:val="0"/>
          <w:sz w:val="28"/>
          <w:szCs w:val="28"/>
        </w:rPr>
        <w:t>формирования фонда оплаты труда муниципальных служащих</w:t>
      </w:r>
    </w:p>
    <w:p w:rsidR="00474DAF" w:rsidRDefault="00474DAF" w:rsidP="00474D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DAF" w:rsidRPr="00474DAF" w:rsidRDefault="00474DAF" w:rsidP="00474D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1. При формировании фонда оплаты труда муниципальных служащих муниципального района сверх сумм средств, направляемых для выплаты должностных окладов, предусматриваются средства для выплаты (в расчете на год):</w:t>
      </w:r>
    </w:p>
    <w:p w:rsidR="00474DAF" w:rsidRPr="00474DAF" w:rsidRDefault="00474DAF" w:rsidP="00474D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1) ежемесячной надбавки за классный чин - в размере, не превышающем четырех процентов к должностному окладу;</w:t>
      </w:r>
    </w:p>
    <w:p w:rsidR="00474DAF" w:rsidRPr="00474DAF" w:rsidRDefault="00474DAF" w:rsidP="00474D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2) ежемесячной надбавки за выслугу лет на муниципальной службе - в размере, не превышающем тринадцати процентов к должностному окладу;</w:t>
      </w:r>
    </w:p>
    <w:p w:rsidR="00474DAF" w:rsidRPr="00474DAF" w:rsidRDefault="00474DAF" w:rsidP="00474D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3) ежемесячной надбавки за особые условия муниципальной службы (сложность, напряженность, высокие достижения в труде, специальный режим работы) - в размере, не превышающем пяти процентов к должностному окладу;</w:t>
      </w:r>
    </w:p>
    <w:p w:rsidR="00474DAF" w:rsidRPr="00474DAF" w:rsidRDefault="00474DAF" w:rsidP="00474D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4) премии за выполнение особо важных и сложных заданий - в размере, не превышающем одного процента к должностному окладу;</w:t>
      </w:r>
    </w:p>
    <w:p w:rsidR="00474DAF" w:rsidRPr="00474DAF" w:rsidRDefault="00474DAF" w:rsidP="00474D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5) единовременной выплаты при предоставлении ежегодного оплачиваемого отпуска - в размере, не превышающем десяти процентов к должностному окладу;</w:t>
      </w:r>
    </w:p>
    <w:p w:rsidR="00474DAF" w:rsidRPr="00474DAF" w:rsidRDefault="00474DAF" w:rsidP="00474D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6) ежемесячного денежного поощрения - в размере, не превышающем одного процента к должностному окладу;</w:t>
      </w:r>
    </w:p>
    <w:p w:rsidR="00474DAF" w:rsidRPr="00474DAF" w:rsidRDefault="00474DAF" w:rsidP="00474DA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2. Установить, что размеры должностных окладов муниципальных служащих в соответствии с замещаемыми ими должностями муниципальной службы, а также размеры ежемесячных и иных дополнительных надбавок и выплат подлежат округлению до целого рубля в сторону увеличения.</w:t>
      </w:r>
    </w:p>
    <w:p w:rsidR="00474DAF" w:rsidRPr="004C61E3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Приложение  №14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Шалтин</w:t>
      </w:r>
      <w:r w:rsidRPr="00474DA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74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74DAF" w:rsidRPr="00474DAF" w:rsidRDefault="00474DAF" w:rsidP="00474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474DAF" w:rsidRPr="00474DAF" w:rsidRDefault="00474DAF" w:rsidP="00474DA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74DAF">
        <w:rPr>
          <w:rFonts w:ascii="Times New Roman" w:hAnsi="Times New Roman" w:cs="Times New Roman"/>
          <w:b w:val="0"/>
          <w:sz w:val="28"/>
          <w:szCs w:val="28"/>
        </w:rPr>
        <w:t>от «____»________2018 № _____</w:t>
      </w:r>
    </w:p>
    <w:p w:rsidR="00474DAF" w:rsidRP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4DAF" w:rsidRP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4DAF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474DAF" w:rsidRPr="00474DAF" w:rsidRDefault="00474DAF" w:rsidP="00474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 xml:space="preserve">осуществления и </w:t>
      </w:r>
      <w:r w:rsidRPr="00474DAF">
        <w:rPr>
          <w:rFonts w:ascii="Times New Roman" w:eastAsia="Calibri" w:hAnsi="Times New Roman" w:cs="Times New Roman"/>
          <w:sz w:val="28"/>
          <w:szCs w:val="28"/>
        </w:rPr>
        <w:t>размеры процентных ставок к должностным окладам</w:t>
      </w:r>
    </w:p>
    <w:p w:rsidR="00474DAF" w:rsidRPr="00474DAF" w:rsidRDefault="00474DAF" w:rsidP="00474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4DAF">
        <w:rPr>
          <w:rFonts w:ascii="Times New Roman" w:eastAsia="Calibri" w:hAnsi="Times New Roman" w:cs="Times New Roman"/>
          <w:sz w:val="28"/>
          <w:szCs w:val="28"/>
        </w:rPr>
        <w:t xml:space="preserve">муниципальных служащих </w:t>
      </w:r>
      <w:proofErr w:type="spellStart"/>
      <w:r w:rsidR="00B611D7">
        <w:rPr>
          <w:rFonts w:ascii="Times New Roman" w:hAnsi="Times New Roman" w:cs="Times New Roman"/>
          <w:sz w:val="28"/>
          <w:szCs w:val="28"/>
        </w:rPr>
        <w:t>Шалтин</w:t>
      </w:r>
      <w:r w:rsidRPr="00474DA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74DA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Бавлинского муниципального района для расчета ежемесячных компенсационных выплат за сложность и напряженность работы </w:t>
      </w:r>
    </w:p>
    <w:p w:rsidR="00474DAF" w:rsidRPr="00474DAF" w:rsidRDefault="00474DAF" w:rsidP="00474DA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74DAF" w:rsidRPr="00474DAF" w:rsidRDefault="00474DAF" w:rsidP="00474D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4DAF" w:rsidRPr="00474DAF" w:rsidRDefault="00474DAF" w:rsidP="00474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>1. Ежемесячные компенсационные выплаты за сложность и напряженность работы в размерах процентных ставок к должностным окладам муниципальных служащих:</w:t>
      </w:r>
    </w:p>
    <w:p w:rsidR="00474DAF" w:rsidRPr="00474DAF" w:rsidRDefault="00474DAF" w:rsidP="00474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3402"/>
      </w:tblGrid>
      <w:tr w:rsidR="00474DAF" w:rsidRPr="00474DAF" w:rsidTr="009579FA">
        <w:tc>
          <w:tcPr>
            <w:tcW w:w="6345" w:type="dxa"/>
            <w:shd w:val="clear" w:color="auto" w:fill="auto"/>
          </w:tcPr>
          <w:p w:rsidR="00474DAF" w:rsidRPr="00474DAF" w:rsidRDefault="00474DAF" w:rsidP="00474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D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Группа должности муниципальной службы </w:t>
            </w:r>
          </w:p>
        </w:tc>
        <w:tc>
          <w:tcPr>
            <w:tcW w:w="3402" w:type="dxa"/>
            <w:shd w:val="clear" w:color="auto" w:fill="auto"/>
          </w:tcPr>
          <w:p w:rsidR="00474DAF" w:rsidRPr="00474DAF" w:rsidRDefault="00474DAF" w:rsidP="00474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DAF">
              <w:rPr>
                <w:rFonts w:ascii="Times New Roman" w:eastAsia="Calibri" w:hAnsi="Times New Roman" w:cs="Times New Roman"/>
                <w:sz w:val="28"/>
                <w:szCs w:val="28"/>
              </w:rPr>
              <w:t>Размеры процентных ставок к должностному окладу</w:t>
            </w:r>
          </w:p>
        </w:tc>
      </w:tr>
      <w:tr w:rsidR="00474DAF" w:rsidRPr="00474DAF" w:rsidTr="009579FA">
        <w:trPr>
          <w:trHeight w:val="2334"/>
        </w:trPr>
        <w:tc>
          <w:tcPr>
            <w:tcW w:w="6345" w:type="dxa"/>
            <w:shd w:val="clear" w:color="auto" w:fill="auto"/>
          </w:tcPr>
          <w:p w:rsidR="00474DAF" w:rsidRPr="00474DAF" w:rsidRDefault="00474DAF" w:rsidP="00474D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D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Высшие должности муниципальной службы </w:t>
            </w:r>
          </w:p>
          <w:p w:rsidR="00474DAF" w:rsidRPr="00474DAF" w:rsidRDefault="00474DAF" w:rsidP="00474D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4DAF" w:rsidRPr="00474DAF" w:rsidRDefault="00474DAF" w:rsidP="00474D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D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Главные должности муниципальной службы </w:t>
            </w:r>
          </w:p>
          <w:p w:rsidR="00474DAF" w:rsidRPr="00474DAF" w:rsidRDefault="00474DAF" w:rsidP="00474D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4DAF" w:rsidRPr="00474DAF" w:rsidRDefault="00474DAF" w:rsidP="00474D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D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Ведущие должности муниципальной службы </w:t>
            </w:r>
          </w:p>
          <w:p w:rsidR="00474DAF" w:rsidRPr="00474DAF" w:rsidRDefault="00474DAF" w:rsidP="00474D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4DAF" w:rsidRPr="00474DAF" w:rsidRDefault="00474DAF" w:rsidP="00474D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D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Старшие должности муниципальной службы </w:t>
            </w:r>
          </w:p>
        </w:tc>
        <w:tc>
          <w:tcPr>
            <w:tcW w:w="3402" w:type="dxa"/>
            <w:shd w:val="clear" w:color="auto" w:fill="auto"/>
          </w:tcPr>
          <w:p w:rsidR="00474DAF" w:rsidRPr="00474DAF" w:rsidRDefault="00474DAF" w:rsidP="00474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DA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474DAF" w:rsidRPr="00474DAF" w:rsidRDefault="00474DAF" w:rsidP="00474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4DAF" w:rsidRPr="00474DAF" w:rsidRDefault="00474DAF" w:rsidP="00474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DA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474DAF" w:rsidRPr="00474DAF" w:rsidRDefault="00474DAF" w:rsidP="00474D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4DAF" w:rsidRPr="00474DAF" w:rsidRDefault="00474DAF" w:rsidP="00474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DA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474DAF" w:rsidRPr="00474DAF" w:rsidRDefault="00474DAF" w:rsidP="00474D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4DAF" w:rsidRPr="00474DAF" w:rsidRDefault="00474DAF" w:rsidP="00474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DA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474DAF" w:rsidRPr="00474DAF" w:rsidRDefault="00474DAF" w:rsidP="00474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DAF" w:rsidRPr="00474DAF" w:rsidRDefault="00474DAF" w:rsidP="00474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DAF">
        <w:rPr>
          <w:rFonts w:ascii="Times New Roman" w:hAnsi="Times New Roman" w:cs="Times New Roman"/>
          <w:sz w:val="28"/>
          <w:szCs w:val="28"/>
        </w:rPr>
        <w:t xml:space="preserve">2. Данная выплата производится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</w:r>
      <w:proofErr w:type="gramStart"/>
      <w:r w:rsidRPr="00474DAF">
        <w:rPr>
          <w:rFonts w:ascii="Times New Roman" w:hAnsi="Times New Roman" w:cs="Times New Roman"/>
          <w:sz w:val="28"/>
          <w:szCs w:val="28"/>
        </w:rPr>
        <w:t>актов</w:t>
      </w:r>
      <w:proofErr w:type="gramEnd"/>
      <w:r w:rsidRPr="00474DAF">
        <w:rPr>
          <w:rFonts w:ascii="Times New Roman" w:hAnsi="Times New Roman" w:cs="Times New Roman"/>
          <w:sz w:val="28"/>
          <w:szCs w:val="28"/>
        </w:rPr>
        <w:t xml:space="preserve"> и их визирование в качестве юриста или исполнителя, имеющим высшее юридическое образование.</w:t>
      </w: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B611D7" w:rsidRDefault="00B611D7" w:rsidP="00474DAF">
      <w:pPr>
        <w:autoSpaceDE w:val="0"/>
        <w:autoSpaceDN w:val="0"/>
        <w:adjustRightInd w:val="0"/>
        <w:ind w:firstLine="540"/>
        <w:jc w:val="both"/>
      </w:pPr>
    </w:p>
    <w:p w:rsidR="00B611D7" w:rsidRDefault="00B611D7" w:rsidP="00474DAF">
      <w:pPr>
        <w:autoSpaceDE w:val="0"/>
        <w:autoSpaceDN w:val="0"/>
        <w:adjustRightInd w:val="0"/>
        <w:ind w:firstLine="540"/>
        <w:jc w:val="both"/>
      </w:pPr>
    </w:p>
    <w:p w:rsidR="00B611D7" w:rsidRDefault="00B611D7" w:rsidP="00474DAF">
      <w:pPr>
        <w:autoSpaceDE w:val="0"/>
        <w:autoSpaceDN w:val="0"/>
        <w:adjustRightInd w:val="0"/>
        <w:ind w:firstLine="540"/>
        <w:jc w:val="both"/>
      </w:pPr>
    </w:p>
    <w:p w:rsidR="00B611D7" w:rsidRDefault="00B611D7" w:rsidP="00474DAF">
      <w:pPr>
        <w:autoSpaceDE w:val="0"/>
        <w:autoSpaceDN w:val="0"/>
        <w:adjustRightInd w:val="0"/>
        <w:ind w:firstLine="540"/>
        <w:jc w:val="both"/>
      </w:pPr>
    </w:p>
    <w:p w:rsidR="00B611D7" w:rsidRDefault="00B611D7" w:rsidP="00474DAF">
      <w:pPr>
        <w:autoSpaceDE w:val="0"/>
        <w:autoSpaceDN w:val="0"/>
        <w:adjustRightInd w:val="0"/>
        <w:ind w:firstLine="540"/>
        <w:jc w:val="both"/>
      </w:pPr>
    </w:p>
    <w:p w:rsidR="00B611D7" w:rsidRDefault="00B611D7" w:rsidP="00474DAF">
      <w:pPr>
        <w:autoSpaceDE w:val="0"/>
        <w:autoSpaceDN w:val="0"/>
        <w:adjustRightInd w:val="0"/>
        <w:ind w:firstLine="540"/>
        <w:jc w:val="both"/>
      </w:pPr>
    </w:p>
    <w:p w:rsidR="00B611D7" w:rsidRPr="00B611D7" w:rsidRDefault="00B611D7" w:rsidP="00B611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Приложение №15</w:t>
      </w:r>
    </w:p>
    <w:p w:rsidR="00B611D7" w:rsidRPr="00B611D7" w:rsidRDefault="00B611D7" w:rsidP="00B611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B611D7" w:rsidRPr="00B611D7" w:rsidRDefault="00B611D7" w:rsidP="00B611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Шалтин</w:t>
      </w:r>
      <w:r w:rsidRPr="00B611D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611D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611D7" w:rsidRPr="00B611D7" w:rsidRDefault="00B611D7" w:rsidP="00B611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B611D7" w:rsidRPr="00B611D7" w:rsidRDefault="00B611D7" w:rsidP="00B611D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611D7">
        <w:rPr>
          <w:rFonts w:ascii="Times New Roman" w:hAnsi="Times New Roman" w:cs="Times New Roman"/>
          <w:b w:val="0"/>
          <w:sz w:val="28"/>
          <w:szCs w:val="28"/>
        </w:rPr>
        <w:t>от «____»________2018 № _____</w:t>
      </w:r>
    </w:p>
    <w:p w:rsidR="00B611D7" w:rsidRPr="00B611D7" w:rsidRDefault="00B611D7" w:rsidP="00B611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11D7" w:rsidRPr="00B611D7" w:rsidRDefault="00B611D7" w:rsidP="00B611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11D7" w:rsidRPr="00B611D7" w:rsidRDefault="00B611D7" w:rsidP="00B61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1D7" w:rsidRPr="00B611D7" w:rsidRDefault="00B611D7" w:rsidP="00B611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 xml:space="preserve">Размер ежемесячной процентной надбавки 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за работу со сведениями, составляющими государственную тайну, и размер должностного оклада муниципального служащего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</w:tblGrid>
      <w:tr w:rsidR="00B611D7" w:rsidRPr="00B611D7" w:rsidTr="009579FA">
        <w:tc>
          <w:tcPr>
            <w:tcW w:w="6912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Ежемесячная процентная надбавка</w:t>
            </w:r>
          </w:p>
        </w:tc>
        <w:tc>
          <w:tcPr>
            <w:tcW w:w="2694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 xml:space="preserve"> Процентная надбавка</w:t>
            </w:r>
          </w:p>
        </w:tc>
      </w:tr>
      <w:tr w:rsidR="00B611D7" w:rsidRPr="00B611D7" w:rsidTr="009579FA">
        <w:tc>
          <w:tcPr>
            <w:tcW w:w="6912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За работу со сведениями, имеющими степень секретности «особой важности»</w:t>
            </w: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 xml:space="preserve">За работу со сведениями, имеющими степень секретности «совершенно секретно» </w:t>
            </w: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 xml:space="preserve">За работу со сведениями, имеющими степень секретности «секретно» при оформлении допуска с проведением проверочных мероприятий, </w:t>
            </w: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 xml:space="preserve">без проведения проверочных мероприятий </w:t>
            </w: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За стаж работы в структурных подразделениях по защите государственной тайны:</w:t>
            </w: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от 10 лет и выше</w:t>
            </w:r>
          </w:p>
        </w:tc>
        <w:tc>
          <w:tcPr>
            <w:tcW w:w="2694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12,2-18,3</w:t>
            </w: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7,4-12,2</w:t>
            </w: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2,5-3,7</w:t>
            </w: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1,3-2,5</w:t>
            </w: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</w:tbl>
    <w:p w:rsidR="00B611D7" w:rsidRDefault="00B611D7" w:rsidP="00474DAF">
      <w:pPr>
        <w:autoSpaceDE w:val="0"/>
        <w:autoSpaceDN w:val="0"/>
        <w:adjustRightInd w:val="0"/>
        <w:ind w:firstLine="540"/>
        <w:jc w:val="both"/>
      </w:pPr>
    </w:p>
    <w:p w:rsidR="00474DA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B611D7" w:rsidRDefault="00B611D7" w:rsidP="00474DAF">
      <w:pPr>
        <w:autoSpaceDE w:val="0"/>
        <w:autoSpaceDN w:val="0"/>
        <w:adjustRightInd w:val="0"/>
        <w:ind w:firstLine="540"/>
        <w:jc w:val="both"/>
      </w:pPr>
    </w:p>
    <w:p w:rsidR="00B611D7" w:rsidRDefault="00B611D7" w:rsidP="00474DAF">
      <w:pPr>
        <w:autoSpaceDE w:val="0"/>
        <w:autoSpaceDN w:val="0"/>
        <w:adjustRightInd w:val="0"/>
        <w:ind w:firstLine="540"/>
        <w:jc w:val="both"/>
      </w:pPr>
    </w:p>
    <w:p w:rsidR="00B611D7" w:rsidRDefault="00B611D7" w:rsidP="00474DAF">
      <w:pPr>
        <w:autoSpaceDE w:val="0"/>
        <w:autoSpaceDN w:val="0"/>
        <w:adjustRightInd w:val="0"/>
        <w:ind w:firstLine="540"/>
        <w:jc w:val="both"/>
      </w:pPr>
    </w:p>
    <w:p w:rsidR="00B611D7" w:rsidRDefault="00B611D7" w:rsidP="00474DAF">
      <w:pPr>
        <w:autoSpaceDE w:val="0"/>
        <w:autoSpaceDN w:val="0"/>
        <w:adjustRightInd w:val="0"/>
        <w:ind w:firstLine="540"/>
        <w:jc w:val="both"/>
      </w:pPr>
    </w:p>
    <w:p w:rsidR="00B611D7" w:rsidRDefault="00B611D7" w:rsidP="00474DAF">
      <w:pPr>
        <w:autoSpaceDE w:val="0"/>
        <w:autoSpaceDN w:val="0"/>
        <w:adjustRightInd w:val="0"/>
        <w:ind w:firstLine="540"/>
        <w:jc w:val="both"/>
      </w:pPr>
    </w:p>
    <w:p w:rsidR="00B611D7" w:rsidRDefault="00B611D7" w:rsidP="00474DAF">
      <w:pPr>
        <w:autoSpaceDE w:val="0"/>
        <w:autoSpaceDN w:val="0"/>
        <w:adjustRightInd w:val="0"/>
        <w:ind w:firstLine="540"/>
        <w:jc w:val="both"/>
      </w:pPr>
    </w:p>
    <w:p w:rsidR="00B611D7" w:rsidRDefault="00B611D7" w:rsidP="00474DAF">
      <w:pPr>
        <w:autoSpaceDE w:val="0"/>
        <w:autoSpaceDN w:val="0"/>
        <w:adjustRightInd w:val="0"/>
        <w:ind w:firstLine="540"/>
        <w:jc w:val="both"/>
      </w:pPr>
    </w:p>
    <w:p w:rsidR="00B611D7" w:rsidRPr="00B611D7" w:rsidRDefault="00B611D7" w:rsidP="00B611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Приложение  № 16</w:t>
      </w:r>
    </w:p>
    <w:p w:rsidR="00B611D7" w:rsidRPr="00B611D7" w:rsidRDefault="00B611D7" w:rsidP="00B611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B611D7" w:rsidRPr="00B611D7" w:rsidRDefault="00B611D7" w:rsidP="00B611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Шалтин</w:t>
      </w:r>
      <w:r w:rsidRPr="00B611D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611D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611D7" w:rsidRPr="00B611D7" w:rsidRDefault="00B611D7" w:rsidP="00B611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B611D7" w:rsidRPr="00B611D7" w:rsidRDefault="00B611D7" w:rsidP="00B611D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611D7">
        <w:rPr>
          <w:rFonts w:ascii="Times New Roman" w:hAnsi="Times New Roman" w:cs="Times New Roman"/>
          <w:b w:val="0"/>
          <w:sz w:val="28"/>
          <w:szCs w:val="28"/>
        </w:rPr>
        <w:t>от «____»________2018 № _____</w:t>
      </w:r>
    </w:p>
    <w:p w:rsidR="00B611D7" w:rsidRPr="00B611D7" w:rsidRDefault="00B611D7" w:rsidP="00B611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11D7" w:rsidRPr="00B611D7" w:rsidRDefault="00B611D7" w:rsidP="00B611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11D7" w:rsidRDefault="00B611D7" w:rsidP="00B611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11D7" w:rsidRPr="00B611D7" w:rsidRDefault="00B611D7" w:rsidP="00B611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11D7" w:rsidRPr="00B611D7" w:rsidRDefault="00B611D7" w:rsidP="00B611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1D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11D7">
        <w:rPr>
          <w:rFonts w:ascii="Times New Roman" w:hAnsi="Times New Roman" w:cs="Times New Roman"/>
          <w:bCs/>
          <w:sz w:val="28"/>
          <w:szCs w:val="28"/>
        </w:rPr>
        <w:t>о порядке выплаты муниципальным служащим и лицам, замещающим муниципальные должности на постоянной основе Бавлинского муниципального района единовременного поощрения в связи с выходом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11D7">
        <w:rPr>
          <w:rFonts w:ascii="Times New Roman" w:hAnsi="Times New Roman" w:cs="Times New Roman"/>
          <w:bCs/>
          <w:sz w:val="28"/>
          <w:szCs w:val="28"/>
        </w:rPr>
        <w:t>на государственную пенсию за выслугу лет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B611D7">
        <w:rPr>
          <w:rFonts w:ascii="Times New Roman" w:hAnsi="Times New Roman" w:cs="Times New Roman"/>
          <w:sz w:val="28"/>
          <w:szCs w:val="28"/>
        </w:rPr>
        <w:t>Настоящее Положение о порядке выплаты муниципальным служащим и лицам, замещающим</w:t>
      </w:r>
      <w:r w:rsidRPr="00B611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11D7">
        <w:rPr>
          <w:rFonts w:ascii="Times New Roman" w:hAnsi="Times New Roman" w:cs="Times New Roman"/>
          <w:bCs/>
          <w:sz w:val="28"/>
          <w:szCs w:val="28"/>
        </w:rPr>
        <w:t xml:space="preserve">муниципальные должности на постоянной основе             сельского поселения </w:t>
      </w:r>
      <w:r w:rsidRPr="00B611D7">
        <w:rPr>
          <w:rFonts w:ascii="Times New Roman" w:hAnsi="Times New Roman" w:cs="Times New Roman"/>
          <w:sz w:val="28"/>
          <w:szCs w:val="28"/>
        </w:rPr>
        <w:t>Бавлинского муниципального района (далее - муниципальный служащий, муниципальное должностное лицо)  единовременного поощрения в связи с выходом на государственную пенсию за выслугу лет (далее - единовременное поощрение) разработано в соответствии со статьей 31</w:t>
      </w:r>
      <w:r w:rsidRPr="00B611D7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B611D7">
        <w:rPr>
          <w:rFonts w:ascii="Times New Roman" w:hAnsi="Times New Roman" w:cs="Times New Roman"/>
          <w:sz w:val="28"/>
          <w:szCs w:val="28"/>
        </w:rPr>
        <w:t>Закона Республики Татарстан от 25.06.2013 №50-ЗРТ «Кодекс Республики Татарстан о муниципальной службе», законами</w:t>
      </w:r>
      <w:proofErr w:type="gramEnd"/>
      <w:r w:rsidRPr="00B611D7">
        <w:rPr>
          <w:rFonts w:ascii="Times New Roman" w:hAnsi="Times New Roman" w:cs="Times New Roman"/>
          <w:sz w:val="28"/>
          <w:szCs w:val="28"/>
        </w:rPr>
        <w:t xml:space="preserve"> и нормативными правовыми актами Республики Татарстан, Уставом муниципального образования «Бавлинский муниципальный район» Республики Татарстан.</w:t>
      </w:r>
    </w:p>
    <w:p w:rsid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B611D7">
        <w:rPr>
          <w:rFonts w:ascii="Times New Roman" w:hAnsi="Times New Roman" w:cs="Times New Roman"/>
          <w:sz w:val="28"/>
          <w:szCs w:val="28"/>
        </w:rPr>
        <w:t>Муниципальному служащему при увольнении с муниципальной службы, в связи с выходом на государственную пенсию за выслугу лет выплачивается единовременное поощрение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 согласно таблицы 1 и за каждый последующий полный год муниципальной службы дополнительно по 0,5 денежного содержания, но не более десяти</w:t>
      </w:r>
      <w:proofErr w:type="gramEnd"/>
      <w:r w:rsidRPr="00B611D7">
        <w:rPr>
          <w:rFonts w:ascii="Times New Roman" w:hAnsi="Times New Roman" w:cs="Times New Roman"/>
          <w:sz w:val="28"/>
          <w:szCs w:val="28"/>
        </w:rPr>
        <w:t xml:space="preserve"> размеров денежного содержания муниципального служащего. Стаж муниципальной службы определяется на день увольнения муниципального служащего с муниципальной службы.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Таблица</w:t>
      </w:r>
      <w:proofErr w:type="gramStart"/>
      <w:r w:rsidRPr="00B611D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611D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611D7" w:rsidRPr="00B611D7" w:rsidTr="009579FA">
        <w:tc>
          <w:tcPr>
            <w:tcW w:w="4927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Год назначения пенсии за выслугу лет</w:t>
            </w:r>
          </w:p>
        </w:tc>
        <w:tc>
          <w:tcPr>
            <w:tcW w:w="4927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Стаж для назначения пенсии за выслугу лет в соответствующем году</w:t>
            </w:r>
          </w:p>
        </w:tc>
      </w:tr>
      <w:tr w:rsidR="00B611D7" w:rsidRPr="00B611D7" w:rsidTr="009579FA">
        <w:tc>
          <w:tcPr>
            <w:tcW w:w="4927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4927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</w:tr>
      <w:tr w:rsidR="00B611D7" w:rsidRPr="00B611D7" w:rsidTr="009579FA">
        <w:tc>
          <w:tcPr>
            <w:tcW w:w="4927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4927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16 лет 6 месяцев</w:t>
            </w:r>
          </w:p>
        </w:tc>
      </w:tr>
      <w:tr w:rsidR="00B611D7" w:rsidRPr="00B611D7" w:rsidTr="009579FA">
        <w:tc>
          <w:tcPr>
            <w:tcW w:w="4927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4927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</w:tr>
      <w:tr w:rsidR="00B611D7" w:rsidRPr="00B611D7" w:rsidTr="009579FA">
        <w:tc>
          <w:tcPr>
            <w:tcW w:w="4927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4927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17 лет 6 месяцев</w:t>
            </w:r>
          </w:p>
        </w:tc>
      </w:tr>
      <w:tr w:rsidR="00B611D7" w:rsidRPr="00B611D7" w:rsidTr="009579FA">
        <w:tc>
          <w:tcPr>
            <w:tcW w:w="4927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4927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</w:tr>
      <w:tr w:rsidR="00B611D7" w:rsidRPr="00B611D7" w:rsidTr="009579FA">
        <w:tc>
          <w:tcPr>
            <w:tcW w:w="4927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4927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18 лет 6 месяцев</w:t>
            </w:r>
          </w:p>
        </w:tc>
      </w:tr>
      <w:tr w:rsidR="00B611D7" w:rsidRPr="00B611D7" w:rsidTr="009579FA">
        <w:tc>
          <w:tcPr>
            <w:tcW w:w="4927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4927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</w:p>
        </w:tc>
      </w:tr>
      <w:tr w:rsidR="00B611D7" w:rsidRPr="00B611D7" w:rsidTr="009579FA">
        <w:tc>
          <w:tcPr>
            <w:tcW w:w="4927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4927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19 лет 6 месяцев</w:t>
            </w:r>
          </w:p>
        </w:tc>
      </w:tr>
      <w:tr w:rsidR="00B611D7" w:rsidRPr="00B611D7" w:rsidTr="009579FA">
        <w:tc>
          <w:tcPr>
            <w:tcW w:w="4927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2026 и последующие годы</w:t>
            </w:r>
          </w:p>
        </w:tc>
        <w:tc>
          <w:tcPr>
            <w:tcW w:w="4927" w:type="dxa"/>
            <w:shd w:val="clear" w:color="auto" w:fill="auto"/>
          </w:tcPr>
          <w:p w:rsidR="00B611D7" w:rsidRPr="00B611D7" w:rsidRDefault="00B611D7" w:rsidP="00B6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D7">
              <w:rPr>
                <w:rFonts w:ascii="Times New Roman" w:hAnsi="Times New Roman" w:cs="Times New Roman"/>
                <w:sz w:val="28"/>
                <w:szCs w:val="28"/>
              </w:rPr>
              <w:t>20 лет</w:t>
            </w:r>
          </w:p>
        </w:tc>
      </w:tr>
    </w:tbl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1D7">
        <w:rPr>
          <w:rFonts w:ascii="Times New Roman" w:hAnsi="Times New Roman" w:cs="Times New Roman"/>
          <w:sz w:val="28"/>
          <w:szCs w:val="28"/>
        </w:rPr>
        <w:t>Под выходом на государственную пенсию за выслугу лет понимается увольнение с муниципальной службы по достижении возраста, дающего право на получение трудовой пенсии по старости, или назначение пенсии по инвалидности в соответствии с Федеральным законом от 17.12.2001 №173-ФЗ «О трудовых пенсиях в Российской Федерации», за исключением увольнения в связи с виновными действиями муниципального служащего и муниципального должностного лица, и при наличии</w:t>
      </w:r>
      <w:proofErr w:type="gramEnd"/>
      <w:r w:rsidRPr="00B611D7">
        <w:rPr>
          <w:rFonts w:ascii="Times New Roman" w:hAnsi="Times New Roman" w:cs="Times New Roman"/>
          <w:sz w:val="28"/>
          <w:szCs w:val="28"/>
        </w:rPr>
        <w:t xml:space="preserve"> стажа муниципальной службы, необходимого для получения государственной пенсии за выслугу лет.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1D7">
        <w:rPr>
          <w:rFonts w:ascii="Times New Roman" w:hAnsi="Times New Roman" w:cs="Times New Roman"/>
          <w:sz w:val="28"/>
          <w:szCs w:val="28"/>
        </w:rPr>
        <w:t>Муниципальному должностному лицу при увольнении с муниципальной должности в связи с выходом на государственную пенсию за выслугу лет выплачивается единовременное поощрение в пятикратном размере его месячного совокупного размера денежных выплат по муниципальной должности, занимаемой на день увольнения, при наличии стажа муниципальной службы согласно таблицы 1 и за каждый последующий полный год муниципальной службы дополнительно по 0,5 денежного содержания, но не</w:t>
      </w:r>
      <w:proofErr w:type="gramEnd"/>
      <w:r w:rsidRPr="00B611D7">
        <w:rPr>
          <w:rFonts w:ascii="Times New Roman" w:hAnsi="Times New Roman" w:cs="Times New Roman"/>
          <w:sz w:val="28"/>
          <w:szCs w:val="28"/>
        </w:rPr>
        <w:t xml:space="preserve"> более десяти размеров месячного совокупного размера денежных </w:t>
      </w:r>
      <w:proofErr w:type="gramStart"/>
      <w:r w:rsidRPr="00B611D7">
        <w:rPr>
          <w:rFonts w:ascii="Times New Roman" w:hAnsi="Times New Roman" w:cs="Times New Roman"/>
          <w:sz w:val="28"/>
          <w:szCs w:val="28"/>
        </w:rPr>
        <w:t>выплат</w:t>
      </w:r>
      <w:proofErr w:type="gramEnd"/>
      <w:r w:rsidRPr="00B611D7">
        <w:rPr>
          <w:rFonts w:ascii="Times New Roman" w:hAnsi="Times New Roman" w:cs="Times New Roman"/>
          <w:sz w:val="28"/>
          <w:szCs w:val="28"/>
        </w:rPr>
        <w:t xml:space="preserve"> муниципального должностного лица. Стаж муниципальной службы определяется на день увольнения муниципального должностного лица с муниципальной службы.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 xml:space="preserve">3. Решение о выплате единовременного поощрения принимается руководителем органа местного самоуправления, оформляется одновременно с принятием решения органа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Pr="00B611D7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(далее - орган местного самоуправления) об увольнении муниципального служащего и муниципального должностного лица в связи с выходом на государственную пенсию за выслугу лет.</w:t>
      </w:r>
    </w:p>
    <w:p w:rsid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4. Единовременное поощрение выплачивается органом местного самоуправления, в котором муниципальный служащий или муниципальное должностное лицо проходит службу непосредственно перед увольнением, не позднее дня увольнения (последнего дня работы) муниципального служащего и муниципального должностного лица.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0"/>
      <w:bookmarkEnd w:id="1"/>
      <w:r w:rsidRPr="00B611D7">
        <w:rPr>
          <w:rFonts w:ascii="Times New Roman" w:hAnsi="Times New Roman" w:cs="Times New Roman"/>
          <w:sz w:val="28"/>
          <w:szCs w:val="28"/>
        </w:rPr>
        <w:lastRenderedPageBreak/>
        <w:t>5. Для определения размера единовременного поощрения муниципального служащего орган местного самоуправления                              сельского поселения Бавлинского муниципального района представляет в Финансово-бюджетную палату Бавлинского муниципального района следующие документы: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справку о месячном денежном содержании муниципального служащего;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справку о стаже работы на муниципальной службе, заверенную руководителем и кадровой службой;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копии трудовой книжки и военного билета, заверенные кадровой службой;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выписки из решений о присвоении классного чина, назначении надбавок к должностному окладу, входящих в состав месячного денежного содержания муниципального служащего;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иные документы, необходимые в соответствии с законодательством для определения стажа работы муниципального служащего.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6. Для определения размера единовременного поощрения муниципального должностного лица орган местного самоуправления         сельского поселения Бавлинского муниципального района представляет в Финансово-бюджетную палату Бавлинского муниципального района следующие документы: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справку о месячном денежном вознаграждении муниципального должностного лица;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справку о стаже работы на муниципальной службе, заверенную кадровой службой;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копии трудовой книжки и военного билета, заверенные кадровой службой;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иные документы, необходимые в соответствии с законодательством для определения стажа работы муниципального служащего.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7. Орган местного самоуправления Бавлинского муниципального района представляет документы в соответствии с пунктом 5 настоящего решения за 30 календарных дней до дня увольнения муниципального служащего, выборного должностного лица в связи с выходом на государственную пенсию за выслугу лет.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8. В состав месячного денежного содержания, учитываемого при определении размера единовременного поощрения муниципального служащего, включаются: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 xml:space="preserve">должностной оклад; 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оклад за классный чин;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1/12 размера единовременной выплаты при предоставлении ежегодного оплачиваемого отпуска;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иные ежемесячные выплаты;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надбавка к должностному окладу за выслугу лет;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ежемесячное денежное поощрение;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процентная надбавка к должностному окладу за работу со сведениями, составляющими государственную тайну;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 xml:space="preserve">надбавка к должностному окладу за особые условия муниципальной </w:t>
      </w:r>
      <w:r w:rsidRPr="00B611D7">
        <w:rPr>
          <w:rFonts w:ascii="Times New Roman" w:hAnsi="Times New Roman" w:cs="Times New Roman"/>
          <w:sz w:val="28"/>
          <w:szCs w:val="28"/>
        </w:rPr>
        <w:lastRenderedPageBreak/>
        <w:t>службы в размере, установленном не менее чем за 6 месяцев до дня увольнения муниципального служащего;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компенсационные выплаты за специальный режим работы, сложность и напряженность работы;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надбавка к должностному окладу за профильную ученую степень.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 xml:space="preserve">9. В состав месячного денежного содержания, учитываемого при определении размера единовременного поощрения муниципального должностного лица, включается месячный совокупный размер денежных выплат. 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10. </w:t>
      </w:r>
      <w:proofErr w:type="gramStart"/>
      <w:r w:rsidRPr="00B611D7">
        <w:rPr>
          <w:rFonts w:ascii="Times New Roman" w:hAnsi="Times New Roman" w:cs="Times New Roman"/>
          <w:sz w:val="28"/>
          <w:szCs w:val="28"/>
        </w:rPr>
        <w:t>Финансово-бюджетная палата Бавлинского муниципального района в течение 20 дней с момента представления документов органом местного самоуправления доводит до него уведомления о бюджетных ассигнованиях и о лимитах бюджетных обязательств для выплаты единовременного поощрения муниципальному служащему, муниципальному должностному лицу, либо мотивированный отказ в предоставлении денежных средств муниципального района органу местного самоуправления для выплаты единовременного поощрения.</w:t>
      </w:r>
      <w:proofErr w:type="gramEnd"/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 xml:space="preserve">В случаях, если представлены не все документы, предусмотренные пунктом 5 настоящего Положения для выплаты единовременного поощрения, Финансово-бюджетная палата Бавлинского муниципального района возвращает документы на доработку органу местного самоуправления. 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11. Орган местного самоуправления на основании указанных уведомлений производит муниципальному служащему, муниципальному должностному лицу выплату единовременного поощрения.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>12. Единовременное поощрение выплачивается один раз с отметкой в трудовой книжке. При поступлении гражданина на муниципальную службу после выхода на государственную пенсию за выслугу лет и последующем прекращении муниципальной службы единовременное поощрение повторно не выплачивается.</w:t>
      </w:r>
    </w:p>
    <w:p w:rsidR="00B611D7" w:rsidRPr="00B611D7" w:rsidRDefault="00B611D7" w:rsidP="00B6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D7">
        <w:rPr>
          <w:rFonts w:ascii="Times New Roman" w:hAnsi="Times New Roman" w:cs="Times New Roman"/>
          <w:sz w:val="28"/>
          <w:szCs w:val="28"/>
        </w:rPr>
        <w:t xml:space="preserve">13. Выплата единовременного поощрения осуществляется из средств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Шалтин</w:t>
      </w:r>
      <w:r w:rsidRPr="00B611D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611D7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в соответствии с настоящим Положением.</w:t>
      </w:r>
    </w:p>
    <w:p w:rsidR="00B611D7" w:rsidRPr="00B611D7" w:rsidRDefault="00B611D7" w:rsidP="00B611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1D7" w:rsidRPr="00B611D7" w:rsidRDefault="00B611D7" w:rsidP="00B611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1D7" w:rsidRPr="00B611D7" w:rsidRDefault="00B611D7" w:rsidP="00B611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1D7" w:rsidRDefault="00B611D7" w:rsidP="00474DAF">
      <w:pPr>
        <w:autoSpaceDE w:val="0"/>
        <w:autoSpaceDN w:val="0"/>
        <w:adjustRightInd w:val="0"/>
        <w:ind w:firstLine="540"/>
        <w:jc w:val="both"/>
      </w:pPr>
    </w:p>
    <w:p w:rsidR="00474DAF" w:rsidRPr="00DB2BEF" w:rsidRDefault="00474DAF" w:rsidP="00474DAF">
      <w:pPr>
        <w:autoSpaceDE w:val="0"/>
        <w:autoSpaceDN w:val="0"/>
        <w:adjustRightInd w:val="0"/>
        <w:ind w:firstLine="540"/>
        <w:jc w:val="both"/>
      </w:pPr>
    </w:p>
    <w:p w:rsidR="00474DAF" w:rsidRPr="00474DAF" w:rsidRDefault="00474DAF" w:rsidP="00474DAF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sectPr w:rsidR="00474DAF" w:rsidRPr="00474DAF" w:rsidSect="00EE7487">
      <w:head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A4C" w:rsidRDefault="00DF0A4C" w:rsidP="008D2109">
      <w:pPr>
        <w:spacing w:after="0" w:line="240" w:lineRule="auto"/>
      </w:pPr>
      <w:r>
        <w:separator/>
      </w:r>
    </w:p>
  </w:endnote>
  <w:endnote w:type="continuationSeparator" w:id="0">
    <w:p w:rsidR="00DF0A4C" w:rsidRDefault="00DF0A4C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A4C" w:rsidRDefault="00DF0A4C" w:rsidP="008D2109">
      <w:pPr>
        <w:spacing w:after="0" w:line="240" w:lineRule="auto"/>
      </w:pPr>
      <w:r>
        <w:separator/>
      </w:r>
    </w:p>
  </w:footnote>
  <w:footnote w:type="continuationSeparator" w:id="0">
    <w:p w:rsidR="00DF0A4C" w:rsidRDefault="00DF0A4C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76192"/>
    <w:rsid w:val="00093419"/>
    <w:rsid w:val="000E17C0"/>
    <w:rsid w:val="00146C4B"/>
    <w:rsid w:val="001536F4"/>
    <w:rsid w:val="00155824"/>
    <w:rsid w:val="00160606"/>
    <w:rsid w:val="001D0816"/>
    <w:rsid w:val="002E61D3"/>
    <w:rsid w:val="00325772"/>
    <w:rsid w:val="00385D72"/>
    <w:rsid w:val="00387171"/>
    <w:rsid w:val="003B3BD4"/>
    <w:rsid w:val="003B72EB"/>
    <w:rsid w:val="004040C5"/>
    <w:rsid w:val="00474DAF"/>
    <w:rsid w:val="00485C7E"/>
    <w:rsid w:val="0052360E"/>
    <w:rsid w:val="00527996"/>
    <w:rsid w:val="00611F8A"/>
    <w:rsid w:val="00656F9E"/>
    <w:rsid w:val="006843CD"/>
    <w:rsid w:val="00684F5D"/>
    <w:rsid w:val="00687FC8"/>
    <w:rsid w:val="006A5B7B"/>
    <w:rsid w:val="006E2040"/>
    <w:rsid w:val="00711ED3"/>
    <w:rsid w:val="00742D1A"/>
    <w:rsid w:val="00776AFA"/>
    <w:rsid w:val="00791198"/>
    <w:rsid w:val="007A6896"/>
    <w:rsid w:val="007E541B"/>
    <w:rsid w:val="00837E37"/>
    <w:rsid w:val="008D2109"/>
    <w:rsid w:val="008E10F6"/>
    <w:rsid w:val="008F4912"/>
    <w:rsid w:val="00971B6A"/>
    <w:rsid w:val="009B20A5"/>
    <w:rsid w:val="009C5D32"/>
    <w:rsid w:val="009E5B44"/>
    <w:rsid w:val="00A85C0A"/>
    <w:rsid w:val="00B366D6"/>
    <w:rsid w:val="00B41846"/>
    <w:rsid w:val="00B611D7"/>
    <w:rsid w:val="00C017DE"/>
    <w:rsid w:val="00C24AA6"/>
    <w:rsid w:val="00C75A89"/>
    <w:rsid w:val="00CE38E4"/>
    <w:rsid w:val="00CE7579"/>
    <w:rsid w:val="00D228C4"/>
    <w:rsid w:val="00D531F7"/>
    <w:rsid w:val="00D559B4"/>
    <w:rsid w:val="00D65CFB"/>
    <w:rsid w:val="00DA14B0"/>
    <w:rsid w:val="00DB64FC"/>
    <w:rsid w:val="00DD0683"/>
    <w:rsid w:val="00DF0A4C"/>
    <w:rsid w:val="00DF18B1"/>
    <w:rsid w:val="00E23307"/>
    <w:rsid w:val="00E32199"/>
    <w:rsid w:val="00EE2982"/>
    <w:rsid w:val="00EE7487"/>
    <w:rsid w:val="00EF6075"/>
    <w:rsid w:val="00EF6724"/>
    <w:rsid w:val="00F135F7"/>
    <w:rsid w:val="00F96B14"/>
    <w:rsid w:val="00FE29D5"/>
    <w:rsid w:val="00FE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6060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1">
    <w:name w:val="Body Text Indent 2"/>
    <w:basedOn w:val="a"/>
    <w:link w:val="22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06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uiPriority w:val="1"/>
    <w:qFormat/>
    <w:rsid w:val="001606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6060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1">
    <w:name w:val="Body Text Indent 2"/>
    <w:basedOn w:val="a"/>
    <w:link w:val="22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06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uiPriority w:val="1"/>
    <w:qFormat/>
    <w:rsid w:val="00160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AA0DF-59C4-4CFA-AF6E-3E26163D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4745</Words>
  <Characters>27048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2018-03-29T05:20:00Z</cp:lastPrinted>
  <dcterms:created xsi:type="dcterms:W3CDTF">2018-04-04T08:24:00Z</dcterms:created>
  <dcterms:modified xsi:type="dcterms:W3CDTF">2018-04-04T08:24:00Z</dcterms:modified>
</cp:coreProperties>
</file>