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96A5E" w:rsidRPr="00C44BA2" w:rsidTr="00FD724F">
        <w:trPr>
          <w:trHeight w:val="1221"/>
        </w:trPr>
        <w:tc>
          <w:tcPr>
            <w:tcW w:w="4400" w:type="dxa"/>
          </w:tcPr>
          <w:p w:rsidR="00796A5E" w:rsidRPr="00600AE7" w:rsidRDefault="00796A5E" w:rsidP="0087596D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796A5E" w:rsidRPr="00C44BA2" w:rsidRDefault="00796A5E" w:rsidP="0087596D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96A5E" w:rsidRPr="00C44BA2" w:rsidRDefault="00796A5E" w:rsidP="0087596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6A5E" w:rsidRPr="00C44BA2" w:rsidRDefault="00796A5E" w:rsidP="0087596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96A5E" w:rsidRPr="00600AE7" w:rsidRDefault="00796A5E" w:rsidP="0087596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96A5E" w:rsidRPr="00600AE7" w:rsidRDefault="00796A5E" w:rsidP="0087596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96A5E" w:rsidRPr="00C44BA2" w:rsidRDefault="00796A5E" w:rsidP="0087596D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796A5E" w:rsidRPr="0076108D" w:rsidTr="00FD724F">
        <w:trPr>
          <w:trHeight w:hRule="exact" w:val="387"/>
        </w:trPr>
        <w:tc>
          <w:tcPr>
            <w:tcW w:w="9639" w:type="dxa"/>
            <w:gridSpan w:val="4"/>
          </w:tcPr>
          <w:p w:rsidR="00796A5E" w:rsidRPr="0076108D" w:rsidRDefault="00796A5E" w:rsidP="0087596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96A5E" w:rsidRPr="0076108D" w:rsidRDefault="00796A5E" w:rsidP="0087596D">
            <w:pPr>
              <w:jc w:val="center"/>
              <w:rPr>
                <w:sz w:val="2"/>
                <w:szCs w:val="20"/>
              </w:rPr>
            </w:pPr>
          </w:p>
        </w:tc>
      </w:tr>
      <w:tr w:rsidR="00796A5E" w:rsidRPr="00600AE7" w:rsidTr="00FD724F">
        <w:trPr>
          <w:trHeight w:val="413"/>
        </w:trPr>
        <w:tc>
          <w:tcPr>
            <w:tcW w:w="4850" w:type="dxa"/>
            <w:gridSpan w:val="2"/>
            <w:vAlign w:val="bottom"/>
          </w:tcPr>
          <w:p w:rsidR="00796A5E" w:rsidRPr="00600AE7" w:rsidRDefault="00796A5E" w:rsidP="0087596D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96A5E" w:rsidRPr="00600AE7" w:rsidRDefault="00796A5E" w:rsidP="0087596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796A5E" w:rsidRPr="009D6EC1" w:rsidTr="00FD724F">
        <w:trPr>
          <w:trHeight w:val="413"/>
        </w:trPr>
        <w:tc>
          <w:tcPr>
            <w:tcW w:w="9639" w:type="dxa"/>
            <w:gridSpan w:val="4"/>
            <w:vAlign w:val="bottom"/>
          </w:tcPr>
          <w:p w:rsidR="00796A5E" w:rsidRPr="00C44BA2" w:rsidRDefault="00796A5E" w:rsidP="0087596D">
            <w:pPr>
              <w:spacing w:line="120" w:lineRule="auto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796A5E" w:rsidRPr="009D6EC1" w:rsidRDefault="00796A5E" w:rsidP="00796A5E">
            <w:pPr>
              <w:tabs>
                <w:tab w:val="left" w:pos="7499"/>
                <w:tab w:val="left" w:pos="7689"/>
              </w:tabs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2017г.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</w:tr>
    </w:tbl>
    <w:p w:rsidR="00DC6595" w:rsidRDefault="00DC6595" w:rsidP="00140251">
      <w:pPr>
        <w:widowControl w:val="0"/>
        <w:autoSpaceDE w:val="0"/>
        <w:autoSpaceDN w:val="0"/>
        <w:adjustRightInd w:val="0"/>
        <w:ind w:right="4252"/>
        <w:rPr>
          <w:bCs/>
        </w:rPr>
      </w:pPr>
    </w:p>
    <w:p w:rsidR="00DC74E6" w:rsidRDefault="00DC74E6" w:rsidP="00140251">
      <w:pPr>
        <w:widowControl w:val="0"/>
        <w:autoSpaceDE w:val="0"/>
        <w:autoSpaceDN w:val="0"/>
        <w:adjustRightInd w:val="0"/>
        <w:ind w:right="4252"/>
        <w:rPr>
          <w:bCs/>
        </w:rPr>
      </w:pPr>
    </w:p>
    <w:p w:rsidR="00F41DE2" w:rsidRDefault="00F41DE2" w:rsidP="00140251">
      <w:pPr>
        <w:widowControl w:val="0"/>
        <w:autoSpaceDE w:val="0"/>
        <w:autoSpaceDN w:val="0"/>
        <w:adjustRightInd w:val="0"/>
        <w:ind w:right="4252"/>
        <w:rPr>
          <w:bCs/>
        </w:rPr>
      </w:pPr>
    </w:p>
    <w:p w:rsidR="00F41DE2" w:rsidRPr="0026280D" w:rsidRDefault="00F41DE2" w:rsidP="00F41DE2">
      <w:bookmarkStart w:id="0" w:name="_GoBack"/>
      <w:r w:rsidRPr="0026280D">
        <w:t xml:space="preserve">Об утверждении Плана мероприятий </w:t>
      </w:r>
    </w:p>
    <w:p w:rsidR="00F41DE2" w:rsidRPr="0026280D" w:rsidRDefault="00F41DE2" w:rsidP="00F41DE2">
      <w:r w:rsidRPr="0026280D">
        <w:t>(«</w:t>
      </w:r>
      <w:r w:rsidR="00FD724F">
        <w:t>д</w:t>
      </w:r>
      <w:r w:rsidRPr="0026280D">
        <w:t>орожн</w:t>
      </w:r>
      <w:r w:rsidR="00FD724F">
        <w:t>ой</w:t>
      </w:r>
      <w:r w:rsidRPr="0026280D">
        <w:t xml:space="preserve"> карт</w:t>
      </w:r>
      <w:r w:rsidR="00FD724F">
        <w:t>ы</w:t>
      </w:r>
      <w:r w:rsidRPr="0026280D">
        <w:t xml:space="preserve">») по содействию </w:t>
      </w:r>
    </w:p>
    <w:p w:rsidR="00F41DE2" w:rsidRPr="0026280D" w:rsidRDefault="00F41DE2" w:rsidP="00F41DE2">
      <w:r w:rsidRPr="0026280D">
        <w:t xml:space="preserve">развитию конкуренции в Бавлинском </w:t>
      </w:r>
    </w:p>
    <w:p w:rsidR="00FD724F" w:rsidRDefault="00F41DE2" w:rsidP="00F41DE2">
      <w:r w:rsidRPr="0026280D">
        <w:t xml:space="preserve">муниципальном </w:t>
      </w:r>
      <w:proofErr w:type="gramStart"/>
      <w:r w:rsidRPr="0026280D">
        <w:t>районе</w:t>
      </w:r>
      <w:proofErr w:type="gramEnd"/>
      <w:r w:rsidRPr="0026280D">
        <w:t xml:space="preserve"> Республики </w:t>
      </w:r>
    </w:p>
    <w:p w:rsidR="00F41DE2" w:rsidRPr="0026280D" w:rsidRDefault="00F41DE2" w:rsidP="00F41DE2">
      <w:r w:rsidRPr="0026280D">
        <w:t>Татарстан на 2018-2020 годы</w:t>
      </w:r>
    </w:p>
    <w:bookmarkEnd w:id="0"/>
    <w:p w:rsidR="005813C6" w:rsidRPr="0026280D" w:rsidRDefault="005813C6" w:rsidP="005A1050">
      <w:pPr>
        <w:tabs>
          <w:tab w:val="left" w:pos="8020"/>
        </w:tabs>
      </w:pPr>
    </w:p>
    <w:p w:rsidR="00F41DE2" w:rsidRPr="0026280D" w:rsidRDefault="00F41DE2" w:rsidP="005A1050">
      <w:pPr>
        <w:tabs>
          <w:tab w:val="left" w:pos="8020"/>
        </w:tabs>
      </w:pPr>
    </w:p>
    <w:p w:rsidR="00717DBE" w:rsidRPr="0026280D" w:rsidRDefault="00717DBE" w:rsidP="00717DB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26280D">
        <w:t xml:space="preserve">В целях </w:t>
      </w:r>
      <w:proofErr w:type="gramStart"/>
      <w:r w:rsidRPr="0026280D">
        <w:t xml:space="preserve">реализации требований </w:t>
      </w:r>
      <w:hyperlink r:id="rId9" w:tooltip="Распоряжение Правительства РФ от 05.09.2015 N 1738-р &lt;Об утверждении стандарта развития конкуренции в субъектах Российской Федерации&gt;{КонсультантПлюс}" w:history="1">
        <w:r w:rsidRPr="0026280D">
          <w:t>Стандарта</w:t>
        </w:r>
      </w:hyperlink>
      <w:r w:rsidRPr="0026280D">
        <w:t xml:space="preserve"> развития конкуренции</w:t>
      </w:r>
      <w:proofErr w:type="gramEnd"/>
      <w:r w:rsidRPr="0026280D">
        <w:t xml:space="preserve"> в субъектах Российской Федерации</w:t>
      </w:r>
      <w:r w:rsidR="00373E09" w:rsidRPr="0026280D">
        <w:t>, утвержденного распоряжением Правительства Российской Федерации от 05.09.2015 №1738-р</w:t>
      </w:r>
      <w:r w:rsidR="00FD724F">
        <w:t xml:space="preserve"> (ред. от 17.09.2016)</w:t>
      </w:r>
      <w:r w:rsidRPr="0026280D">
        <w:t>, а также создания условий развития конкуренции на рынках товаров и услуг Республики Татарстан</w:t>
      </w:r>
      <w:r w:rsidR="005813C6" w:rsidRPr="0026280D">
        <w:t xml:space="preserve"> </w:t>
      </w:r>
      <w:r w:rsidRPr="0026280D">
        <w:t>Исполнительный комитет Бавлинского муниципального района Республики Татарстан</w:t>
      </w:r>
    </w:p>
    <w:p w:rsidR="00717DBE" w:rsidRPr="0026280D" w:rsidRDefault="00717DBE" w:rsidP="00717DBE">
      <w:pPr>
        <w:tabs>
          <w:tab w:val="left" w:pos="0"/>
        </w:tabs>
        <w:spacing w:line="360" w:lineRule="auto"/>
        <w:jc w:val="center"/>
      </w:pPr>
      <w:proofErr w:type="gramStart"/>
      <w:r w:rsidRPr="0026280D">
        <w:t>П</w:t>
      </w:r>
      <w:proofErr w:type="gramEnd"/>
      <w:r w:rsidRPr="0026280D">
        <w:t xml:space="preserve"> О С Т А Н О В Л Я Е Т:</w:t>
      </w:r>
    </w:p>
    <w:p w:rsidR="00796A5E" w:rsidRPr="0026280D" w:rsidRDefault="00111BCD" w:rsidP="00F41DE2">
      <w:pPr>
        <w:spacing w:line="360" w:lineRule="auto"/>
        <w:jc w:val="both"/>
      </w:pPr>
      <w:r w:rsidRPr="0026280D">
        <w:tab/>
      </w:r>
      <w:r w:rsidR="00796A5E" w:rsidRPr="0026280D">
        <w:t xml:space="preserve">1. </w:t>
      </w:r>
      <w:r w:rsidRPr="0026280D">
        <w:t xml:space="preserve">Утвердить </w:t>
      </w:r>
      <w:r w:rsidR="00DB4783" w:rsidRPr="0026280D">
        <w:t>План мероприятий («</w:t>
      </w:r>
      <w:r w:rsidR="00FD724F">
        <w:t>д</w:t>
      </w:r>
      <w:r w:rsidR="00DB4783" w:rsidRPr="0026280D">
        <w:t>орожн</w:t>
      </w:r>
      <w:r w:rsidR="00FD724F">
        <w:t>ую</w:t>
      </w:r>
      <w:r w:rsidR="00DB4783" w:rsidRPr="0026280D">
        <w:t xml:space="preserve"> карт</w:t>
      </w:r>
      <w:r w:rsidR="00FD724F">
        <w:t>у</w:t>
      </w:r>
      <w:r w:rsidR="00DB4783" w:rsidRPr="0026280D">
        <w:t>») по содействию развитию конкуренции в Бавлинском муниципальном районе Республики Татарстан на 2018-2020 годы</w:t>
      </w:r>
      <w:r w:rsidR="0026280D">
        <w:t>,</w:t>
      </w:r>
      <w:r w:rsidR="00DB4783" w:rsidRPr="0026280D">
        <w:t xml:space="preserve"> </w:t>
      </w:r>
      <w:r w:rsidR="00796A5E" w:rsidRPr="0026280D">
        <w:t>согласно приложени</w:t>
      </w:r>
      <w:r w:rsidR="00DB4783" w:rsidRPr="0026280D">
        <w:t>ю</w:t>
      </w:r>
      <w:r w:rsidR="00796A5E" w:rsidRPr="0026280D">
        <w:t>.</w:t>
      </w:r>
    </w:p>
    <w:p w:rsidR="00111BCD" w:rsidRPr="0026280D" w:rsidRDefault="002D31F3" w:rsidP="002D31F3">
      <w:pPr>
        <w:tabs>
          <w:tab w:val="left" w:pos="0"/>
        </w:tabs>
        <w:spacing w:line="360" w:lineRule="auto"/>
        <w:jc w:val="both"/>
      </w:pPr>
      <w:r>
        <w:tab/>
      </w:r>
      <w:r w:rsidR="00796A5E" w:rsidRPr="0026280D">
        <w:t xml:space="preserve">2. </w:t>
      </w:r>
      <w:proofErr w:type="gramStart"/>
      <w:r w:rsidR="00514CD5" w:rsidRPr="0026280D">
        <w:t>Контроль за</w:t>
      </w:r>
      <w:proofErr w:type="gramEnd"/>
      <w:r w:rsidR="00514CD5" w:rsidRPr="0026280D">
        <w:t xml:space="preserve"> исполнением настоящего</w:t>
      </w:r>
      <w:r w:rsidR="00F41DE2" w:rsidRPr="0026280D">
        <w:t xml:space="preserve"> </w:t>
      </w:r>
      <w:r w:rsidR="00FD724F">
        <w:t>п</w:t>
      </w:r>
      <w:r w:rsidR="00514CD5" w:rsidRPr="0026280D">
        <w:t xml:space="preserve">остановления возложить на </w:t>
      </w:r>
      <w:r w:rsidR="00592701" w:rsidRPr="0026280D">
        <w:t xml:space="preserve">заместителя </w:t>
      </w:r>
      <w:r w:rsidR="0026280D">
        <w:t xml:space="preserve">руководителя </w:t>
      </w:r>
      <w:r w:rsidR="00592701" w:rsidRPr="0026280D">
        <w:t>Исполнительного комитета Бавлинского муниципального района по экономическому развитию</w:t>
      </w:r>
      <w:r w:rsidR="0026280D">
        <w:t>.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552"/>
        <w:gridCol w:w="310"/>
        <w:gridCol w:w="6919"/>
      </w:tblGrid>
      <w:tr w:rsidR="004970E3" w:rsidRPr="0026280D" w:rsidTr="004D6DBE">
        <w:tc>
          <w:tcPr>
            <w:tcW w:w="2552" w:type="dxa"/>
          </w:tcPr>
          <w:p w:rsidR="005A1050" w:rsidRPr="0026280D" w:rsidRDefault="005A1050">
            <w:pPr>
              <w:tabs>
                <w:tab w:val="left" w:pos="8020"/>
              </w:tabs>
              <w:jc w:val="both"/>
            </w:pPr>
          </w:p>
        </w:tc>
        <w:tc>
          <w:tcPr>
            <w:tcW w:w="310" w:type="dxa"/>
          </w:tcPr>
          <w:p w:rsidR="004970E3" w:rsidRPr="0026280D" w:rsidRDefault="004970E3">
            <w:pPr>
              <w:tabs>
                <w:tab w:val="left" w:pos="8020"/>
              </w:tabs>
              <w:jc w:val="right"/>
            </w:pPr>
          </w:p>
        </w:tc>
        <w:tc>
          <w:tcPr>
            <w:tcW w:w="6919" w:type="dxa"/>
          </w:tcPr>
          <w:p w:rsidR="004970E3" w:rsidRPr="0026280D" w:rsidRDefault="004970E3">
            <w:pPr>
              <w:tabs>
                <w:tab w:val="left" w:pos="8020"/>
              </w:tabs>
              <w:ind w:right="175"/>
            </w:pPr>
          </w:p>
        </w:tc>
      </w:tr>
    </w:tbl>
    <w:p w:rsidR="006D57D8" w:rsidRPr="0026280D" w:rsidRDefault="006D57D8" w:rsidP="006A296B">
      <w:pPr>
        <w:ind w:firstLine="708"/>
      </w:pPr>
    </w:p>
    <w:p w:rsidR="00F41DE2" w:rsidRPr="0026280D" w:rsidRDefault="00F41DE2" w:rsidP="006A296B">
      <w:pPr>
        <w:ind w:firstLine="708"/>
      </w:pPr>
    </w:p>
    <w:p w:rsidR="00824974" w:rsidRDefault="001404E1" w:rsidP="006A296B">
      <w:pPr>
        <w:ind w:firstLine="708"/>
      </w:pPr>
      <w:r w:rsidRPr="0026280D">
        <w:t>Руководитель</w:t>
      </w:r>
      <w:r w:rsidR="002C0756" w:rsidRPr="0026280D">
        <w:t xml:space="preserve">                    </w:t>
      </w:r>
      <w:r w:rsidR="006A296B" w:rsidRPr="0026280D">
        <w:t xml:space="preserve">                                                           И.И. </w:t>
      </w:r>
      <w:proofErr w:type="spellStart"/>
      <w:r w:rsidR="006A296B" w:rsidRPr="0026280D">
        <w:t>Гузаиров</w:t>
      </w:r>
      <w:proofErr w:type="spellEnd"/>
      <w:r w:rsidR="002C0756" w:rsidRPr="0026280D">
        <w:t xml:space="preserve"> </w:t>
      </w:r>
      <w:r w:rsidRPr="0026280D">
        <w:t xml:space="preserve">     </w:t>
      </w:r>
    </w:p>
    <w:p w:rsidR="00824974" w:rsidRDefault="00824974" w:rsidP="006A296B">
      <w:pPr>
        <w:ind w:firstLine="708"/>
      </w:pPr>
    </w:p>
    <w:p w:rsidR="00824974" w:rsidRDefault="00824974" w:rsidP="006A296B">
      <w:pPr>
        <w:ind w:firstLine="708"/>
      </w:pPr>
    </w:p>
    <w:p w:rsidR="00824974" w:rsidRPr="0026280D" w:rsidRDefault="001404E1" w:rsidP="006A296B">
      <w:pPr>
        <w:ind w:firstLine="708"/>
      </w:pPr>
      <w:r w:rsidRPr="0026280D">
        <w:t xml:space="preserve"> </w:t>
      </w:r>
    </w:p>
    <w:tbl>
      <w:tblPr>
        <w:tblW w:w="15920" w:type="dxa"/>
        <w:tblInd w:w="93" w:type="dxa"/>
        <w:tblLook w:val="04A0" w:firstRow="1" w:lastRow="0" w:firstColumn="1" w:lastColumn="0" w:noHBand="0" w:noVBand="1"/>
      </w:tblPr>
      <w:tblGrid>
        <w:gridCol w:w="600"/>
        <w:gridCol w:w="4360"/>
        <w:gridCol w:w="3600"/>
        <w:gridCol w:w="2100"/>
        <w:gridCol w:w="5260"/>
      </w:tblGrid>
      <w:tr w:rsidR="00824974" w:rsidRPr="00824974" w:rsidTr="00824974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RANGE!A1:E25"/>
            <w:bookmarkEnd w:id="1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74" w:rsidRPr="00824974" w:rsidRDefault="00824974" w:rsidP="008249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74" w:rsidRPr="00824974" w:rsidRDefault="00824974" w:rsidP="00824974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74" w:rsidRPr="00824974" w:rsidRDefault="00824974" w:rsidP="00824974">
            <w:pPr>
              <w:jc w:val="right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Приложение</w:t>
            </w:r>
          </w:p>
        </w:tc>
      </w:tr>
    </w:tbl>
    <w:p w:rsidR="00824974" w:rsidRDefault="00824974" w:rsidP="00824974">
      <w:pPr>
        <w:jc w:val="right"/>
        <w:rPr>
          <w:color w:val="000000"/>
          <w:sz w:val="24"/>
          <w:szCs w:val="24"/>
        </w:rPr>
        <w:sectPr w:rsidR="00824974" w:rsidSect="00B53D8C">
          <w:headerReference w:type="default" r:id="rId10"/>
          <w:pgSz w:w="11906" w:h="16838" w:code="9"/>
          <w:pgMar w:top="1134" w:right="1134" w:bottom="851" w:left="1134" w:header="720" w:footer="720" w:gutter="0"/>
          <w:cols w:space="708"/>
          <w:titlePg/>
          <w:docGrid w:linePitch="381"/>
        </w:sectPr>
      </w:pPr>
    </w:p>
    <w:tbl>
      <w:tblPr>
        <w:tblW w:w="15920" w:type="dxa"/>
        <w:tblInd w:w="93" w:type="dxa"/>
        <w:tblLook w:val="04A0" w:firstRow="1" w:lastRow="0" w:firstColumn="1" w:lastColumn="0" w:noHBand="0" w:noVBand="1"/>
      </w:tblPr>
      <w:tblGrid>
        <w:gridCol w:w="600"/>
        <w:gridCol w:w="4360"/>
        <w:gridCol w:w="3600"/>
        <w:gridCol w:w="2100"/>
        <w:gridCol w:w="5260"/>
      </w:tblGrid>
      <w:tr w:rsidR="00824974" w:rsidRPr="00824974" w:rsidTr="00824974">
        <w:trPr>
          <w:trHeight w:val="234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right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 xml:space="preserve">к постановлению Исполнительного комитета </w:t>
            </w:r>
            <w:r w:rsidRPr="00824974">
              <w:rPr>
                <w:color w:val="000000"/>
                <w:sz w:val="24"/>
                <w:szCs w:val="24"/>
              </w:rPr>
              <w:br/>
              <w:t xml:space="preserve">Бавлинского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"____" _______________201___г.№______  </w:t>
            </w:r>
          </w:p>
        </w:tc>
      </w:tr>
      <w:tr w:rsidR="00824974" w:rsidRPr="00824974" w:rsidTr="00824974">
        <w:trPr>
          <w:trHeight w:val="1215"/>
        </w:trPr>
        <w:tc>
          <w:tcPr>
            <w:tcW w:w="15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</w:rPr>
            </w:pPr>
            <w:r w:rsidRPr="00824974">
              <w:rPr>
                <w:b/>
                <w:bCs/>
                <w:color w:val="000000"/>
              </w:rPr>
              <w:t>ПЛАН МЕРОПРИЯТИЙ ("ДОРОЖНАЯ КАРТА")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СОДЕЙСТВИЮ РАЗВИТИЮ КОНКУРЕНЦИИ В БАВЛИНСКОМ МУНИЦИПАЛЬНОМ РАЙОНЕ                                                                            РЕСПУБЛИКИ ТАТАРСТАН НА 2018 - 2020 ГОДЫ</w:t>
            </w:r>
            <w:r w:rsidRPr="00824974">
              <w:rPr>
                <w:b/>
                <w:bCs/>
                <w:color w:val="000000"/>
              </w:rPr>
              <w:br/>
              <w:t xml:space="preserve">                                                                                                                                                        </w:t>
            </w:r>
            <w:r w:rsidRPr="00824974">
              <w:rPr>
                <w:i/>
                <w:iCs/>
                <w:color w:val="000000"/>
              </w:rPr>
              <w:t xml:space="preserve"> </w:t>
            </w:r>
            <w:r w:rsidRPr="00824974">
              <w:rPr>
                <w:b/>
                <w:bCs/>
                <w:color w:val="000000"/>
              </w:rPr>
              <w:br/>
            </w:r>
            <w:r w:rsidRPr="00824974">
              <w:rPr>
                <w:b/>
                <w:bCs/>
                <w:color w:val="000000"/>
              </w:rPr>
              <w:br/>
              <w:t xml:space="preserve">                                                                                                                                                </w:t>
            </w:r>
          </w:p>
        </w:tc>
      </w:tr>
      <w:tr w:rsidR="00824974" w:rsidRPr="00824974" w:rsidTr="00824974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24974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24974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>Наименование мероприятия для выполнения задачи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>Ответственные исполнители и основные участники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>Сроки реализации мероприятия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>Целевые индикаторы</w:t>
            </w:r>
          </w:p>
        </w:tc>
      </w:tr>
      <w:tr w:rsidR="00824974" w:rsidRPr="00824974" w:rsidTr="00824974">
        <w:trPr>
          <w:trHeight w:val="420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>Развитие конкуренции на социально значимых рынках</w:t>
            </w:r>
          </w:p>
        </w:tc>
      </w:tr>
      <w:tr w:rsidR="00824974" w:rsidRPr="00824974" w:rsidTr="00824974">
        <w:trPr>
          <w:trHeight w:val="127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Привлечение на отдых детей из других районов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МКУ "Отдел по делам молодежи Бавлинского муниципального района Республики Татарстан"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2018 - 2020 годы</w:t>
            </w:r>
          </w:p>
        </w:tc>
        <w:tc>
          <w:tcPr>
            <w:tcW w:w="5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Количество отдохнувших детей в одну смену</w:t>
            </w:r>
            <w:proofErr w:type="gramStart"/>
            <w:r w:rsidRPr="00824974">
              <w:rPr>
                <w:color w:val="000000"/>
                <w:sz w:val="24"/>
                <w:szCs w:val="24"/>
              </w:rPr>
              <w:t>, %:</w:t>
            </w:r>
            <w:r w:rsidRPr="00824974">
              <w:rPr>
                <w:color w:val="000000"/>
                <w:sz w:val="24"/>
                <w:szCs w:val="24"/>
              </w:rPr>
              <w:br/>
            </w:r>
            <w:proofErr w:type="gramEnd"/>
            <w:r w:rsidRPr="00824974">
              <w:rPr>
                <w:color w:val="000000"/>
                <w:sz w:val="24"/>
                <w:szCs w:val="24"/>
              </w:rPr>
              <w:t>в 2017 году - 5;</w:t>
            </w:r>
            <w:r w:rsidRPr="00824974">
              <w:rPr>
                <w:color w:val="000000"/>
                <w:sz w:val="24"/>
                <w:szCs w:val="24"/>
              </w:rPr>
              <w:br/>
              <w:t>в 2018 году - 10;</w:t>
            </w:r>
            <w:r w:rsidRPr="00824974">
              <w:rPr>
                <w:color w:val="000000"/>
                <w:sz w:val="24"/>
                <w:szCs w:val="24"/>
              </w:rPr>
              <w:br/>
              <w:t>в 2019 году - 20;</w:t>
            </w:r>
            <w:r w:rsidRPr="00824974">
              <w:rPr>
                <w:color w:val="000000"/>
                <w:sz w:val="24"/>
                <w:szCs w:val="24"/>
              </w:rPr>
              <w:br/>
              <w:t>в 2020 году - 20.</w:t>
            </w:r>
          </w:p>
        </w:tc>
      </w:tr>
      <w:tr w:rsidR="00824974" w:rsidRPr="00824974" w:rsidTr="00824974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</w:tr>
      <w:tr w:rsidR="00824974" w:rsidRPr="00824974" w:rsidTr="00824974">
        <w:trPr>
          <w:trHeight w:val="27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</w:tr>
      <w:tr w:rsidR="00824974" w:rsidRPr="00824974" w:rsidTr="00824974">
        <w:trPr>
          <w:trHeight w:val="345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>Рынок услуг в сфере культуры</w:t>
            </w:r>
          </w:p>
        </w:tc>
      </w:tr>
      <w:tr w:rsidR="00824974" w:rsidRPr="00824974" w:rsidTr="00824974">
        <w:trPr>
          <w:trHeight w:val="25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Увеличение доли мероприятий, проводимых некоммерческими молодежными организациями, а также увеличения населения участвующих в них, в общем количестве мероприятий для детей и молодежи, проводимых культурно-досуговыми учреждениями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МКУ «Отдел культуры Бавлинского муниципального района Республики Татарстан», МБУ «Центральная Клубная Система - Районный Дом Культуры» Бавлинского муниципального района Республики Татарстан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2018 - 2020 годы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 xml:space="preserve">Доля мероприятий, проводимых учреждениями культуры для различных категорий населения </w:t>
            </w:r>
            <w:proofErr w:type="gramStart"/>
            <w:r w:rsidRPr="00824974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824974">
              <w:rPr>
                <w:color w:val="000000"/>
                <w:sz w:val="24"/>
                <w:szCs w:val="24"/>
              </w:rPr>
              <w:t>, %:</w:t>
            </w:r>
            <w:r w:rsidRPr="00824974">
              <w:rPr>
                <w:color w:val="000000"/>
                <w:sz w:val="24"/>
                <w:szCs w:val="24"/>
              </w:rPr>
              <w:br/>
              <w:t>в 2017 году – 15,4;</w:t>
            </w:r>
            <w:r w:rsidRPr="00824974">
              <w:rPr>
                <w:color w:val="000000"/>
                <w:sz w:val="24"/>
                <w:szCs w:val="24"/>
              </w:rPr>
              <w:br/>
              <w:t>в 2018 году – 15,5;</w:t>
            </w:r>
            <w:r w:rsidRPr="00824974">
              <w:rPr>
                <w:color w:val="000000"/>
                <w:sz w:val="24"/>
                <w:szCs w:val="24"/>
              </w:rPr>
              <w:br/>
              <w:t>в 2019 году – 15,6;</w:t>
            </w:r>
            <w:r w:rsidRPr="00824974">
              <w:rPr>
                <w:color w:val="000000"/>
                <w:sz w:val="24"/>
                <w:szCs w:val="24"/>
              </w:rPr>
              <w:br/>
              <w:t>в 2020 году – 15,7.</w:t>
            </w:r>
          </w:p>
        </w:tc>
      </w:tr>
      <w:tr w:rsidR="00824974" w:rsidRPr="00824974" w:rsidTr="00824974">
        <w:trPr>
          <w:trHeight w:val="345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>Рынок розничной торговли</w:t>
            </w:r>
          </w:p>
        </w:tc>
      </w:tr>
      <w:tr w:rsidR="00824974" w:rsidRPr="00824974" w:rsidTr="00824974">
        <w:trPr>
          <w:trHeight w:val="9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Открытие новых объектов торговли в малых и отдаленных сельских населенных пунктах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Исполнительный комитет Бавлинского муниципального  района Республики Татарстан, ПО «Кооператор»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2018 - 2020 годы</w:t>
            </w:r>
          </w:p>
        </w:tc>
        <w:tc>
          <w:tcPr>
            <w:tcW w:w="5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Количество новых объектов торговли, открытых в малых и отдаленных сельских населенных пунктах, единиц:</w:t>
            </w:r>
            <w:r w:rsidRPr="00824974">
              <w:rPr>
                <w:color w:val="000000"/>
                <w:sz w:val="24"/>
                <w:szCs w:val="24"/>
              </w:rPr>
              <w:br/>
              <w:t>в 2018 году -1;</w:t>
            </w:r>
            <w:r w:rsidRPr="00824974">
              <w:rPr>
                <w:color w:val="000000"/>
                <w:sz w:val="24"/>
                <w:szCs w:val="24"/>
              </w:rPr>
              <w:br/>
              <w:t>в 2019 году -2;</w:t>
            </w:r>
            <w:r w:rsidRPr="00824974">
              <w:rPr>
                <w:color w:val="000000"/>
                <w:sz w:val="24"/>
                <w:szCs w:val="24"/>
              </w:rPr>
              <w:br/>
              <w:t>в 2020 году -2.</w:t>
            </w:r>
          </w:p>
        </w:tc>
      </w:tr>
      <w:tr w:rsidR="00824974" w:rsidRPr="00824974" w:rsidTr="00824974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</w:tr>
      <w:tr w:rsidR="00824974" w:rsidRPr="00824974" w:rsidTr="00824974">
        <w:trPr>
          <w:trHeight w:val="7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</w:tr>
      <w:tr w:rsidR="00824974" w:rsidRPr="00824974" w:rsidTr="00824974">
        <w:trPr>
          <w:trHeight w:val="25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Развитие добросовестной конкуренции в сфере розничной торговли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Сельскохозяйственные формирования Бавлинского муниципального района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2018 - 2020 годы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 xml:space="preserve">Рост объема продаж собственной продукции сельскохозяйственных товаропроизводителей в рамках проведения ярмарок по сравнению </w:t>
            </w:r>
            <w:proofErr w:type="gramStart"/>
            <w:r w:rsidRPr="00824974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82497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4974">
              <w:rPr>
                <w:color w:val="000000"/>
                <w:sz w:val="24"/>
                <w:szCs w:val="24"/>
              </w:rPr>
              <w:t>предыдущем</w:t>
            </w:r>
            <w:proofErr w:type="gramEnd"/>
            <w:r w:rsidRPr="00824974">
              <w:rPr>
                <w:color w:val="000000"/>
                <w:sz w:val="24"/>
                <w:szCs w:val="24"/>
              </w:rPr>
              <w:t xml:space="preserve"> годом, %</w:t>
            </w:r>
            <w:r w:rsidRPr="00824974">
              <w:rPr>
                <w:color w:val="000000"/>
                <w:sz w:val="24"/>
                <w:szCs w:val="24"/>
              </w:rPr>
              <w:br/>
              <w:t>в 2017 году -107;</w:t>
            </w:r>
            <w:r w:rsidRPr="00824974">
              <w:rPr>
                <w:color w:val="000000"/>
                <w:sz w:val="24"/>
                <w:szCs w:val="24"/>
              </w:rPr>
              <w:br/>
              <w:t>в 2018 году -108;</w:t>
            </w:r>
            <w:r w:rsidRPr="00824974">
              <w:rPr>
                <w:color w:val="000000"/>
                <w:sz w:val="24"/>
                <w:szCs w:val="24"/>
              </w:rPr>
              <w:br/>
              <w:t>в 2019 году -109;</w:t>
            </w:r>
            <w:r w:rsidRPr="00824974">
              <w:rPr>
                <w:color w:val="000000"/>
                <w:sz w:val="24"/>
                <w:szCs w:val="24"/>
              </w:rPr>
              <w:br/>
              <w:t>в 2020 году -110.</w:t>
            </w:r>
          </w:p>
        </w:tc>
      </w:tr>
      <w:tr w:rsidR="00824974" w:rsidRPr="00824974" w:rsidTr="00824974">
        <w:trPr>
          <w:trHeight w:val="22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Увеличение количества резидентов в агропромышленном парке Бавлинского муниципального района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Исполнительный комитет Бавлинского муниципального района Республики Татарстан, Управление сельского хозяйства и продовольствия Бавлинского муниципального района Республики Татарстан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2018 - 2020 годы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 xml:space="preserve">Количество резидентов агропромышленного парка, единиц: </w:t>
            </w:r>
            <w:r w:rsidRPr="00824974">
              <w:rPr>
                <w:color w:val="000000"/>
                <w:sz w:val="24"/>
                <w:szCs w:val="24"/>
              </w:rPr>
              <w:br/>
              <w:t>в 2017 году - 2;</w:t>
            </w:r>
            <w:r w:rsidRPr="00824974">
              <w:rPr>
                <w:color w:val="000000"/>
                <w:sz w:val="24"/>
                <w:szCs w:val="24"/>
              </w:rPr>
              <w:br/>
              <w:t>в 2018 году - 2;</w:t>
            </w:r>
            <w:r w:rsidRPr="00824974">
              <w:rPr>
                <w:color w:val="000000"/>
                <w:sz w:val="24"/>
                <w:szCs w:val="24"/>
              </w:rPr>
              <w:br/>
              <w:t>в 2019 году - 3;</w:t>
            </w:r>
            <w:r w:rsidRPr="00824974">
              <w:rPr>
                <w:color w:val="000000"/>
                <w:sz w:val="24"/>
                <w:szCs w:val="24"/>
              </w:rPr>
              <w:br/>
              <w:t>в 2020 году - 3.</w:t>
            </w:r>
          </w:p>
        </w:tc>
      </w:tr>
      <w:tr w:rsidR="00824974" w:rsidRPr="00824974" w:rsidTr="00824974">
        <w:trPr>
          <w:trHeight w:val="22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Обеспечение возможности продажи собственной продукции сельскохозяйственных товаропроизводителей в магазинах федеральных торговых сетей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Исполнительный комитет Бавлинского муниципального района Республики Татарстан, Управление сельского хозяйства и продовольствия Бавлинского муниципального района Республики Татарстан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2018 - 2020 годы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Рост объема продаж</w:t>
            </w:r>
            <w:proofErr w:type="gramStart"/>
            <w:r w:rsidRPr="00824974">
              <w:rPr>
                <w:color w:val="000000"/>
                <w:sz w:val="24"/>
                <w:szCs w:val="24"/>
              </w:rPr>
              <w:t>,%:</w:t>
            </w:r>
            <w:r w:rsidRPr="00824974">
              <w:rPr>
                <w:color w:val="000000"/>
                <w:sz w:val="24"/>
                <w:szCs w:val="24"/>
              </w:rPr>
              <w:br/>
            </w:r>
            <w:proofErr w:type="gramEnd"/>
            <w:r w:rsidRPr="00824974">
              <w:rPr>
                <w:color w:val="000000"/>
                <w:sz w:val="24"/>
                <w:szCs w:val="24"/>
              </w:rPr>
              <w:t>в 2017 году -106;</w:t>
            </w:r>
            <w:r w:rsidRPr="00824974">
              <w:rPr>
                <w:color w:val="000000"/>
                <w:sz w:val="24"/>
                <w:szCs w:val="24"/>
              </w:rPr>
              <w:br/>
              <w:t>в 2018 году -107;</w:t>
            </w:r>
            <w:r w:rsidRPr="00824974">
              <w:rPr>
                <w:color w:val="000000"/>
                <w:sz w:val="24"/>
                <w:szCs w:val="24"/>
              </w:rPr>
              <w:br/>
              <w:t>в 2019 году -108;</w:t>
            </w:r>
            <w:r w:rsidRPr="00824974">
              <w:rPr>
                <w:color w:val="000000"/>
                <w:sz w:val="24"/>
                <w:szCs w:val="24"/>
              </w:rPr>
              <w:br/>
              <w:t>в 2020 году -109.</w:t>
            </w:r>
          </w:p>
        </w:tc>
      </w:tr>
      <w:tr w:rsidR="00824974" w:rsidRPr="00824974" w:rsidTr="00824974">
        <w:trPr>
          <w:trHeight w:val="435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 xml:space="preserve"> Системные мероприятия по развитию конкурентной среды</w:t>
            </w:r>
          </w:p>
        </w:tc>
      </w:tr>
      <w:tr w:rsidR="00824974" w:rsidRPr="00824974" w:rsidTr="00824974">
        <w:trPr>
          <w:trHeight w:val="420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 xml:space="preserve"> Совершенствование процессов управления объектами муниципальной собственности</w:t>
            </w:r>
          </w:p>
        </w:tc>
      </w:tr>
      <w:tr w:rsidR="00824974" w:rsidRPr="00824974" w:rsidTr="00824974">
        <w:trPr>
          <w:trHeight w:val="2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Развитие конкуренции в сфере размещения рекламных конструкций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Отдел архитектуры и градостроительства Исполнительного комитета Бавлинского муниципального района Республики Татарстан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2018 - 2020 годы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Установление срока заключения договора на установку и эксплуатацию рекламной конструкции не более чем на 5 лет</w:t>
            </w:r>
            <w:proofErr w:type="gramStart"/>
            <w:r w:rsidRPr="00824974">
              <w:rPr>
                <w:color w:val="000000"/>
                <w:sz w:val="24"/>
                <w:szCs w:val="24"/>
              </w:rPr>
              <w:t>, %:</w:t>
            </w:r>
            <w:r w:rsidRPr="00824974">
              <w:rPr>
                <w:color w:val="000000"/>
                <w:sz w:val="24"/>
                <w:szCs w:val="24"/>
              </w:rPr>
              <w:br/>
            </w:r>
            <w:proofErr w:type="gramEnd"/>
            <w:r w:rsidRPr="00824974">
              <w:rPr>
                <w:color w:val="000000"/>
                <w:sz w:val="24"/>
                <w:szCs w:val="24"/>
              </w:rPr>
              <w:t>в 2017 году -100;</w:t>
            </w:r>
            <w:r w:rsidRPr="00824974">
              <w:rPr>
                <w:color w:val="000000"/>
                <w:sz w:val="24"/>
                <w:szCs w:val="24"/>
              </w:rPr>
              <w:br/>
              <w:t>в 2018 году -100;</w:t>
            </w:r>
            <w:r w:rsidRPr="00824974">
              <w:rPr>
                <w:color w:val="000000"/>
                <w:sz w:val="24"/>
                <w:szCs w:val="24"/>
              </w:rPr>
              <w:br/>
              <w:t>в 2019 году -100;</w:t>
            </w:r>
            <w:r w:rsidRPr="00824974">
              <w:rPr>
                <w:color w:val="000000"/>
                <w:sz w:val="24"/>
                <w:szCs w:val="24"/>
              </w:rPr>
              <w:br/>
              <w:t>в 2020 году -100.</w:t>
            </w:r>
          </w:p>
        </w:tc>
      </w:tr>
      <w:tr w:rsidR="00824974" w:rsidRPr="00824974" w:rsidTr="00824974">
        <w:trPr>
          <w:trHeight w:val="18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Недопущение объединения лотов (1 лот - 1 рекламная конструкция):</w:t>
            </w:r>
            <w:r w:rsidRPr="00824974">
              <w:rPr>
                <w:color w:val="000000"/>
                <w:sz w:val="24"/>
                <w:szCs w:val="24"/>
              </w:rPr>
              <w:br/>
              <w:t>в 2017 году -100;</w:t>
            </w:r>
            <w:r w:rsidRPr="00824974">
              <w:rPr>
                <w:color w:val="000000"/>
                <w:sz w:val="24"/>
                <w:szCs w:val="24"/>
              </w:rPr>
              <w:br/>
              <w:t>в 2018 году -100;</w:t>
            </w:r>
            <w:r w:rsidRPr="00824974">
              <w:rPr>
                <w:color w:val="000000"/>
                <w:sz w:val="24"/>
                <w:szCs w:val="24"/>
              </w:rPr>
              <w:br/>
              <w:t>в 2019 году -100;</w:t>
            </w:r>
            <w:r w:rsidRPr="00824974">
              <w:rPr>
                <w:color w:val="000000"/>
                <w:sz w:val="24"/>
                <w:szCs w:val="24"/>
              </w:rPr>
              <w:br/>
              <w:t>в 2020 году -100.</w:t>
            </w:r>
          </w:p>
        </w:tc>
      </w:tr>
      <w:tr w:rsidR="00824974" w:rsidRPr="00824974" w:rsidTr="00824974">
        <w:trPr>
          <w:trHeight w:val="495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>Мероприятия, направленные на продвижение муниципального образования на муниципальном/региональном уровнях</w:t>
            </w:r>
          </w:p>
        </w:tc>
      </w:tr>
      <w:tr w:rsidR="00824974" w:rsidRPr="00824974" w:rsidTr="00824974">
        <w:trPr>
          <w:trHeight w:val="22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Развитие туристической привлекательности Бавлинского муниципального района Республики Татарстан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Исполнительный комитет Бавлинского муниципального района Республики Татарстан, ООО  ЦОТ «Радуга», МКУ «Отдел по делам молодежи Бавлинского муниципального района Республики Татарстан»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2018 - 2020 годы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Увеличение количества туристов к предыдущему году</w:t>
            </w:r>
            <w:proofErr w:type="gramStart"/>
            <w:r w:rsidRPr="00824974">
              <w:rPr>
                <w:color w:val="000000"/>
                <w:sz w:val="24"/>
                <w:szCs w:val="24"/>
              </w:rPr>
              <w:t xml:space="preserve">, %:                                                                                                                              </w:t>
            </w:r>
            <w:proofErr w:type="gramEnd"/>
            <w:r w:rsidRPr="00824974">
              <w:rPr>
                <w:color w:val="000000"/>
                <w:sz w:val="24"/>
                <w:szCs w:val="24"/>
              </w:rPr>
              <w:t>в 2017 году -7;</w:t>
            </w:r>
            <w:r w:rsidRPr="00824974">
              <w:rPr>
                <w:color w:val="000000"/>
                <w:sz w:val="24"/>
                <w:szCs w:val="24"/>
              </w:rPr>
              <w:br/>
              <w:t>в 2018 году - 8;</w:t>
            </w:r>
            <w:r w:rsidRPr="00824974">
              <w:rPr>
                <w:color w:val="000000"/>
                <w:sz w:val="24"/>
                <w:szCs w:val="24"/>
              </w:rPr>
              <w:br/>
              <w:t>в 2019 году - 9;</w:t>
            </w:r>
            <w:r w:rsidRPr="00824974">
              <w:rPr>
                <w:color w:val="000000"/>
                <w:sz w:val="24"/>
                <w:szCs w:val="24"/>
              </w:rPr>
              <w:br/>
              <w:t>в 2020 году - 10.</w:t>
            </w:r>
          </w:p>
        </w:tc>
      </w:tr>
      <w:tr w:rsidR="00824974" w:rsidRPr="00824974" w:rsidTr="00824974">
        <w:trPr>
          <w:trHeight w:val="390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4974">
              <w:rPr>
                <w:b/>
                <w:bCs/>
                <w:color w:val="000000"/>
                <w:sz w:val="24"/>
                <w:szCs w:val="24"/>
              </w:rPr>
              <w:t xml:space="preserve">Мероприятия, направленные на развитие конкуренции в приоритетных отраслях сельского хозяйства </w:t>
            </w:r>
          </w:p>
        </w:tc>
      </w:tr>
      <w:tr w:rsidR="00824974" w:rsidRPr="00824974" w:rsidTr="00824974">
        <w:trPr>
          <w:trHeight w:val="22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 xml:space="preserve">Увеличение производства в КФХ, молока, мяса, продукции растениеводства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Исполнительный комитет Бавлинского муниципального района Республики Татарстан, Управление сельского хозяйства  и продовольствия Бавлинского муниципального района Республики Татарстан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jc w:val="center"/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2018 - 2020 годы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974" w:rsidRPr="00824974" w:rsidRDefault="00824974" w:rsidP="00824974">
            <w:pPr>
              <w:rPr>
                <w:color w:val="000000"/>
                <w:sz w:val="24"/>
                <w:szCs w:val="24"/>
              </w:rPr>
            </w:pPr>
            <w:r w:rsidRPr="00824974">
              <w:rPr>
                <w:color w:val="000000"/>
                <w:sz w:val="24"/>
                <w:szCs w:val="24"/>
              </w:rPr>
              <w:t>По сравнению с предыдущим периодом, увеличение должно составлять по производству</w:t>
            </w:r>
            <w:proofErr w:type="gramStart"/>
            <w:r w:rsidRPr="00824974">
              <w:rPr>
                <w:color w:val="000000"/>
                <w:sz w:val="24"/>
                <w:szCs w:val="24"/>
              </w:rPr>
              <w:t xml:space="preserve">, %:                                                                                                                </w:t>
            </w:r>
            <w:proofErr w:type="gramEnd"/>
            <w:r w:rsidRPr="00824974">
              <w:rPr>
                <w:color w:val="000000"/>
                <w:sz w:val="24"/>
                <w:szCs w:val="24"/>
              </w:rPr>
              <w:t>молока - более 5;                                                                                                                 мяса - более 3;                                                                                                                                                                                   овощей - более 10.</w:t>
            </w:r>
          </w:p>
        </w:tc>
      </w:tr>
    </w:tbl>
    <w:p w:rsidR="00240938" w:rsidRDefault="001404E1" w:rsidP="006A296B">
      <w:pPr>
        <w:ind w:firstLine="708"/>
      </w:pPr>
      <w:r w:rsidRPr="0026280D">
        <w:t xml:space="preserve">   </w:t>
      </w:r>
      <w:r>
        <w:t xml:space="preserve">              </w:t>
      </w:r>
    </w:p>
    <w:sectPr w:rsidR="00240938" w:rsidSect="00824974">
      <w:pgSz w:w="16838" w:h="11906" w:orient="landscape" w:code="9"/>
      <w:pgMar w:top="1134" w:right="1134" w:bottom="1134" w:left="85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11" w:rsidRDefault="00ED2B11" w:rsidP="009C16F4">
      <w:r>
        <w:separator/>
      </w:r>
    </w:p>
  </w:endnote>
  <w:endnote w:type="continuationSeparator" w:id="0">
    <w:p w:rsidR="00ED2B11" w:rsidRDefault="00ED2B11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11" w:rsidRDefault="00ED2B11" w:rsidP="009C16F4">
      <w:r>
        <w:separator/>
      </w:r>
    </w:p>
  </w:footnote>
  <w:footnote w:type="continuationSeparator" w:id="0">
    <w:p w:rsidR="00ED2B11" w:rsidRDefault="00ED2B11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4" w:rsidRDefault="00ED2B1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4974">
      <w:rPr>
        <w:noProof/>
      </w:rPr>
      <w:t>5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CBF"/>
    <w:rsid w:val="00017B52"/>
    <w:rsid w:val="000309C5"/>
    <w:rsid w:val="00040D8E"/>
    <w:rsid w:val="00046F09"/>
    <w:rsid w:val="00050C01"/>
    <w:rsid w:val="000A6B5E"/>
    <w:rsid w:val="000C4466"/>
    <w:rsid w:val="000E3C46"/>
    <w:rsid w:val="000F0048"/>
    <w:rsid w:val="00102B22"/>
    <w:rsid w:val="00111BCD"/>
    <w:rsid w:val="00140251"/>
    <w:rsid w:val="001404E1"/>
    <w:rsid w:val="001525AD"/>
    <w:rsid w:val="00176A87"/>
    <w:rsid w:val="00182E91"/>
    <w:rsid w:val="001A528D"/>
    <w:rsid w:val="001C14C4"/>
    <w:rsid w:val="001F4959"/>
    <w:rsid w:val="001F4C7A"/>
    <w:rsid w:val="002019E4"/>
    <w:rsid w:val="002036FE"/>
    <w:rsid w:val="00234712"/>
    <w:rsid w:val="00240938"/>
    <w:rsid w:val="00244A31"/>
    <w:rsid w:val="00250A40"/>
    <w:rsid w:val="00251A36"/>
    <w:rsid w:val="0026280D"/>
    <w:rsid w:val="00272690"/>
    <w:rsid w:val="002759C4"/>
    <w:rsid w:val="00275F34"/>
    <w:rsid w:val="002807DE"/>
    <w:rsid w:val="00281FA2"/>
    <w:rsid w:val="00282F67"/>
    <w:rsid w:val="00283021"/>
    <w:rsid w:val="002A174F"/>
    <w:rsid w:val="002A4733"/>
    <w:rsid w:val="002B617E"/>
    <w:rsid w:val="002C0756"/>
    <w:rsid w:val="002C2701"/>
    <w:rsid w:val="002C6D61"/>
    <w:rsid w:val="002D31F3"/>
    <w:rsid w:val="002F65A4"/>
    <w:rsid w:val="0030086F"/>
    <w:rsid w:val="0030485F"/>
    <w:rsid w:val="00324322"/>
    <w:rsid w:val="003349E3"/>
    <w:rsid w:val="00337073"/>
    <w:rsid w:val="00345034"/>
    <w:rsid w:val="00345FB0"/>
    <w:rsid w:val="003723F1"/>
    <w:rsid w:val="00373E09"/>
    <w:rsid w:val="00382A7E"/>
    <w:rsid w:val="003954C0"/>
    <w:rsid w:val="00395AC7"/>
    <w:rsid w:val="003B5209"/>
    <w:rsid w:val="003C2948"/>
    <w:rsid w:val="003C4609"/>
    <w:rsid w:val="003F2E0F"/>
    <w:rsid w:val="00407A65"/>
    <w:rsid w:val="004571B9"/>
    <w:rsid w:val="004649A8"/>
    <w:rsid w:val="0048690C"/>
    <w:rsid w:val="00491BC4"/>
    <w:rsid w:val="00496BBD"/>
    <w:rsid w:val="004970E3"/>
    <w:rsid w:val="00497F5B"/>
    <w:rsid w:val="004A22FD"/>
    <w:rsid w:val="004A6908"/>
    <w:rsid w:val="004B0ECF"/>
    <w:rsid w:val="004B54EF"/>
    <w:rsid w:val="004C18CD"/>
    <w:rsid w:val="004C5B29"/>
    <w:rsid w:val="004D6DBE"/>
    <w:rsid w:val="004E4BAC"/>
    <w:rsid w:val="00501CD5"/>
    <w:rsid w:val="00511735"/>
    <w:rsid w:val="00511E6F"/>
    <w:rsid w:val="00514CD5"/>
    <w:rsid w:val="00517708"/>
    <w:rsid w:val="0051797A"/>
    <w:rsid w:val="00531F8D"/>
    <w:rsid w:val="005510B5"/>
    <w:rsid w:val="0057059F"/>
    <w:rsid w:val="00580DD7"/>
    <w:rsid w:val="005813C6"/>
    <w:rsid w:val="00583F1C"/>
    <w:rsid w:val="00585AEF"/>
    <w:rsid w:val="00586635"/>
    <w:rsid w:val="00592701"/>
    <w:rsid w:val="005929F6"/>
    <w:rsid w:val="00597A25"/>
    <w:rsid w:val="005A1050"/>
    <w:rsid w:val="005A47B0"/>
    <w:rsid w:val="005B230E"/>
    <w:rsid w:val="005D29A8"/>
    <w:rsid w:val="005E359B"/>
    <w:rsid w:val="005E3928"/>
    <w:rsid w:val="00617260"/>
    <w:rsid w:val="006232A0"/>
    <w:rsid w:val="00640D79"/>
    <w:rsid w:val="00683D6C"/>
    <w:rsid w:val="006A296B"/>
    <w:rsid w:val="006B277B"/>
    <w:rsid w:val="006D57D8"/>
    <w:rsid w:val="006E0E98"/>
    <w:rsid w:val="006F08CB"/>
    <w:rsid w:val="00703AD7"/>
    <w:rsid w:val="00714665"/>
    <w:rsid w:val="00717DBE"/>
    <w:rsid w:val="00727FF9"/>
    <w:rsid w:val="00741D1F"/>
    <w:rsid w:val="0075128E"/>
    <w:rsid w:val="00752D8F"/>
    <w:rsid w:val="00761C4A"/>
    <w:rsid w:val="00772326"/>
    <w:rsid w:val="00781D6C"/>
    <w:rsid w:val="00794280"/>
    <w:rsid w:val="00796A5E"/>
    <w:rsid w:val="007A02EB"/>
    <w:rsid w:val="007A0D2A"/>
    <w:rsid w:val="007B4D59"/>
    <w:rsid w:val="007C37F1"/>
    <w:rsid w:val="007D604A"/>
    <w:rsid w:val="007F708C"/>
    <w:rsid w:val="00814551"/>
    <w:rsid w:val="00824974"/>
    <w:rsid w:val="00835D98"/>
    <w:rsid w:val="008500FE"/>
    <w:rsid w:val="0085704E"/>
    <w:rsid w:val="00864A50"/>
    <w:rsid w:val="0088030B"/>
    <w:rsid w:val="00881785"/>
    <w:rsid w:val="0089786A"/>
    <w:rsid w:val="008E554A"/>
    <w:rsid w:val="00912132"/>
    <w:rsid w:val="00912652"/>
    <w:rsid w:val="00915691"/>
    <w:rsid w:val="009439A8"/>
    <w:rsid w:val="00961C8E"/>
    <w:rsid w:val="00982AE6"/>
    <w:rsid w:val="009908D5"/>
    <w:rsid w:val="00996D69"/>
    <w:rsid w:val="009A5DFB"/>
    <w:rsid w:val="009A6368"/>
    <w:rsid w:val="009B11F6"/>
    <w:rsid w:val="009C16F4"/>
    <w:rsid w:val="009C5EB2"/>
    <w:rsid w:val="009C65CE"/>
    <w:rsid w:val="009F168C"/>
    <w:rsid w:val="009F4736"/>
    <w:rsid w:val="009F4B96"/>
    <w:rsid w:val="00A01D8C"/>
    <w:rsid w:val="00A21DF5"/>
    <w:rsid w:val="00A57FF7"/>
    <w:rsid w:val="00A64FC5"/>
    <w:rsid w:val="00A81A3E"/>
    <w:rsid w:val="00A83461"/>
    <w:rsid w:val="00A91F51"/>
    <w:rsid w:val="00AC1148"/>
    <w:rsid w:val="00AC2D59"/>
    <w:rsid w:val="00AC5C65"/>
    <w:rsid w:val="00AE60EE"/>
    <w:rsid w:val="00AE648B"/>
    <w:rsid w:val="00AF0BE4"/>
    <w:rsid w:val="00AF38F7"/>
    <w:rsid w:val="00AF642D"/>
    <w:rsid w:val="00B306B3"/>
    <w:rsid w:val="00B332CE"/>
    <w:rsid w:val="00B500A7"/>
    <w:rsid w:val="00B53D8C"/>
    <w:rsid w:val="00B70B02"/>
    <w:rsid w:val="00B75CD5"/>
    <w:rsid w:val="00B95EF4"/>
    <w:rsid w:val="00BC1154"/>
    <w:rsid w:val="00BC79FB"/>
    <w:rsid w:val="00BD098D"/>
    <w:rsid w:val="00BF0447"/>
    <w:rsid w:val="00BF0F92"/>
    <w:rsid w:val="00BF34D6"/>
    <w:rsid w:val="00C323F5"/>
    <w:rsid w:val="00C378BE"/>
    <w:rsid w:val="00C40B62"/>
    <w:rsid w:val="00C44139"/>
    <w:rsid w:val="00C50089"/>
    <w:rsid w:val="00C52909"/>
    <w:rsid w:val="00C54615"/>
    <w:rsid w:val="00C55A22"/>
    <w:rsid w:val="00C9463B"/>
    <w:rsid w:val="00D10FE5"/>
    <w:rsid w:val="00D17C90"/>
    <w:rsid w:val="00D44908"/>
    <w:rsid w:val="00D51AC1"/>
    <w:rsid w:val="00D52D8F"/>
    <w:rsid w:val="00D6595B"/>
    <w:rsid w:val="00D6732A"/>
    <w:rsid w:val="00D7136A"/>
    <w:rsid w:val="00D75D9E"/>
    <w:rsid w:val="00D81371"/>
    <w:rsid w:val="00D856E6"/>
    <w:rsid w:val="00D93E8A"/>
    <w:rsid w:val="00D955D6"/>
    <w:rsid w:val="00DA34B8"/>
    <w:rsid w:val="00DB07F8"/>
    <w:rsid w:val="00DB45F0"/>
    <w:rsid w:val="00DB4783"/>
    <w:rsid w:val="00DB5196"/>
    <w:rsid w:val="00DC6595"/>
    <w:rsid w:val="00DC74E6"/>
    <w:rsid w:val="00DD2F19"/>
    <w:rsid w:val="00DD3A82"/>
    <w:rsid w:val="00DD5FC6"/>
    <w:rsid w:val="00DD64FF"/>
    <w:rsid w:val="00DD7903"/>
    <w:rsid w:val="00DE2237"/>
    <w:rsid w:val="00DE6950"/>
    <w:rsid w:val="00DF2B44"/>
    <w:rsid w:val="00DF6754"/>
    <w:rsid w:val="00E03421"/>
    <w:rsid w:val="00E0412E"/>
    <w:rsid w:val="00E10C57"/>
    <w:rsid w:val="00E1310F"/>
    <w:rsid w:val="00E41E98"/>
    <w:rsid w:val="00E52740"/>
    <w:rsid w:val="00E73B2D"/>
    <w:rsid w:val="00EA7684"/>
    <w:rsid w:val="00EC1A89"/>
    <w:rsid w:val="00EC44FB"/>
    <w:rsid w:val="00ED2B11"/>
    <w:rsid w:val="00ED6CE6"/>
    <w:rsid w:val="00EF0CCA"/>
    <w:rsid w:val="00F006B8"/>
    <w:rsid w:val="00F03529"/>
    <w:rsid w:val="00F2185D"/>
    <w:rsid w:val="00F27D7A"/>
    <w:rsid w:val="00F30FE8"/>
    <w:rsid w:val="00F35987"/>
    <w:rsid w:val="00F41DE2"/>
    <w:rsid w:val="00F90F3F"/>
    <w:rsid w:val="00F97AF0"/>
    <w:rsid w:val="00FA17ED"/>
    <w:rsid w:val="00FB4350"/>
    <w:rsid w:val="00FD038D"/>
    <w:rsid w:val="00FD2014"/>
    <w:rsid w:val="00FD724F"/>
    <w:rsid w:val="00FE174A"/>
    <w:rsid w:val="00FE51D6"/>
    <w:rsid w:val="00FE6839"/>
    <w:rsid w:val="00FF0E7F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27D7294AF99A86E0AEEC913BA7FBFE14C11C4FF7993CCB7DCCEC2D3AC58C3B580E78E913DFECADRDa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2017-12-27T13:39:00Z</cp:lastPrinted>
  <dcterms:created xsi:type="dcterms:W3CDTF">2018-01-11T13:48:00Z</dcterms:created>
  <dcterms:modified xsi:type="dcterms:W3CDTF">2018-01-11T13:48:00Z</dcterms:modified>
</cp:coreProperties>
</file>