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9" w:type="dxa"/>
        <w:tblInd w:w="-92" w:type="dxa"/>
        <w:tblLook w:val="04A0" w:firstRow="1" w:lastRow="0" w:firstColumn="1" w:lastColumn="0" w:noHBand="0" w:noVBand="1"/>
      </w:tblPr>
      <w:tblGrid>
        <w:gridCol w:w="90"/>
        <w:gridCol w:w="4327"/>
        <w:gridCol w:w="349"/>
        <w:gridCol w:w="805"/>
        <w:gridCol w:w="26"/>
        <w:gridCol w:w="4120"/>
        <w:gridCol w:w="562"/>
      </w:tblGrid>
      <w:tr w:rsidR="002020B9" w:rsidRPr="00CA7B35" w:rsidTr="005110F6">
        <w:trPr>
          <w:gridBefore w:val="1"/>
          <w:gridAfter w:val="1"/>
          <w:wBefore w:w="90" w:type="dxa"/>
          <w:wAfter w:w="562" w:type="dxa"/>
          <w:trHeight w:val="236"/>
        </w:trPr>
        <w:tc>
          <w:tcPr>
            <w:tcW w:w="4676" w:type="dxa"/>
            <w:gridSpan w:val="2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БАВЛИНСКОГО 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Ц</w:t>
            </w:r>
            <w:r w:rsidRPr="00CA7B3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РАЙОНЫ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ТАТАР КАНДЫЗЫ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АВЫЛ ЖИРЛЕГЕ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2020B9" w:rsidRPr="00CA7B35" w:rsidTr="005110F6">
        <w:tblPrEx>
          <w:tblBorders>
            <w:bottom w:val="thinThickSmallGap" w:sz="2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417" w:type="dxa"/>
            <w:gridSpan w:val="2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8" w:type="dxa"/>
            <w:gridSpan w:val="3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0B9" w:rsidRPr="00CA7B35" w:rsidTr="005110F6">
        <w:tblPrEx>
          <w:tblBorders>
            <w:bottom w:val="thinThickSmallGap" w:sz="24" w:space="0" w:color="auto"/>
          </w:tblBorders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4417" w:type="dxa"/>
            <w:gridSpan w:val="2"/>
            <w:tcBorders>
              <w:bottom w:val="single" w:sz="18" w:space="0" w:color="auto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154" w:type="dxa"/>
            <w:gridSpan w:val="2"/>
            <w:tcBorders>
              <w:bottom w:val="single" w:sz="18" w:space="0" w:color="auto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08" w:type="dxa"/>
            <w:gridSpan w:val="3"/>
            <w:tcBorders>
              <w:bottom w:val="single" w:sz="18" w:space="0" w:color="auto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</w:tr>
    </w:tbl>
    <w:p w:rsidR="002020B9" w:rsidRPr="00CA7B35" w:rsidRDefault="002020B9" w:rsidP="002020B9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A7B35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A7B35">
        <w:rPr>
          <w:rFonts w:ascii="Times New Roman" w:hAnsi="Times New Roman" w:cs="Times New Roman"/>
          <w:b/>
          <w:sz w:val="28"/>
          <w:szCs w:val="28"/>
        </w:rPr>
        <w:tab/>
      </w:r>
      <w:r w:rsidRPr="00CA7B35">
        <w:rPr>
          <w:rFonts w:ascii="Times New Roman" w:hAnsi="Times New Roman" w:cs="Times New Roman"/>
          <w:b/>
          <w:sz w:val="28"/>
          <w:szCs w:val="28"/>
        </w:rPr>
        <w:tab/>
      </w:r>
      <w:r w:rsidRPr="00CA7B35">
        <w:rPr>
          <w:rFonts w:ascii="Times New Roman" w:hAnsi="Times New Roman" w:cs="Times New Roman"/>
          <w:b/>
          <w:sz w:val="28"/>
          <w:szCs w:val="28"/>
        </w:rPr>
        <w:tab/>
        <w:t xml:space="preserve">        проект</w:t>
      </w:r>
      <w:r w:rsidRPr="00CA7B3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КАРАР</w:t>
      </w:r>
    </w:p>
    <w:p w:rsidR="002020B9" w:rsidRPr="00CA7B35" w:rsidRDefault="002020B9" w:rsidP="002020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                  2017 г.</w:t>
      </w:r>
      <w:r w:rsidRPr="00CA7B35">
        <w:rPr>
          <w:rFonts w:ascii="Times New Roman" w:hAnsi="Times New Roman" w:cs="Times New Roman"/>
          <w:sz w:val="28"/>
          <w:szCs w:val="28"/>
        </w:rPr>
        <w:tab/>
        <w:t xml:space="preserve">                              с</w:t>
      </w:r>
      <w:proofErr w:type="gramStart"/>
      <w:r w:rsidRPr="00CA7B3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A7B35">
        <w:rPr>
          <w:rFonts w:ascii="Times New Roman" w:hAnsi="Times New Roman" w:cs="Times New Roman"/>
          <w:sz w:val="28"/>
          <w:szCs w:val="28"/>
        </w:rPr>
        <w:t>атарский Кандыз                    №</w:t>
      </w:r>
    </w:p>
    <w:p w:rsidR="001A3899" w:rsidRPr="00A83359" w:rsidRDefault="001A3899" w:rsidP="00CA7B35">
      <w:pPr>
        <w:spacing w:after="0"/>
        <w:ind w:right="6946"/>
        <w:jc w:val="both"/>
        <w:rPr>
          <w:rFonts w:ascii="Times New Roman" w:hAnsi="Times New Roman" w:cs="Times New Roman"/>
          <w:sz w:val="24"/>
          <w:szCs w:val="24"/>
        </w:rPr>
      </w:pPr>
      <w:r w:rsidRPr="00A83359">
        <w:rPr>
          <w:rFonts w:ascii="Times New Roman" w:hAnsi="Times New Roman" w:cs="Times New Roman"/>
          <w:sz w:val="24"/>
          <w:szCs w:val="24"/>
        </w:rPr>
        <w:t xml:space="preserve">Об условиях оплаты труда </w:t>
      </w:r>
      <w:bookmarkStart w:id="0" w:name="_GoBack"/>
      <w:r w:rsidRPr="00A83359">
        <w:rPr>
          <w:rFonts w:ascii="Times New Roman" w:hAnsi="Times New Roman" w:cs="Times New Roman"/>
          <w:sz w:val="24"/>
          <w:szCs w:val="24"/>
        </w:rPr>
        <w:t xml:space="preserve">работников отдельных организаций бюджетной сферы, на которые не распространяется Единая </w:t>
      </w:r>
      <w:bookmarkEnd w:id="0"/>
      <w:r w:rsidRPr="00A83359">
        <w:rPr>
          <w:rFonts w:ascii="Times New Roman" w:hAnsi="Times New Roman" w:cs="Times New Roman"/>
          <w:sz w:val="24"/>
          <w:szCs w:val="24"/>
        </w:rPr>
        <w:t>тарифная сетка по оплате труда</w:t>
      </w:r>
      <w:r w:rsidR="00CA7B35" w:rsidRPr="00A83359">
        <w:rPr>
          <w:rFonts w:ascii="Times New Roman" w:hAnsi="Times New Roman" w:cs="Times New Roman"/>
          <w:sz w:val="24"/>
          <w:szCs w:val="24"/>
        </w:rPr>
        <w:t xml:space="preserve"> </w:t>
      </w:r>
      <w:r w:rsidRPr="00A83359">
        <w:rPr>
          <w:rFonts w:ascii="Times New Roman" w:hAnsi="Times New Roman" w:cs="Times New Roman"/>
          <w:sz w:val="24"/>
          <w:szCs w:val="24"/>
        </w:rPr>
        <w:t xml:space="preserve">работников бюджетной сферы </w:t>
      </w:r>
      <w:r w:rsidR="001770AC" w:rsidRPr="00A83359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1770AC" w:rsidRPr="00A83359">
        <w:rPr>
          <w:rFonts w:ascii="Times New Roman" w:hAnsi="Times New Roman" w:cs="Times New Roman"/>
          <w:sz w:val="24"/>
          <w:szCs w:val="24"/>
        </w:rPr>
        <w:t>Кандызского</w:t>
      </w:r>
      <w:proofErr w:type="spellEnd"/>
      <w:r w:rsidRPr="00A83359">
        <w:rPr>
          <w:rFonts w:ascii="Times New Roman" w:hAnsi="Times New Roman" w:cs="Times New Roman"/>
          <w:sz w:val="24"/>
          <w:szCs w:val="24"/>
        </w:rPr>
        <w:t xml:space="preserve"> сельского поселения Бавлинского муниципального района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и упорядочения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Республ</w:t>
      </w:r>
      <w:r w:rsidR="001A7255" w:rsidRPr="00CA7B35">
        <w:rPr>
          <w:rFonts w:ascii="Times New Roman" w:hAnsi="Times New Roman" w:cs="Times New Roman"/>
          <w:sz w:val="28"/>
          <w:szCs w:val="28"/>
        </w:rPr>
        <w:t xml:space="preserve">ики Татарстан и в </w:t>
      </w:r>
      <w:proofErr w:type="spellStart"/>
      <w:r w:rsidR="001A7255" w:rsidRPr="00CA7B35">
        <w:rPr>
          <w:rFonts w:ascii="Times New Roman" w:hAnsi="Times New Roman" w:cs="Times New Roman"/>
          <w:sz w:val="28"/>
          <w:szCs w:val="28"/>
        </w:rPr>
        <w:t>соответствиис</w:t>
      </w:r>
      <w:proofErr w:type="spellEnd"/>
      <w:r w:rsidR="001A7255" w:rsidRPr="00CA7B3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27.07.2017 № 523«О повышени</w:t>
      </w:r>
      <w:r w:rsidR="004C585B" w:rsidRPr="00CA7B35">
        <w:rPr>
          <w:rFonts w:ascii="Times New Roman" w:hAnsi="Times New Roman" w:cs="Times New Roman"/>
          <w:sz w:val="28"/>
          <w:szCs w:val="28"/>
        </w:rPr>
        <w:t>и</w:t>
      </w:r>
      <w:r w:rsidR="002D70C8" w:rsidRPr="00CA7B35">
        <w:rPr>
          <w:rFonts w:ascii="Times New Roman" w:hAnsi="Times New Roman" w:cs="Times New Roman"/>
          <w:sz w:val="28"/>
          <w:szCs w:val="28"/>
        </w:rPr>
        <w:t xml:space="preserve"> с 1 октября 2017 года </w:t>
      </w:r>
      <w:r w:rsidR="001A7255" w:rsidRPr="00CA7B35">
        <w:rPr>
          <w:rFonts w:ascii="Times New Roman" w:hAnsi="Times New Roman" w:cs="Times New Roman"/>
          <w:sz w:val="28"/>
          <w:szCs w:val="28"/>
        </w:rPr>
        <w:t xml:space="preserve"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Республики </w:t>
      </w:r>
      <w:proofErr w:type="spellStart"/>
      <w:r w:rsidR="001A7255" w:rsidRPr="00CA7B35">
        <w:rPr>
          <w:rFonts w:ascii="Times New Roman" w:hAnsi="Times New Roman" w:cs="Times New Roman"/>
          <w:sz w:val="28"/>
          <w:szCs w:val="28"/>
        </w:rPr>
        <w:t>Татарстан</w:t>
      </w:r>
      <w:proofErr w:type="gramStart"/>
      <w:r w:rsidR="001A7255" w:rsidRPr="00CA7B35">
        <w:rPr>
          <w:rFonts w:ascii="Times New Roman" w:hAnsi="Times New Roman" w:cs="Times New Roman"/>
          <w:sz w:val="28"/>
          <w:szCs w:val="28"/>
        </w:rPr>
        <w:t>»</w:t>
      </w:r>
      <w:r w:rsidRPr="00CA7B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7B35">
        <w:rPr>
          <w:rFonts w:ascii="Times New Roman" w:hAnsi="Times New Roman" w:cs="Times New Roman"/>
          <w:sz w:val="28"/>
          <w:szCs w:val="28"/>
        </w:rPr>
        <w:t>овет</w:t>
      </w:r>
      <w:proofErr w:type="spellEnd"/>
      <w:r w:rsidR="001A7255" w:rsidRPr="00CA7B35">
        <w:rPr>
          <w:rFonts w:ascii="Times New Roman" w:hAnsi="Times New Roman" w:cs="Times New Roman"/>
          <w:sz w:val="28"/>
          <w:szCs w:val="28"/>
        </w:rPr>
        <w:t xml:space="preserve"> </w:t>
      </w:r>
      <w:r w:rsidR="001770AC"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1A7255" w:rsidRPr="00CA7B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A7B3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РЕШИЛ: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1.</w:t>
      </w:r>
      <w:r w:rsidR="001A7255" w:rsidRPr="00CA7B35">
        <w:rPr>
          <w:rFonts w:ascii="Times New Roman" w:hAnsi="Times New Roman" w:cs="Times New Roman"/>
          <w:sz w:val="28"/>
          <w:szCs w:val="28"/>
        </w:rPr>
        <w:t xml:space="preserve"> Установить с 1 октября 2017</w:t>
      </w:r>
      <w:r w:rsidRPr="00CA7B35">
        <w:rPr>
          <w:rFonts w:ascii="Times New Roman" w:hAnsi="Times New Roman" w:cs="Times New Roman"/>
          <w:sz w:val="28"/>
          <w:szCs w:val="28"/>
        </w:rPr>
        <w:t xml:space="preserve"> года должностные оклады служащим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1A7255" w:rsidRPr="00CA7B35">
        <w:rPr>
          <w:rFonts w:ascii="Times New Roman" w:hAnsi="Times New Roman" w:cs="Times New Roman"/>
          <w:sz w:val="28"/>
          <w:szCs w:val="28"/>
        </w:rPr>
        <w:t xml:space="preserve"> </w:t>
      </w:r>
      <w:r w:rsidR="001770AC"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1A7255" w:rsidRPr="00CA7B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A7B3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(далее - отдельные организа</w:t>
      </w:r>
      <w:r w:rsidR="009E7518" w:rsidRPr="00CA7B35">
        <w:rPr>
          <w:rFonts w:ascii="Times New Roman" w:hAnsi="Times New Roman" w:cs="Times New Roman"/>
          <w:sz w:val="28"/>
          <w:szCs w:val="28"/>
        </w:rPr>
        <w:t>ции), согласно приложениям № 1</w:t>
      </w:r>
      <w:r w:rsidRPr="00CA7B35">
        <w:rPr>
          <w:rFonts w:ascii="Times New Roman" w:hAnsi="Times New Roman" w:cs="Times New Roman"/>
          <w:sz w:val="28"/>
          <w:szCs w:val="28"/>
        </w:rPr>
        <w:t>.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2. Установить, что оплата труда рабочих, занятых в отдельных организациях, производится согласно Единой тарифной сетке по оплате труда работников </w:t>
      </w:r>
      <w:r w:rsidRPr="00CA7B3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бюджетной сферы </w:t>
      </w:r>
      <w:r w:rsidR="001770AC"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1A7255" w:rsidRPr="00CA7B3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1A7255" w:rsidRPr="00CA7B35">
        <w:rPr>
          <w:rFonts w:ascii="Times New Roman" w:hAnsi="Times New Roman" w:cs="Times New Roman"/>
          <w:sz w:val="28"/>
          <w:szCs w:val="28"/>
        </w:rPr>
        <w:t>поселения</w:t>
      </w:r>
      <w:r w:rsidRPr="00CA7B35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Pr="00CA7B35">
        <w:rPr>
          <w:rFonts w:ascii="Times New Roman" w:hAnsi="Times New Roman" w:cs="Times New Roman"/>
          <w:sz w:val="28"/>
          <w:szCs w:val="28"/>
        </w:rPr>
        <w:t xml:space="preserve"> муниципального района с учетом компенсационных выплат.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3. Утвердить прилагаемый диапазон разрядов оплаты труда рабочих, занятых обслуживанием деятельности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E7518" w:rsidRPr="00CA7B35">
        <w:rPr>
          <w:rFonts w:ascii="Times New Roman" w:hAnsi="Times New Roman" w:cs="Times New Roman"/>
          <w:sz w:val="28"/>
          <w:szCs w:val="28"/>
        </w:rPr>
        <w:t xml:space="preserve"> </w:t>
      </w:r>
      <w:r w:rsidR="001770AC"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2D70C8" w:rsidRPr="00CA7B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A7B3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4. Установить, что: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повышение должностных окладов служащих отдельных организаций осуществляется в размерах и в сроки, предусмотренные для повышения должностных окладов аналогичных категорий работников муниципальных органов </w:t>
      </w:r>
      <w:r w:rsidR="001770AC"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1A7255" w:rsidRPr="00CA7B3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1A7255" w:rsidRPr="00CA7B35">
        <w:rPr>
          <w:rFonts w:ascii="Times New Roman" w:hAnsi="Times New Roman" w:cs="Times New Roman"/>
          <w:sz w:val="28"/>
          <w:szCs w:val="28"/>
        </w:rPr>
        <w:t>поселения</w:t>
      </w:r>
      <w:r w:rsidRPr="00CA7B35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Pr="00CA7B3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5.  Выплачивать работникам отдельных организаций: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а) ежемесячную надбавку к должностному окладу за выслугу лет в следующих размерах: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1A3899" w:rsidRPr="00CA7B35" w:rsidTr="001A3899"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Надбавка к должностному окладу, %</w:t>
            </w:r>
          </w:p>
        </w:tc>
      </w:tr>
      <w:tr w:rsidR="001A3899" w:rsidRPr="00CA7B35" w:rsidTr="001A3899">
        <w:tc>
          <w:tcPr>
            <w:tcW w:w="10564" w:type="dxa"/>
            <w:gridSpan w:val="2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Служащим</w:t>
            </w:r>
          </w:p>
        </w:tc>
      </w:tr>
      <w:tr w:rsidR="001A3899" w:rsidRPr="00CA7B35" w:rsidTr="001A3899"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3899" w:rsidRPr="00CA7B35" w:rsidTr="001A3899"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от 8 до 13 лет</w:t>
            </w:r>
          </w:p>
        </w:tc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3899" w:rsidRPr="00CA7B35" w:rsidTr="001A3899"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от 13 до 18 лет</w:t>
            </w:r>
          </w:p>
        </w:tc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A3899" w:rsidRPr="00CA7B35" w:rsidTr="001A3899"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от 18 до 23 лет</w:t>
            </w:r>
          </w:p>
        </w:tc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A3899" w:rsidRPr="00CA7B35" w:rsidTr="001A3899"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свыше 23 лет</w:t>
            </w:r>
          </w:p>
        </w:tc>
        <w:tc>
          <w:tcPr>
            <w:tcW w:w="5282" w:type="dxa"/>
          </w:tcPr>
          <w:p w:rsidR="001A3899" w:rsidRPr="00CA7B35" w:rsidRDefault="001A3899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A3899" w:rsidRPr="00CA7B35" w:rsidRDefault="001A7255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б) ежемесячную надбавку к </w:t>
      </w:r>
      <w:proofErr w:type="gramStart"/>
      <w:r w:rsidRPr="00CA7B35">
        <w:rPr>
          <w:rFonts w:ascii="Times New Roman" w:hAnsi="Times New Roman" w:cs="Times New Roman"/>
          <w:sz w:val="28"/>
          <w:szCs w:val="28"/>
        </w:rPr>
        <w:t>должностному</w:t>
      </w:r>
      <w:proofErr w:type="gramEnd"/>
      <w:r w:rsidRPr="00CA7B35">
        <w:rPr>
          <w:rFonts w:ascii="Times New Roman" w:hAnsi="Times New Roman" w:cs="Times New Roman"/>
          <w:sz w:val="28"/>
          <w:szCs w:val="28"/>
        </w:rPr>
        <w:t xml:space="preserve"> (месячной тарифной ставке)</w:t>
      </w:r>
      <w:r w:rsidR="00913007" w:rsidRPr="00CA7B35">
        <w:rPr>
          <w:rFonts w:ascii="Times New Roman" w:hAnsi="Times New Roman" w:cs="Times New Roman"/>
          <w:sz w:val="28"/>
          <w:szCs w:val="28"/>
        </w:rPr>
        <w:t xml:space="preserve"> за специальный режим работы, сложность и напряженность работы </w:t>
      </w:r>
      <w:r w:rsidR="001A3899" w:rsidRPr="00CA7B35">
        <w:rPr>
          <w:rFonts w:ascii="Times New Roman" w:hAnsi="Times New Roman" w:cs="Times New Roman"/>
          <w:sz w:val="28"/>
          <w:szCs w:val="28"/>
        </w:rPr>
        <w:t>служащим в размере от 50 до 100 процентов должностного оклада, рабочим в размере до 50 процентов месячной тарифной ставки без учета надбавок водителям легковых автомобилей за ненормированный рабочий день;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в) премии по результатам работы (размер премии определяется исходя из результатов деятельности работника, и максимальным размером не ограничивается).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Условия выплаты ежемесячной надбавки к должностному окладу (месячной, тарифной ставке) за специальный режим работы, сложность и напряженность работы, </w:t>
      </w:r>
      <w:r w:rsidRPr="00CA7B35">
        <w:rPr>
          <w:rFonts w:ascii="Times New Roman" w:hAnsi="Times New Roman" w:cs="Times New Roman"/>
          <w:sz w:val="28"/>
          <w:szCs w:val="28"/>
        </w:rPr>
        <w:lastRenderedPageBreak/>
        <w:t>а также премий по результатам работы устанавливаются руководителем отдельной организации;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г) материальную помощь в размере двух должностных окладов (месячных тарифных ставок) с учетом надбавки за выслугу лет и премии в размере 25 процентов должностного оклада (месячной тарифной ставки);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д) водителям легковых автомобилей ежемесячную надбавку за классность в следующих размерах: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водителям 1 класса</w:t>
      </w:r>
      <w:r w:rsidRPr="00CA7B35">
        <w:rPr>
          <w:rFonts w:ascii="Times New Roman" w:hAnsi="Times New Roman" w:cs="Times New Roman"/>
          <w:sz w:val="28"/>
          <w:szCs w:val="28"/>
        </w:rPr>
        <w:tab/>
        <w:t>- 25 процентов.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водителям 2 класса</w:t>
      </w:r>
      <w:r w:rsidRPr="00CA7B35">
        <w:rPr>
          <w:rFonts w:ascii="Times New Roman" w:hAnsi="Times New Roman" w:cs="Times New Roman"/>
          <w:sz w:val="28"/>
          <w:szCs w:val="28"/>
        </w:rPr>
        <w:tab/>
        <w:t>- 10 процентов,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установленной месячной тарифной ставки за отработанное в качестве водителя время.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е) ежемесячное поощрение служащим в размере 25 процентов должностного оклада.</w:t>
      </w:r>
    </w:p>
    <w:p w:rsidR="001A3899" w:rsidRPr="00CA7B35" w:rsidRDefault="00913007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6. </w:t>
      </w:r>
      <w:r w:rsidR="001A3899" w:rsidRPr="00CA7B35">
        <w:rPr>
          <w:rFonts w:ascii="Times New Roman" w:hAnsi="Times New Roman" w:cs="Times New Roman"/>
          <w:sz w:val="28"/>
          <w:szCs w:val="28"/>
        </w:rPr>
        <w:t>Установить дополнительные выплаты: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служащим и рабочим за совмещение профессий, расширение зон обслуживания и выполнение наряду со своей работой обязанностей временно отсутствующих работников в размере до 50 процентов должностного оклада (месячной тарифной ставки) по основной работе согласно действующему законодательству;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рабочим за работу в ночное время (с 22.00 до 6.00) в размере 35 про</w:t>
      </w:r>
      <w:r w:rsidR="00913007" w:rsidRPr="00CA7B35">
        <w:rPr>
          <w:rFonts w:ascii="Times New Roman" w:hAnsi="Times New Roman" w:cs="Times New Roman"/>
          <w:sz w:val="28"/>
          <w:szCs w:val="28"/>
        </w:rPr>
        <w:t>центов часовой тарифной ставки;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рабочим, за работу в праздничные и выходные дни в размере двойной тарифной ставки;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водителям служебных легковых автомобилей за ненормированный рабочий день в размере 50 процентов месячной тарифной ставки, за безаварийную работу в размере до 100 процентов тарифной ставки.</w:t>
      </w:r>
    </w:p>
    <w:p w:rsidR="00913007" w:rsidRPr="00CA7B35" w:rsidRDefault="00913007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B35">
        <w:rPr>
          <w:rFonts w:ascii="Times New Roman" w:hAnsi="Times New Roman" w:cs="Times New Roman"/>
          <w:sz w:val="28"/>
          <w:szCs w:val="28"/>
        </w:rPr>
        <w:t xml:space="preserve">служащим отдельных организаций бюджетной сферы надбавка в размере 13% к месячному содержанию с учетом должностного оклада, ежемесячной надбавки к должностному окладу за выслугу лет, ежемесячной надбавки к должностному (месячной тарифной ставке) за специальный режим работы, сложность и напряженность работы, ежемесячного денежного поощрения </w:t>
      </w:r>
      <w:proofErr w:type="gramEnd"/>
    </w:p>
    <w:p w:rsidR="001A3899" w:rsidRPr="00CA7B35" w:rsidRDefault="00913007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1A3899" w:rsidRPr="00CA7B35">
        <w:rPr>
          <w:rFonts w:ascii="Times New Roman" w:hAnsi="Times New Roman" w:cs="Times New Roman"/>
          <w:sz w:val="28"/>
          <w:szCs w:val="28"/>
        </w:rPr>
        <w:t xml:space="preserve"> Работникам производятся иные выплаты, предусмотренные действующим законодательством.</w:t>
      </w:r>
    </w:p>
    <w:p w:rsidR="001A3899" w:rsidRPr="00CA7B35" w:rsidRDefault="00913007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8. </w:t>
      </w:r>
      <w:r w:rsidR="001A3899" w:rsidRPr="00CA7B35">
        <w:rPr>
          <w:rFonts w:ascii="Times New Roman" w:hAnsi="Times New Roman" w:cs="Times New Roman"/>
          <w:sz w:val="28"/>
          <w:szCs w:val="28"/>
        </w:rPr>
        <w:t xml:space="preserve">Установить, что при формировании </w:t>
      </w:r>
      <w:proofErr w:type="gramStart"/>
      <w:r w:rsidR="001A3899" w:rsidRPr="00CA7B35">
        <w:rPr>
          <w:rFonts w:ascii="Times New Roman" w:hAnsi="Times New Roman" w:cs="Times New Roman"/>
          <w:sz w:val="28"/>
          <w:szCs w:val="28"/>
        </w:rPr>
        <w:t>фонда оплаты труда работников отдельных организаций</w:t>
      </w:r>
      <w:proofErr w:type="gramEnd"/>
      <w:r w:rsidR="001A3899" w:rsidRPr="00CA7B35">
        <w:rPr>
          <w:rFonts w:ascii="Times New Roman" w:hAnsi="Times New Roman" w:cs="Times New Roman"/>
          <w:sz w:val="28"/>
          <w:szCs w:val="28"/>
        </w:rPr>
        <w:t xml:space="preserve"> сверх сумм средств, направляемых для выплаты должностных окладов и тарифных ставок (с учетом компенсационных выплат), предусматриваются следующие средства на выплату (в расчете на год):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ежемесячной надбавки за выслугу лет - в размере трех должно</w:t>
      </w:r>
      <w:r w:rsidR="00916836" w:rsidRPr="00CA7B35">
        <w:rPr>
          <w:rFonts w:ascii="Times New Roman" w:hAnsi="Times New Roman" w:cs="Times New Roman"/>
          <w:sz w:val="28"/>
          <w:szCs w:val="28"/>
        </w:rPr>
        <w:t xml:space="preserve">стных окладов </w:t>
      </w:r>
      <w:r w:rsidRPr="00CA7B35">
        <w:rPr>
          <w:rFonts w:ascii="Times New Roman" w:hAnsi="Times New Roman" w:cs="Times New Roman"/>
          <w:sz w:val="28"/>
          <w:szCs w:val="28"/>
        </w:rPr>
        <w:t>в год;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специальный режим работы, сложность и напряженность работы служащим - в размере двенадцати должностных окладов, рабочим - в размере одной месячной тарифной ставки в год;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ежемесячного денежного поощрения служащим - в размере трех должностных окладов;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ежемесячной надбавки водителям за классность, за ненормированный рабочий день - в размере девяти месячных тарифных ставок в год;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премии по результатам работы - в размере трех должностных окладов (месячных тарифных ставок);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материальной помощи - в размере двух должностных окладов (месячных тарифных ставок) с учетом надбавки за выслугу лет и премии в размере 25 процентов должного оклада (месячной тарифной ставки).</w:t>
      </w:r>
    </w:p>
    <w:p w:rsidR="001A3899" w:rsidRDefault="00913007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9. </w:t>
      </w:r>
      <w:r w:rsidR="001A3899" w:rsidRPr="00CA7B35">
        <w:rPr>
          <w:rFonts w:ascii="Times New Roman" w:hAnsi="Times New Roman" w:cs="Times New Roman"/>
          <w:sz w:val="28"/>
          <w:szCs w:val="28"/>
        </w:rPr>
        <w:t>Признать утратившими силу решения Совета</w:t>
      </w:r>
      <w:r w:rsidR="00916836" w:rsidRPr="00CA7B35">
        <w:rPr>
          <w:rFonts w:ascii="Times New Roman" w:hAnsi="Times New Roman" w:cs="Times New Roman"/>
          <w:sz w:val="28"/>
          <w:szCs w:val="28"/>
        </w:rPr>
        <w:t xml:space="preserve"> </w:t>
      </w:r>
      <w:r w:rsidR="001770AC"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916836" w:rsidRPr="00CA7B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3899" w:rsidRPr="00CA7B3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от</w:t>
      </w:r>
      <w:r w:rsidR="00C11239">
        <w:rPr>
          <w:rFonts w:ascii="Times New Roman" w:hAnsi="Times New Roman" w:cs="Times New Roman"/>
          <w:sz w:val="28"/>
          <w:szCs w:val="28"/>
        </w:rPr>
        <w:t xml:space="preserve"> 28.07.2006 №31</w:t>
      </w:r>
      <w:proofErr w:type="gramStart"/>
      <w:r w:rsidR="00C1123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A3899" w:rsidRPr="00CA7B35"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16836" w:rsidRPr="00CA7B35">
        <w:rPr>
          <w:rFonts w:ascii="Times New Roman" w:hAnsi="Times New Roman" w:cs="Times New Roman"/>
          <w:sz w:val="28"/>
          <w:szCs w:val="28"/>
        </w:rPr>
        <w:t xml:space="preserve"> </w:t>
      </w:r>
      <w:r w:rsidR="001770AC"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916836" w:rsidRPr="00CA7B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3899" w:rsidRPr="00CA7B35">
        <w:rPr>
          <w:rFonts w:ascii="Times New Roman" w:hAnsi="Times New Roman" w:cs="Times New Roman"/>
          <w:sz w:val="28"/>
          <w:szCs w:val="28"/>
        </w:rPr>
        <w:t xml:space="preserve"> Б</w:t>
      </w:r>
      <w:r w:rsidR="00916836" w:rsidRPr="00CA7B35">
        <w:rPr>
          <w:rFonts w:ascii="Times New Roman" w:hAnsi="Times New Roman" w:cs="Times New Roman"/>
          <w:sz w:val="28"/>
          <w:szCs w:val="28"/>
        </w:rPr>
        <w:t>авлинского муниципального района»</w:t>
      </w:r>
    </w:p>
    <w:p w:rsidR="006E32B1" w:rsidRPr="006E32B1" w:rsidRDefault="006E32B1" w:rsidP="006E32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B1">
        <w:rPr>
          <w:rFonts w:ascii="Times New Roman" w:hAnsi="Times New Roman" w:cs="Times New Roman"/>
          <w:sz w:val="28"/>
          <w:szCs w:val="28"/>
        </w:rPr>
        <w:t>10. Настоящее решение вступает в силу с 01 октября 2017 года.</w:t>
      </w:r>
    </w:p>
    <w:p w:rsidR="001A3899" w:rsidRPr="00CA7B35" w:rsidRDefault="006E32B1" w:rsidP="006E32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CD28A3" w:rsidRPr="00CA7B3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A3899" w:rsidRPr="00CA7B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3899" w:rsidRPr="00CA7B3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CD28A3" w:rsidRPr="00CA7B3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A3899" w:rsidRPr="00CA7B35">
        <w:rPr>
          <w:rFonts w:ascii="Times New Roman" w:hAnsi="Times New Roman" w:cs="Times New Roman"/>
          <w:sz w:val="28"/>
          <w:szCs w:val="28"/>
        </w:rPr>
        <w:t>.</w:t>
      </w:r>
    </w:p>
    <w:p w:rsidR="001A3899" w:rsidRPr="00CA7B35" w:rsidRDefault="001A3899" w:rsidP="006E32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916836" w:rsidRPr="00CA7B35" w:rsidRDefault="001770AC" w:rsidP="00CA7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CD28A3" w:rsidRPr="00CA7B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16836" w:rsidRPr="00CA7B3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CA7B35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p w:rsidR="00CA7B35" w:rsidRDefault="00CA7B35" w:rsidP="00CA7B35">
      <w:pPr>
        <w:spacing w:after="0"/>
        <w:ind w:left="7371"/>
        <w:rPr>
          <w:rFonts w:ascii="Times New Roman" w:hAnsi="Times New Roman" w:cs="Times New Roman"/>
          <w:sz w:val="24"/>
          <w:szCs w:val="24"/>
        </w:rPr>
      </w:pPr>
    </w:p>
    <w:p w:rsidR="002E181D" w:rsidRPr="00CA7B35" w:rsidRDefault="009E7518" w:rsidP="00CA7B35">
      <w:pPr>
        <w:spacing w:after="0"/>
        <w:ind w:left="7371"/>
        <w:rPr>
          <w:rFonts w:ascii="Times New Roman" w:hAnsi="Times New Roman" w:cs="Times New Roman"/>
          <w:sz w:val="24"/>
          <w:szCs w:val="24"/>
        </w:rPr>
      </w:pPr>
      <w:r w:rsidRPr="00CA7B3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E181D" w:rsidRPr="00CA7B35" w:rsidRDefault="002E181D" w:rsidP="00CA7B35">
      <w:pPr>
        <w:spacing w:after="0"/>
        <w:ind w:left="7371"/>
        <w:rPr>
          <w:rFonts w:ascii="Times New Roman" w:hAnsi="Times New Roman" w:cs="Times New Roman"/>
          <w:sz w:val="24"/>
          <w:szCs w:val="24"/>
        </w:rPr>
      </w:pPr>
      <w:r w:rsidRPr="00CA7B35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770AC" w:rsidRPr="00CA7B35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4"/>
          <w:szCs w:val="24"/>
        </w:rPr>
        <w:t>Кандызского</w:t>
      </w:r>
      <w:proofErr w:type="spellEnd"/>
      <w:r w:rsidRPr="00CA7B35">
        <w:rPr>
          <w:rFonts w:ascii="Times New Roman" w:hAnsi="Times New Roman" w:cs="Times New Roman"/>
          <w:sz w:val="24"/>
          <w:szCs w:val="24"/>
        </w:rPr>
        <w:t xml:space="preserve"> сельского поселения Совета Бавлинского муниципального района _______2017г.№__</w:t>
      </w:r>
    </w:p>
    <w:p w:rsidR="001A3899" w:rsidRPr="00CA7B35" w:rsidRDefault="001A3899" w:rsidP="00CA7B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>Должностные оклады служащих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2E181D" w:rsidRPr="00CA7B35">
        <w:rPr>
          <w:rFonts w:ascii="Times New Roman" w:hAnsi="Times New Roman" w:cs="Times New Roman"/>
          <w:sz w:val="28"/>
          <w:szCs w:val="28"/>
        </w:rPr>
        <w:t xml:space="preserve"> </w:t>
      </w:r>
      <w:r w:rsidR="001770AC" w:rsidRPr="00CA7B3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770AC" w:rsidRPr="00CA7B3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2E181D" w:rsidRPr="00CA7B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A7B3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181D" w:rsidRPr="00CA7B35" w:rsidTr="002E181D">
        <w:tc>
          <w:tcPr>
            <w:tcW w:w="5282" w:type="dxa"/>
          </w:tcPr>
          <w:p w:rsidR="002E181D" w:rsidRPr="00CA7B35" w:rsidRDefault="002E181D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282" w:type="dxa"/>
          </w:tcPr>
          <w:p w:rsidR="002E181D" w:rsidRPr="00CA7B35" w:rsidRDefault="002E181D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Месячные должностные оклады, рублей</w:t>
            </w:r>
          </w:p>
        </w:tc>
      </w:tr>
      <w:tr w:rsidR="002E181D" w:rsidRPr="00CA7B35" w:rsidTr="002E181D">
        <w:tc>
          <w:tcPr>
            <w:tcW w:w="5282" w:type="dxa"/>
          </w:tcPr>
          <w:p w:rsidR="002E181D" w:rsidRPr="00CA7B35" w:rsidRDefault="009E7518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Специалист по ведению первичного воинского учет</w:t>
            </w:r>
            <w:r w:rsidR="006F7D7F" w:rsidRPr="00CA7B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82" w:type="dxa"/>
          </w:tcPr>
          <w:p w:rsidR="002E181D" w:rsidRPr="00CA7B35" w:rsidRDefault="002E181D" w:rsidP="00CA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35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</w:tr>
    </w:tbl>
    <w:p w:rsidR="001A3899" w:rsidRPr="00CA7B35" w:rsidRDefault="001A3899" w:rsidP="00CA7B3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A3899" w:rsidRPr="00CA7B35" w:rsidSect="001A389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8A"/>
    <w:rsid w:val="00054193"/>
    <w:rsid w:val="001770AC"/>
    <w:rsid w:val="0019568A"/>
    <w:rsid w:val="001A3899"/>
    <w:rsid w:val="001A7255"/>
    <w:rsid w:val="002020B9"/>
    <w:rsid w:val="002D70C8"/>
    <w:rsid w:val="002E181D"/>
    <w:rsid w:val="003B3920"/>
    <w:rsid w:val="003D1D08"/>
    <w:rsid w:val="004C585B"/>
    <w:rsid w:val="006D2BB5"/>
    <w:rsid w:val="006E32B1"/>
    <w:rsid w:val="006F7D7F"/>
    <w:rsid w:val="008D42B5"/>
    <w:rsid w:val="00913007"/>
    <w:rsid w:val="00916836"/>
    <w:rsid w:val="009E7518"/>
    <w:rsid w:val="00A51EEA"/>
    <w:rsid w:val="00A83359"/>
    <w:rsid w:val="00A844FC"/>
    <w:rsid w:val="00BA4902"/>
    <w:rsid w:val="00C11239"/>
    <w:rsid w:val="00C12FFD"/>
    <w:rsid w:val="00CA7B35"/>
    <w:rsid w:val="00CD28A3"/>
    <w:rsid w:val="00D50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020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020B9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020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020B9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2AE2-7D3E-4FA4-BC46-9EBBF77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2017-10-06T05:57:00Z</dcterms:created>
  <dcterms:modified xsi:type="dcterms:W3CDTF">2017-10-06T05:57:00Z</dcterms:modified>
</cp:coreProperties>
</file>