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D79E9" w:rsidRPr="000D79E9" w:rsidTr="008A554C">
        <w:trPr>
          <w:trHeight w:val="1221"/>
        </w:trPr>
        <w:tc>
          <w:tcPr>
            <w:tcW w:w="4400" w:type="dxa"/>
          </w:tcPr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0D79E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0D79E9" w:rsidRPr="000D79E9" w:rsidRDefault="000D79E9" w:rsidP="000D79E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0D79E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D79E9" w:rsidRPr="000D79E9" w:rsidRDefault="000D79E9" w:rsidP="000D79E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D79E9" w:rsidRPr="000D79E9" w:rsidRDefault="000D79E9" w:rsidP="000D79E9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0D79E9" w:rsidRPr="000D79E9" w:rsidRDefault="000D79E9" w:rsidP="000D79E9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E9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0D79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0D79E9" w:rsidRPr="000D79E9" w:rsidTr="008A554C">
        <w:trPr>
          <w:trHeight w:hRule="exact" w:val="387"/>
        </w:trPr>
        <w:tc>
          <w:tcPr>
            <w:tcW w:w="9923" w:type="dxa"/>
            <w:gridSpan w:val="4"/>
          </w:tcPr>
          <w:p w:rsidR="000D79E9" w:rsidRPr="000D79E9" w:rsidRDefault="000D79E9" w:rsidP="000D79E9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E9" w:rsidRPr="000D79E9" w:rsidRDefault="000D79E9" w:rsidP="000D79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E9" w:rsidRPr="000D79E9" w:rsidTr="008A554C">
        <w:trPr>
          <w:trHeight w:val="413"/>
        </w:trPr>
        <w:tc>
          <w:tcPr>
            <w:tcW w:w="4850" w:type="dxa"/>
            <w:gridSpan w:val="2"/>
            <w:vAlign w:val="bottom"/>
          </w:tcPr>
          <w:p w:rsidR="000D79E9" w:rsidRPr="000D79E9" w:rsidRDefault="000D79E9" w:rsidP="000D79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0D79E9" w:rsidRPr="000D79E9" w:rsidRDefault="000D79E9" w:rsidP="000D79E9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9E9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0D79E9" w:rsidRPr="000D79E9" w:rsidTr="008A554C">
        <w:trPr>
          <w:trHeight w:val="80"/>
        </w:trPr>
        <w:tc>
          <w:tcPr>
            <w:tcW w:w="9923" w:type="dxa"/>
            <w:gridSpan w:val="4"/>
            <w:vAlign w:val="bottom"/>
          </w:tcPr>
          <w:p w:rsidR="000D79E9" w:rsidRPr="000D79E9" w:rsidRDefault="000D79E9" w:rsidP="000D79E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E9" w:rsidRPr="000D79E9" w:rsidRDefault="000D79E9" w:rsidP="000D79E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9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D79E9">
              <w:rPr>
                <w:rFonts w:ascii="Times New Roman" w:hAnsi="Times New Roman" w:cs="Times New Roman"/>
                <w:sz w:val="28"/>
                <w:szCs w:val="28"/>
              </w:rPr>
              <w:t xml:space="preserve">.2026 г.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D79E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D79E9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 w:rsidRPr="000D79E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D79E9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</w:p>
          <w:p w:rsidR="000D79E9" w:rsidRPr="000D79E9" w:rsidRDefault="000D79E9" w:rsidP="000D79E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002F" w:rsidRPr="000D79E9" w:rsidRDefault="006D002F" w:rsidP="000D79E9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 </w:t>
      </w:r>
    </w:p>
    <w:p w:rsidR="00966C2E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Совета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сельского</w:t>
      </w:r>
    </w:p>
    <w:p w:rsidR="000E2F97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E121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</w:p>
    <w:p w:rsidR="000E2F97" w:rsidRDefault="006E1210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от 17</w:t>
      </w:r>
      <w:r w:rsidR="001F521E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0D79E9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>г.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 xml:space="preserve"> №</w:t>
      </w:r>
      <w:r w:rsidR="000D79E9">
        <w:rPr>
          <w:rFonts w:ascii="Times New Roman" w:hAnsi="Times New Roman" w:cs="Times New Roman"/>
          <w:sz w:val="28"/>
          <w:szCs w:val="28"/>
        </w:rPr>
        <w:t xml:space="preserve"> </w:t>
      </w:r>
      <w:r w:rsidR="006E1210">
        <w:rPr>
          <w:rFonts w:ascii="Times New Roman" w:hAnsi="Times New Roman" w:cs="Times New Roman"/>
          <w:sz w:val="28"/>
          <w:szCs w:val="28"/>
        </w:rPr>
        <w:t>14</w:t>
      </w:r>
      <w:r w:rsidR="008B5272">
        <w:rPr>
          <w:rFonts w:ascii="Times New Roman" w:hAnsi="Times New Roman" w:cs="Times New Roman"/>
          <w:sz w:val="28"/>
          <w:szCs w:val="28"/>
        </w:rPr>
        <w:t xml:space="preserve"> </w:t>
      </w:r>
      <w:r w:rsidR="007664A7" w:rsidRPr="007107B7">
        <w:rPr>
          <w:rFonts w:ascii="Times New Roman" w:hAnsi="Times New Roman" w:cs="Times New Roman"/>
          <w:sz w:val="28"/>
          <w:szCs w:val="28"/>
        </w:rPr>
        <w:t>«О бюджете 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415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923415">
        <w:rPr>
          <w:rFonts w:ascii="Times New Roman" w:hAnsi="Times New Roman" w:cs="Times New Roman"/>
          <w:sz w:val="28"/>
          <w:szCs w:val="28"/>
        </w:rPr>
        <w:t xml:space="preserve">Бавлинского района </w:t>
      </w:r>
    </w:p>
    <w:p w:rsidR="000F31A2" w:rsidRDefault="00923415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6E1210">
        <w:rPr>
          <w:rFonts w:ascii="Times New Roman" w:hAnsi="Times New Roman"/>
          <w:sz w:val="28"/>
        </w:rPr>
        <w:t>6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2E2EC1" w:rsidRDefault="000D79E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6E1210">
        <w:rPr>
          <w:rFonts w:ascii="Times New Roman" w:hAnsi="Times New Roman"/>
          <w:sz w:val="28"/>
        </w:rPr>
        <w:t>2027</w:t>
      </w:r>
      <w:r w:rsidR="00FD3059"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6E1210">
        <w:rPr>
          <w:rFonts w:ascii="Times New Roman" w:hAnsi="Times New Roman"/>
          <w:sz w:val="28"/>
        </w:rPr>
        <w:t>8</w:t>
      </w:r>
      <w:r w:rsidR="00825417">
        <w:rPr>
          <w:rFonts w:ascii="Times New Roman" w:hAnsi="Times New Roman"/>
          <w:sz w:val="28"/>
        </w:rPr>
        <w:t xml:space="preserve"> </w:t>
      </w:r>
      <w:r w:rsidR="00FD3059"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F521E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64A7" w:rsidRPr="000F31A2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«Потапово-Тумбарлинское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Совет 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r w:rsidR="000F6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</w:t>
      </w:r>
      <w:r w:rsidR="00C9208A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0D79E9" w:rsidRPr="00D5399F">
        <w:rPr>
          <w:rFonts w:ascii="Times New Roman" w:hAnsi="Times New Roman"/>
          <w:sz w:val="28"/>
          <w:szCs w:val="28"/>
        </w:rPr>
        <w:t>РЕШИЛ:</w:t>
      </w:r>
    </w:p>
    <w:p w:rsidR="007664A7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7664A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E1210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 от 17.12.2025</w:t>
      </w:r>
      <w:r w:rsidR="000D79E9">
        <w:rPr>
          <w:rFonts w:ascii="Times New Roman" w:hAnsi="Times New Roman" w:cs="Times New Roman"/>
          <w:sz w:val="28"/>
          <w:szCs w:val="28"/>
        </w:rPr>
        <w:t xml:space="preserve"> </w:t>
      </w:r>
      <w:r w:rsidR="006E1210">
        <w:rPr>
          <w:rFonts w:ascii="Times New Roman" w:hAnsi="Times New Roman" w:cs="Times New Roman"/>
          <w:sz w:val="28"/>
          <w:szCs w:val="28"/>
        </w:rPr>
        <w:t>г. №</w:t>
      </w:r>
      <w:r w:rsidR="000D79E9">
        <w:rPr>
          <w:rFonts w:ascii="Times New Roman" w:hAnsi="Times New Roman" w:cs="Times New Roman"/>
          <w:sz w:val="28"/>
          <w:szCs w:val="28"/>
        </w:rPr>
        <w:t xml:space="preserve"> </w:t>
      </w:r>
      <w:r w:rsidR="006E1210">
        <w:rPr>
          <w:rFonts w:ascii="Times New Roman" w:hAnsi="Times New Roman" w:cs="Times New Roman"/>
          <w:sz w:val="28"/>
          <w:szCs w:val="28"/>
        </w:rPr>
        <w:t>14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Потапово-Тумбарлинского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E121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6E1210">
        <w:rPr>
          <w:rFonts w:ascii="Times New Roman" w:hAnsi="Times New Roman"/>
          <w:sz w:val="28"/>
        </w:rPr>
        <w:t>6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202</w:t>
      </w:r>
      <w:r w:rsidR="006E1210">
        <w:rPr>
          <w:rFonts w:ascii="Times New Roman" w:hAnsi="Times New Roman"/>
          <w:sz w:val="28"/>
        </w:rPr>
        <w:t>7</w:t>
      </w:r>
      <w:r w:rsidR="00EE5F68">
        <w:rPr>
          <w:rFonts w:ascii="Times New Roman" w:hAnsi="Times New Roman"/>
          <w:sz w:val="28"/>
        </w:rPr>
        <w:t xml:space="preserve"> и 202</w:t>
      </w:r>
      <w:r w:rsidR="006E1210">
        <w:rPr>
          <w:rFonts w:ascii="Times New Roman" w:hAnsi="Times New Roman"/>
          <w:sz w:val="28"/>
        </w:rPr>
        <w:t>8</w:t>
      </w:r>
      <w:r w:rsidR="00EE5F68">
        <w:rPr>
          <w:rFonts w:ascii="Times New Roman" w:hAnsi="Times New Roman"/>
          <w:sz w:val="28"/>
        </w:rPr>
        <w:t xml:space="preserve"> годов</w:t>
      </w:r>
      <w:r w:rsidR="006E1210">
        <w:rPr>
          <w:rFonts w:ascii="Times New Roman" w:hAnsi="Times New Roman"/>
          <w:sz w:val="28"/>
        </w:rPr>
        <w:t>»</w:t>
      </w:r>
      <w:r w:rsidR="00A64E21">
        <w:rPr>
          <w:rFonts w:ascii="Times New Roman" w:hAnsi="Times New Roman"/>
          <w:sz w:val="28"/>
        </w:rPr>
        <w:t xml:space="preserve"> (с изменениями, внесенными от 03.02.2026 №</w:t>
      </w:r>
      <w:r w:rsidR="000D79E9">
        <w:rPr>
          <w:rFonts w:ascii="Times New Roman" w:hAnsi="Times New Roman"/>
          <w:sz w:val="28"/>
        </w:rPr>
        <w:t xml:space="preserve"> </w:t>
      </w:r>
      <w:r w:rsidR="00A64E21">
        <w:rPr>
          <w:rFonts w:ascii="Times New Roman" w:hAnsi="Times New Roman"/>
          <w:sz w:val="28"/>
        </w:rPr>
        <w:t>17),</w:t>
      </w:r>
      <w:r w:rsidR="003F4BDA">
        <w:rPr>
          <w:rFonts w:ascii="Times New Roman" w:hAnsi="Times New Roman" w:cs="Times New Roman"/>
          <w:sz w:val="27"/>
          <w:szCs w:val="27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1B4B08" w:rsidRPr="007F3F15" w:rsidRDefault="00436044" w:rsidP="006F27B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B4B08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1B4B08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1B4B08" w:rsidRDefault="00812707" w:rsidP="006F27BE">
      <w:pPr>
        <w:pStyle w:val="30"/>
        <w:spacing w:line="360" w:lineRule="auto"/>
        <w:ind w:firstLine="709"/>
        <w:contextualSpacing/>
      </w:pPr>
      <w:r>
        <w:t>а)</w:t>
      </w:r>
      <w:r w:rsidR="00513F42">
        <w:t xml:space="preserve"> в подпункте </w:t>
      </w:r>
      <w:r w:rsidR="00513F42" w:rsidRPr="00513F42">
        <w:t>1</w:t>
      </w:r>
      <w:r w:rsidR="001B4B08">
        <w:t xml:space="preserve"> цифры «</w:t>
      </w:r>
      <w:r w:rsidR="006E1210">
        <w:t>11</w:t>
      </w:r>
      <w:r w:rsidR="000D79E9">
        <w:t xml:space="preserve"> </w:t>
      </w:r>
      <w:r w:rsidR="006E1210">
        <w:t>032,5</w:t>
      </w:r>
      <w:r w:rsidR="001B4B08">
        <w:t>» заменить цифрами «</w:t>
      </w:r>
      <w:r w:rsidR="008A4AE5">
        <w:t>11</w:t>
      </w:r>
      <w:r w:rsidR="000D79E9">
        <w:t xml:space="preserve"> </w:t>
      </w:r>
      <w:r w:rsidR="008A4AE5">
        <w:t>141,4</w:t>
      </w:r>
      <w:r w:rsidR="00A757C6">
        <w:t>»</w:t>
      </w:r>
      <w:r w:rsidR="001F521E">
        <w:t>;</w:t>
      </w:r>
    </w:p>
    <w:p w:rsidR="00513F42" w:rsidRDefault="00513F42" w:rsidP="006F27BE">
      <w:pPr>
        <w:pStyle w:val="30"/>
        <w:spacing w:line="360" w:lineRule="auto"/>
        <w:ind w:firstLine="709"/>
        <w:contextualSpacing/>
      </w:pPr>
      <w:r>
        <w:t>б) в подпункте 2 цифры «13</w:t>
      </w:r>
      <w:r w:rsidR="000D79E9">
        <w:t xml:space="preserve"> </w:t>
      </w:r>
      <w:r>
        <w:t>494,9» заменить цифрами «</w:t>
      </w:r>
      <w:r w:rsidR="008A4AE5">
        <w:t>13</w:t>
      </w:r>
      <w:r w:rsidR="000D79E9">
        <w:t xml:space="preserve"> </w:t>
      </w:r>
      <w:r w:rsidR="008A4AE5">
        <w:t>670,4</w:t>
      </w:r>
      <w:r>
        <w:t>»;</w:t>
      </w:r>
    </w:p>
    <w:p w:rsidR="001F521E" w:rsidRDefault="00513F42" w:rsidP="006F27BE">
      <w:pPr>
        <w:pStyle w:val="30"/>
        <w:spacing w:line="360" w:lineRule="auto"/>
        <w:ind w:firstLine="709"/>
        <w:contextualSpacing/>
      </w:pPr>
      <w:r>
        <w:lastRenderedPageBreak/>
        <w:t>в) в подпункте 3 цифры «2</w:t>
      </w:r>
      <w:r w:rsidR="000D79E9">
        <w:t xml:space="preserve"> </w:t>
      </w:r>
      <w:r>
        <w:t>462,4</w:t>
      </w:r>
      <w:r w:rsidR="001F521E">
        <w:t>» заменить цифрами «</w:t>
      </w:r>
      <w:r w:rsidR="008A4AE5">
        <w:t>2</w:t>
      </w:r>
      <w:r w:rsidR="000D79E9">
        <w:t xml:space="preserve"> </w:t>
      </w:r>
      <w:r w:rsidR="008A4AE5">
        <w:t>529,0</w:t>
      </w:r>
      <w:r w:rsidR="001F521E">
        <w:t>».</w:t>
      </w:r>
    </w:p>
    <w:p w:rsidR="00325565" w:rsidRPr="00325565" w:rsidRDefault="00CA02C9" w:rsidP="00325565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 изложить в новой редакции:</w:t>
      </w:r>
    </w:p>
    <w:p w:rsidR="00CA02C9" w:rsidRPr="00966C2E" w:rsidRDefault="000D79E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A02C9"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0D79E9" w:rsidRDefault="00CA02C9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9208A" w:rsidRDefault="00CA02C9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C9208A" w:rsidRDefault="00C9208A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муниципального района </w:t>
      </w:r>
    </w:p>
    <w:p w:rsidR="00CA02C9" w:rsidRPr="00CA02C9" w:rsidRDefault="00C9208A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="00CA02C9" w:rsidRPr="00CA02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79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C9208A"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</w:t>
      </w:r>
      <w:r w:rsidR="00C9208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9208A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>Таблица №</w:t>
      </w:r>
      <w:r w:rsidR="000D79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9208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C30E53" w:rsidRDefault="00CA02C9" w:rsidP="00C920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="00C9208A">
        <w:rPr>
          <w:rFonts w:ascii="Times New Roman" w:hAnsi="Times New Roman" w:cs="Times New Roman"/>
          <w:sz w:val="28"/>
          <w:szCs w:val="28"/>
        </w:rPr>
        <w:t xml:space="preserve">Бавлинского </w:t>
      </w:r>
    </w:p>
    <w:p w:rsidR="00CA02C9" w:rsidRPr="00966C2E" w:rsidRDefault="00C9208A" w:rsidP="00C9208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CA02C9" w:rsidRPr="00966C2E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A02C9" w:rsidRPr="00966C2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C16E6C" w:rsidRPr="00C16E6C" w:rsidTr="00C16E6C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 Код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 xml:space="preserve"> Сумма </w:t>
            </w:r>
          </w:p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-11 141,4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-11 141,4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-11 141,4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-11 141,4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13 670,4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13 670,4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13 670,4</w:t>
            </w:r>
          </w:p>
        </w:tc>
      </w:tr>
      <w:tr w:rsidR="00C16E6C" w:rsidRPr="00C16E6C" w:rsidTr="00C16E6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C">
              <w:rPr>
                <w:rFonts w:ascii="Times New Roman" w:hAnsi="Times New Roman" w:cs="Times New Roman"/>
                <w:sz w:val="24"/>
                <w:szCs w:val="24"/>
              </w:rPr>
              <w:t>13 670,4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A02C9" w:rsidRPr="00C30E53" w:rsidRDefault="00CA02C9" w:rsidP="00CA02C9">
      <w:pPr>
        <w:jc w:val="right"/>
        <w:rPr>
          <w:rFonts w:ascii="Times New Roman" w:hAnsi="Times New Roman" w:cs="Times New Roman"/>
          <w:color w:val="000000"/>
          <w:sz w:val="16"/>
          <w:szCs w:val="24"/>
        </w:rPr>
      </w:pPr>
    </w:p>
    <w:p w:rsidR="00CA02C9" w:rsidRPr="00966C2E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 изложить в новой редакции: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0D79E9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C9208A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муниципального района </w:t>
      </w:r>
    </w:p>
    <w:p w:rsidR="00C9208A" w:rsidRPr="00CA02C9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CA02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208A" w:rsidRPr="00966C2E" w:rsidRDefault="00C9208A" w:rsidP="00C920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79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CA02C9" w:rsidRPr="00325565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</w:rPr>
      </w:pP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1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CA02C9" w:rsidRPr="00966C2E" w:rsidRDefault="00CA02C9" w:rsidP="00C16E6C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C30E53" w:rsidRDefault="00CA02C9" w:rsidP="00C16E6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="00C30E53">
        <w:rPr>
          <w:rFonts w:ascii="Times New Roman" w:hAnsi="Times New Roman" w:cs="Times New Roman"/>
          <w:sz w:val="28"/>
          <w:szCs w:val="28"/>
        </w:rPr>
        <w:t xml:space="preserve">Бавлинского </w:t>
      </w:r>
    </w:p>
    <w:p w:rsidR="00C30E53" w:rsidRPr="00966C2E" w:rsidRDefault="00C30E53" w:rsidP="00C16E6C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CA02C9" w:rsidRPr="00966C2E" w:rsidRDefault="00CA02C9" w:rsidP="00CA02C9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966C2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C16E6C" w:rsidRPr="00C16E6C" w:rsidTr="00C16E6C">
        <w:trPr>
          <w:trHeight w:val="25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C16E6C" w:rsidRPr="00C16E6C" w:rsidTr="00C16E6C">
        <w:trPr>
          <w:trHeight w:val="253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6 378,0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848,0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848,0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180,0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180,0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5 350,0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210,0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5 140,0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4 763,4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4 433,1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C16E6C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108,9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108,9</w:t>
            </w:r>
          </w:p>
        </w:tc>
      </w:tr>
      <w:tr w:rsidR="00C16E6C" w:rsidRPr="00C16E6C" w:rsidTr="00C16E6C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11 141,4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CA02C9" w:rsidRPr="00C30E53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16"/>
        </w:rPr>
      </w:pPr>
    </w:p>
    <w:p w:rsidR="00CA02C9" w:rsidRPr="00966C2E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 изложить в новой редакции: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0D79E9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Pr="00CA02C9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C9208A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муниципального района </w:t>
      </w:r>
    </w:p>
    <w:p w:rsidR="00C9208A" w:rsidRPr="00CA02C9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CA02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208A" w:rsidRPr="00966C2E" w:rsidRDefault="00C9208A" w:rsidP="00C920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79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Cs w:val="24"/>
        </w:rPr>
      </w:pP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0D79E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C30E53" w:rsidRDefault="00CA02C9" w:rsidP="00C30E5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="00C30E53">
        <w:rPr>
          <w:rFonts w:ascii="Times New Roman" w:hAnsi="Times New Roman" w:cs="Times New Roman"/>
          <w:sz w:val="28"/>
          <w:szCs w:val="28"/>
        </w:rPr>
        <w:t xml:space="preserve">Бавлинского </w:t>
      </w:r>
    </w:p>
    <w:p w:rsidR="00C30E53" w:rsidRPr="00966C2E" w:rsidRDefault="00C30E53" w:rsidP="00C30E5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10"/>
        <w:gridCol w:w="709"/>
        <w:gridCol w:w="567"/>
        <w:gridCol w:w="567"/>
        <w:gridCol w:w="1418"/>
        <w:gridCol w:w="546"/>
        <w:gridCol w:w="1417"/>
      </w:tblGrid>
      <w:tr w:rsidR="00C16E6C" w:rsidRPr="00C16E6C" w:rsidTr="00C16E6C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Сумма (тыс. руб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16E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Совет Потапово-Тумбарлинского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Расходы на выплату персоналу в целях </w:t>
            </w:r>
            <w:r w:rsidRPr="00C16E6C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 Потапово-Тумбарлинского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12748,5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1213,8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1198,1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1198,1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1198,1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702,1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493,9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4,5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C16E6C"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199,2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558,7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2,1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3652,7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3652,7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3652,7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1139,8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1139,8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35,2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35,2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2477,7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2477,7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6982,6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6982,6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6982,6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1040,6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932,2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108,4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6E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5942,0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5942,0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Мероприятия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16E6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Мероприятия в области  физической </w:t>
            </w:r>
            <w:r w:rsidRPr="00C16E6C">
              <w:rPr>
                <w:rFonts w:ascii="Times New Roman" w:hAnsi="Times New Roman" w:cs="Times New Roman"/>
              </w:rPr>
              <w:lastRenderedPageBreak/>
              <w:t>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35" w:right="-83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13670,4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CA02C9" w:rsidRPr="00C30E53" w:rsidRDefault="00CA02C9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10"/>
          <w:szCs w:val="28"/>
        </w:rPr>
      </w:pPr>
    </w:p>
    <w:p w:rsidR="00CA02C9" w:rsidRPr="00CA02C9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0D79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 изложить в новой редакции: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</w:rPr>
        <w:t>«</w:t>
      </w:r>
      <w:r w:rsidRPr="00CA02C9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0D79E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F27BE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Pr="006F27BE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F27BE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C9208A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муниципального района </w:t>
      </w:r>
    </w:p>
    <w:p w:rsidR="00C9208A" w:rsidRPr="00CA02C9" w:rsidRDefault="00C9208A" w:rsidP="00C9208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CA02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208A" w:rsidRPr="00966C2E" w:rsidRDefault="00C9208A" w:rsidP="00C920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79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CA02C9" w:rsidRPr="00325565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</w:rPr>
      </w:pP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>Таблица №</w:t>
      </w:r>
      <w:r w:rsidR="000D79E9">
        <w:rPr>
          <w:rFonts w:ascii="Times New Roman" w:hAnsi="Times New Roman" w:cs="Times New Roman"/>
          <w:color w:val="000000"/>
          <w:sz w:val="24"/>
        </w:rPr>
        <w:t xml:space="preserve"> </w:t>
      </w:r>
      <w:r w:rsidRPr="00CA02C9">
        <w:rPr>
          <w:rFonts w:ascii="Times New Roman" w:hAnsi="Times New Roman" w:cs="Times New Roman"/>
          <w:color w:val="000000"/>
          <w:sz w:val="24"/>
        </w:rPr>
        <w:t>1</w:t>
      </w:r>
    </w:p>
    <w:p w:rsidR="00C30E53" w:rsidRDefault="00C30E53" w:rsidP="00CA02C9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0"/>
          <w:szCs w:val="26"/>
        </w:rPr>
      </w:pPr>
    </w:p>
    <w:p w:rsidR="00325565" w:rsidRPr="00A84A48" w:rsidRDefault="00325565" w:rsidP="00CA02C9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0"/>
          <w:szCs w:val="26"/>
        </w:rPr>
      </w:pPr>
    </w:p>
    <w:p w:rsidR="00CA02C9" w:rsidRPr="000D79E9" w:rsidRDefault="00CA02C9" w:rsidP="006F27BE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9E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подразделам, </w:t>
      </w:r>
    </w:p>
    <w:p w:rsidR="00CA02C9" w:rsidRPr="000D79E9" w:rsidRDefault="00CA02C9" w:rsidP="006F27BE">
      <w:pPr>
        <w:tabs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D79E9">
        <w:rPr>
          <w:rFonts w:ascii="Times New Roman" w:hAnsi="Times New Roman" w:cs="Times New Roman"/>
          <w:sz w:val="28"/>
          <w:szCs w:val="28"/>
        </w:rPr>
        <w:t xml:space="preserve">целевым статьям и группам видов расходов классификации расходов бюджета Потапово-Тумбарлинского сельского поселения </w:t>
      </w:r>
      <w:r w:rsidR="00C30E53" w:rsidRPr="000D79E9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 на 2026 год</w:t>
      </w:r>
    </w:p>
    <w:p w:rsidR="00CA02C9" w:rsidRPr="00A84A48" w:rsidRDefault="00CA02C9" w:rsidP="00CA02C9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C16E6C" w:rsidRPr="00C16E6C" w:rsidTr="00C16E6C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2 135,7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921,9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1 198,1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1 198,1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1 198,1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702,1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493,9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Диспансеризация муниципальных служащих по </w:t>
            </w:r>
            <w:r w:rsidRPr="00C16E6C">
              <w:rPr>
                <w:rFonts w:ascii="Times New Roman" w:hAnsi="Times New Roman" w:cs="Times New Roman"/>
              </w:rPr>
              <w:lastRenderedPageBreak/>
              <w:t>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8,5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4,5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4,5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221,4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199,2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22,2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560,8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558,7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2,1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3 652,7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3 652,7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3 652,7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1 139,8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1 139,8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35,2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35,2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2 477,7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2 477,7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6 982,6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6 982,6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6 982,6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1 040,6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932,2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108,4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6E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5 942,0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5 942,0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 xml:space="preserve">Мероприятия в области социальной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107,2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16E6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10,0</w:t>
            </w:r>
          </w:p>
        </w:tc>
      </w:tr>
      <w:tr w:rsidR="00C16E6C" w:rsidRPr="00C16E6C" w:rsidTr="00C16E6C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E6C" w:rsidRPr="00C16E6C" w:rsidRDefault="00C16E6C" w:rsidP="00C16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E6C">
              <w:rPr>
                <w:rFonts w:ascii="Times New Roman" w:hAnsi="Times New Roman" w:cs="Times New Roman"/>
                <w:b/>
                <w:bCs/>
              </w:rPr>
              <w:t>13 670,4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6F27BE" w:rsidRPr="00CA02C9" w:rsidRDefault="006F27BE" w:rsidP="00CA02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6F27BE" w:rsidRPr="00C16E6C" w:rsidRDefault="006F27BE" w:rsidP="00325565">
      <w:pPr>
        <w:tabs>
          <w:tab w:val="left" w:pos="1134"/>
        </w:tabs>
        <w:spacing w:line="360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 xml:space="preserve">Татарстан по адресу: </w:t>
      </w:r>
      <w:r w:rsidRPr="00C16E6C">
        <w:rPr>
          <w:rFonts w:ascii="Times New Roman" w:hAnsi="Times New Roman" w:cs="Times New Roman"/>
          <w:color w:val="000000"/>
          <w:sz w:val="28"/>
        </w:rPr>
        <w:t>(</w:t>
      </w:r>
      <w:hyperlink r:id="rId8" w:history="1"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C16E6C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C16E6C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C16E6C">
        <w:rPr>
          <w:rFonts w:ascii="Times New Roman" w:hAnsi="Times New Roman" w:cs="Times New Roman"/>
          <w:color w:val="000000"/>
          <w:sz w:val="28"/>
        </w:rPr>
        <w:t>)</w:t>
      </w:r>
      <w:r w:rsidRPr="00C16E6C">
        <w:rPr>
          <w:rFonts w:ascii="Times New Roman" w:hAnsi="Times New Roman" w:cs="Times New Roman"/>
          <w:sz w:val="28"/>
        </w:rPr>
        <w:t>.</w:t>
      </w:r>
    </w:p>
    <w:p w:rsidR="00405A4E" w:rsidRDefault="00325565" w:rsidP="0032556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55F8" w:rsidRPr="00C16E6C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="007664A7" w:rsidRPr="00C16E6C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C16E6C">
        <w:rPr>
          <w:rFonts w:ascii="Times New Roman" w:hAnsi="Times New Roman" w:cs="Times New Roman"/>
          <w:sz w:val="28"/>
          <w:szCs w:val="28"/>
        </w:rPr>
        <w:t>решения оставляю</w:t>
      </w:r>
      <w:r w:rsidR="007664A7" w:rsidRPr="00C16E6C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7664A7" w:rsidRPr="007664A7">
        <w:rPr>
          <w:rFonts w:ascii="Times New Roman" w:hAnsi="Times New Roman" w:cs="Times New Roman"/>
          <w:sz w:val="28"/>
          <w:szCs w:val="28"/>
        </w:rPr>
        <w:t>.</w:t>
      </w:r>
    </w:p>
    <w:p w:rsidR="00C30E53" w:rsidRDefault="00C30E53" w:rsidP="006F27B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6E6C" w:rsidRDefault="00C16E6C" w:rsidP="006F27B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79E9" w:rsidRPr="00C171CF" w:rsidRDefault="000D79E9" w:rsidP="000D79E9">
      <w:pPr>
        <w:pStyle w:val="ConsPlusNormal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0D79E9" w:rsidRPr="00C171CF" w:rsidRDefault="000D79E9" w:rsidP="000D79E9">
      <w:pPr>
        <w:pStyle w:val="ConsPlusNormal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 xml:space="preserve">Потапово-Тумбарлинского </w:t>
      </w:r>
    </w:p>
    <w:p w:rsidR="00C16E6C" w:rsidRPr="00692D0D" w:rsidRDefault="000D79E9" w:rsidP="00692D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171CF">
        <w:rPr>
          <w:rFonts w:ascii="Times New Roman" w:hAnsi="Times New Roman" w:cs="Times New Roman"/>
          <w:sz w:val="28"/>
        </w:rPr>
        <w:t xml:space="preserve">                    С.А. Козлова</w:t>
      </w:r>
    </w:p>
    <w:sectPr w:rsidR="00C16E6C" w:rsidRPr="00692D0D" w:rsidSect="000D79E9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2E" w:rsidRDefault="00F4522E">
      <w:r>
        <w:separator/>
      </w:r>
    </w:p>
  </w:endnote>
  <w:endnote w:type="continuationSeparator" w:id="0">
    <w:p w:rsidR="00F4522E" w:rsidRDefault="00F4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2E" w:rsidRDefault="00F4522E">
      <w:r>
        <w:separator/>
      </w:r>
    </w:p>
  </w:footnote>
  <w:footnote w:type="continuationSeparator" w:id="0">
    <w:p w:rsidR="00F4522E" w:rsidRDefault="00F4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C9" w:rsidRDefault="00CA02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2C9" w:rsidRDefault="00CA02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2E" w:rsidRPr="00966C2E" w:rsidRDefault="00966C2E">
    <w:pPr>
      <w:pStyle w:val="a8"/>
      <w:jc w:val="center"/>
      <w:rPr>
        <w:rFonts w:ascii="Times New Roman" w:hAnsi="Times New Roman" w:cs="Times New Roman"/>
        <w:sz w:val="28"/>
      </w:rPr>
    </w:pPr>
  </w:p>
  <w:p w:rsidR="00CA02C9" w:rsidRDefault="00CA02C9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2E" w:rsidRDefault="00966C2E">
    <w:pPr>
      <w:pStyle w:val="a8"/>
      <w:jc w:val="center"/>
    </w:pPr>
  </w:p>
  <w:p w:rsidR="00966C2E" w:rsidRDefault="00966C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4AC402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F547F9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22EDE"/>
    <w:rsid w:val="0004095D"/>
    <w:rsid w:val="00050736"/>
    <w:rsid w:val="00060C17"/>
    <w:rsid w:val="0006551B"/>
    <w:rsid w:val="00065819"/>
    <w:rsid w:val="00065999"/>
    <w:rsid w:val="000671B0"/>
    <w:rsid w:val="0007349A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D79E9"/>
    <w:rsid w:val="000E1CFC"/>
    <w:rsid w:val="000E2F97"/>
    <w:rsid w:val="000E5957"/>
    <w:rsid w:val="000F0253"/>
    <w:rsid w:val="000F1F8E"/>
    <w:rsid w:val="000F31A2"/>
    <w:rsid w:val="000F61AB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094D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418B"/>
    <w:rsid w:val="00165B89"/>
    <w:rsid w:val="0017136E"/>
    <w:rsid w:val="001713A1"/>
    <w:rsid w:val="001739C2"/>
    <w:rsid w:val="001838B0"/>
    <w:rsid w:val="001842C9"/>
    <w:rsid w:val="00187D26"/>
    <w:rsid w:val="00187E03"/>
    <w:rsid w:val="001918CF"/>
    <w:rsid w:val="001966CE"/>
    <w:rsid w:val="00197BF8"/>
    <w:rsid w:val="001A1193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2EC1"/>
    <w:rsid w:val="002E38BB"/>
    <w:rsid w:val="002E5292"/>
    <w:rsid w:val="002E5EBA"/>
    <w:rsid w:val="002E7E5A"/>
    <w:rsid w:val="002F235F"/>
    <w:rsid w:val="002F2F25"/>
    <w:rsid w:val="002F4E78"/>
    <w:rsid w:val="00307855"/>
    <w:rsid w:val="00312D89"/>
    <w:rsid w:val="0031702B"/>
    <w:rsid w:val="0032085B"/>
    <w:rsid w:val="003213F3"/>
    <w:rsid w:val="00321DA9"/>
    <w:rsid w:val="00322D3A"/>
    <w:rsid w:val="00323C42"/>
    <w:rsid w:val="00323E2C"/>
    <w:rsid w:val="00325565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1170B"/>
    <w:rsid w:val="00412AC8"/>
    <w:rsid w:val="004135AC"/>
    <w:rsid w:val="00416D35"/>
    <w:rsid w:val="00422D06"/>
    <w:rsid w:val="004266DF"/>
    <w:rsid w:val="00436044"/>
    <w:rsid w:val="0044071B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076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13F42"/>
    <w:rsid w:val="00521379"/>
    <w:rsid w:val="005233CA"/>
    <w:rsid w:val="0052392F"/>
    <w:rsid w:val="00524DCD"/>
    <w:rsid w:val="00525C2C"/>
    <w:rsid w:val="0052769F"/>
    <w:rsid w:val="00530146"/>
    <w:rsid w:val="00530951"/>
    <w:rsid w:val="00532754"/>
    <w:rsid w:val="00544C6A"/>
    <w:rsid w:val="00547A4C"/>
    <w:rsid w:val="00550061"/>
    <w:rsid w:val="00551D3B"/>
    <w:rsid w:val="00555D00"/>
    <w:rsid w:val="005718E5"/>
    <w:rsid w:val="00573460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97967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6D88"/>
    <w:rsid w:val="006109AA"/>
    <w:rsid w:val="0061379F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817CD"/>
    <w:rsid w:val="006859D6"/>
    <w:rsid w:val="0069071F"/>
    <w:rsid w:val="006910F6"/>
    <w:rsid w:val="00692D0D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E1210"/>
    <w:rsid w:val="006E4823"/>
    <w:rsid w:val="006E5A87"/>
    <w:rsid w:val="006E7BAE"/>
    <w:rsid w:val="006F1F16"/>
    <w:rsid w:val="006F203B"/>
    <w:rsid w:val="006F27BE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67E34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D6EAF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003A"/>
    <w:rsid w:val="008723F7"/>
    <w:rsid w:val="00872A63"/>
    <w:rsid w:val="0087393C"/>
    <w:rsid w:val="00881E35"/>
    <w:rsid w:val="008930CF"/>
    <w:rsid w:val="0089470E"/>
    <w:rsid w:val="00897620"/>
    <w:rsid w:val="008A33D4"/>
    <w:rsid w:val="008A4AE5"/>
    <w:rsid w:val="008A554C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902753"/>
    <w:rsid w:val="00904232"/>
    <w:rsid w:val="00905CCA"/>
    <w:rsid w:val="009066A5"/>
    <w:rsid w:val="0091107E"/>
    <w:rsid w:val="00917161"/>
    <w:rsid w:val="00917C87"/>
    <w:rsid w:val="009223ED"/>
    <w:rsid w:val="009233B4"/>
    <w:rsid w:val="00923415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03C50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5108"/>
    <w:rsid w:val="00A572EA"/>
    <w:rsid w:val="00A63569"/>
    <w:rsid w:val="00A64E21"/>
    <w:rsid w:val="00A748C1"/>
    <w:rsid w:val="00A757C6"/>
    <w:rsid w:val="00A805E6"/>
    <w:rsid w:val="00A81044"/>
    <w:rsid w:val="00A824AC"/>
    <w:rsid w:val="00A839C3"/>
    <w:rsid w:val="00A84A48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40987"/>
    <w:rsid w:val="00B52BD9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2DD0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16E6C"/>
    <w:rsid w:val="00C211AB"/>
    <w:rsid w:val="00C23FEA"/>
    <w:rsid w:val="00C24C13"/>
    <w:rsid w:val="00C30E53"/>
    <w:rsid w:val="00C328EE"/>
    <w:rsid w:val="00C37036"/>
    <w:rsid w:val="00C37CF0"/>
    <w:rsid w:val="00C45C60"/>
    <w:rsid w:val="00C46511"/>
    <w:rsid w:val="00C51069"/>
    <w:rsid w:val="00C539E6"/>
    <w:rsid w:val="00C56EC2"/>
    <w:rsid w:val="00C610B6"/>
    <w:rsid w:val="00C618D2"/>
    <w:rsid w:val="00C62181"/>
    <w:rsid w:val="00C62793"/>
    <w:rsid w:val="00C71759"/>
    <w:rsid w:val="00C75914"/>
    <w:rsid w:val="00C75BF3"/>
    <w:rsid w:val="00C84E55"/>
    <w:rsid w:val="00C9208A"/>
    <w:rsid w:val="00C9238A"/>
    <w:rsid w:val="00C93F7E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085B"/>
    <w:rsid w:val="00CE28E6"/>
    <w:rsid w:val="00CE4A4A"/>
    <w:rsid w:val="00CF0543"/>
    <w:rsid w:val="00CF3C70"/>
    <w:rsid w:val="00CF4CD1"/>
    <w:rsid w:val="00CF780C"/>
    <w:rsid w:val="00D03446"/>
    <w:rsid w:val="00D06380"/>
    <w:rsid w:val="00D073B0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82CB6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DFC"/>
    <w:rsid w:val="00DE2C4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081A"/>
    <w:rsid w:val="00EB1AB3"/>
    <w:rsid w:val="00EB1D3E"/>
    <w:rsid w:val="00EB1E55"/>
    <w:rsid w:val="00EB34F3"/>
    <w:rsid w:val="00EB581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4522E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3FF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BA4"/>
    <w:rsid w:val="00FB429B"/>
    <w:rsid w:val="00FB6D93"/>
    <w:rsid w:val="00FD10CA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63FA-C048-40E0-A6E4-601124AC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7392-5968-41DD-8131-8EBDED14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17030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2016-04-20T06:27:00Z</cp:lastPrinted>
  <dcterms:created xsi:type="dcterms:W3CDTF">2026-04-15T07:54:00Z</dcterms:created>
  <dcterms:modified xsi:type="dcterms:W3CDTF">2026-04-15T07:54:00Z</dcterms:modified>
</cp:coreProperties>
</file>