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094E9F" w:rsidTr="001C7A1A">
        <w:trPr>
          <w:trHeight w:val="1221"/>
        </w:trPr>
        <w:tc>
          <w:tcPr>
            <w:tcW w:w="4400" w:type="dxa"/>
          </w:tcPr>
          <w:p w:rsidR="00727E0C" w:rsidRPr="00094E9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E9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094E9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094E9F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094E9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94E9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94E9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094E9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94E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094E9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94E9F">
              <w:rPr>
                <w:rFonts w:ascii="Arial" w:hAnsi="Arial" w:cs="Arial"/>
                <w:sz w:val="24"/>
                <w:szCs w:val="24"/>
              </w:rPr>
              <w:t>Ц</w:t>
            </w:r>
            <w:r w:rsidRPr="00094E9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94E9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094E9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094E9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094E9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94E9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094E9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094E9F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4E9F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094E9F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E9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094E9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094E9F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094E9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94E9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094E9F" w:rsidRDefault="00727E0C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094E9F" w:rsidTr="00574B82">
        <w:tc>
          <w:tcPr>
            <w:tcW w:w="5211" w:type="dxa"/>
          </w:tcPr>
          <w:p w:rsidR="00977CEF" w:rsidRPr="00094E9F" w:rsidRDefault="00977CEF" w:rsidP="00977CEF">
            <w:pPr>
              <w:spacing w:line="12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6714" w:rsidRPr="00094E9F" w:rsidRDefault="00986714" w:rsidP="00706D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094E9F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170182" w:rsidRPr="00094E9F">
              <w:rPr>
                <w:rFonts w:ascii="Arial" w:hAnsi="Arial" w:cs="Arial"/>
                <w:sz w:val="24"/>
                <w:szCs w:val="24"/>
              </w:rPr>
              <w:t xml:space="preserve">й и дополнений </w:t>
            </w:r>
            <w:bookmarkStart w:id="0" w:name="_GoBack"/>
            <w:bookmarkEnd w:id="0"/>
            <w:r w:rsidR="00BC1079" w:rsidRPr="00094E9F">
              <w:rPr>
                <w:rFonts w:ascii="Arial" w:hAnsi="Arial" w:cs="Arial"/>
                <w:sz w:val="24"/>
                <w:szCs w:val="24"/>
              </w:rPr>
              <w:t>в</w:t>
            </w:r>
            <w:r w:rsidR="00C119CD" w:rsidRPr="00094E9F">
              <w:rPr>
                <w:rFonts w:ascii="Arial" w:hAnsi="Arial" w:cs="Arial"/>
                <w:sz w:val="24"/>
                <w:szCs w:val="24"/>
              </w:rPr>
              <w:t xml:space="preserve"> постановление Исполнительного комитета Бавлинского </w:t>
            </w:r>
            <w:r w:rsidR="006876ED" w:rsidRPr="00094E9F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="00C119CD" w:rsidRPr="00094E9F">
              <w:rPr>
                <w:rFonts w:ascii="Arial" w:hAnsi="Arial" w:cs="Arial"/>
                <w:sz w:val="24"/>
                <w:szCs w:val="24"/>
              </w:rPr>
              <w:t xml:space="preserve">ого района от 01.09.2025 №116 «Об утверждении муниципальной </w:t>
            </w:r>
            <w:r w:rsidR="006876ED" w:rsidRPr="00094E9F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C119CD" w:rsidRPr="00094E9F">
              <w:rPr>
                <w:rFonts w:ascii="Arial" w:hAnsi="Arial" w:cs="Arial"/>
                <w:sz w:val="24"/>
                <w:szCs w:val="24"/>
              </w:rPr>
              <w:t>ы</w:t>
            </w:r>
            <w:r w:rsidR="006876ED" w:rsidRPr="00094E9F">
              <w:rPr>
                <w:rFonts w:ascii="Arial" w:hAnsi="Arial" w:cs="Arial"/>
                <w:sz w:val="24"/>
                <w:szCs w:val="24"/>
              </w:rPr>
              <w:t xml:space="preserve"> «Укрепление общественного здоровья среди населения Бавлинского муниципального</w:t>
            </w:r>
            <w:r w:rsidR="00C119CD" w:rsidRPr="00094E9F">
              <w:rPr>
                <w:rFonts w:ascii="Arial" w:hAnsi="Arial" w:cs="Arial"/>
                <w:sz w:val="24"/>
                <w:szCs w:val="24"/>
              </w:rPr>
              <w:t xml:space="preserve"> района на 2025-2029 годы»</w:t>
            </w:r>
          </w:p>
        </w:tc>
      </w:tr>
    </w:tbl>
    <w:p w:rsidR="00A50D39" w:rsidRPr="00094E9F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094E9F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AA5DB1" w:rsidRPr="00094E9F" w:rsidRDefault="00F60639" w:rsidP="00AA5DB1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94E9F">
        <w:rPr>
          <w:rFonts w:ascii="Arial" w:hAnsi="Arial" w:cs="Arial"/>
          <w:color w:val="000000" w:themeColor="text1"/>
        </w:rPr>
        <w:t xml:space="preserve">В </w:t>
      </w:r>
      <w:r w:rsidR="00727F05" w:rsidRPr="00094E9F">
        <w:rPr>
          <w:rFonts w:ascii="Arial" w:hAnsi="Arial" w:cs="Arial"/>
          <w:color w:val="000000" w:themeColor="text1"/>
        </w:rPr>
        <w:t xml:space="preserve">рамках региональных мероприятий федерального проекта «Здоровье для каждого» национального проекта «Продолжительная и активная жизнь», с целью повышения уровня здоровья жителей Бавлинского муниципального района </w:t>
      </w:r>
      <w:r w:rsidR="00AE1C3C" w:rsidRPr="00094E9F">
        <w:rPr>
          <w:rFonts w:ascii="Arial" w:hAnsi="Arial" w:cs="Arial"/>
        </w:rPr>
        <w:t>И</w:t>
      </w:r>
      <w:r w:rsidR="00E652A5" w:rsidRPr="00094E9F">
        <w:rPr>
          <w:rFonts w:ascii="Arial" w:hAnsi="Arial" w:cs="Arial"/>
        </w:rPr>
        <w:t>сполнительный комитет Бавлинского муниципального района Республики Татарстан</w:t>
      </w:r>
    </w:p>
    <w:p w:rsidR="00E652A5" w:rsidRPr="00094E9F" w:rsidRDefault="00E652A5" w:rsidP="00AA5DB1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094E9F">
        <w:rPr>
          <w:rFonts w:ascii="Arial" w:hAnsi="Arial" w:cs="Arial"/>
        </w:rPr>
        <w:t>П О С Т А Н О В Л Я Е Т:</w:t>
      </w:r>
    </w:p>
    <w:p w:rsidR="00BC1079" w:rsidRPr="00094E9F" w:rsidRDefault="00E652A5" w:rsidP="00727F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 xml:space="preserve">1. </w:t>
      </w:r>
      <w:r w:rsidR="00BC1079" w:rsidRPr="00094E9F">
        <w:rPr>
          <w:rFonts w:ascii="Arial" w:hAnsi="Arial" w:cs="Arial"/>
          <w:sz w:val="24"/>
          <w:szCs w:val="24"/>
        </w:rPr>
        <w:t xml:space="preserve">Внести </w:t>
      </w:r>
      <w:r w:rsidR="00C119CD" w:rsidRPr="00094E9F">
        <w:rPr>
          <w:rFonts w:ascii="Arial" w:hAnsi="Arial" w:cs="Arial"/>
          <w:sz w:val="24"/>
          <w:szCs w:val="24"/>
        </w:rPr>
        <w:t>в пос</w:t>
      </w:r>
      <w:r w:rsidR="009B2775" w:rsidRPr="00094E9F">
        <w:rPr>
          <w:rFonts w:ascii="Arial" w:hAnsi="Arial" w:cs="Arial"/>
          <w:sz w:val="24"/>
          <w:szCs w:val="24"/>
        </w:rPr>
        <w:t>тановление Исполнительного коми</w:t>
      </w:r>
      <w:r w:rsidR="00C119CD" w:rsidRPr="00094E9F">
        <w:rPr>
          <w:rFonts w:ascii="Arial" w:hAnsi="Arial" w:cs="Arial"/>
          <w:sz w:val="24"/>
          <w:szCs w:val="24"/>
        </w:rPr>
        <w:t>тета Бавлинского муниципальн</w:t>
      </w:r>
      <w:r w:rsidR="009B2775" w:rsidRPr="00094E9F">
        <w:rPr>
          <w:rFonts w:ascii="Arial" w:hAnsi="Arial" w:cs="Arial"/>
          <w:sz w:val="24"/>
          <w:szCs w:val="24"/>
        </w:rPr>
        <w:t>ого района от 01.09.2025 №116 «</w:t>
      </w:r>
      <w:r w:rsidR="00C119CD" w:rsidRPr="00094E9F">
        <w:rPr>
          <w:rFonts w:ascii="Arial" w:hAnsi="Arial" w:cs="Arial"/>
          <w:sz w:val="24"/>
          <w:szCs w:val="24"/>
        </w:rPr>
        <w:t>Об утверждении муниципальной программы «Укрепление общественного здоровья среди населения Бавлинского муниципального района на 2025-2029 годы»</w:t>
      </w:r>
      <w:r w:rsidR="009D1013" w:rsidRPr="00094E9F">
        <w:rPr>
          <w:rFonts w:ascii="Arial" w:hAnsi="Arial" w:cs="Arial"/>
          <w:sz w:val="24"/>
          <w:szCs w:val="24"/>
        </w:rPr>
        <w:t xml:space="preserve"> </w:t>
      </w:r>
      <w:r w:rsidR="00BC1079" w:rsidRPr="00094E9F">
        <w:rPr>
          <w:rFonts w:ascii="Arial" w:hAnsi="Arial" w:cs="Arial"/>
          <w:sz w:val="24"/>
          <w:szCs w:val="24"/>
        </w:rPr>
        <w:t>следующ</w:t>
      </w:r>
      <w:r w:rsidR="00024876" w:rsidRPr="00094E9F">
        <w:rPr>
          <w:rFonts w:ascii="Arial" w:hAnsi="Arial" w:cs="Arial"/>
          <w:sz w:val="24"/>
          <w:szCs w:val="24"/>
        </w:rPr>
        <w:t>ие</w:t>
      </w:r>
      <w:r w:rsidR="00BC1079" w:rsidRPr="00094E9F">
        <w:rPr>
          <w:rFonts w:ascii="Arial" w:hAnsi="Arial" w:cs="Arial"/>
          <w:sz w:val="24"/>
          <w:szCs w:val="24"/>
        </w:rPr>
        <w:t xml:space="preserve"> изменени</w:t>
      </w:r>
      <w:r w:rsidR="00024876" w:rsidRPr="00094E9F">
        <w:rPr>
          <w:rFonts w:ascii="Arial" w:hAnsi="Arial" w:cs="Arial"/>
          <w:sz w:val="24"/>
          <w:szCs w:val="24"/>
        </w:rPr>
        <w:t>я и дополнения</w:t>
      </w:r>
      <w:r w:rsidR="00BC1079" w:rsidRPr="00094E9F">
        <w:rPr>
          <w:rFonts w:ascii="Arial" w:hAnsi="Arial" w:cs="Arial"/>
          <w:sz w:val="24"/>
          <w:szCs w:val="24"/>
        </w:rPr>
        <w:t>:</w:t>
      </w:r>
    </w:p>
    <w:p w:rsidR="00C119CD" w:rsidRPr="00094E9F" w:rsidRDefault="00C119CD" w:rsidP="00727F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в наименовании постановления цифры «2025-2029» заменить цифрами «2025-2030»;</w:t>
      </w:r>
    </w:p>
    <w:p w:rsidR="009B2775" w:rsidRPr="00094E9F" w:rsidRDefault="003E1F66" w:rsidP="009B27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 xml:space="preserve">в </w:t>
      </w:r>
      <w:r w:rsidR="00C119CD" w:rsidRPr="00094E9F">
        <w:rPr>
          <w:rFonts w:ascii="Arial" w:hAnsi="Arial" w:cs="Arial"/>
          <w:sz w:val="24"/>
          <w:szCs w:val="24"/>
        </w:rPr>
        <w:t>преамбул</w:t>
      </w:r>
      <w:r w:rsidRPr="00094E9F">
        <w:rPr>
          <w:rFonts w:ascii="Arial" w:hAnsi="Arial" w:cs="Arial"/>
          <w:sz w:val="24"/>
          <w:szCs w:val="24"/>
        </w:rPr>
        <w:t>е</w:t>
      </w:r>
      <w:r w:rsidR="00C119CD" w:rsidRPr="00094E9F">
        <w:rPr>
          <w:rFonts w:ascii="Arial" w:hAnsi="Arial" w:cs="Arial"/>
          <w:sz w:val="24"/>
          <w:szCs w:val="24"/>
        </w:rPr>
        <w:t xml:space="preserve"> после слов </w:t>
      </w:r>
      <w:r w:rsidR="009B2775" w:rsidRPr="00094E9F">
        <w:rPr>
          <w:rFonts w:ascii="Arial" w:hAnsi="Arial" w:cs="Arial"/>
          <w:sz w:val="24"/>
          <w:szCs w:val="24"/>
        </w:rPr>
        <w:t>«</w:t>
      </w:r>
      <w:r w:rsidRPr="00094E9F">
        <w:rPr>
          <w:rFonts w:ascii="Arial" w:hAnsi="Arial" w:cs="Arial"/>
          <w:sz w:val="24"/>
          <w:szCs w:val="24"/>
        </w:rPr>
        <w:t>Об основах охраны здоровья граждан в Российской Федерации</w:t>
      </w:r>
      <w:r w:rsidR="009B2775" w:rsidRPr="00094E9F">
        <w:rPr>
          <w:rFonts w:ascii="Arial" w:hAnsi="Arial" w:cs="Arial"/>
          <w:sz w:val="24"/>
          <w:szCs w:val="24"/>
        </w:rPr>
        <w:t>» дополнить словами «в рамках региональных мероприятий федерального проекта «Здоровье для каждого» национального проекта «Продолжительная и активная жизнь»;</w:t>
      </w:r>
    </w:p>
    <w:p w:rsidR="003E1F66" w:rsidRPr="00094E9F" w:rsidRDefault="003E1F66" w:rsidP="009B27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в пункте 1 постановления цифры «2025-2029» заменить цифрами «2025-2030»;</w:t>
      </w:r>
    </w:p>
    <w:p w:rsidR="00EC5E7E" w:rsidRPr="00094E9F" w:rsidRDefault="00EC5E7E" w:rsidP="009B27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в наименовании муниципальной программы</w:t>
      </w:r>
      <w:r w:rsidR="003E1F66" w:rsidRPr="00094E9F">
        <w:rPr>
          <w:rFonts w:ascii="Arial" w:hAnsi="Arial" w:cs="Arial"/>
          <w:sz w:val="24"/>
          <w:szCs w:val="24"/>
        </w:rPr>
        <w:t>, утвержденной указанным</w:t>
      </w:r>
      <w:r w:rsidRPr="00094E9F">
        <w:rPr>
          <w:rFonts w:ascii="Arial" w:hAnsi="Arial" w:cs="Arial"/>
          <w:sz w:val="24"/>
          <w:szCs w:val="24"/>
        </w:rPr>
        <w:t xml:space="preserve"> </w:t>
      </w:r>
      <w:r w:rsidR="003E1F66" w:rsidRPr="00094E9F">
        <w:rPr>
          <w:rFonts w:ascii="Arial" w:hAnsi="Arial" w:cs="Arial"/>
          <w:sz w:val="24"/>
          <w:szCs w:val="24"/>
        </w:rPr>
        <w:t xml:space="preserve">постановлением, </w:t>
      </w:r>
      <w:r w:rsidRPr="00094E9F">
        <w:rPr>
          <w:rFonts w:ascii="Arial" w:hAnsi="Arial" w:cs="Arial"/>
          <w:sz w:val="24"/>
          <w:szCs w:val="24"/>
        </w:rPr>
        <w:t>и далее по тексту цифры</w:t>
      </w:r>
      <w:r w:rsidR="003E1F66" w:rsidRPr="00094E9F">
        <w:rPr>
          <w:rFonts w:ascii="Arial" w:hAnsi="Arial" w:cs="Arial"/>
          <w:sz w:val="24"/>
          <w:szCs w:val="24"/>
        </w:rPr>
        <w:t xml:space="preserve"> и слова</w:t>
      </w:r>
      <w:r w:rsidRPr="00094E9F">
        <w:rPr>
          <w:rFonts w:ascii="Arial" w:hAnsi="Arial" w:cs="Arial"/>
          <w:sz w:val="24"/>
          <w:szCs w:val="24"/>
        </w:rPr>
        <w:t xml:space="preserve"> «2025-2029</w:t>
      </w:r>
      <w:r w:rsidR="003E1F66" w:rsidRPr="00094E9F">
        <w:rPr>
          <w:rFonts w:ascii="Arial" w:hAnsi="Arial" w:cs="Arial"/>
          <w:sz w:val="24"/>
          <w:szCs w:val="24"/>
        </w:rPr>
        <w:t xml:space="preserve"> годы</w:t>
      </w:r>
      <w:r w:rsidRPr="00094E9F">
        <w:rPr>
          <w:rFonts w:ascii="Arial" w:hAnsi="Arial" w:cs="Arial"/>
          <w:sz w:val="24"/>
          <w:szCs w:val="24"/>
        </w:rPr>
        <w:t xml:space="preserve">» заменить цифрами </w:t>
      </w:r>
      <w:r w:rsidR="003E1F66" w:rsidRPr="00094E9F">
        <w:rPr>
          <w:rFonts w:ascii="Arial" w:hAnsi="Arial" w:cs="Arial"/>
          <w:sz w:val="24"/>
          <w:szCs w:val="24"/>
        </w:rPr>
        <w:t xml:space="preserve">и словами </w:t>
      </w:r>
      <w:r w:rsidRPr="00094E9F">
        <w:rPr>
          <w:rFonts w:ascii="Arial" w:hAnsi="Arial" w:cs="Arial"/>
          <w:sz w:val="24"/>
          <w:szCs w:val="24"/>
        </w:rPr>
        <w:t>«2025-2030</w:t>
      </w:r>
      <w:r w:rsidR="003E1F66" w:rsidRPr="00094E9F">
        <w:rPr>
          <w:rFonts w:ascii="Arial" w:hAnsi="Arial" w:cs="Arial"/>
          <w:sz w:val="24"/>
          <w:szCs w:val="24"/>
        </w:rPr>
        <w:t xml:space="preserve"> годы</w:t>
      </w:r>
      <w:r w:rsidRPr="00094E9F">
        <w:rPr>
          <w:rFonts w:ascii="Arial" w:hAnsi="Arial" w:cs="Arial"/>
          <w:sz w:val="24"/>
          <w:szCs w:val="24"/>
        </w:rPr>
        <w:t>»;</w:t>
      </w:r>
    </w:p>
    <w:p w:rsidR="00EC5E7E" w:rsidRPr="00094E9F" w:rsidRDefault="00EC5E7E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- в Паспорте программы строку «Объемы и источники финансирования Программы</w:t>
      </w:r>
      <w:r w:rsidR="003E1F66" w:rsidRPr="00094E9F">
        <w:rPr>
          <w:rFonts w:ascii="Arial" w:hAnsi="Arial" w:cs="Arial"/>
          <w:sz w:val="24"/>
          <w:szCs w:val="24"/>
        </w:rPr>
        <w:t>»</w:t>
      </w:r>
      <w:r w:rsidRPr="00094E9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tbl>
      <w:tblPr>
        <w:tblW w:w="960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58"/>
        <w:gridCol w:w="6945"/>
      </w:tblGrid>
      <w:tr w:rsidR="00EC5E7E" w:rsidRPr="00094E9F" w:rsidTr="003E1F66"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5E7E" w:rsidRPr="00094E9F" w:rsidRDefault="00E95092" w:rsidP="00E9509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«</w:t>
            </w:r>
            <w:r w:rsidR="00EC5E7E" w:rsidRPr="00094E9F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EC5E7E" w:rsidRPr="00094E9F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финансирования Программы </w:t>
            </w:r>
            <w:r w:rsidRPr="00094E9F">
              <w:rPr>
                <w:rFonts w:ascii="Arial" w:hAnsi="Arial" w:cs="Arial"/>
                <w:sz w:val="24"/>
                <w:szCs w:val="24"/>
              </w:rPr>
              <w:t>с распределением по годам и источникам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Общий объем финансирования Программы из бюджета </w:t>
            </w: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Бавлинского муниципального района в 2025-2030 годах составит 165 600 руб., в том числе:</w:t>
            </w:r>
          </w:p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2025 год - 27 600 руб.;</w:t>
            </w:r>
          </w:p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2026 год - 27 600 руб.;</w:t>
            </w:r>
          </w:p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2027 год - 27 600 руб.;</w:t>
            </w:r>
          </w:p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2028 год - 27 600 руб.;</w:t>
            </w:r>
          </w:p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2029 год - 27 600 руб.</w:t>
            </w:r>
            <w:r w:rsidR="00AD3351" w:rsidRPr="00094E9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D3351" w:rsidRPr="00094E9F" w:rsidRDefault="00AD3351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2030 год – 27 600 руб.</w:t>
            </w:r>
          </w:p>
          <w:p w:rsidR="00EC5E7E" w:rsidRPr="00094E9F" w:rsidRDefault="00EC5E7E" w:rsidP="00094E9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5E7E" w:rsidRPr="00094E9F" w:rsidRDefault="00EC5E7E" w:rsidP="003E1F6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Примечание: Финансирование</w:t>
            </w:r>
            <w:r w:rsidR="00AD3351" w:rsidRPr="00094E9F">
              <w:rPr>
                <w:rFonts w:ascii="Arial" w:hAnsi="Arial" w:cs="Arial"/>
                <w:sz w:val="24"/>
                <w:szCs w:val="24"/>
              </w:rPr>
              <w:t xml:space="preserve"> мероприятий, связанных с реали</w:t>
            </w:r>
            <w:r w:rsidRPr="00094E9F">
              <w:rPr>
                <w:rFonts w:ascii="Arial" w:hAnsi="Arial" w:cs="Arial"/>
                <w:sz w:val="24"/>
                <w:szCs w:val="24"/>
              </w:rPr>
              <w:t>зацией настоящей Программы, осуществляется в пределах ассигнований, утвержденн</w:t>
            </w:r>
            <w:r w:rsidR="00AD3351" w:rsidRPr="00094E9F">
              <w:rPr>
                <w:rFonts w:ascii="Arial" w:hAnsi="Arial" w:cs="Arial"/>
                <w:sz w:val="24"/>
                <w:szCs w:val="24"/>
              </w:rPr>
              <w:t>ых в бюджете Бавлинского муници</w:t>
            </w:r>
            <w:r w:rsidRPr="00094E9F">
              <w:rPr>
                <w:rFonts w:ascii="Arial" w:hAnsi="Arial" w:cs="Arial"/>
                <w:sz w:val="24"/>
                <w:szCs w:val="24"/>
              </w:rPr>
              <w:t xml:space="preserve">пального района на соответствующий финансовый год. Размер расходуемых средств на </w:t>
            </w:r>
            <w:r w:rsidR="00AD3351" w:rsidRPr="00094E9F">
              <w:rPr>
                <w:rFonts w:ascii="Arial" w:hAnsi="Arial" w:cs="Arial"/>
                <w:sz w:val="24"/>
                <w:szCs w:val="24"/>
              </w:rPr>
              <w:t>реализацию Программы может уточ</w:t>
            </w:r>
            <w:r w:rsidRPr="00094E9F">
              <w:rPr>
                <w:rFonts w:ascii="Arial" w:hAnsi="Arial" w:cs="Arial"/>
                <w:sz w:val="24"/>
                <w:szCs w:val="24"/>
              </w:rPr>
              <w:t>няться и корректироваться исходя из возможностей районного бюджета, инфляционных процессов и экономической ситуации на территории Бавлинского муниципального района</w:t>
            </w:r>
            <w:r w:rsidR="00E95092" w:rsidRPr="00094E9F">
              <w:rPr>
                <w:rFonts w:ascii="Arial" w:hAnsi="Arial" w:cs="Arial"/>
                <w:sz w:val="24"/>
                <w:szCs w:val="24"/>
              </w:rPr>
              <w:t xml:space="preserve"> »;</w:t>
            </w:r>
          </w:p>
        </w:tc>
      </w:tr>
    </w:tbl>
    <w:p w:rsidR="000C7E4E" w:rsidRPr="00094E9F" w:rsidRDefault="000C7E4E" w:rsidP="00E95092">
      <w:pPr>
        <w:tabs>
          <w:tab w:val="left" w:pos="2775"/>
        </w:tabs>
        <w:suppressAutoHyphens/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3351" w:rsidRPr="00094E9F" w:rsidRDefault="00AD3351" w:rsidP="008D3DD0">
      <w:pPr>
        <w:tabs>
          <w:tab w:val="left" w:pos="2775"/>
        </w:tabs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94E9F">
        <w:rPr>
          <w:rFonts w:ascii="Arial" w:hAnsi="Arial" w:cs="Arial"/>
          <w:sz w:val="24"/>
          <w:szCs w:val="24"/>
        </w:rPr>
        <w:t xml:space="preserve">в разделе </w:t>
      </w:r>
      <w:r w:rsidRPr="00094E9F">
        <w:rPr>
          <w:rFonts w:ascii="Arial" w:hAnsi="Arial" w:cs="Arial"/>
          <w:sz w:val="24"/>
          <w:szCs w:val="24"/>
          <w:lang w:eastAsia="ar-SA"/>
        </w:rPr>
        <w:t>V</w:t>
      </w:r>
      <w:r w:rsidRPr="00094E9F">
        <w:rPr>
          <w:rFonts w:ascii="Arial" w:hAnsi="Arial" w:cs="Arial"/>
          <w:sz w:val="24"/>
          <w:szCs w:val="24"/>
          <w:lang w:val="en-US"/>
        </w:rPr>
        <w:t>I</w:t>
      </w:r>
      <w:r w:rsidRPr="00094E9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95092" w:rsidRPr="00094E9F">
        <w:rPr>
          <w:rFonts w:ascii="Arial" w:hAnsi="Arial" w:cs="Arial"/>
          <w:sz w:val="24"/>
          <w:szCs w:val="24"/>
        </w:rPr>
        <w:t>«</w:t>
      </w:r>
      <w:r w:rsidRPr="00094E9F">
        <w:rPr>
          <w:rFonts w:ascii="Arial" w:hAnsi="Arial" w:cs="Arial"/>
          <w:sz w:val="24"/>
          <w:szCs w:val="24"/>
          <w:lang w:eastAsia="ar-SA"/>
        </w:rPr>
        <w:t xml:space="preserve">Ресурсное обеспечение Программы» цифры «138 000» заменить цифрами </w:t>
      </w:r>
      <w:r w:rsidR="00E95092" w:rsidRPr="00094E9F">
        <w:rPr>
          <w:rFonts w:ascii="Arial" w:hAnsi="Arial" w:cs="Arial"/>
          <w:sz w:val="24"/>
          <w:szCs w:val="24"/>
          <w:lang w:eastAsia="ar-SA"/>
        </w:rPr>
        <w:t>«165 600</w:t>
      </w:r>
      <w:r w:rsidRPr="00094E9F">
        <w:rPr>
          <w:rFonts w:ascii="Arial" w:hAnsi="Arial" w:cs="Arial"/>
          <w:sz w:val="24"/>
          <w:szCs w:val="24"/>
          <w:lang w:eastAsia="ar-SA"/>
        </w:rPr>
        <w:t>»</w:t>
      </w:r>
      <w:r w:rsidR="008D3DD0" w:rsidRPr="00094E9F">
        <w:rPr>
          <w:rFonts w:ascii="Arial" w:hAnsi="Arial" w:cs="Arial"/>
          <w:sz w:val="24"/>
          <w:szCs w:val="24"/>
          <w:lang w:eastAsia="ar-SA"/>
        </w:rPr>
        <w:t>, дополнить строкой «2030 год – 27 600 руб.»;</w:t>
      </w:r>
    </w:p>
    <w:p w:rsidR="00EC5E7E" w:rsidRPr="00094E9F" w:rsidRDefault="008D3DD0" w:rsidP="008D3DD0">
      <w:pPr>
        <w:spacing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color w:val="000000"/>
          <w:kern w:val="36"/>
          <w:sz w:val="24"/>
          <w:szCs w:val="24"/>
        </w:rPr>
        <w:t xml:space="preserve">раздел </w:t>
      </w:r>
      <w:r w:rsidRPr="00094E9F">
        <w:rPr>
          <w:rFonts w:ascii="Arial" w:hAnsi="Arial" w:cs="Arial"/>
          <w:color w:val="000000"/>
          <w:kern w:val="36"/>
          <w:sz w:val="24"/>
          <w:szCs w:val="24"/>
          <w:lang w:val="en-US"/>
        </w:rPr>
        <w:t>VIII</w:t>
      </w:r>
      <w:r w:rsidRPr="00094E9F">
        <w:rPr>
          <w:rFonts w:ascii="Arial" w:hAnsi="Arial" w:cs="Arial"/>
          <w:color w:val="000000"/>
          <w:kern w:val="36"/>
          <w:sz w:val="24"/>
          <w:szCs w:val="24"/>
        </w:rPr>
        <w:t xml:space="preserve"> </w:t>
      </w:r>
      <w:r w:rsidR="003E1F66" w:rsidRPr="00094E9F">
        <w:rPr>
          <w:rFonts w:ascii="Arial" w:hAnsi="Arial" w:cs="Arial"/>
          <w:color w:val="000000"/>
          <w:kern w:val="36"/>
          <w:sz w:val="24"/>
          <w:szCs w:val="24"/>
        </w:rPr>
        <w:t>«</w:t>
      </w:r>
      <w:r w:rsidRPr="00094E9F">
        <w:rPr>
          <w:rFonts w:ascii="Arial" w:hAnsi="Arial" w:cs="Arial"/>
          <w:color w:val="000000"/>
          <w:kern w:val="36"/>
          <w:sz w:val="24"/>
          <w:szCs w:val="24"/>
        </w:rPr>
        <w:t xml:space="preserve">Ожидаемые конечные результаты реализации Программы и индикаторы оценки результатов Программы» </w:t>
      </w:r>
      <w:r w:rsidRPr="00094E9F">
        <w:rPr>
          <w:rFonts w:ascii="Arial" w:hAnsi="Arial" w:cs="Arial"/>
          <w:sz w:val="24"/>
          <w:szCs w:val="24"/>
        </w:rPr>
        <w:t>изложить в новой редакции (прилагается);</w:t>
      </w:r>
    </w:p>
    <w:p w:rsidR="008D3DD0" w:rsidRPr="00094E9F" w:rsidRDefault="000C7E4E" w:rsidP="000C7E4E">
      <w:pPr>
        <w:spacing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приложение к муниципальной программе «</w:t>
      </w:r>
      <w:r w:rsidR="00E95092" w:rsidRPr="00094E9F">
        <w:rPr>
          <w:rFonts w:ascii="Arial" w:hAnsi="Arial" w:cs="Arial"/>
          <w:sz w:val="24"/>
          <w:szCs w:val="24"/>
        </w:rPr>
        <w:t>План мероприятий по у</w:t>
      </w:r>
      <w:r w:rsidRPr="00094E9F">
        <w:rPr>
          <w:rFonts w:ascii="Arial" w:hAnsi="Arial" w:cs="Arial"/>
          <w:sz w:val="24"/>
          <w:szCs w:val="24"/>
        </w:rPr>
        <w:t>креплени</w:t>
      </w:r>
      <w:r w:rsidR="00E95092" w:rsidRPr="00094E9F">
        <w:rPr>
          <w:rFonts w:ascii="Arial" w:hAnsi="Arial" w:cs="Arial"/>
          <w:sz w:val="24"/>
          <w:szCs w:val="24"/>
        </w:rPr>
        <w:t>ю</w:t>
      </w:r>
      <w:r w:rsidRPr="00094E9F">
        <w:rPr>
          <w:rFonts w:ascii="Arial" w:hAnsi="Arial" w:cs="Arial"/>
          <w:sz w:val="24"/>
          <w:szCs w:val="24"/>
        </w:rPr>
        <w:t xml:space="preserve"> общественного здоровья среди населения Бавлинского муниципального района на 2025-2029 годы» </w:t>
      </w:r>
      <w:r w:rsidR="00ED7E10" w:rsidRPr="00094E9F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094E9F">
        <w:rPr>
          <w:rFonts w:ascii="Arial" w:hAnsi="Arial" w:cs="Arial"/>
          <w:sz w:val="24"/>
          <w:szCs w:val="24"/>
        </w:rPr>
        <w:t>(прилагается).</w:t>
      </w:r>
    </w:p>
    <w:p w:rsidR="00024876" w:rsidRPr="00094E9F" w:rsidRDefault="00AA5DB1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2</w:t>
      </w:r>
      <w:r w:rsidR="00024876" w:rsidRPr="00094E9F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="00024876" w:rsidRPr="00094E9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024876" w:rsidRPr="00094E9F">
        <w:rPr>
          <w:rFonts w:ascii="Arial" w:hAnsi="Arial" w:cs="Arial"/>
          <w:sz w:val="24"/>
          <w:szCs w:val="24"/>
        </w:rPr>
        <w:t>).</w:t>
      </w:r>
    </w:p>
    <w:p w:rsidR="00024876" w:rsidRPr="00094E9F" w:rsidRDefault="00AA5DB1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3</w:t>
      </w:r>
      <w:r w:rsidR="00024876" w:rsidRPr="00094E9F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</w:t>
      </w:r>
      <w:r w:rsidR="00910518" w:rsidRPr="00094E9F">
        <w:rPr>
          <w:rFonts w:ascii="Arial" w:hAnsi="Arial" w:cs="Arial"/>
          <w:sz w:val="24"/>
          <w:szCs w:val="24"/>
        </w:rPr>
        <w:t xml:space="preserve">первого </w:t>
      </w:r>
      <w:r w:rsidR="00024876" w:rsidRPr="00094E9F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910518" w:rsidRPr="00094E9F">
        <w:rPr>
          <w:rFonts w:ascii="Arial" w:hAnsi="Arial" w:cs="Arial"/>
          <w:sz w:val="24"/>
          <w:szCs w:val="24"/>
        </w:rPr>
        <w:t>социальным вопросам</w:t>
      </w:r>
      <w:r w:rsidR="00024876" w:rsidRPr="00094E9F">
        <w:rPr>
          <w:rFonts w:ascii="Arial" w:hAnsi="Arial" w:cs="Arial"/>
          <w:sz w:val="24"/>
          <w:szCs w:val="24"/>
        </w:rPr>
        <w:t>.</w:t>
      </w:r>
    </w:p>
    <w:p w:rsidR="00280BB9" w:rsidRPr="00094E9F" w:rsidRDefault="00280BB9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10518" w:rsidRPr="00094E9F" w:rsidRDefault="00910518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094E9F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 xml:space="preserve">            </w:t>
      </w:r>
      <w:r w:rsidR="00FD3EAF" w:rsidRPr="00094E9F">
        <w:rPr>
          <w:rFonts w:ascii="Arial" w:hAnsi="Arial" w:cs="Arial"/>
          <w:sz w:val="24"/>
          <w:szCs w:val="24"/>
        </w:rPr>
        <w:t xml:space="preserve"> </w:t>
      </w:r>
      <w:r w:rsidRPr="00094E9F">
        <w:rPr>
          <w:rFonts w:ascii="Arial" w:hAnsi="Arial" w:cs="Arial"/>
          <w:sz w:val="24"/>
          <w:szCs w:val="24"/>
        </w:rPr>
        <w:t xml:space="preserve">  </w:t>
      </w:r>
      <w:r w:rsidR="00AA6E5A" w:rsidRPr="00094E9F">
        <w:rPr>
          <w:rFonts w:ascii="Arial" w:hAnsi="Arial" w:cs="Arial"/>
          <w:sz w:val="24"/>
          <w:szCs w:val="24"/>
        </w:rPr>
        <w:t xml:space="preserve"> </w:t>
      </w:r>
      <w:r w:rsidR="00DF00DB" w:rsidRPr="00094E9F">
        <w:rPr>
          <w:rFonts w:ascii="Arial" w:hAnsi="Arial" w:cs="Arial"/>
          <w:sz w:val="24"/>
          <w:szCs w:val="24"/>
        </w:rPr>
        <w:t xml:space="preserve"> </w:t>
      </w:r>
      <w:r w:rsidR="00735F6A" w:rsidRPr="00094E9F">
        <w:rPr>
          <w:rFonts w:ascii="Arial" w:hAnsi="Arial" w:cs="Arial"/>
          <w:sz w:val="24"/>
          <w:szCs w:val="24"/>
        </w:rPr>
        <w:t xml:space="preserve">   Р</w:t>
      </w:r>
      <w:r w:rsidR="00321132" w:rsidRPr="00094E9F">
        <w:rPr>
          <w:rFonts w:ascii="Arial" w:hAnsi="Arial" w:cs="Arial"/>
          <w:sz w:val="24"/>
          <w:szCs w:val="24"/>
        </w:rPr>
        <w:t>уководител</w:t>
      </w:r>
      <w:r w:rsidR="00735F6A" w:rsidRPr="00094E9F">
        <w:rPr>
          <w:rFonts w:ascii="Arial" w:hAnsi="Arial" w:cs="Arial"/>
          <w:sz w:val="24"/>
          <w:szCs w:val="24"/>
        </w:rPr>
        <w:t>ь</w:t>
      </w:r>
    </w:p>
    <w:p w:rsidR="00321132" w:rsidRPr="00094E9F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 xml:space="preserve">     </w:t>
      </w:r>
      <w:r w:rsidR="00FD3EAF" w:rsidRPr="00094E9F">
        <w:rPr>
          <w:rFonts w:ascii="Arial" w:hAnsi="Arial" w:cs="Arial"/>
          <w:sz w:val="24"/>
          <w:szCs w:val="24"/>
        </w:rPr>
        <w:t xml:space="preserve"> </w:t>
      </w:r>
      <w:r w:rsidRPr="00094E9F">
        <w:rPr>
          <w:rFonts w:ascii="Arial" w:hAnsi="Arial" w:cs="Arial"/>
          <w:sz w:val="24"/>
          <w:szCs w:val="24"/>
        </w:rPr>
        <w:t xml:space="preserve">   Исполнительного комитета</w:t>
      </w:r>
      <w:r w:rsidR="00AE4ED9" w:rsidRPr="00094E9F">
        <w:rPr>
          <w:rFonts w:ascii="Arial" w:hAnsi="Arial" w:cs="Arial"/>
          <w:sz w:val="24"/>
          <w:szCs w:val="24"/>
        </w:rPr>
        <w:tab/>
      </w:r>
    </w:p>
    <w:p w:rsidR="000D474B" w:rsidRPr="00094E9F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094E9F">
        <w:rPr>
          <w:rFonts w:ascii="Arial" w:hAnsi="Arial" w:cs="Arial"/>
          <w:sz w:val="24"/>
          <w:szCs w:val="24"/>
        </w:rPr>
        <w:t xml:space="preserve">    </w:t>
      </w:r>
      <w:r w:rsidRPr="00094E9F">
        <w:rPr>
          <w:rFonts w:ascii="Arial" w:hAnsi="Arial" w:cs="Arial"/>
          <w:sz w:val="24"/>
          <w:szCs w:val="24"/>
        </w:rPr>
        <w:t xml:space="preserve">   </w:t>
      </w:r>
      <w:r w:rsidR="00DF00DB" w:rsidRPr="00094E9F">
        <w:rPr>
          <w:rFonts w:ascii="Arial" w:hAnsi="Arial" w:cs="Arial"/>
          <w:sz w:val="24"/>
          <w:szCs w:val="24"/>
        </w:rPr>
        <w:t xml:space="preserve">     </w:t>
      </w:r>
      <w:r w:rsidRPr="00094E9F">
        <w:rPr>
          <w:rFonts w:ascii="Arial" w:hAnsi="Arial" w:cs="Arial"/>
          <w:sz w:val="24"/>
          <w:szCs w:val="24"/>
        </w:rPr>
        <w:t xml:space="preserve">     </w:t>
      </w:r>
      <w:r w:rsidR="004B56E6" w:rsidRPr="00094E9F">
        <w:rPr>
          <w:rFonts w:ascii="Arial" w:hAnsi="Arial" w:cs="Arial"/>
          <w:sz w:val="24"/>
          <w:szCs w:val="24"/>
        </w:rPr>
        <w:t xml:space="preserve">    </w:t>
      </w:r>
      <w:r w:rsidRPr="00094E9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094E9F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094E9F">
        <w:rPr>
          <w:rFonts w:ascii="Arial" w:hAnsi="Arial" w:cs="Arial"/>
          <w:sz w:val="24"/>
          <w:szCs w:val="24"/>
        </w:rPr>
        <w:t>. Бакиров</w:t>
      </w: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094E9F" w:rsidRPr="00094E9F" w:rsidSect="00094E9F">
          <w:headerReference w:type="default" r:id="rId10"/>
          <w:pgSz w:w="11906" w:h="16838" w:code="9"/>
          <w:pgMar w:top="1134" w:right="567" w:bottom="1134" w:left="1134" w:header="397" w:footer="680" w:gutter="0"/>
          <w:cols w:space="708"/>
          <w:titlePg/>
          <w:docGrid w:linePitch="381"/>
        </w:sectPr>
      </w:pPr>
    </w:p>
    <w:p w:rsidR="00094E9F" w:rsidRPr="00094E9F" w:rsidRDefault="00094E9F" w:rsidP="00094E9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094E9F" w:rsidRPr="00094E9F" w:rsidRDefault="00094E9F" w:rsidP="00094E9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к постановлению</w:t>
      </w:r>
    </w:p>
    <w:p w:rsidR="00094E9F" w:rsidRPr="00094E9F" w:rsidRDefault="00094E9F" w:rsidP="00094E9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Исполнительного комитета</w:t>
      </w:r>
    </w:p>
    <w:p w:rsidR="00094E9F" w:rsidRPr="00094E9F" w:rsidRDefault="00094E9F" w:rsidP="00094E9F">
      <w:pPr>
        <w:jc w:val="right"/>
        <w:outlineLvl w:val="0"/>
        <w:rPr>
          <w:rFonts w:ascii="Arial" w:hAnsi="Arial" w:cs="Arial"/>
          <w:color w:val="000000"/>
          <w:kern w:val="36"/>
          <w:sz w:val="24"/>
          <w:szCs w:val="24"/>
          <w:lang w:val="en-US"/>
        </w:rPr>
      </w:pPr>
      <w:r w:rsidRPr="00094E9F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94E9F" w:rsidRPr="00094E9F" w:rsidRDefault="00094E9F" w:rsidP="00094E9F">
      <w:pPr>
        <w:jc w:val="right"/>
        <w:outlineLvl w:val="0"/>
        <w:rPr>
          <w:rFonts w:ascii="Arial" w:hAnsi="Arial" w:cs="Arial"/>
          <w:color w:val="000000"/>
          <w:kern w:val="36"/>
          <w:sz w:val="24"/>
          <w:szCs w:val="24"/>
          <w:lang w:val="en-US"/>
        </w:rPr>
      </w:pPr>
    </w:p>
    <w:p w:rsidR="00094E9F" w:rsidRPr="00094E9F" w:rsidRDefault="00094E9F" w:rsidP="00094E9F">
      <w:pPr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  <w:lang w:val="en-US"/>
        </w:rPr>
      </w:pPr>
    </w:p>
    <w:p w:rsidR="00094E9F" w:rsidRPr="00094E9F" w:rsidRDefault="00094E9F" w:rsidP="00094E9F">
      <w:pPr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</w:rPr>
      </w:pPr>
      <w:r w:rsidRPr="00094E9F">
        <w:rPr>
          <w:rFonts w:ascii="Arial" w:hAnsi="Arial" w:cs="Arial"/>
          <w:color w:val="000000"/>
          <w:kern w:val="36"/>
          <w:sz w:val="24"/>
          <w:szCs w:val="24"/>
          <w:lang w:val="en-US"/>
        </w:rPr>
        <w:t>VIII</w:t>
      </w:r>
      <w:r w:rsidRPr="00094E9F">
        <w:rPr>
          <w:rFonts w:ascii="Arial" w:hAnsi="Arial" w:cs="Arial"/>
          <w:color w:val="000000"/>
          <w:kern w:val="36"/>
          <w:sz w:val="24"/>
          <w:szCs w:val="24"/>
        </w:rPr>
        <w:t>. Ожидаемые конечные результаты реализации Программы и индикаторы оценки результатов Программы</w:t>
      </w:r>
    </w:p>
    <w:tbl>
      <w:tblPr>
        <w:tblpPr w:leftFromText="180" w:rightFromText="180" w:vertAnchor="page" w:horzAnchor="margin" w:tblpY="38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952"/>
        <w:gridCol w:w="738"/>
        <w:gridCol w:w="883"/>
        <w:gridCol w:w="883"/>
        <w:gridCol w:w="883"/>
        <w:gridCol w:w="886"/>
        <w:gridCol w:w="1032"/>
        <w:gridCol w:w="883"/>
        <w:gridCol w:w="889"/>
        <w:gridCol w:w="1428"/>
      </w:tblGrid>
      <w:tr w:rsidR="00094E9F" w:rsidRPr="00094E9F" w:rsidTr="00094E9F">
        <w:trPr>
          <w:trHeight w:val="273"/>
        </w:trPr>
        <w:tc>
          <w:tcPr>
            <w:tcW w:w="221" w:type="pct"/>
            <w:vMerge w:val="restar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67" w:type="pct"/>
            <w:vMerge w:val="restar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показателя (индикатора)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292" w:type="pct"/>
            <w:vMerge w:val="restar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Отчет</w:t>
            </w:r>
          </w:p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2275" w:type="pct"/>
            <w:gridSpan w:val="7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Прогнозируемые значения показателя (индикатора)</w:t>
            </w:r>
          </w:p>
        </w:tc>
      </w:tr>
      <w:tr w:rsidR="00094E9F" w:rsidRPr="00094E9F" w:rsidTr="00094E9F">
        <w:trPr>
          <w:trHeight w:val="889"/>
        </w:trPr>
        <w:tc>
          <w:tcPr>
            <w:tcW w:w="221" w:type="pct"/>
            <w:vMerge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pct"/>
            <w:vMerge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2027г.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2028г.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2029г.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2030г.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094E9F" w:rsidRPr="00094E9F" w:rsidRDefault="00094E9F" w:rsidP="00094E9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за период реализации</w:t>
            </w:r>
          </w:p>
        </w:tc>
      </w:tr>
      <w:tr w:rsidR="00094E9F" w:rsidRPr="00094E9F" w:rsidTr="00094E9F">
        <w:trPr>
          <w:trHeight w:val="1166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Доля охвата детей от 3-18 лет, вовлеченных в мероприятия, направленные на популяризацию здорового образа жизни, от общего количества детей Бавлинского муниципального района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1166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Количество проведенных информационно-разъяснительных мероприятий в муниципальных учреждениях в сфере физической культуры и спорта для детей старшего школьного возраста, направленных на популяризацию здорового образа жизни, формирование мотивации к отказу от злоупотребления алкогольной продукцией и табаком и немедицинского потребления наркотических средств и психотропных веществ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416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Доля охвата семей учащихся муниципальных общеобразовательных учреждений,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проинфор-мированных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о необходимости вакцинации 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туберкулинодиагностики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детей, от числа семей учащихся муниципальных общеобразовательных учреждений 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1166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Количество учащихся старших классов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муници-пальных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общеобразовательных учреждений, про-слушавших лекции по санитарно-гигиеническому воспитанию и профилактике онкологических заболеваний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1081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568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Количество участников молодежных акций антиалкогольной, антинаркотической и анти-табачной направленности 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1250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1260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1265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1275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1275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1275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935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Количество баннеров, размещенных на объектах наружной рекламы, информирующих о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пропа-ганде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укрепления общественного здоровья 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566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Удельный вес населения, систематически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зани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-мающегося физической культурой и спортом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51,5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52,6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52,6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trHeight w:val="660"/>
        </w:trPr>
        <w:tc>
          <w:tcPr>
            <w:tcW w:w="22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967" w:type="pct"/>
            <w:shd w:val="clear" w:color="auto" w:fill="auto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Доля граждан старшего поколения, вовлеченных в активное долголетие</w:t>
            </w:r>
          </w:p>
        </w:tc>
        <w:tc>
          <w:tcPr>
            <w:tcW w:w="244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92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14,59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16,20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16,40</w:t>
            </w:r>
          </w:p>
        </w:tc>
        <w:tc>
          <w:tcPr>
            <w:tcW w:w="293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16,80</w:t>
            </w:r>
          </w:p>
        </w:tc>
        <w:tc>
          <w:tcPr>
            <w:tcW w:w="341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292" w:type="pct"/>
            <w:shd w:val="clear" w:color="auto" w:fill="auto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17,10</w:t>
            </w:r>
          </w:p>
        </w:tc>
        <w:tc>
          <w:tcPr>
            <w:tcW w:w="294" w:type="pct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17,10</w:t>
            </w:r>
          </w:p>
        </w:tc>
        <w:tc>
          <w:tcPr>
            <w:tcW w:w="472" w:type="pct"/>
            <w:shd w:val="clear" w:color="auto" w:fill="auto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4E9F" w:rsidRPr="00094E9F" w:rsidRDefault="00094E9F" w:rsidP="00094E9F">
      <w:pPr>
        <w:rPr>
          <w:rFonts w:ascii="Arial" w:hAnsi="Arial" w:cs="Arial"/>
          <w:sz w:val="24"/>
          <w:szCs w:val="24"/>
        </w:rPr>
      </w:pPr>
    </w:p>
    <w:p w:rsidR="00094E9F" w:rsidRPr="00094E9F" w:rsidRDefault="00094E9F" w:rsidP="00094E9F">
      <w:pPr>
        <w:rPr>
          <w:rFonts w:ascii="Arial" w:hAnsi="Arial" w:cs="Arial"/>
          <w:sz w:val="24"/>
          <w:szCs w:val="24"/>
        </w:rPr>
      </w:pPr>
    </w:p>
    <w:p w:rsidR="00094E9F" w:rsidRPr="00094E9F" w:rsidRDefault="00094E9F" w:rsidP="00094E9F">
      <w:pPr>
        <w:jc w:val="center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______________________</w:t>
      </w:r>
    </w:p>
    <w:p w:rsidR="00094E9F" w:rsidRPr="00094E9F" w:rsidRDefault="00094E9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Приложение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к муниципальной программе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 xml:space="preserve">«Укрепление общественного 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здоровья среди населения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Бавлинского</w:t>
      </w:r>
      <w:r w:rsidRPr="00094E9F">
        <w:rPr>
          <w:rFonts w:ascii="Arial" w:hAnsi="Arial" w:cs="Arial"/>
          <w:color w:val="000000"/>
          <w:lang w:val="en-US"/>
        </w:rPr>
        <w:t xml:space="preserve"> </w:t>
      </w:r>
      <w:r w:rsidRPr="00094E9F">
        <w:rPr>
          <w:rFonts w:ascii="Arial" w:hAnsi="Arial" w:cs="Arial"/>
          <w:color w:val="000000"/>
        </w:rPr>
        <w:t xml:space="preserve">муниципального 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района на 2025-2030 годы»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(в редакции постановления</w:t>
      </w:r>
    </w:p>
    <w:p w:rsidR="00094E9F" w:rsidRPr="00094E9F" w:rsidRDefault="00094E9F" w:rsidP="00094E9F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094E9F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</w:p>
    <w:p w:rsidR="00094E9F" w:rsidRPr="00094E9F" w:rsidRDefault="00094E9F" w:rsidP="00094E9F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094E9F">
        <w:rPr>
          <w:rFonts w:ascii="Arial" w:hAnsi="Arial" w:cs="Arial"/>
          <w:bCs/>
          <w:sz w:val="24"/>
          <w:szCs w:val="24"/>
        </w:rPr>
        <w:t xml:space="preserve">  Бавлинского муниципального района</w:t>
      </w:r>
    </w:p>
    <w:p w:rsidR="00094E9F" w:rsidRPr="00094E9F" w:rsidRDefault="00094E9F" w:rsidP="00094E9F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bCs/>
          <w:sz w:val="24"/>
          <w:szCs w:val="24"/>
        </w:rPr>
        <w:t>)</w:t>
      </w:r>
    </w:p>
    <w:p w:rsidR="00094E9F" w:rsidRPr="00094E9F" w:rsidRDefault="00094E9F" w:rsidP="00094E9F">
      <w:pPr>
        <w:pStyle w:val="af4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</w:p>
    <w:p w:rsidR="00094E9F" w:rsidRPr="00094E9F" w:rsidRDefault="00094E9F" w:rsidP="00094E9F">
      <w:pPr>
        <w:pStyle w:val="af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 </w:t>
      </w:r>
    </w:p>
    <w:p w:rsidR="00094E9F" w:rsidRPr="00094E9F" w:rsidRDefault="00094E9F" w:rsidP="00094E9F">
      <w:pPr>
        <w:pStyle w:val="af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 xml:space="preserve">План </w:t>
      </w:r>
    </w:p>
    <w:p w:rsidR="00094E9F" w:rsidRPr="00094E9F" w:rsidRDefault="00094E9F" w:rsidP="00094E9F">
      <w:pPr>
        <w:pStyle w:val="af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t>мероприятий по укреплению общественного здоровья среди населения</w:t>
      </w:r>
    </w:p>
    <w:p w:rsidR="00094E9F" w:rsidRPr="00094E9F" w:rsidRDefault="00094E9F" w:rsidP="00094E9F">
      <w:pPr>
        <w:pStyle w:val="af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94E9F">
        <w:rPr>
          <w:rFonts w:ascii="Arial" w:hAnsi="Arial" w:cs="Arial"/>
          <w:color w:val="000000"/>
        </w:rPr>
        <w:lastRenderedPageBreak/>
        <w:t>Бавлинского муниципального района на 2025 – 2030 годы</w:t>
      </w:r>
    </w:p>
    <w:p w:rsidR="00094E9F" w:rsidRPr="00094E9F" w:rsidRDefault="00094E9F" w:rsidP="00094E9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386"/>
        <w:gridCol w:w="766"/>
        <w:gridCol w:w="35"/>
        <w:gridCol w:w="192"/>
        <w:gridCol w:w="765"/>
        <w:gridCol w:w="35"/>
        <w:gridCol w:w="192"/>
        <w:gridCol w:w="765"/>
        <w:gridCol w:w="35"/>
        <w:gridCol w:w="192"/>
        <w:gridCol w:w="765"/>
        <w:gridCol w:w="35"/>
        <w:gridCol w:w="193"/>
        <w:gridCol w:w="992"/>
        <w:gridCol w:w="992"/>
        <w:gridCol w:w="2552"/>
        <w:gridCol w:w="6"/>
      </w:tblGrid>
      <w:tr w:rsidR="00094E9F" w:rsidRPr="00094E9F" w:rsidTr="00094E9F">
        <w:trPr>
          <w:gridAfter w:val="1"/>
          <w:wAfter w:w="6" w:type="dxa"/>
          <w:cantSplit/>
        </w:trPr>
        <w:tc>
          <w:tcPr>
            <w:tcW w:w="738" w:type="dxa"/>
            <w:vMerge w:val="restart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954" w:type="dxa"/>
            <w:gridSpan w:val="14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В том числе по годам, рублей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094E9F" w:rsidRPr="00094E9F" w:rsidTr="00094E9F">
        <w:trPr>
          <w:gridAfter w:val="1"/>
          <w:wAfter w:w="6" w:type="dxa"/>
          <w:cantSplit/>
          <w:trHeight w:val="165"/>
        </w:trPr>
        <w:tc>
          <w:tcPr>
            <w:tcW w:w="738" w:type="dxa"/>
            <w:vMerge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2027г. 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2028г.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2029г.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2030г.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gridAfter w:val="1"/>
          <w:wAfter w:w="6" w:type="dxa"/>
          <w:trHeight w:hRule="exact" w:val="266"/>
          <w:tblHeader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397"/>
        </w:trPr>
        <w:tc>
          <w:tcPr>
            <w:tcW w:w="14630" w:type="dxa"/>
            <w:gridSpan w:val="17"/>
          </w:tcPr>
          <w:p w:rsidR="00094E9F" w:rsidRPr="00094E9F" w:rsidRDefault="00094E9F" w:rsidP="00094E9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94E9F">
              <w:rPr>
                <w:rFonts w:ascii="Arial" w:hAnsi="Arial" w:cs="Arial"/>
                <w:sz w:val="24"/>
                <w:szCs w:val="24"/>
              </w:rPr>
              <w:t xml:space="preserve">. Организация мероприятий по формированию здорового образа жизни 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Внедрение федеральных и республиканских нормативных правовых актов и методических документов по вопросам здорового образа жизни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муниципального района (далее – 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межведомст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-венной рабочей группы по профилактике злоупотребления алкогольной продукцией, пивом, табаком и формированию здорового образа жизни среди населения в Бавлинском муниципальном районе 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Организация информационно-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коммуника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ционных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кампаний, направленных на 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моти-вацию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граждан к здоровому образу жизни, включая здоровое питание, двигательную активность и отказ от вредных привычек, для различных целевых групп населения: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868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1.3.1.</w:t>
            </w:r>
          </w:p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Подготовка и выпуск в эфир телепередач по актуальным вопросам пропаганды здорового образа жизни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СМИ,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2393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Тиражирование и распространение печатной продукции (плакаты, памятки, листовки, буклеты,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флайеры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  <w:trHeight w:val="1076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1.3.3.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Трансляция на информационных табло, на ведомственных плазмах внутри зданий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соци-альной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рекламы по вопросам формирования здорового образа жизни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1215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1.3.4.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Проведение тематических смотров-конкурсов по вопросам формирования здорового образа жизни (например, «Территория здоровья», «Территория, свободная от табака»)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1.3.5.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Проведение массовых </w:t>
            </w:r>
            <w:proofErr w:type="gramStart"/>
            <w:r w:rsidRPr="00094E9F">
              <w:rPr>
                <w:rFonts w:ascii="Arial" w:hAnsi="Arial" w:cs="Arial"/>
                <w:sz w:val="24"/>
                <w:szCs w:val="24"/>
              </w:rPr>
              <w:t>тематических  профилактических</w:t>
            </w:r>
            <w:proofErr w:type="gramEnd"/>
            <w:r w:rsidRPr="00094E9F">
              <w:rPr>
                <w:rFonts w:ascii="Arial" w:hAnsi="Arial" w:cs="Arial"/>
                <w:sz w:val="24"/>
                <w:szCs w:val="24"/>
              </w:rPr>
              <w:t xml:space="preserve"> акций, в том числе с учетом международных и всемирных дат, утвержденных ВОЗ</w:t>
            </w:r>
          </w:p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1.3.6.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 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1.3.7.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Развитие программ активного долголетия, включая организацию школ здоровья для пожилых, клубов скандинавской ходьбы, программ когнитивного здоровья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</w:t>
            </w: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Проведение конкурсов «Здоровая семья» с комплексной оценкой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964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1.3.9.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Внедрение и реализация программ по </w:t>
            </w:r>
            <w:proofErr w:type="spellStart"/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>ЗОЖ</w:t>
            </w:r>
            <w:proofErr w:type="spellEnd"/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996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113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1.3.10.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>Привлечение родительской общественности в спортивные мероприятия образовательных учреждений</w:t>
            </w:r>
          </w:p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  <w:trHeight w:hRule="exact" w:val="996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1.3.11.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конференции с актуальными вопросами по развитию спорта среди работ-</w:t>
            </w:r>
            <w:proofErr w:type="spellStart"/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>ников</w:t>
            </w:r>
            <w:proofErr w:type="spellEnd"/>
            <w:r w:rsidRPr="00094E9F">
              <w:rPr>
                <w:rFonts w:ascii="Arial" w:hAnsi="Arial" w:cs="Arial"/>
                <w:color w:val="000000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Развитие форм семейного отдыха и семейного досуга, формирование нравственно-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эстети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ческих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ценностей семьи, культурных традиций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РТ», Отдел ЗАГС Исполкома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культуры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 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Содействие всестороннему развитию детей, реализации личности ребенка в интересах общества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образования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trHeight w:hRule="exact" w:val="340"/>
        </w:trPr>
        <w:tc>
          <w:tcPr>
            <w:tcW w:w="14636" w:type="dxa"/>
            <w:gridSpan w:val="18"/>
          </w:tcPr>
          <w:p w:rsidR="00094E9F" w:rsidRPr="00094E9F" w:rsidRDefault="00094E9F" w:rsidP="00094E9F">
            <w:pPr>
              <w:pStyle w:val="af3"/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094E9F">
              <w:rPr>
                <w:rFonts w:ascii="Arial" w:hAnsi="Arial" w:cs="Arial"/>
                <w:sz w:val="24"/>
                <w:szCs w:val="24"/>
              </w:rPr>
              <w:t>. Организация мероприятий по снижению смертности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Проведение заседаний межведомственной комиссии по смертности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Проведение совещаний совместно с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руково-дителями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предприятий по уменьшению смертности работающих граждан от внешних причин, онкологических заболеваний,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болез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-ней системы кровообращения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Увеличение количества выездов комплекс-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врачебных бригад узких специалистов во врачебные амбулатории 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ФАПы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согласно графику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Активация работы гериатрического кабинета поликлиники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увеличение охвата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населе-ния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старше 70 лет профилактическими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осмот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-рами и обследованиями, в том числе в условиях стационара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Усиление санитарно-просветительской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рабо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-ты по профилактике сердечно-сосудистых и онкологических заболеваний, заболеваний органов дыхания и пищеварения с привлечением СМИ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Подворные обходы граждан пожилого возраста, состоящих на «Д» учете по гипертонической болезни с измерением АД и контролем ежедневного приема препаратов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Увеличение охвата диспансерным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наблю-дением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пациентов пожилого возраста с хроническими заболеваниями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Увеличение количества направления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паци-ентов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с сердечно-сосудистыми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заболевани-ями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для проведения обследования, оказания высокотехнологической медицинской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помо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-щи в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МСЧ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г.Альметьевска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МКДЦ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Усиление работы по раннему выявлению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онкозаболеваний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, снижению запущенности и одногодичной летальности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Ежемесячное заслушивание зам. главного врача по медицинской части и зам. главного врача по клинико-экспертной работе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 по вопросам устранения недостатков, выявляемых при экспертизе качества медицинской помощи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Организация выступлений представителей высокотехнологичных центров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МСЧ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г.Альметьевска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Бугульминской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по оказанию помощи на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догоспитальном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этапе при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ОКС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ОНМК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разбор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дефектур</w:t>
            </w:r>
            <w:proofErr w:type="spellEnd"/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Проведение видео консультаций по тяжелым пациентам с республиканскими медицин-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скими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учреждениями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c>
          <w:tcPr>
            <w:tcW w:w="14636" w:type="dxa"/>
            <w:gridSpan w:val="18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  <w:r w:rsidRPr="00094E9F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094E9F">
              <w:rPr>
                <w:rFonts w:ascii="Arial" w:hAnsi="Arial" w:cs="Arial"/>
                <w:sz w:val="24"/>
                <w:szCs w:val="24"/>
              </w:rPr>
              <w:t>Формирование движения за здоровый образ жизни в трудовых коллективах,</w:t>
            </w:r>
          </w:p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учреждениях (организациях) с привлечением общественных объединений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Внедрение корпоративных программ укреп-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здоровья работников, включая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меро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-приятия по формированию здорового образа жизни, в том числе отказа от курения, злоупотребления алкогольных напитков, перехода на здоровое питание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Внедрение на предприятиях и в организациях производственной гимнастики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Увеличение охвата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ДОГВН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профилакти-ческими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медицинскими осмотрами лиц трудоспособного возраста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Подготовка и издание ведомственных газет (рубрик) и иной печатной продукции по вопросам  здорового образа жизни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»,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trHeight w:val="407"/>
        </w:trPr>
        <w:tc>
          <w:tcPr>
            <w:tcW w:w="14636" w:type="dxa"/>
            <w:gridSpan w:val="18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094E9F">
              <w:rPr>
                <w:rFonts w:ascii="Arial" w:hAnsi="Arial" w:cs="Arial"/>
                <w:sz w:val="24"/>
                <w:szCs w:val="24"/>
              </w:rPr>
              <w:t xml:space="preserve">. Мероприятия по снижению масштабов злоупотребления алкогольной продукцией и профилактике алкоголизма </w:t>
            </w:r>
          </w:p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Контрольно-надзорные мероприятия по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соб-людению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федеральных и республиканских нормативных правовых актов,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регламенти-рующих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порядок, в том числе ограничения, реализации спиртосодержащей продукции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</w:tr>
      <w:tr w:rsidR="00094E9F" w:rsidRPr="00094E9F" w:rsidTr="00094E9F">
        <w:trPr>
          <w:gridAfter w:val="1"/>
          <w:wAfter w:w="6" w:type="dxa"/>
          <w:trHeight w:val="2511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Взаимодействие и сотрудничество с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учреж-дениями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социальной сферы, образования, культуры, здравоохранения, представителями бизнеса, руководителями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сельхозпредпри-ятий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общественными и социально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ориентиро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-ванными некоммерческими организациями, религиозными конфессиями по вопросам снижения злоупотребления алкогольной продукцией</w:t>
            </w:r>
          </w:p>
        </w:tc>
        <w:tc>
          <w:tcPr>
            <w:tcW w:w="993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, Отдел МВД России по Бавлинскому району</w:t>
            </w:r>
          </w:p>
        </w:tc>
      </w:tr>
      <w:tr w:rsidR="00094E9F" w:rsidRPr="00094E9F" w:rsidTr="00094E9F">
        <w:trPr>
          <w:trHeight w:val="590"/>
        </w:trPr>
        <w:tc>
          <w:tcPr>
            <w:tcW w:w="14636" w:type="dxa"/>
            <w:gridSpan w:val="18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094E9F">
              <w:rPr>
                <w:rFonts w:ascii="Arial" w:hAnsi="Arial" w:cs="Arial"/>
                <w:sz w:val="24"/>
                <w:szCs w:val="24"/>
              </w:rPr>
              <w:t xml:space="preserve">. Соблюдение требований Федерального закона от 23.02.2013 № 15-ФЗ «Об охране здоровья граждан от воздействия окружающего табачного дыма и последствий потребления табака или потребления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никотиносодержащей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продукции» 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и контролю реализации Федерального закона от 23.02.2013 №15-ФЗ «Об охране здоровья граждан от воздействия окружающего табачного дыма и последствий потребления табака или потребления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никотиносодер-жащей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продукции»</w:t>
            </w:r>
          </w:p>
        </w:tc>
        <w:tc>
          <w:tcPr>
            <w:tcW w:w="766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Взаимодействие и сотрудничество с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учрежде-ниями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социальной сферы, образования, куль-туры, здравоохранения, представителями бизнеса, руководителями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сельхозпредпри-ятий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общественными и социально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ориентиро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-ванными некоммерческими организациями, религиозными конфессиями </w:t>
            </w: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по вопросам снижения распространенности  курения</w:t>
            </w:r>
          </w:p>
        </w:tc>
        <w:tc>
          <w:tcPr>
            <w:tcW w:w="766" w:type="dxa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</w:tr>
      <w:tr w:rsidR="00094E9F" w:rsidRPr="00094E9F" w:rsidTr="00094E9F">
        <w:trPr>
          <w:trHeight w:hRule="exact" w:val="357"/>
        </w:trPr>
        <w:tc>
          <w:tcPr>
            <w:tcW w:w="14636" w:type="dxa"/>
            <w:gridSpan w:val="18"/>
            <w:tcBorders>
              <w:top w:val="single" w:sz="4" w:space="0" w:color="auto"/>
            </w:tcBorders>
          </w:tcPr>
          <w:p w:rsidR="00094E9F" w:rsidRPr="00094E9F" w:rsidRDefault="00094E9F" w:rsidP="00094E9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4E9F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094E9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94E9F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094E9F">
              <w:rPr>
                <w:rFonts w:ascii="Arial" w:hAnsi="Arial" w:cs="Arial"/>
                <w:sz w:val="24"/>
                <w:szCs w:val="24"/>
              </w:rPr>
              <w:t>М</w:t>
            </w:r>
            <w:r w:rsidRPr="00094E9F">
              <w:rPr>
                <w:rFonts w:ascii="Arial" w:hAnsi="Arial" w:cs="Arial"/>
                <w:bCs/>
                <w:sz w:val="24"/>
                <w:szCs w:val="24"/>
              </w:rPr>
              <w:t xml:space="preserve">еры по развитию массовой физической культуры 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tabs>
                <w:tab w:val="left" w:pos="885"/>
              </w:tabs>
              <w:ind w:lef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Проведение физкультурно-оздоровительных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эстафеты):</w:t>
            </w:r>
            <w:r w:rsidRPr="00094E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6.1.1.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Массовая лыжная гонка «Лыжня России» для всех категорий населения: «Мы за здоровый образ жизни!» 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6.1.2.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Зимний фестиваль Всероссийского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физ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-культурно-спортивного комплекса «Готов к труду и обороне» (ГТО) «Сильные, ловкие, умелые», «ГТО – это круто!»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3300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6.1.3.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Открытое первенство Бавлинского района по спортивной борьбе (дисциплина греко-римская борьба) и по национальной борьбе «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Корэш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» среди школьников, посвященное Дню Республики Татарстан и Дню города 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6.1.4.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Летний фестиваль Всероссийского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физ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-культурно-спортивного комплекса «Готов к труду и обороне» (ГТО) среди всех категорий населения 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6.1.5.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Массовый забег «Кросс нации» для всех категорий населения: «Спорт, здоровье, ГТО» 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Открытие клубных объединений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физкуль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турно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-спортивной направленности по месту жительства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  <w:tr w:rsidR="00094E9F" w:rsidRPr="00094E9F" w:rsidTr="00094E9F">
        <w:trPr>
          <w:gridAfter w:val="1"/>
          <w:wAfter w:w="6" w:type="dxa"/>
        </w:trPr>
        <w:tc>
          <w:tcPr>
            <w:tcW w:w="738" w:type="dxa"/>
          </w:tcPr>
          <w:p w:rsidR="00094E9F" w:rsidRPr="00094E9F" w:rsidRDefault="00094E9F" w:rsidP="00094E9F">
            <w:pPr>
              <w:widowControl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386" w:type="dxa"/>
          </w:tcPr>
          <w:p w:rsidR="00094E9F" w:rsidRPr="00094E9F" w:rsidRDefault="00094E9F" w:rsidP="00094E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Реализация социальных мер для населения по обеспечению доступности занятий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физичес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>-кой культурой и спортом</w:t>
            </w:r>
          </w:p>
        </w:tc>
        <w:tc>
          <w:tcPr>
            <w:tcW w:w="801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</w:tcPr>
          <w:p w:rsidR="00094E9F" w:rsidRPr="00094E9F" w:rsidRDefault="00094E9F" w:rsidP="00094E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94E9F" w:rsidRPr="00094E9F" w:rsidRDefault="00094E9F" w:rsidP="00094E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4E9F">
              <w:rPr>
                <w:rFonts w:ascii="Arial" w:hAnsi="Arial" w:cs="Arial"/>
                <w:sz w:val="24"/>
                <w:szCs w:val="24"/>
              </w:rPr>
              <w:t xml:space="preserve">Исполком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 </w:t>
            </w:r>
            <w:proofErr w:type="spellStart"/>
            <w:r w:rsidRPr="00094E9F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94E9F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</w:tr>
    </w:tbl>
    <w:p w:rsidR="00094E9F" w:rsidRPr="00094E9F" w:rsidRDefault="00094E9F" w:rsidP="00094E9F">
      <w:pPr>
        <w:rPr>
          <w:rFonts w:ascii="Arial" w:hAnsi="Arial" w:cs="Arial"/>
          <w:sz w:val="24"/>
          <w:szCs w:val="24"/>
        </w:rPr>
      </w:pPr>
    </w:p>
    <w:p w:rsidR="00094E9F" w:rsidRPr="00094E9F" w:rsidRDefault="00094E9F" w:rsidP="00094E9F">
      <w:pPr>
        <w:rPr>
          <w:rFonts w:ascii="Arial" w:hAnsi="Arial" w:cs="Arial"/>
          <w:sz w:val="24"/>
          <w:szCs w:val="24"/>
        </w:rPr>
      </w:pPr>
    </w:p>
    <w:p w:rsidR="00094E9F" w:rsidRPr="00094E9F" w:rsidRDefault="00094E9F" w:rsidP="00094E9F">
      <w:pPr>
        <w:jc w:val="center"/>
        <w:rPr>
          <w:rFonts w:ascii="Arial" w:hAnsi="Arial" w:cs="Arial"/>
          <w:sz w:val="24"/>
          <w:szCs w:val="24"/>
        </w:rPr>
      </w:pPr>
      <w:r w:rsidRPr="00094E9F">
        <w:rPr>
          <w:rFonts w:ascii="Arial" w:hAnsi="Arial" w:cs="Arial"/>
          <w:sz w:val="24"/>
          <w:szCs w:val="24"/>
        </w:rPr>
        <w:t>___________________</w:t>
      </w:r>
    </w:p>
    <w:sectPr w:rsidR="00094E9F" w:rsidRPr="00094E9F" w:rsidSect="00094E9F">
      <w:headerReference w:type="default" r:id="rId11"/>
      <w:pgSz w:w="16838" w:h="11906" w:orient="landscape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AB" w:rsidRDefault="003B03AB">
      <w:r>
        <w:separator/>
      </w:r>
    </w:p>
  </w:endnote>
  <w:endnote w:type="continuationSeparator" w:id="0">
    <w:p w:rsidR="003B03AB" w:rsidRDefault="003B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AB" w:rsidRDefault="003B03AB">
      <w:r>
        <w:separator/>
      </w:r>
    </w:p>
  </w:footnote>
  <w:footnote w:type="continuationSeparator" w:id="0">
    <w:p w:rsidR="003B03AB" w:rsidRDefault="003B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9F" w:rsidRPr="00550BE7" w:rsidRDefault="00094E9F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06DE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7044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94E9F" w:rsidRPr="008914EE" w:rsidRDefault="00094E9F">
        <w:pPr>
          <w:pStyle w:val="a3"/>
          <w:jc w:val="center"/>
          <w:rPr>
            <w:sz w:val="24"/>
          </w:rPr>
        </w:pPr>
        <w:r w:rsidRPr="008914EE">
          <w:rPr>
            <w:sz w:val="24"/>
          </w:rPr>
          <w:fldChar w:fldCharType="begin"/>
        </w:r>
        <w:r w:rsidRPr="008914EE">
          <w:rPr>
            <w:sz w:val="24"/>
          </w:rPr>
          <w:instrText>PAGE   \* MERGEFORMAT</w:instrText>
        </w:r>
        <w:r w:rsidRPr="008914EE">
          <w:rPr>
            <w:sz w:val="24"/>
          </w:rPr>
          <w:fldChar w:fldCharType="separate"/>
        </w:r>
        <w:r w:rsidR="00706DEB">
          <w:rPr>
            <w:noProof/>
            <w:sz w:val="24"/>
          </w:rPr>
          <w:t>12</w:t>
        </w:r>
        <w:r w:rsidRPr="008914EE">
          <w:rPr>
            <w:sz w:val="24"/>
          </w:rPr>
          <w:fldChar w:fldCharType="end"/>
        </w:r>
      </w:p>
    </w:sdtContent>
  </w:sdt>
  <w:p w:rsidR="00094E9F" w:rsidRPr="009C01DE" w:rsidRDefault="00094E9F" w:rsidP="00094E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7918"/>
    <w:rsid w:val="000202B9"/>
    <w:rsid w:val="00023BB7"/>
    <w:rsid w:val="00024876"/>
    <w:rsid w:val="00027A34"/>
    <w:rsid w:val="000300A5"/>
    <w:rsid w:val="00032A75"/>
    <w:rsid w:val="0003314C"/>
    <w:rsid w:val="000336D0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4DEB"/>
    <w:rsid w:val="00056FE2"/>
    <w:rsid w:val="00067192"/>
    <w:rsid w:val="000703F1"/>
    <w:rsid w:val="000708CB"/>
    <w:rsid w:val="000848A0"/>
    <w:rsid w:val="0008639B"/>
    <w:rsid w:val="00086BA0"/>
    <w:rsid w:val="00087802"/>
    <w:rsid w:val="00094E9F"/>
    <w:rsid w:val="00095717"/>
    <w:rsid w:val="0009655B"/>
    <w:rsid w:val="000A2551"/>
    <w:rsid w:val="000A3227"/>
    <w:rsid w:val="000B14CD"/>
    <w:rsid w:val="000B5724"/>
    <w:rsid w:val="000C6D57"/>
    <w:rsid w:val="000C7E4E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0182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27CD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36BA7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0BB9"/>
    <w:rsid w:val="00282056"/>
    <w:rsid w:val="00286BF6"/>
    <w:rsid w:val="00287279"/>
    <w:rsid w:val="002908E9"/>
    <w:rsid w:val="002947FE"/>
    <w:rsid w:val="00295EC3"/>
    <w:rsid w:val="002978A7"/>
    <w:rsid w:val="00297DE5"/>
    <w:rsid w:val="002A4DD3"/>
    <w:rsid w:val="002A61BA"/>
    <w:rsid w:val="002A7A9E"/>
    <w:rsid w:val="002B4FA6"/>
    <w:rsid w:val="002B6D4E"/>
    <w:rsid w:val="002B6E62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141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03AB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1F66"/>
    <w:rsid w:val="003E31E0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116F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3F2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2F39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760BC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B46D3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4FC9"/>
    <w:rsid w:val="00605875"/>
    <w:rsid w:val="00607F00"/>
    <w:rsid w:val="00617CEB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5496"/>
    <w:rsid w:val="006876ED"/>
    <w:rsid w:val="00691D03"/>
    <w:rsid w:val="0069323F"/>
    <w:rsid w:val="00697082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5B79"/>
    <w:rsid w:val="006F684E"/>
    <w:rsid w:val="006F7AB9"/>
    <w:rsid w:val="00706DEB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27F05"/>
    <w:rsid w:val="00735F6A"/>
    <w:rsid w:val="007368BD"/>
    <w:rsid w:val="0074117E"/>
    <w:rsid w:val="0074129D"/>
    <w:rsid w:val="00744227"/>
    <w:rsid w:val="00750C93"/>
    <w:rsid w:val="00752E4B"/>
    <w:rsid w:val="00757356"/>
    <w:rsid w:val="00765C5F"/>
    <w:rsid w:val="007667A2"/>
    <w:rsid w:val="00772722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0988"/>
    <w:rsid w:val="008025A1"/>
    <w:rsid w:val="008053E1"/>
    <w:rsid w:val="00805A89"/>
    <w:rsid w:val="0080629E"/>
    <w:rsid w:val="0081634E"/>
    <w:rsid w:val="00816731"/>
    <w:rsid w:val="00822B07"/>
    <w:rsid w:val="008250BA"/>
    <w:rsid w:val="00825CB0"/>
    <w:rsid w:val="00827AFF"/>
    <w:rsid w:val="00827F63"/>
    <w:rsid w:val="00830476"/>
    <w:rsid w:val="008342F4"/>
    <w:rsid w:val="0083605A"/>
    <w:rsid w:val="00840CB7"/>
    <w:rsid w:val="00847F7C"/>
    <w:rsid w:val="008500C7"/>
    <w:rsid w:val="008542A4"/>
    <w:rsid w:val="00857D27"/>
    <w:rsid w:val="00860B95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3775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DD0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0518"/>
    <w:rsid w:val="00911110"/>
    <w:rsid w:val="00912EF4"/>
    <w:rsid w:val="00913311"/>
    <w:rsid w:val="00916BCD"/>
    <w:rsid w:val="00920B3B"/>
    <w:rsid w:val="009226D8"/>
    <w:rsid w:val="009237B6"/>
    <w:rsid w:val="0092385E"/>
    <w:rsid w:val="009248AE"/>
    <w:rsid w:val="00940868"/>
    <w:rsid w:val="00951968"/>
    <w:rsid w:val="00957EC8"/>
    <w:rsid w:val="00963796"/>
    <w:rsid w:val="00966208"/>
    <w:rsid w:val="00973228"/>
    <w:rsid w:val="00974AF7"/>
    <w:rsid w:val="00976B7F"/>
    <w:rsid w:val="00977CE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2775"/>
    <w:rsid w:val="009B308B"/>
    <w:rsid w:val="009B5446"/>
    <w:rsid w:val="009B5D14"/>
    <w:rsid w:val="009C28BB"/>
    <w:rsid w:val="009C4F66"/>
    <w:rsid w:val="009C57AC"/>
    <w:rsid w:val="009D1013"/>
    <w:rsid w:val="009D7E39"/>
    <w:rsid w:val="009F33E3"/>
    <w:rsid w:val="009F58EB"/>
    <w:rsid w:val="00A04039"/>
    <w:rsid w:val="00A112D3"/>
    <w:rsid w:val="00A14EB1"/>
    <w:rsid w:val="00A1597A"/>
    <w:rsid w:val="00A21E65"/>
    <w:rsid w:val="00A221F9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5DB1"/>
    <w:rsid w:val="00AA6E5A"/>
    <w:rsid w:val="00AB0D75"/>
    <w:rsid w:val="00AB12F6"/>
    <w:rsid w:val="00AB3EC4"/>
    <w:rsid w:val="00AB7AC0"/>
    <w:rsid w:val="00AC5CDF"/>
    <w:rsid w:val="00AC6B4D"/>
    <w:rsid w:val="00AC6B69"/>
    <w:rsid w:val="00AC6D1B"/>
    <w:rsid w:val="00AD3351"/>
    <w:rsid w:val="00AD51D4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4A47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6ED8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A0E4C"/>
    <w:rsid w:val="00BB099A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3DE1"/>
    <w:rsid w:val="00BF5401"/>
    <w:rsid w:val="00BF5585"/>
    <w:rsid w:val="00BF6A4E"/>
    <w:rsid w:val="00BF77FE"/>
    <w:rsid w:val="00C00F76"/>
    <w:rsid w:val="00C025CE"/>
    <w:rsid w:val="00C03CB2"/>
    <w:rsid w:val="00C119CD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57E87"/>
    <w:rsid w:val="00C670F3"/>
    <w:rsid w:val="00C67BC6"/>
    <w:rsid w:val="00C70CCE"/>
    <w:rsid w:val="00C71A3A"/>
    <w:rsid w:val="00C809E1"/>
    <w:rsid w:val="00C81A05"/>
    <w:rsid w:val="00C82300"/>
    <w:rsid w:val="00C83C73"/>
    <w:rsid w:val="00C94C30"/>
    <w:rsid w:val="00C96D7F"/>
    <w:rsid w:val="00CA3D74"/>
    <w:rsid w:val="00CA63D9"/>
    <w:rsid w:val="00CB3B9C"/>
    <w:rsid w:val="00CC1EDE"/>
    <w:rsid w:val="00CC2FFF"/>
    <w:rsid w:val="00CD212B"/>
    <w:rsid w:val="00CD38C9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119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0B63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C6812"/>
    <w:rsid w:val="00DD29E0"/>
    <w:rsid w:val="00DD6739"/>
    <w:rsid w:val="00DE2050"/>
    <w:rsid w:val="00DE370C"/>
    <w:rsid w:val="00DE3945"/>
    <w:rsid w:val="00DE3ADF"/>
    <w:rsid w:val="00DF00DB"/>
    <w:rsid w:val="00DF0ABE"/>
    <w:rsid w:val="00DF361D"/>
    <w:rsid w:val="00DF5AB0"/>
    <w:rsid w:val="00DF6D2A"/>
    <w:rsid w:val="00DF7C72"/>
    <w:rsid w:val="00E02E93"/>
    <w:rsid w:val="00E04B82"/>
    <w:rsid w:val="00E05F19"/>
    <w:rsid w:val="00E11465"/>
    <w:rsid w:val="00E125F2"/>
    <w:rsid w:val="00E26B35"/>
    <w:rsid w:val="00E30148"/>
    <w:rsid w:val="00E36048"/>
    <w:rsid w:val="00E42400"/>
    <w:rsid w:val="00E42863"/>
    <w:rsid w:val="00E43D21"/>
    <w:rsid w:val="00E47689"/>
    <w:rsid w:val="00E47759"/>
    <w:rsid w:val="00E53101"/>
    <w:rsid w:val="00E549E0"/>
    <w:rsid w:val="00E56418"/>
    <w:rsid w:val="00E56659"/>
    <w:rsid w:val="00E652A5"/>
    <w:rsid w:val="00E65F68"/>
    <w:rsid w:val="00E71850"/>
    <w:rsid w:val="00E939F7"/>
    <w:rsid w:val="00E94EBF"/>
    <w:rsid w:val="00E95092"/>
    <w:rsid w:val="00E970A1"/>
    <w:rsid w:val="00EA2614"/>
    <w:rsid w:val="00EA2673"/>
    <w:rsid w:val="00EA3B29"/>
    <w:rsid w:val="00EA4161"/>
    <w:rsid w:val="00EA75DC"/>
    <w:rsid w:val="00EB60FF"/>
    <w:rsid w:val="00EB6A0D"/>
    <w:rsid w:val="00EB6BE9"/>
    <w:rsid w:val="00EC5E7E"/>
    <w:rsid w:val="00ED137A"/>
    <w:rsid w:val="00ED60AF"/>
    <w:rsid w:val="00ED7E10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3825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C2F5E"/>
    <w:rsid w:val="00FC698E"/>
    <w:rsid w:val="00FC7BF9"/>
    <w:rsid w:val="00FD19AF"/>
    <w:rsid w:val="00FD3EAF"/>
    <w:rsid w:val="00FE1EF3"/>
    <w:rsid w:val="00FF0927"/>
    <w:rsid w:val="00FF0F57"/>
    <w:rsid w:val="00FF1C15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094E9F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094E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87CA-DAC5-4768-B3DC-C76C493E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16608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2026-02-20T11:44:00Z</cp:lastPrinted>
  <dcterms:created xsi:type="dcterms:W3CDTF">2026-02-24T10:10:00Z</dcterms:created>
  <dcterms:modified xsi:type="dcterms:W3CDTF">2026-02-24T10:10:00Z</dcterms:modified>
</cp:coreProperties>
</file>