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СОВЕТ</w:t>
            </w:r>
          </w:p>
          <w:p w:rsidR="00715677" w:rsidRPr="002C341A" w:rsidRDefault="008F4BCC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ТАТАРСКО-КАНДЫЗСКОГО</w:t>
            </w:r>
            <w:r w:rsidR="00715677"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СЕЛЬСКОГО ПОСЕЛЕНИЯ</w:t>
            </w:r>
            <w:r w:rsidR="00715677"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БАВЛИНСКОГО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МУНИЦИПАЛЬНОГО РАЙОНА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2C341A" w:rsidRDefault="00715677" w:rsidP="00717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БАУЛЫ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 РАЙОНЫ</w:t>
            </w:r>
          </w:p>
          <w:p w:rsidR="00715677" w:rsidRPr="002C341A" w:rsidRDefault="008F4BCC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ТАТАР КАНДЫЗЫ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АВЫЛ 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  <w:lang w:val="tt-RU"/>
              </w:rPr>
              <w:t>Җ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ИРЛЕГЕ</w:t>
            </w:r>
          </w:p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</w:tc>
      </w:tr>
    </w:tbl>
    <w:p w:rsidR="00715677" w:rsidRDefault="00715677" w:rsidP="0071567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715677" w:rsidRPr="002C341A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C34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34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</w:t>
      </w:r>
      <w:r w:rsidRPr="002C341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CC5E8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C5E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41A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715677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5677" w:rsidRPr="00717043" w:rsidRDefault="0086501A" w:rsidP="00717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15677" w:rsidRDefault="00CC5E8B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384C99" w:rsidTr="00384C99">
        <w:trPr>
          <w:trHeight w:val="851"/>
        </w:trPr>
        <w:tc>
          <w:tcPr>
            <w:tcW w:w="9636" w:type="dxa"/>
            <w:vAlign w:val="bottom"/>
          </w:tcPr>
          <w:p w:rsidR="00384C99" w:rsidRPr="00384C99" w:rsidRDefault="00384C99" w:rsidP="00ED78FB">
            <w:pPr>
              <w:ind w:right="4536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внесении изменений в решение Совета </w:t>
            </w:r>
            <w:r w:rsidR="008F4BCC">
              <w:rPr>
                <w:rFonts w:ascii="Times New Roman" w:hAnsi="Times New Roman" w:cs="Times New Roman"/>
                <w:sz w:val="28"/>
                <w:szCs w:val="28"/>
              </w:rPr>
              <w:t xml:space="preserve">Татарско-Кандызского </w:t>
            </w: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сельского поселения от 1</w:t>
            </w:r>
            <w:r w:rsidR="008F4BC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.04.2018 №</w:t>
            </w:r>
            <w:r w:rsidR="00F47BE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</w:t>
            </w:r>
            <w:r w:rsidR="008F4BC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8F4BCC">
              <w:rPr>
                <w:rFonts w:ascii="Times New Roman" w:hAnsi="Times New Roman" w:cs="Times New Roman"/>
                <w:sz w:val="28"/>
                <w:szCs w:val="28"/>
              </w:rPr>
              <w:t xml:space="preserve">Татарско-Кандызского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Республики Татарстан» </w:t>
            </w:r>
          </w:p>
          <w:bookmarkEnd w:id="0"/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соответствии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постановлением Кабинета Министров Республики Татарстан от </w:t>
            </w:r>
            <w:r w:rsidR="004E5AC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25.11</w:t>
            </w:r>
            <w:r w:rsidR="00F513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.2025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№</w:t>
            </w:r>
            <w:r w:rsidR="004E5AC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994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«О внесении изменений в постановление Кабинета Министров Республики Татарстан от 28.03.2018 №182«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="008F4BCC">
              <w:rPr>
                <w:rFonts w:ascii="Times New Roman" w:hAnsi="Times New Roman" w:cs="Times New Roman"/>
                <w:sz w:val="28"/>
                <w:szCs w:val="28"/>
              </w:rPr>
              <w:t xml:space="preserve">Татарско-Кандызского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РЕШИЛ:</w:t>
            </w:r>
          </w:p>
          <w:p w:rsidR="00384C99" w:rsidRPr="00384C99" w:rsidRDefault="00384C99" w:rsidP="004E14B7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rPr>
                <w:lang w:eastAsia="en-US"/>
              </w:rPr>
            </w:pPr>
            <w:bookmarkStart w:id="1" w:name="sub_100"/>
            <w:r w:rsidRPr="00384C99">
              <w:rPr>
                <w:lang w:eastAsia="en-US"/>
              </w:rPr>
              <w:t xml:space="preserve">Внести в решение Совета </w:t>
            </w:r>
            <w:r w:rsidR="008F4BCC">
              <w:t xml:space="preserve">Татарско-Кандызского </w:t>
            </w:r>
            <w:r w:rsidRPr="00384C99">
              <w:t xml:space="preserve"> </w:t>
            </w:r>
            <w:r w:rsidRPr="00384C99">
              <w:rPr>
                <w:lang w:eastAsia="en-US"/>
              </w:rPr>
              <w:t>сельского поселения Бавлинского муниципального района от 1</w:t>
            </w:r>
            <w:r w:rsidR="008F4BCC">
              <w:rPr>
                <w:lang w:eastAsia="en-US"/>
              </w:rPr>
              <w:t>0</w:t>
            </w:r>
            <w:r w:rsidRPr="00384C99">
              <w:rPr>
                <w:lang w:eastAsia="en-US"/>
              </w:rPr>
              <w:t>.04.2018№</w:t>
            </w:r>
            <w:r w:rsidR="00F47BE1">
              <w:rPr>
                <w:lang w:eastAsia="en-US"/>
              </w:rPr>
              <w:t>6</w:t>
            </w:r>
            <w:r w:rsidR="00300A3B">
              <w:rPr>
                <w:lang w:eastAsia="en-US"/>
              </w:rPr>
              <w:t>2</w:t>
            </w:r>
            <w:r w:rsidRPr="00384C99">
              <w:rPr>
                <w:lang w:eastAsia="en-US"/>
              </w:rPr>
              <w:t xml:space="preserve"> «</w:t>
            </w:r>
            <w:r w:rsidRPr="00384C99">
              <w:rPr>
                <w:bCs/>
                <w:lang w:eastAsia="en-US"/>
              </w:rPr>
              <w:t xml:space="preserve">О нормативах формирования расходов на оплату труда выборных должностных </w:t>
            </w:r>
            <w:r w:rsidRPr="00384C99">
              <w:rPr>
                <w:bCs/>
                <w:lang w:eastAsia="en-US"/>
              </w:rPr>
              <w:lastRenderedPageBreak/>
              <w:t xml:space="preserve">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8F4BCC">
              <w:t xml:space="preserve">Татарско-Кандызского </w:t>
            </w:r>
            <w:r w:rsidRPr="00384C99">
              <w:rPr>
                <w:bCs/>
                <w:lang w:eastAsia="en-US"/>
              </w:rPr>
              <w:t xml:space="preserve"> сельского поселения Бавлинского муниципального района Республики Татарстан</w:t>
            </w:r>
            <w:r w:rsidR="00F47BE1">
              <w:rPr>
                <w:bCs/>
                <w:lang w:eastAsia="en-US"/>
              </w:rPr>
              <w:t>»</w:t>
            </w:r>
            <w:r w:rsidRPr="00384C99">
              <w:rPr>
                <w:lang w:eastAsia="en-US"/>
              </w:rPr>
              <w:t xml:space="preserve"> (</w:t>
            </w:r>
            <w:r w:rsidRPr="00384C99">
              <w:rPr>
                <w:bCs/>
                <w:lang w:eastAsia="en-US"/>
              </w:rPr>
              <w:t xml:space="preserve">с изменениями, внесенными решениями Совета </w:t>
            </w:r>
            <w:r w:rsidR="008F4BCC">
              <w:t xml:space="preserve">Татарско-Кандызского </w:t>
            </w:r>
            <w:r w:rsidRPr="00384C99">
              <w:rPr>
                <w:bCs/>
                <w:lang w:eastAsia="en-US"/>
              </w:rPr>
              <w:t xml:space="preserve"> сельского поселения </w:t>
            </w:r>
            <w:r w:rsidR="00477482" w:rsidRPr="00384C99">
              <w:rPr>
                <w:bCs/>
                <w:lang w:eastAsia="en-US"/>
              </w:rPr>
              <w:t xml:space="preserve">от </w:t>
            </w:r>
            <w:r w:rsidR="00477482">
              <w:rPr>
                <w:bCs/>
                <w:lang w:eastAsia="en-US"/>
              </w:rPr>
              <w:t>03</w:t>
            </w:r>
            <w:r w:rsidR="00477482" w:rsidRPr="00384C99">
              <w:rPr>
                <w:bCs/>
                <w:lang w:eastAsia="en-US"/>
              </w:rPr>
              <w:t>.05.2018 №6</w:t>
            </w:r>
            <w:r w:rsidR="00300A3B">
              <w:rPr>
                <w:bCs/>
                <w:lang w:eastAsia="en-US"/>
              </w:rPr>
              <w:t>5</w:t>
            </w:r>
            <w:r w:rsidR="00477482" w:rsidRPr="00384C99">
              <w:rPr>
                <w:bCs/>
                <w:lang w:eastAsia="en-US"/>
              </w:rPr>
              <w:t>, от</w:t>
            </w:r>
            <w:r w:rsidR="004E14B7">
              <w:rPr>
                <w:bCs/>
                <w:lang w:eastAsia="en-US"/>
              </w:rPr>
              <w:t xml:space="preserve"> </w:t>
            </w:r>
            <w:r w:rsidR="00300A3B">
              <w:rPr>
                <w:bCs/>
                <w:lang w:eastAsia="en-US"/>
              </w:rPr>
              <w:t>1</w:t>
            </w:r>
            <w:r w:rsidR="00477482">
              <w:rPr>
                <w:bCs/>
                <w:lang w:eastAsia="en-US"/>
              </w:rPr>
              <w:t>8</w:t>
            </w:r>
            <w:r w:rsidR="00477482" w:rsidRPr="00384C99">
              <w:rPr>
                <w:bCs/>
                <w:lang w:eastAsia="en-US"/>
              </w:rPr>
              <w:t>.10.2018№</w:t>
            </w:r>
            <w:r w:rsidR="00477482">
              <w:rPr>
                <w:bCs/>
                <w:lang w:eastAsia="en-US"/>
              </w:rPr>
              <w:t>8</w:t>
            </w:r>
            <w:r w:rsidR="00300A3B">
              <w:rPr>
                <w:bCs/>
                <w:lang w:eastAsia="en-US"/>
              </w:rPr>
              <w:t>2</w:t>
            </w:r>
            <w:r w:rsidR="00477482" w:rsidRPr="00384C99">
              <w:rPr>
                <w:bCs/>
                <w:lang w:eastAsia="en-US"/>
              </w:rPr>
              <w:t>,</w:t>
            </w:r>
            <w:r w:rsidR="004E14B7">
              <w:rPr>
                <w:bCs/>
                <w:lang w:eastAsia="en-US"/>
              </w:rPr>
              <w:t xml:space="preserve"> </w:t>
            </w:r>
            <w:r w:rsidR="00477482" w:rsidRPr="00384C99">
              <w:rPr>
                <w:bCs/>
                <w:lang w:eastAsia="en-US"/>
              </w:rPr>
              <w:t>от</w:t>
            </w:r>
            <w:r w:rsidR="004E14B7">
              <w:rPr>
                <w:bCs/>
                <w:lang w:eastAsia="en-US"/>
              </w:rPr>
              <w:t xml:space="preserve"> </w:t>
            </w:r>
            <w:r w:rsidR="00477482">
              <w:rPr>
                <w:bCs/>
                <w:lang w:eastAsia="en-US"/>
              </w:rPr>
              <w:t>12</w:t>
            </w:r>
            <w:r w:rsidR="00477482" w:rsidRPr="00384C99">
              <w:rPr>
                <w:bCs/>
                <w:lang w:eastAsia="en-US"/>
              </w:rPr>
              <w:t>.11.2018№</w:t>
            </w:r>
            <w:r w:rsidR="00300A3B">
              <w:rPr>
                <w:bCs/>
                <w:lang w:eastAsia="en-US"/>
              </w:rPr>
              <w:t>88</w:t>
            </w:r>
            <w:r w:rsidR="00477482" w:rsidRPr="00384C99">
              <w:rPr>
                <w:bCs/>
                <w:lang w:eastAsia="en-US"/>
              </w:rPr>
              <w:t>, от</w:t>
            </w:r>
            <w:r w:rsidR="004E14B7">
              <w:rPr>
                <w:bCs/>
                <w:lang w:eastAsia="en-US"/>
              </w:rPr>
              <w:t xml:space="preserve"> </w:t>
            </w:r>
            <w:r w:rsidR="00300A3B">
              <w:rPr>
                <w:bCs/>
                <w:lang w:eastAsia="en-US"/>
              </w:rPr>
              <w:t>12</w:t>
            </w:r>
            <w:r w:rsidR="00477482" w:rsidRPr="00384C99">
              <w:rPr>
                <w:bCs/>
                <w:lang w:eastAsia="en-US"/>
              </w:rPr>
              <w:t>.09.2020№</w:t>
            </w:r>
            <w:r w:rsidR="00477482">
              <w:rPr>
                <w:bCs/>
                <w:lang w:eastAsia="en-US"/>
              </w:rPr>
              <w:t>1</w:t>
            </w:r>
            <w:r w:rsidR="00300A3B">
              <w:rPr>
                <w:bCs/>
                <w:lang w:eastAsia="en-US"/>
              </w:rPr>
              <w:t>44</w:t>
            </w:r>
            <w:r w:rsidR="00477482" w:rsidRPr="00384C99">
              <w:rPr>
                <w:bCs/>
                <w:lang w:eastAsia="en-US"/>
              </w:rPr>
              <w:t xml:space="preserve">, </w:t>
            </w:r>
            <w:r w:rsidR="00E25776">
              <w:rPr>
                <w:bCs/>
                <w:lang w:eastAsia="en-US"/>
              </w:rPr>
              <w:t>от</w:t>
            </w:r>
            <w:r w:rsidR="00477482" w:rsidRPr="00384C99">
              <w:rPr>
                <w:bCs/>
                <w:lang w:eastAsia="en-US"/>
              </w:rPr>
              <w:t>1</w:t>
            </w:r>
            <w:r w:rsidR="00477482">
              <w:rPr>
                <w:bCs/>
                <w:lang w:eastAsia="en-US"/>
              </w:rPr>
              <w:t>7</w:t>
            </w:r>
            <w:r w:rsidR="00477482" w:rsidRPr="00384C99">
              <w:rPr>
                <w:bCs/>
                <w:lang w:eastAsia="en-US"/>
              </w:rPr>
              <w:t>.12.2021 №3</w:t>
            </w:r>
            <w:r w:rsidR="00300A3B">
              <w:rPr>
                <w:bCs/>
                <w:lang w:eastAsia="en-US"/>
              </w:rPr>
              <w:t>3</w:t>
            </w:r>
            <w:r w:rsidR="00477482" w:rsidRPr="00384C99">
              <w:rPr>
                <w:bCs/>
                <w:lang w:eastAsia="en-US"/>
              </w:rPr>
              <w:t>,от</w:t>
            </w:r>
            <w:r w:rsidR="004E14B7">
              <w:rPr>
                <w:bCs/>
                <w:lang w:eastAsia="en-US"/>
              </w:rPr>
              <w:t xml:space="preserve"> </w:t>
            </w:r>
            <w:r w:rsidR="00477482" w:rsidRPr="00384C99">
              <w:rPr>
                <w:bCs/>
                <w:lang w:eastAsia="en-US"/>
              </w:rPr>
              <w:t>2</w:t>
            </w:r>
            <w:r w:rsidR="00300A3B">
              <w:rPr>
                <w:bCs/>
                <w:lang w:eastAsia="en-US"/>
              </w:rPr>
              <w:t>8</w:t>
            </w:r>
            <w:r w:rsidR="00477482" w:rsidRPr="00384C99">
              <w:rPr>
                <w:bCs/>
                <w:lang w:eastAsia="en-US"/>
              </w:rPr>
              <w:t>.09.2022№</w:t>
            </w:r>
            <w:r w:rsidR="00300A3B">
              <w:rPr>
                <w:bCs/>
                <w:lang w:eastAsia="en-US"/>
              </w:rPr>
              <w:t>51</w:t>
            </w:r>
            <w:r w:rsidR="00E25776">
              <w:rPr>
                <w:bCs/>
                <w:lang w:eastAsia="en-US"/>
              </w:rPr>
              <w:t>,от1</w:t>
            </w:r>
            <w:r w:rsidR="00300A3B">
              <w:rPr>
                <w:bCs/>
                <w:lang w:eastAsia="en-US"/>
              </w:rPr>
              <w:t>9</w:t>
            </w:r>
            <w:r w:rsidR="00E25776">
              <w:rPr>
                <w:bCs/>
                <w:lang w:eastAsia="en-US"/>
              </w:rPr>
              <w:t>.12.2022№</w:t>
            </w:r>
            <w:r w:rsidR="00300A3B">
              <w:rPr>
                <w:bCs/>
                <w:lang w:eastAsia="en-US"/>
              </w:rPr>
              <w:t>64</w:t>
            </w:r>
            <w:r w:rsidR="00970713">
              <w:rPr>
                <w:bCs/>
                <w:lang w:eastAsia="en-US"/>
              </w:rPr>
              <w:t>,</w:t>
            </w:r>
            <w:r w:rsidR="00970713" w:rsidRPr="00300A3B">
              <w:rPr>
                <w:bCs/>
                <w:lang w:eastAsia="en-US"/>
              </w:rPr>
              <w:t>от</w:t>
            </w:r>
            <w:r w:rsidR="00300A3B" w:rsidRPr="00300A3B">
              <w:rPr>
                <w:bCs/>
                <w:lang w:eastAsia="en-US"/>
              </w:rPr>
              <w:t xml:space="preserve"> 28.06.</w:t>
            </w:r>
            <w:r w:rsidR="00F513BC" w:rsidRPr="00300A3B">
              <w:rPr>
                <w:bCs/>
                <w:lang w:eastAsia="en-US"/>
              </w:rPr>
              <w:t>2024№</w:t>
            </w:r>
            <w:r w:rsidR="00300A3B" w:rsidRPr="00300A3B">
              <w:rPr>
                <w:bCs/>
                <w:lang w:eastAsia="en-US"/>
              </w:rPr>
              <w:t>108</w:t>
            </w:r>
            <w:r w:rsidR="004E14B7">
              <w:rPr>
                <w:bCs/>
                <w:lang w:eastAsia="en-US"/>
              </w:rPr>
              <w:t>,</w:t>
            </w:r>
            <w:r w:rsidR="00F513BC" w:rsidRPr="00300A3B">
              <w:rPr>
                <w:bCs/>
                <w:lang w:eastAsia="en-US"/>
              </w:rPr>
              <w:t xml:space="preserve">от </w:t>
            </w:r>
            <w:r w:rsidR="00300A3B" w:rsidRPr="00300A3B">
              <w:rPr>
                <w:bCs/>
                <w:lang w:eastAsia="en-US"/>
              </w:rPr>
              <w:t>15.11.</w:t>
            </w:r>
            <w:r w:rsidR="00F513BC" w:rsidRPr="00300A3B">
              <w:rPr>
                <w:bCs/>
                <w:lang w:eastAsia="en-US"/>
              </w:rPr>
              <w:t xml:space="preserve">2024 № </w:t>
            </w:r>
            <w:r w:rsidR="00300A3B" w:rsidRPr="00300A3B">
              <w:rPr>
                <w:bCs/>
                <w:lang w:eastAsia="en-US"/>
              </w:rPr>
              <w:t>117</w:t>
            </w:r>
            <w:r w:rsidR="004E14B7">
              <w:rPr>
                <w:bCs/>
                <w:lang w:eastAsia="en-US"/>
              </w:rPr>
              <w:t>,</w:t>
            </w:r>
            <w:r w:rsidR="004E5AC2">
              <w:rPr>
                <w:bCs/>
                <w:lang w:eastAsia="en-US"/>
              </w:rPr>
              <w:t xml:space="preserve">от </w:t>
            </w:r>
            <w:r w:rsidR="00300A3B">
              <w:rPr>
                <w:bCs/>
                <w:lang w:eastAsia="en-US"/>
              </w:rPr>
              <w:t>30.04</w:t>
            </w:r>
            <w:r w:rsidR="004E5AC2">
              <w:rPr>
                <w:bCs/>
                <w:lang w:eastAsia="en-US"/>
              </w:rPr>
              <w:t xml:space="preserve">.2025№ </w:t>
            </w:r>
            <w:r w:rsidR="00300A3B">
              <w:rPr>
                <w:bCs/>
                <w:lang w:eastAsia="en-US"/>
              </w:rPr>
              <w:t>127</w:t>
            </w:r>
            <w:r w:rsidR="004E5AC2">
              <w:rPr>
                <w:bCs/>
                <w:lang w:eastAsia="en-US"/>
              </w:rPr>
              <w:t xml:space="preserve">  </w:t>
            </w:r>
            <w:r w:rsidR="00970713">
              <w:rPr>
                <w:bCs/>
                <w:lang w:eastAsia="en-US"/>
              </w:rPr>
              <w:t xml:space="preserve"> </w:t>
            </w:r>
            <w:r w:rsidR="00477482" w:rsidRPr="00384C99">
              <w:rPr>
                <w:bCs/>
                <w:lang w:eastAsia="en-US"/>
              </w:rPr>
              <w:t>)</w:t>
            </w:r>
            <w:r w:rsidRPr="00384C99">
              <w:rPr>
                <w:lang w:eastAsia="en-US"/>
              </w:rPr>
              <w:t xml:space="preserve"> следующие изменения:</w:t>
            </w:r>
          </w:p>
          <w:p w:rsid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абзаце 3 пункта 1 цифры «</w:t>
            </w:r>
            <w:r w:rsidR="004E5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15 389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заменить цифрами «</w:t>
            </w:r>
            <w:r w:rsidR="004E5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16 928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bookmarkEnd w:id="1"/>
          <w:p w:rsidR="00034174" w:rsidRPr="00384C99" w:rsidRDefault="00034174" w:rsidP="00034174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</w:t>
            </w:r>
            <w:r w:rsidR="004E5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2 к указанному решению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изложить в новой редакции (прилагается).</w:t>
            </w:r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Опубликовать настоящее решение на Официальном портале правовой информации Республики Татарстан (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http://www.pravo.tatarstan.ru) и на сайте Бавлинского муниципального района </w:t>
            </w:r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647CC" w:rsidRDefault="00384C99" w:rsidP="005647CC">
            <w:pPr>
              <w:pStyle w:val="af4"/>
              <w:tabs>
                <w:tab w:val="left" w:pos="1026"/>
              </w:tabs>
              <w:autoSpaceDE w:val="0"/>
              <w:autoSpaceDN w:val="0"/>
              <w:adjustRightInd w:val="0"/>
              <w:spacing w:line="360" w:lineRule="auto"/>
              <w:ind w:left="0" w:right="-1" w:firstLine="675"/>
              <w:jc w:val="both"/>
              <w:rPr>
                <w:szCs w:val="22"/>
              </w:rPr>
            </w:pPr>
            <w:r w:rsidRPr="00384C99">
              <w:rPr>
                <w:bCs/>
                <w:lang w:eastAsia="en-US"/>
              </w:rPr>
              <w:t>3</w:t>
            </w:r>
            <w:r w:rsidRPr="00384C99">
              <w:rPr>
                <w:lang w:eastAsia="en-US"/>
              </w:rPr>
              <w:t xml:space="preserve">. </w:t>
            </w:r>
            <w:r w:rsidR="005647CC">
              <w:t xml:space="preserve">Настоящее решение вступает в силу </w:t>
            </w:r>
            <w:r w:rsidR="005647CC">
              <w:rPr>
                <w:bCs/>
              </w:rPr>
              <w:t xml:space="preserve">с 1 </w:t>
            </w:r>
            <w:r w:rsidR="004E5AC2">
              <w:rPr>
                <w:bCs/>
              </w:rPr>
              <w:t>января</w:t>
            </w:r>
            <w:r w:rsidR="005647CC">
              <w:rPr>
                <w:bCs/>
              </w:rPr>
              <w:t xml:space="preserve"> 202</w:t>
            </w:r>
            <w:r w:rsidR="004E5AC2">
              <w:rPr>
                <w:bCs/>
              </w:rPr>
              <w:t>6</w:t>
            </w:r>
            <w:r w:rsidR="005647CC">
              <w:rPr>
                <w:bCs/>
              </w:rPr>
              <w:t xml:space="preserve"> года.</w:t>
            </w:r>
          </w:p>
          <w:p w:rsidR="00384C99" w:rsidRPr="00384C99" w:rsidRDefault="00384C99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Default="00384C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E5AC2" w:rsidRDefault="004E5A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E5AC2" w:rsidRPr="00384C99" w:rsidRDefault="004E5A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</w:t>
      </w:r>
    </w:p>
    <w:p w:rsid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Совета сельского поселения</w:t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="008F4BC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4BCC">
        <w:rPr>
          <w:rFonts w:ascii="Times New Roman" w:hAnsi="Times New Roman" w:cs="Times New Roman"/>
          <w:sz w:val="28"/>
          <w:szCs w:val="28"/>
        </w:rPr>
        <w:t>М.Ш. Насибуллин</w:t>
      </w: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Pr="00384C99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B37E25" w:rsidRDefault="00B37E25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B37E25" w:rsidRDefault="00B37E25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B37E25" w:rsidRDefault="00B37E25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Приложение № 2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к решению Совета</w:t>
      </w:r>
    </w:p>
    <w:p w:rsidR="00384C99" w:rsidRPr="00384C99" w:rsidRDefault="008F4BCC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Татарско-Кандызского </w:t>
      </w:r>
      <w:r w:rsidR="00384C99" w:rsidRPr="00384C99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1</w:t>
      </w:r>
      <w:r w:rsidR="001C7460">
        <w:rPr>
          <w:rFonts w:ascii="Times New Roman" w:hAnsi="Times New Roman" w:cs="Times New Roman"/>
          <w:sz w:val="24"/>
          <w:szCs w:val="28"/>
        </w:rPr>
        <w:t>0</w:t>
      </w:r>
      <w:r w:rsidRPr="00384C99">
        <w:rPr>
          <w:rFonts w:ascii="Times New Roman" w:hAnsi="Times New Roman" w:cs="Times New Roman"/>
          <w:sz w:val="24"/>
          <w:szCs w:val="28"/>
        </w:rPr>
        <w:t xml:space="preserve">.04.2018г. № </w:t>
      </w:r>
      <w:r w:rsidR="001C7460">
        <w:rPr>
          <w:rFonts w:ascii="Times New Roman" w:hAnsi="Times New Roman" w:cs="Times New Roman"/>
          <w:sz w:val="24"/>
          <w:szCs w:val="28"/>
        </w:rPr>
        <w:t>62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384C99" w:rsidRPr="00384C99" w:rsidRDefault="008F4BCC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Татарско-Кандызского </w:t>
      </w:r>
      <w:r w:rsidR="00384C99" w:rsidRPr="00384C99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«</w:t>
      </w:r>
      <w:r w:rsidR="00ED78FB">
        <w:rPr>
          <w:rFonts w:ascii="Times New Roman" w:hAnsi="Times New Roman" w:cs="Times New Roman"/>
          <w:sz w:val="24"/>
          <w:szCs w:val="28"/>
        </w:rPr>
        <w:t>16</w:t>
      </w:r>
      <w:r w:rsidRPr="00384C99">
        <w:rPr>
          <w:rFonts w:ascii="Times New Roman" w:hAnsi="Times New Roman" w:cs="Times New Roman"/>
          <w:sz w:val="24"/>
          <w:szCs w:val="28"/>
        </w:rPr>
        <w:t>»</w:t>
      </w:r>
      <w:r w:rsidR="00ED78FB">
        <w:rPr>
          <w:rFonts w:ascii="Times New Roman" w:hAnsi="Times New Roman" w:cs="Times New Roman"/>
          <w:sz w:val="24"/>
          <w:szCs w:val="28"/>
        </w:rPr>
        <w:t xml:space="preserve">декабря </w:t>
      </w:r>
      <w:r w:rsidRPr="00384C99">
        <w:rPr>
          <w:rFonts w:ascii="Times New Roman" w:hAnsi="Times New Roman" w:cs="Times New Roman"/>
          <w:sz w:val="24"/>
          <w:szCs w:val="28"/>
        </w:rPr>
        <w:t>202</w:t>
      </w:r>
      <w:r w:rsidR="00034174">
        <w:rPr>
          <w:rFonts w:ascii="Times New Roman" w:hAnsi="Times New Roman" w:cs="Times New Roman"/>
          <w:sz w:val="24"/>
          <w:szCs w:val="28"/>
        </w:rPr>
        <w:t>5</w:t>
      </w:r>
      <w:r w:rsidRPr="00384C99">
        <w:rPr>
          <w:rFonts w:ascii="Times New Roman" w:hAnsi="Times New Roman" w:cs="Times New Roman"/>
          <w:sz w:val="24"/>
          <w:szCs w:val="28"/>
        </w:rPr>
        <w:t xml:space="preserve">г. № </w:t>
      </w:r>
      <w:r w:rsidR="00ED78FB">
        <w:rPr>
          <w:rFonts w:ascii="Times New Roman" w:hAnsi="Times New Roman" w:cs="Times New Roman"/>
          <w:sz w:val="24"/>
          <w:szCs w:val="28"/>
        </w:rPr>
        <w:t>9</w:t>
      </w:r>
    </w:p>
    <w:p w:rsidR="00384C99" w:rsidRPr="00384C99" w:rsidRDefault="00384C99" w:rsidP="00384C99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 w:rsidR="008F4BCC"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384C99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384C99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 группа</w:t>
            </w:r>
          </w:p>
        </w:tc>
      </w:tr>
      <w:tr w:rsidR="00384C99" w:rsidRPr="00384C99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4E5AC2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23 201</w:t>
            </w:r>
          </w:p>
        </w:tc>
      </w:tr>
    </w:tbl>
    <w:p w:rsidR="00384C99" w:rsidRPr="00384C99" w:rsidRDefault="00384C99" w:rsidP="00384C9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73D" w:rsidRDefault="009E673D">
      <w:r>
        <w:separator/>
      </w:r>
    </w:p>
  </w:endnote>
  <w:endnote w:type="continuationSeparator" w:id="0">
    <w:p w:rsidR="009E673D" w:rsidRDefault="009E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73D" w:rsidRDefault="009E673D">
      <w:r>
        <w:separator/>
      </w:r>
    </w:p>
  </w:footnote>
  <w:footnote w:type="continuationSeparator" w:id="0">
    <w:p w:rsidR="009E673D" w:rsidRDefault="009E6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221052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174"/>
    <w:rsid w:val="00034B57"/>
    <w:rsid w:val="00056F49"/>
    <w:rsid w:val="00065999"/>
    <w:rsid w:val="00076CBF"/>
    <w:rsid w:val="000B6AF2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76F"/>
    <w:rsid w:val="00194F8F"/>
    <w:rsid w:val="001C477A"/>
    <w:rsid w:val="001C7223"/>
    <w:rsid w:val="001C7460"/>
    <w:rsid w:val="001D2AB7"/>
    <w:rsid w:val="001E0C72"/>
    <w:rsid w:val="00200DB4"/>
    <w:rsid w:val="00201758"/>
    <w:rsid w:val="002034FE"/>
    <w:rsid w:val="00221052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97885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2F335A"/>
    <w:rsid w:val="00300A3B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094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14B7"/>
    <w:rsid w:val="004E5998"/>
    <w:rsid w:val="004E5AC2"/>
    <w:rsid w:val="0050749B"/>
    <w:rsid w:val="00507B16"/>
    <w:rsid w:val="00520C1E"/>
    <w:rsid w:val="005271F2"/>
    <w:rsid w:val="00534DF3"/>
    <w:rsid w:val="00547A4C"/>
    <w:rsid w:val="0055460B"/>
    <w:rsid w:val="005647CC"/>
    <w:rsid w:val="005765CD"/>
    <w:rsid w:val="00577066"/>
    <w:rsid w:val="00593DCB"/>
    <w:rsid w:val="005955AC"/>
    <w:rsid w:val="005A2955"/>
    <w:rsid w:val="005B7AD3"/>
    <w:rsid w:val="005C23DE"/>
    <w:rsid w:val="005C6BBC"/>
    <w:rsid w:val="00603B14"/>
    <w:rsid w:val="00613994"/>
    <w:rsid w:val="00636FA3"/>
    <w:rsid w:val="00637F5F"/>
    <w:rsid w:val="00641F89"/>
    <w:rsid w:val="00645D3F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E634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53013"/>
    <w:rsid w:val="00767ED0"/>
    <w:rsid w:val="00775A2D"/>
    <w:rsid w:val="0079088C"/>
    <w:rsid w:val="00792F19"/>
    <w:rsid w:val="00793065"/>
    <w:rsid w:val="007961FC"/>
    <w:rsid w:val="007B651C"/>
    <w:rsid w:val="007D70F0"/>
    <w:rsid w:val="007F0B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8F4BC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E673D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37E25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EAB"/>
    <w:rsid w:val="00C42F51"/>
    <w:rsid w:val="00C46511"/>
    <w:rsid w:val="00C74593"/>
    <w:rsid w:val="00CA2563"/>
    <w:rsid w:val="00CA7BDE"/>
    <w:rsid w:val="00CB3877"/>
    <w:rsid w:val="00CB3FF3"/>
    <w:rsid w:val="00CC5E8B"/>
    <w:rsid w:val="00CE0175"/>
    <w:rsid w:val="00CE2D4C"/>
    <w:rsid w:val="00D0027F"/>
    <w:rsid w:val="00D37C9B"/>
    <w:rsid w:val="00D5449B"/>
    <w:rsid w:val="00D62E13"/>
    <w:rsid w:val="00D63B91"/>
    <w:rsid w:val="00D757EC"/>
    <w:rsid w:val="00D96391"/>
    <w:rsid w:val="00DA35ED"/>
    <w:rsid w:val="00DA5AFE"/>
    <w:rsid w:val="00DE4506"/>
    <w:rsid w:val="00DF0E13"/>
    <w:rsid w:val="00DF340D"/>
    <w:rsid w:val="00E03096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D78FB"/>
    <w:rsid w:val="00EF7A2A"/>
    <w:rsid w:val="00F05512"/>
    <w:rsid w:val="00F278C9"/>
    <w:rsid w:val="00F340CE"/>
    <w:rsid w:val="00F47BE1"/>
    <w:rsid w:val="00F513BC"/>
    <w:rsid w:val="00F70AA2"/>
    <w:rsid w:val="00F74CFD"/>
    <w:rsid w:val="00F77435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BA5C9-E9D8-41F1-A4AF-67619106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3186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2025-11-26T07:04:00Z</cp:lastPrinted>
  <dcterms:created xsi:type="dcterms:W3CDTF">2025-12-16T10:22:00Z</dcterms:created>
  <dcterms:modified xsi:type="dcterms:W3CDTF">2025-12-16T10:22:00Z</dcterms:modified>
</cp:coreProperties>
</file>