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</w:t>
      </w:r>
      <w:r w:rsidR="003A3B46">
        <w:t>,</w:t>
      </w:r>
      <w:r w:rsidR="00806F50">
        <w:t xml:space="preserve"> от</w:t>
      </w:r>
      <w:r w:rsidR="003A3B46">
        <w:t xml:space="preserve"> 02.04.2025 №159</w:t>
      </w:r>
      <w:r w:rsidR="00B619FA">
        <w:t xml:space="preserve">, </w:t>
      </w:r>
      <w:r w:rsidR="004E205B">
        <w:t xml:space="preserve">от </w:t>
      </w:r>
      <w:r w:rsidR="00B619FA">
        <w:t>15.05.2025 №162</w:t>
      </w:r>
      <w:r w:rsidR="00791607">
        <w:t xml:space="preserve">, </w:t>
      </w:r>
      <w:r w:rsidR="004E205B">
        <w:t xml:space="preserve">от </w:t>
      </w:r>
      <w:r w:rsidR="00791607">
        <w:t>11.06.2025 №167</w:t>
      </w:r>
      <w:r w:rsidR="00BE0DE3">
        <w:t xml:space="preserve">, </w:t>
      </w:r>
      <w:r w:rsidR="004E205B">
        <w:t xml:space="preserve">от </w:t>
      </w:r>
      <w:r w:rsidR="00BE0DE3">
        <w:t>29.07.2025 №</w:t>
      </w:r>
      <w:proofErr w:type="gramStart"/>
      <w:r w:rsidR="00BE0DE3">
        <w:t>169</w:t>
      </w:r>
      <w:r w:rsidR="00ED3574">
        <w:t>,</w:t>
      </w:r>
      <w:r w:rsidR="004E205B">
        <w:t xml:space="preserve">   </w:t>
      </w:r>
      <w:proofErr w:type="gramEnd"/>
      <w:r w:rsidR="004E205B">
        <w:t xml:space="preserve">                                от</w:t>
      </w:r>
      <w:r w:rsidR="00ED3574">
        <w:t xml:space="preserve"> 25.09.2025 №6</w:t>
      </w:r>
      <w:r w:rsidR="00DA48CA">
        <w:t>,</w:t>
      </w:r>
      <w:r w:rsidR="004E205B">
        <w:t xml:space="preserve"> от</w:t>
      </w:r>
      <w:r w:rsidR="00DA48CA">
        <w:t xml:space="preserve"> 24.10.2025 №8</w:t>
      </w:r>
      <w:r w:rsidR="00691EF5">
        <w:t>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 w:rsidR="00BA10E6">
        <w:t>146 336,9</w:t>
      </w:r>
      <w:r w:rsidR="000B7CA1">
        <w:t>1</w:t>
      </w:r>
      <w:r w:rsidRPr="004E4BB4">
        <w:t>» заменить цифрами «</w:t>
      </w:r>
      <w:r w:rsidR="00B75F9F">
        <w:t>154 206,3</w:t>
      </w:r>
      <w:r w:rsidRPr="004E4BB4">
        <w:t>»;</w:t>
      </w:r>
    </w:p>
    <w:p w:rsidR="00D60444" w:rsidRDefault="00B11D0B" w:rsidP="00704A93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BA10E6">
        <w:t>171 775,9</w:t>
      </w:r>
      <w:r w:rsidRPr="004E4BB4">
        <w:t>» заменить цифрами «</w:t>
      </w:r>
      <w:r w:rsidR="00704A93">
        <w:t>17</w:t>
      </w:r>
      <w:r w:rsidR="00B75F9F">
        <w:t>3 710,9</w:t>
      </w:r>
      <w:r w:rsidR="00704A93">
        <w:t>»</w:t>
      </w:r>
      <w:r w:rsidR="00BA10E6">
        <w:t>;</w:t>
      </w:r>
    </w:p>
    <w:p w:rsidR="00BA10E6" w:rsidRDefault="00BA10E6" w:rsidP="00BA10E6">
      <w:pPr>
        <w:spacing w:line="360" w:lineRule="auto"/>
        <w:ind w:firstLine="709"/>
        <w:contextualSpacing/>
        <w:jc w:val="both"/>
      </w:pPr>
      <w:r w:rsidRPr="004E4BB4">
        <w:t xml:space="preserve">в пункте </w:t>
      </w:r>
      <w:r>
        <w:t>3</w:t>
      </w:r>
      <w:r w:rsidRPr="004E4BB4">
        <w:t xml:space="preserve"> цифры «</w:t>
      </w:r>
      <w:r>
        <w:t>25</w:t>
      </w:r>
      <w:r w:rsidR="004E205B">
        <w:t xml:space="preserve"> </w:t>
      </w:r>
      <w:r>
        <w:t>439</w:t>
      </w:r>
      <w:r w:rsidRPr="004E4BB4">
        <w:t>» заменить цифрами «</w:t>
      </w:r>
      <w:r>
        <w:t>19</w:t>
      </w:r>
      <w:r w:rsidR="004E205B">
        <w:t xml:space="preserve"> </w:t>
      </w:r>
      <w:r>
        <w:t>504,6»;</w:t>
      </w:r>
    </w:p>
    <w:p w:rsidR="00BA10E6" w:rsidRPr="004E4BB4" w:rsidRDefault="00BA10E6" w:rsidP="00704A93">
      <w:pPr>
        <w:spacing w:line="360" w:lineRule="auto"/>
        <w:ind w:firstLine="709"/>
        <w:contextualSpacing/>
        <w:jc w:val="both"/>
      </w:pP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lastRenderedPageBreak/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125ABA" w:rsidRDefault="00125ABA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 xml:space="preserve">от </w:t>
      </w:r>
      <w:proofErr w:type="gramStart"/>
      <w:r w:rsidRPr="00103D8E">
        <w:rPr>
          <w:sz w:val="24"/>
          <w:szCs w:val="24"/>
        </w:rPr>
        <w:t>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760"/>
        <w:gridCol w:w="3380"/>
        <w:gridCol w:w="1480"/>
      </w:tblGrid>
      <w:tr w:rsidR="00800244" w:rsidRPr="00800244" w:rsidTr="0080024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 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Сумма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rFonts w:ascii="Arial" w:hAnsi="Arial" w:cs="Arial"/>
                <w:sz w:val="20"/>
                <w:szCs w:val="20"/>
              </w:rPr>
            </w:pPr>
            <w:r w:rsidRPr="0080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rFonts w:ascii="Arial" w:hAnsi="Arial" w:cs="Arial"/>
                <w:sz w:val="20"/>
                <w:szCs w:val="20"/>
              </w:rPr>
            </w:pPr>
            <w:r w:rsidRPr="0080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19 504,6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244" w:rsidRPr="00800244" w:rsidRDefault="00800244" w:rsidP="0080024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244" w:rsidRPr="00800244" w:rsidRDefault="00800244" w:rsidP="00800244">
            <w:pPr>
              <w:rPr>
                <w:sz w:val="24"/>
                <w:szCs w:val="24"/>
              </w:rPr>
            </w:pP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19 504,6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-154 206,3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-154 206,3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-154 206,3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-154 206,3</w:t>
            </w:r>
          </w:p>
        </w:tc>
      </w:tr>
      <w:tr w:rsidR="00800244" w:rsidRPr="00800244" w:rsidTr="0080024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173 710,9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173 710,9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173 710,9</w:t>
            </w:r>
          </w:p>
        </w:tc>
      </w:tr>
      <w:tr w:rsidR="00800244" w:rsidRPr="00800244" w:rsidTr="0080024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173 710,9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806F50" w:rsidRPr="00B11D0B" w:rsidRDefault="00806F50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806F50" w:rsidRDefault="00806F50" w:rsidP="00806F50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806F50" w:rsidRDefault="00806F50" w:rsidP="00806F50">
      <w:pPr>
        <w:jc w:val="right"/>
        <w:rPr>
          <w:sz w:val="24"/>
          <w:szCs w:val="24"/>
        </w:rPr>
      </w:pPr>
    </w:p>
    <w:p w:rsidR="00806F50" w:rsidRDefault="00806F50" w:rsidP="00806F50">
      <w:pPr>
        <w:jc w:val="center"/>
      </w:pPr>
      <w:r w:rsidRPr="00806F50">
        <w:t>Объемы прогнозируемых доходов</w:t>
      </w:r>
    </w:p>
    <w:p w:rsidR="00806F50" w:rsidRDefault="00806F50" w:rsidP="00806F50">
      <w:pPr>
        <w:jc w:val="center"/>
      </w:pPr>
      <w:r>
        <w:t xml:space="preserve">бюджета </w:t>
      </w:r>
      <w:r w:rsidRPr="00716128">
        <w:t>муниципального образования «город Бавлы» на 202</w:t>
      </w:r>
      <w:r>
        <w:t>5</w:t>
      </w:r>
      <w:r w:rsidRPr="00716128">
        <w:t xml:space="preserve"> год</w:t>
      </w:r>
    </w:p>
    <w:p w:rsidR="00806F50" w:rsidRDefault="00806F50" w:rsidP="00806F50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800244" w:rsidRPr="00800244" w:rsidTr="00800244">
        <w:trPr>
          <w:trHeight w:val="25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00244" w:rsidRPr="00800244" w:rsidTr="00800244">
        <w:trPr>
          <w:trHeight w:val="253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113 126,5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1 01 00000 00 0000 110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81 202,5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1 01 02000 00 0000 110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81 202,5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29 484,0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9 624,0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19 860,0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1 067,0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1 067,0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1 123,0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1 123,0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41 079,8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8 334,2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22 745,6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2 18 00000 00 0000 150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10 000,0</w:t>
            </w:r>
          </w:p>
        </w:tc>
      </w:tr>
      <w:tr w:rsidR="00800244" w:rsidRPr="00800244" w:rsidTr="0080024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154 206,3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  <w:tr w:rsidR="00800244" w:rsidRPr="00800244" w:rsidTr="00800244">
        <w:trPr>
          <w:trHeight w:val="264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244" w:rsidRPr="00800244" w:rsidRDefault="00800244" w:rsidP="0080024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244" w:rsidRPr="00800244" w:rsidRDefault="00800244" w:rsidP="008002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244" w:rsidRPr="00800244" w:rsidRDefault="00800244" w:rsidP="008002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1D0B" w:rsidRP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282"/>
        <w:gridCol w:w="816"/>
        <w:gridCol w:w="567"/>
        <w:gridCol w:w="567"/>
        <w:gridCol w:w="1560"/>
        <w:gridCol w:w="567"/>
        <w:gridCol w:w="1275"/>
      </w:tblGrid>
      <w:tr w:rsidR="00800244" w:rsidRPr="00800244" w:rsidTr="00800244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173 710,9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17 500,6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</w:t>
            </w:r>
            <w:r w:rsidRPr="00800244">
              <w:rPr>
                <w:b/>
                <w:bCs/>
                <w:sz w:val="22"/>
                <w:szCs w:val="22"/>
              </w:rPr>
              <w:lastRenderedPageBreak/>
              <w:t>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5 560,2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2 426,7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8,2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9 505,5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3 779,3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3 779,3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1 955,5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865,5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147,0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943,0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color w:val="000000"/>
                <w:sz w:val="22"/>
                <w:szCs w:val="22"/>
              </w:rPr>
            </w:pPr>
            <w:r w:rsidRPr="0080024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1 476,4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1 388,4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23,3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1 365,1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40 398,9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19 497,1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20 270,3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55 441,7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b/>
                <w:bCs/>
                <w:sz w:val="20"/>
                <w:szCs w:val="20"/>
              </w:rPr>
            </w:pPr>
            <w:r w:rsidRPr="008002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9 835,5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0"/>
                <w:szCs w:val="20"/>
              </w:rPr>
            </w:pPr>
            <w:r w:rsidRPr="0080024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7 608,0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7 608,0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2 227,5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2 227,5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6 552,8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6 552,8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0"/>
                <w:szCs w:val="20"/>
              </w:rPr>
            </w:pPr>
            <w:r w:rsidRPr="0080024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6 302,8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6 206,8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96,0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39 053,4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38 563,7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11 099,3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6 922,9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4 176,4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6 230,2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6 230,2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7 210,0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7 210,0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9 389,1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0024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1 664,9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0,8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6 940,7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782,7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4 635,1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4 635,1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490,0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4 814,7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4 814,7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53 910,0</w:t>
            </w:r>
          </w:p>
        </w:tc>
      </w:tr>
      <w:tr w:rsidR="00800244" w:rsidRPr="00800244" w:rsidTr="00800244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53 910,0</w:t>
            </w:r>
          </w:p>
        </w:tc>
      </w:tr>
      <w:tr w:rsidR="00800244" w:rsidRPr="00800244" w:rsidTr="00800244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173 710,9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806F50" w:rsidRPr="00F2055A" w:rsidRDefault="00806F50" w:rsidP="001962DB">
      <w:pPr>
        <w:jc w:val="center"/>
        <w:rPr>
          <w:bCs/>
          <w:szCs w:val="24"/>
        </w:rPr>
      </w:pPr>
    </w:p>
    <w:p w:rsidR="00716128" w:rsidRDefault="00800244" w:rsidP="00800244">
      <w:pPr>
        <w:jc w:val="center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                                                                                                                                                     </w:t>
      </w:r>
      <w:r w:rsidR="00F2055A" w:rsidRPr="00F2055A">
        <w:rPr>
          <w:bCs/>
          <w:sz w:val="22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39"/>
        <w:gridCol w:w="546"/>
        <w:gridCol w:w="1417"/>
      </w:tblGrid>
      <w:tr w:rsidR="00800244" w:rsidRPr="00800244" w:rsidTr="0080024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00244" w:rsidRPr="00800244" w:rsidTr="00800244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17 500,6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7 995,1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5 560,2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2 426,7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8,2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9 505,5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3 779,3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3 779,3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1 955,5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865,5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147,0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943,0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color w:val="000000"/>
                <w:sz w:val="22"/>
                <w:szCs w:val="22"/>
              </w:rPr>
            </w:pPr>
            <w:r w:rsidRPr="0080024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2 277,4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16,9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1 476,4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1 388,4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23,3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1 365,1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125,0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40 398,9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39 767,4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19 497,1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20 270,3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631,5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55 441,7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b/>
                <w:bCs/>
                <w:sz w:val="20"/>
                <w:szCs w:val="20"/>
              </w:rPr>
            </w:pPr>
            <w:r w:rsidRPr="008002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9 835,5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</w:t>
            </w:r>
            <w:r w:rsidRPr="00800244">
              <w:rPr>
                <w:sz w:val="22"/>
                <w:szCs w:val="22"/>
              </w:rPr>
              <w:lastRenderedPageBreak/>
              <w:t xml:space="preserve">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0"/>
                <w:szCs w:val="20"/>
              </w:rPr>
            </w:pPr>
            <w:r w:rsidRPr="0080024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7 608,0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7 608,0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2 227,5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2 227,5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6 552,8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6 552,8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rPr>
                <w:sz w:val="20"/>
                <w:szCs w:val="20"/>
              </w:rPr>
            </w:pPr>
            <w:r w:rsidRPr="0080024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6 302,8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6 206,8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96,0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39 053,4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04 4 01 14200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04 4 01 14200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489,7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38 563,7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11 099,3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6 922,9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4 176,4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6 230,2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6 230,2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7 210,0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7 210,0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9 389,1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1 664,9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0,8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6 940,7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782,7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4 635,1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4 635,1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950,0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570,0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490,0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80,0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58 724,7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4 814,7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4 814,7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53 910,0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ind w:left="-111" w:right="-83"/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53 910,0</w:t>
            </w:r>
          </w:p>
        </w:tc>
      </w:tr>
      <w:tr w:rsidR="00800244" w:rsidRPr="00800244" w:rsidTr="0080024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244" w:rsidRPr="00800244" w:rsidRDefault="00800244" w:rsidP="00800244">
            <w:pPr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244" w:rsidRPr="00800244" w:rsidRDefault="00800244" w:rsidP="00800244">
            <w:pPr>
              <w:jc w:val="center"/>
              <w:rPr>
                <w:sz w:val="22"/>
                <w:szCs w:val="22"/>
              </w:rPr>
            </w:pPr>
            <w:r w:rsidRPr="008002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244" w:rsidRPr="00800244" w:rsidRDefault="00800244" w:rsidP="00800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00244">
              <w:rPr>
                <w:b/>
                <w:bCs/>
                <w:sz w:val="22"/>
                <w:szCs w:val="22"/>
              </w:rPr>
              <w:t>173 710,9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06F50" w:rsidRPr="00E219FF" w:rsidRDefault="00806F50" w:rsidP="00F2055A">
      <w:pPr>
        <w:jc w:val="right"/>
        <w:rPr>
          <w:sz w:val="22"/>
        </w:rPr>
      </w:pPr>
    </w:p>
    <w:p w:rsidR="00A97AC6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446BDF">
        <w:rPr>
          <w:color w:val="000000"/>
        </w:rPr>
        <w:t>Татарстан по адресу: (</w:t>
      </w:r>
      <w:hyperlink r:id="rId7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pravo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 и на сайте Бавлинского муниципального района (</w:t>
      </w:r>
      <w:hyperlink r:id="rId8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bavly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</w:t>
      </w:r>
      <w:r>
        <w:t>.</w:t>
      </w:r>
    </w:p>
    <w:p w:rsidR="00F2055A" w:rsidRDefault="00F2055A" w:rsidP="00716128"/>
    <w:p w:rsidR="00DB25B2" w:rsidRDefault="00DB25B2" w:rsidP="00716128"/>
    <w:p w:rsidR="00DB25B2" w:rsidRDefault="00DB25B2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95" w:rsidRDefault="00F56A95" w:rsidP="008F67C9">
      <w:r>
        <w:separator/>
      </w:r>
    </w:p>
  </w:endnote>
  <w:endnote w:type="continuationSeparator" w:id="0">
    <w:p w:rsidR="00F56A95" w:rsidRDefault="00F56A9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95" w:rsidRDefault="00F56A95" w:rsidP="008F67C9">
      <w:r>
        <w:separator/>
      </w:r>
    </w:p>
  </w:footnote>
  <w:footnote w:type="continuationSeparator" w:id="0">
    <w:p w:rsidR="00F56A95" w:rsidRDefault="00F56A9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8E39FD" w:rsidRDefault="008E39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5B">
          <w:rPr>
            <w:noProof/>
          </w:rPr>
          <w:t>11</w:t>
        </w:r>
        <w:r>
          <w:fldChar w:fldCharType="end"/>
        </w:r>
      </w:p>
    </w:sdtContent>
  </w:sdt>
  <w:p w:rsidR="008E39FD" w:rsidRDefault="008E39FD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1CCA"/>
    <w:rsid w:val="000928A6"/>
    <w:rsid w:val="00097B92"/>
    <w:rsid w:val="000B56A6"/>
    <w:rsid w:val="000B7CA1"/>
    <w:rsid w:val="000C1ED0"/>
    <w:rsid w:val="000C2C89"/>
    <w:rsid w:val="000D2954"/>
    <w:rsid w:val="000E2ABC"/>
    <w:rsid w:val="00103D8E"/>
    <w:rsid w:val="00114E59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1792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46435"/>
    <w:rsid w:val="00263B51"/>
    <w:rsid w:val="00264569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4D71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3606"/>
    <w:rsid w:val="00394D45"/>
    <w:rsid w:val="003963F9"/>
    <w:rsid w:val="003A3B46"/>
    <w:rsid w:val="003A6379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94942"/>
    <w:rsid w:val="004A0F7C"/>
    <w:rsid w:val="004A350B"/>
    <w:rsid w:val="004A4370"/>
    <w:rsid w:val="004B77F2"/>
    <w:rsid w:val="004C4BDE"/>
    <w:rsid w:val="004C6E86"/>
    <w:rsid w:val="004D3ECB"/>
    <w:rsid w:val="004E205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3FF2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3218F"/>
    <w:rsid w:val="00653D77"/>
    <w:rsid w:val="00657133"/>
    <w:rsid w:val="0065745B"/>
    <w:rsid w:val="006575BD"/>
    <w:rsid w:val="006607FE"/>
    <w:rsid w:val="0066287A"/>
    <w:rsid w:val="00664907"/>
    <w:rsid w:val="00665788"/>
    <w:rsid w:val="0067482C"/>
    <w:rsid w:val="00681570"/>
    <w:rsid w:val="00691EF5"/>
    <w:rsid w:val="006925C2"/>
    <w:rsid w:val="006A310B"/>
    <w:rsid w:val="006B5DD3"/>
    <w:rsid w:val="006C2BEA"/>
    <w:rsid w:val="006C6E8F"/>
    <w:rsid w:val="006D76C4"/>
    <w:rsid w:val="006F0B92"/>
    <w:rsid w:val="006F6E2E"/>
    <w:rsid w:val="00704010"/>
    <w:rsid w:val="00704A93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1A88"/>
    <w:rsid w:val="00783DDF"/>
    <w:rsid w:val="00784389"/>
    <w:rsid w:val="00791607"/>
    <w:rsid w:val="007931FA"/>
    <w:rsid w:val="007A36B9"/>
    <w:rsid w:val="007A7059"/>
    <w:rsid w:val="007C18A9"/>
    <w:rsid w:val="007C23CE"/>
    <w:rsid w:val="007D17B2"/>
    <w:rsid w:val="007D1D28"/>
    <w:rsid w:val="007E704F"/>
    <w:rsid w:val="007F4546"/>
    <w:rsid w:val="00800244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341E0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39FD"/>
    <w:rsid w:val="008E6036"/>
    <w:rsid w:val="008F67C9"/>
    <w:rsid w:val="008F7F25"/>
    <w:rsid w:val="0090431D"/>
    <w:rsid w:val="0091356F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A6914"/>
    <w:rsid w:val="009B24F9"/>
    <w:rsid w:val="009B485A"/>
    <w:rsid w:val="009C1C2B"/>
    <w:rsid w:val="009C37F9"/>
    <w:rsid w:val="009C4088"/>
    <w:rsid w:val="009C610D"/>
    <w:rsid w:val="009D0EEC"/>
    <w:rsid w:val="009D1A2F"/>
    <w:rsid w:val="009D361B"/>
    <w:rsid w:val="009D36B3"/>
    <w:rsid w:val="009D4E1D"/>
    <w:rsid w:val="009D5D6B"/>
    <w:rsid w:val="009E08FE"/>
    <w:rsid w:val="009E133C"/>
    <w:rsid w:val="009E78E0"/>
    <w:rsid w:val="00A11BEA"/>
    <w:rsid w:val="00A12A79"/>
    <w:rsid w:val="00A21B1C"/>
    <w:rsid w:val="00A252CE"/>
    <w:rsid w:val="00A257A3"/>
    <w:rsid w:val="00A26A50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86D5B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3CC0"/>
    <w:rsid w:val="00B34E85"/>
    <w:rsid w:val="00B35244"/>
    <w:rsid w:val="00B3646B"/>
    <w:rsid w:val="00B479C3"/>
    <w:rsid w:val="00B50009"/>
    <w:rsid w:val="00B605BB"/>
    <w:rsid w:val="00B619FA"/>
    <w:rsid w:val="00B67AD0"/>
    <w:rsid w:val="00B711A5"/>
    <w:rsid w:val="00B75F9F"/>
    <w:rsid w:val="00B9256D"/>
    <w:rsid w:val="00BA10E6"/>
    <w:rsid w:val="00BB5420"/>
    <w:rsid w:val="00BC312D"/>
    <w:rsid w:val="00BD461B"/>
    <w:rsid w:val="00BD7E02"/>
    <w:rsid w:val="00BE0DE3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4AB4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74052"/>
    <w:rsid w:val="00D84297"/>
    <w:rsid w:val="00D97E64"/>
    <w:rsid w:val="00DA48CA"/>
    <w:rsid w:val="00DA5972"/>
    <w:rsid w:val="00DB04CE"/>
    <w:rsid w:val="00DB25B2"/>
    <w:rsid w:val="00DB506D"/>
    <w:rsid w:val="00DB7EBB"/>
    <w:rsid w:val="00DE0AE0"/>
    <w:rsid w:val="00DE169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570BF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D3574"/>
    <w:rsid w:val="00EF13D2"/>
    <w:rsid w:val="00F03101"/>
    <w:rsid w:val="00F041B9"/>
    <w:rsid w:val="00F109BC"/>
    <w:rsid w:val="00F1593E"/>
    <w:rsid w:val="00F2055A"/>
    <w:rsid w:val="00F56A95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2025-12-11T07:22:00Z</cp:lastPrinted>
  <dcterms:created xsi:type="dcterms:W3CDTF">2025-12-12T13:55:00Z</dcterms:created>
  <dcterms:modified xsi:type="dcterms:W3CDTF">2025-12-12T13:55:00Z</dcterms:modified>
</cp:coreProperties>
</file>