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3B308A" w:rsidRPr="004902B1" w:rsidTr="00C07E48">
        <w:trPr>
          <w:trHeight w:val="1221"/>
        </w:trPr>
        <w:tc>
          <w:tcPr>
            <w:tcW w:w="4400" w:type="dxa"/>
          </w:tcPr>
          <w:p w:rsidR="003B308A" w:rsidRPr="004902B1" w:rsidRDefault="003B308A" w:rsidP="00C07E48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4902B1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ИСПОЛНИТЕЛЬНЫЙ КОМИТЕТ</w:t>
            </w:r>
          </w:p>
          <w:p w:rsidR="003B308A" w:rsidRPr="004902B1" w:rsidRDefault="003B308A" w:rsidP="00C07E48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3B308A" w:rsidRPr="004902B1" w:rsidRDefault="003B308A" w:rsidP="00C07E4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8515234" wp14:editId="22CB593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308A" w:rsidRPr="004902B1" w:rsidRDefault="003B308A" w:rsidP="00C07E4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308A" w:rsidRPr="004902B1" w:rsidRDefault="003B308A" w:rsidP="00C07E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308A" w:rsidRPr="004902B1" w:rsidRDefault="003B308A" w:rsidP="00C07E48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3B308A" w:rsidRPr="004902B1" w:rsidRDefault="003B308A" w:rsidP="00C07E4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ТАТАРСТАН РЕСПУБЛИКАСЫ</w:t>
            </w:r>
            <w:r w:rsidRPr="004902B1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Pr="004902B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3B308A" w:rsidRPr="004902B1" w:rsidRDefault="003B308A" w:rsidP="00C07E48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4902B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Pr="004902B1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4902B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3B308A" w:rsidRPr="004902B1" w:rsidRDefault="003B308A" w:rsidP="00C07E48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3B308A" w:rsidRPr="004902B1" w:rsidTr="00C07E48">
        <w:trPr>
          <w:trHeight w:hRule="exact" w:val="387"/>
        </w:trPr>
        <w:tc>
          <w:tcPr>
            <w:tcW w:w="9800" w:type="dxa"/>
            <w:gridSpan w:val="4"/>
          </w:tcPr>
          <w:p w:rsidR="003B308A" w:rsidRPr="004902B1" w:rsidRDefault="003B308A" w:rsidP="00C07E48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308A" w:rsidRPr="004902B1" w:rsidRDefault="003B308A" w:rsidP="00C07E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08A" w:rsidRPr="004902B1" w:rsidTr="00C07E48">
        <w:trPr>
          <w:trHeight w:val="413"/>
        </w:trPr>
        <w:tc>
          <w:tcPr>
            <w:tcW w:w="4850" w:type="dxa"/>
            <w:gridSpan w:val="2"/>
            <w:vAlign w:val="bottom"/>
          </w:tcPr>
          <w:p w:rsidR="003B308A" w:rsidRPr="004902B1" w:rsidRDefault="003B308A" w:rsidP="00C07E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02B1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3B308A" w:rsidRPr="004902B1" w:rsidRDefault="003B308A" w:rsidP="00C07E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02B1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3B308A" w:rsidRPr="004902B1" w:rsidTr="00C07E48">
        <w:trPr>
          <w:trHeight w:val="413"/>
        </w:trPr>
        <w:tc>
          <w:tcPr>
            <w:tcW w:w="9800" w:type="dxa"/>
            <w:gridSpan w:val="4"/>
            <w:vAlign w:val="bottom"/>
          </w:tcPr>
          <w:p w:rsidR="003B308A" w:rsidRPr="004902B1" w:rsidRDefault="003B308A" w:rsidP="00C07E4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3B308A" w:rsidRPr="004902B1" w:rsidRDefault="003B308A" w:rsidP="00C07E48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3B308A" w:rsidRPr="004902B1" w:rsidRDefault="003B308A" w:rsidP="00490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308A" w:rsidRPr="004902B1" w:rsidRDefault="003B308A" w:rsidP="003B308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B308A" w:rsidRPr="004902B1" w:rsidTr="00C07E48">
        <w:trPr>
          <w:trHeight w:val="1675"/>
        </w:trPr>
        <w:tc>
          <w:tcPr>
            <w:tcW w:w="5103" w:type="dxa"/>
          </w:tcPr>
          <w:p w:rsidR="003B308A" w:rsidRPr="004902B1" w:rsidRDefault="003B308A" w:rsidP="003B308A">
            <w:pPr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Pr="004902B1">
              <w:rPr>
                <w:rFonts w:ascii="Arial" w:hAnsi="Arial" w:cs="Arial"/>
                <w:bCs/>
                <w:sz w:val="24"/>
                <w:szCs w:val="24"/>
              </w:rPr>
              <w:t xml:space="preserve">Программы </w:t>
            </w:r>
            <w:proofErr w:type="spellStart"/>
            <w:r w:rsidRPr="004902B1">
              <w:rPr>
                <w:rFonts w:ascii="Arial" w:hAnsi="Arial" w:cs="Arial"/>
                <w:bCs/>
                <w:sz w:val="24"/>
                <w:szCs w:val="24"/>
              </w:rPr>
              <w:t>профилак</w:t>
            </w:r>
            <w:proofErr w:type="spellEnd"/>
            <w:r w:rsidRPr="004902B1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  <w:p w:rsidR="003B308A" w:rsidRPr="004902B1" w:rsidRDefault="003B308A" w:rsidP="003B308A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bCs/>
                <w:sz w:val="24"/>
                <w:szCs w:val="24"/>
              </w:rPr>
              <w:t xml:space="preserve">тики </w:t>
            </w:r>
            <w:r w:rsidRPr="004902B1">
              <w:rPr>
                <w:rFonts w:ascii="Arial" w:hAnsi="Arial" w:cs="Arial"/>
                <w:sz w:val="24"/>
                <w:szCs w:val="24"/>
              </w:rPr>
              <w:t xml:space="preserve">рисков причинения вреда (ущерба) </w:t>
            </w:r>
          </w:p>
          <w:p w:rsidR="003B308A" w:rsidRPr="004902B1" w:rsidRDefault="003B308A" w:rsidP="003B308A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 xml:space="preserve">охраняемым законом ценностям в рамках осуществления муниципального жилищного контроля </w:t>
            </w:r>
            <w:r w:rsidRPr="004902B1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 территории Бавлинского муниципального района Республики Татарстан</w:t>
            </w:r>
            <w:r w:rsidRPr="004902B1">
              <w:rPr>
                <w:rFonts w:ascii="Arial" w:hAnsi="Arial" w:cs="Arial"/>
                <w:bCs/>
                <w:sz w:val="24"/>
                <w:szCs w:val="24"/>
              </w:rPr>
              <w:t xml:space="preserve"> на 2026 год</w:t>
            </w:r>
          </w:p>
        </w:tc>
      </w:tr>
    </w:tbl>
    <w:p w:rsidR="003B308A" w:rsidRPr="004902B1" w:rsidRDefault="003B308A" w:rsidP="003B308A">
      <w:pPr>
        <w:jc w:val="both"/>
        <w:rPr>
          <w:rFonts w:ascii="Arial" w:hAnsi="Arial" w:cs="Arial"/>
          <w:sz w:val="24"/>
          <w:szCs w:val="24"/>
        </w:rPr>
      </w:pPr>
    </w:p>
    <w:p w:rsidR="003B308A" w:rsidRPr="004902B1" w:rsidRDefault="003B308A" w:rsidP="003B308A">
      <w:pPr>
        <w:spacing w:line="312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 xml:space="preserve">В соответствии с Федеральными законами от 31.07.2020 №248-ФЗ «О государственном контроле (надзоре) и муниципальном контроле в Российской Федерации», от 31.07.2020 №247-ФЗ «Об обязательных требованиях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Бавлинского муниципального района от 14.12.2021 №93 «Об осуществлении муниципального жилищного контроля на территории Бавлинского муниципального района» </w:t>
      </w:r>
      <w:r w:rsidRPr="004902B1">
        <w:rPr>
          <w:rFonts w:ascii="Arial" w:hAnsi="Arial" w:cs="Arial"/>
          <w:bCs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3B308A" w:rsidRPr="004902B1" w:rsidRDefault="003B308A" w:rsidP="003B308A">
      <w:pPr>
        <w:spacing w:line="312" w:lineRule="auto"/>
        <w:jc w:val="center"/>
        <w:rPr>
          <w:rFonts w:ascii="Arial" w:hAnsi="Arial" w:cs="Arial"/>
          <w:bCs/>
          <w:sz w:val="24"/>
          <w:szCs w:val="24"/>
        </w:rPr>
      </w:pPr>
      <w:r w:rsidRPr="004902B1">
        <w:rPr>
          <w:rFonts w:ascii="Arial" w:hAnsi="Arial" w:cs="Arial"/>
          <w:bCs/>
          <w:sz w:val="24"/>
          <w:szCs w:val="24"/>
        </w:rPr>
        <w:t>П О С Т А Н О В Л Я Е Т:</w:t>
      </w:r>
    </w:p>
    <w:p w:rsidR="003B308A" w:rsidRPr="004902B1" w:rsidRDefault="003B308A" w:rsidP="003B308A">
      <w:pPr>
        <w:spacing w:line="312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 xml:space="preserve">1. Утвердить прилагаемую </w:t>
      </w:r>
      <w:r w:rsidRPr="004902B1">
        <w:rPr>
          <w:rFonts w:ascii="Arial" w:hAnsi="Arial" w:cs="Arial"/>
          <w:bCs/>
          <w:sz w:val="24"/>
          <w:szCs w:val="24"/>
        </w:rPr>
        <w:t xml:space="preserve">Программу профилактики </w:t>
      </w:r>
      <w:r w:rsidRPr="004902B1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в рамках осуществления муниципального жилищного контроля </w:t>
      </w:r>
      <w:r w:rsidRPr="004902B1">
        <w:rPr>
          <w:rFonts w:ascii="Arial" w:hAnsi="Arial" w:cs="Arial"/>
          <w:bCs/>
          <w:color w:val="2C2D2E"/>
          <w:sz w:val="24"/>
          <w:szCs w:val="24"/>
        </w:rPr>
        <w:t>на территории Бавлинского муниципального района</w:t>
      </w:r>
      <w:r w:rsidRPr="004902B1">
        <w:rPr>
          <w:rFonts w:ascii="Arial" w:hAnsi="Arial" w:cs="Arial"/>
          <w:bCs/>
          <w:sz w:val="24"/>
          <w:szCs w:val="24"/>
        </w:rPr>
        <w:t xml:space="preserve"> Республики Татарстан на 2026 год.</w:t>
      </w:r>
    </w:p>
    <w:p w:rsidR="003B308A" w:rsidRPr="004902B1" w:rsidRDefault="003B308A" w:rsidP="003B308A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2C2D2E"/>
          <w:sz w:val="24"/>
          <w:szCs w:val="24"/>
        </w:rPr>
      </w:pPr>
      <w:r w:rsidRPr="004902B1">
        <w:rPr>
          <w:rFonts w:ascii="Arial" w:hAnsi="Arial" w:cs="Arial"/>
          <w:snapToGrid w:val="0"/>
          <w:color w:val="000000"/>
          <w:sz w:val="24"/>
          <w:szCs w:val="24"/>
        </w:rPr>
        <w:t xml:space="preserve">2. Контроль за исполнением настоящего постановления </w:t>
      </w:r>
      <w:r w:rsidRPr="004902B1">
        <w:rPr>
          <w:rFonts w:ascii="Arial" w:hAnsi="Arial" w:cs="Arial"/>
          <w:sz w:val="24"/>
          <w:szCs w:val="24"/>
        </w:rPr>
        <w:t>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3B308A" w:rsidRPr="004902B1" w:rsidRDefault="003B308A" w:rsidP="003B30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05A3D" w:rsidRPr="004902B1" w:rsidRDefault="003B308A" w:rsidP="003B308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  </w:t>
      </w:r>
      <w:proofErr w:type="spellStart"/>
      <w:r w:rsidRPr="004902B1">
        <w:rPr>
          <w:rFonts w:ascii="Arial" w:hAnsi="Arial" w:cs="Arial"/>
          <w:sz w:val="24"/>
          <w:szCs w:val="24"/>
        </w:rPr>
        <w:t>Д.Л</w:t>
      </w:r>
      <w:proofErr w:type="spellEnd"/>
      <w:r w:rsidRPr="004902B1">
        <w:rPr>
          <w:rFonts w:ascii="Arial" w:hAnsi="Arial" w:cs="Arial"/>
          <w:sz w:val="24"/>
          <w:szCs w:val="24"/>
        </w:rPr>
        <w:t>. Бакиров</w:t>
      </w:r>
    </w:p>
    <w:p w:rsidR="004902B1" w:rsidRDefault="004902B1" w:rsidP="004902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902B1" w:rsidRDefault="004902B1" w:rsidP="004902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902B1" w:rsidRDefault="004902B1" w:rsidP="004902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902B1" w:rsidRDefault="004902B1" w:rsidP="004902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902B1" w:rsidRDefault="004902B1" w:rsidP="004902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902B1" w:rsidRDefault="004902B1" w:rsidP="004902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902B1" w:rsidRDefault="004902B1" w:rsidP="004902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902B1" w:rsidRDefault="004902B1" w:rsidP="004902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902B1" w:rsidRPr="004902B1" w:rsidRDefault="004902B1" w:rsidP="004902B1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4902B1" w:rsidRPr="004902B1" w:rsidRDefault="004902B1" w:rsidP="004902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 xml:space="preserve"> постановлением</w:t>
      </w:r>
    </w:p>
    <w:p w:rsidR="004902B1" w:rsidRPr="004902B1" w:rsidRDefault="004902B1" w:rsidP="004902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4902B1" w:rsidRPr="004902B1" w:rsidRDefault="004902B1" w:rsidP="004902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4902B1" w:rsidRPr="004902B1" w:rsidRDefault="004902B1" w:rsidP="004902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02B1" w:rsidRPr="004902B1" w:rsidRDefault="004902B1" w:rsidP="004902B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4902B1" w:rsidRPr="004902B1" w:rsidRDefault="004902B1" w:rsidP="004902B1">
      <w:pPr>
        <w:jc w:val="center"/>
        <w:rPr>
          <w:rFonts w:ascii="Arial" w:hAnsi="Arial" w:cs="Arial"/>
          <w:bCs/>
          <w:sz w:val="24"/>
          <w:szCs w:val="24"/>
        </w:rPr>
      </w:pPr>
      <w:r w:rsidRPr="004902B1">
        <w:rPr>
          <w:rFonts w:ascii="Arial" w:hAnsi="Arial" w:cs="Arial"/>
          <w:bCs/>
          <w:sz w:val="24"/>
          <w:szCs w:val="24"/>
        </w:rPr>
        <w:t>ПРОГРАММА</w:t>
      </w:r>
    </w:p>
    <w:p w:rsidR="004902B1" w:rsidRPr="004902B1" w:rsidRDefault="004902B1" w:rsidP="004902B1">
      <w:pPr>
        <w:jc w:val="center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bCs/>
          <w:sz w:val="24"/>
          <w:szCs w:val="24"/>
        </w:rPr>
        <w:t xml:space="preserve">профилактики </w:t>
      </w:r>
      <w:r w:rsidRPr="004902B1">
        <w:rPr>
          <w:rFonts w:ascii="Arial" w:hAnsi="Arial" w:cs="Arial"/>
          <w:sz w:val="24"/>
          <w:szCs w:val="24"/>
        </w:rPr>
        <w:t xml:space="preserve">рисков причинения вреда (ущерба) </w:t>
      </w:r>
    </w:p>
    <w:p w:rsidR="004902B1" w:rsidRPr="004902B1" w:rsidRDefault="004902B1" w:rsidP="004902B1">
      <w:pPr>
        <w:jc w:val="center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 xml:space="preserve">охраняемым законом ценностям в рамках осуществления </w:t>
      </w:r>
    </w:p>
    <w:p w:rsidR="004902B1" w:rsidRPr="004902B1" w:rsidRDefault="004902B1" w:rsidP="004902B1">
      <w:pPr>
        <w:jc w:val="center"/>
        <w:rPr>
          <w:rFonts w:ascii="Arial" w:hAnsi="Arial" w:cs="Arial"/>
          <w:bCs/>
          <w:color w:val="2C2D2E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 xml:space="preserve">муниципального жилищного контроля </w:t>
      </w:r>
      <w:r w:rsidRPr="004902B1">
        <w:rPr>
          <w:rFonts w:ascii="Arial" w:hAnsi="Arial" w:cs="Arial"/>
          <w:bCs/>
          <w:color w:val="2C2D2E"/>
          <w:sz w:val="24"/>
          <w:szCs w:val="24"/>
        </w:rPr>
        <w:t>на территории Бавлинского муниципального района</w:t>
      </w:r>
      <w:r w:rsidRPr="004902B1">
        <w:rPr>
          <w:rFonts w:ascii="Arial" w:hAnsi="Arial" w:cs="Arial"/>
          <w:bCs/>
          <w:sz w:val="24"/>
          <w:szCs w:val="24"/>
        </w:rPr>
        <w:t xml:space="preserve"> Республики Татарстан на 2026 год </w:t>
      </w:r>
    </w:p>
    <w:p w:rsidR="004902B1" w:rsidRPr="004902B1" w:rsidRDefault="004902B1" w:rsidP="004902B1">
      <w:pPr>
        <w:spacing w:line="360" w:lineRule="atLeast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4902B1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952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6945"/>
      </w:tblGrid>
      <w:tr w:rsidR="004902B1" w:rsidRPr="004902B1" w:rsidTr="00906FE3"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ind w:right="567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bCs/>
                <w:sz w:val="24"/>
                <w:szCs w:val="24"/>
              </w:rPr>
              <w:t xml:space="preserve">Программа профилактики </w:t>
            </w:r>
            <w:r w:rsidRPr="004902B1">
              <w:rPr>
                <w:rFonts w:ascii="Arial" w:hAnsi="Arial" w:cs="Arial"/>
                <w:sz w:val="24"/>
                <w:szCs w:val="24"/>
              </w:rPr>
              <w:t xml:space="preserve">рисков причинения вреда (ущерба) охраняемым законом ценностям в рамках осуществления муниципального жилищного контроля </w:t>
            </w:r>
            <w:r w:rsidRPr="004902B1">
              <w:rPr>
                <w:rFonts w:ascii="Arial" w:hAnsi="Arial" w:cs="Arial"/>
                <w:bCs/>
                <w:color w:val="2C2D2E"/>
                <w:sz w:val="24"/>
                <w:szCs w:val="24"/>
              </w:rPr>
              <w:t>на территории Бавлинского муниципального района Республики Татарстан</w:t>
            </w:r>
            <w:r w:rsidRPr="004902B1">
              <w:rPr>
                <w:rFonts w:ascii="Arial" w:hAnsi="Arial" w:cs="Arial"/>
                <w:bCs/>
                <w:sz w:val="24"/>
                <w:szCs w:val="24"/>
              </w:rPr>
              <w:t xml:space="preserve"> на 2026 год</w:t>
            </w:r>
          </w:p>
        </w:tc>
      </w:tr>
      <w:tr w:rsidR="004902B1" w:rsidRPr="004902B1" w:rsidTr="00906FE3"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ind w:right="567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Основания для разработки </w:t>
            </w:r>
          </w:p>
          <w:p w:rsidR="004902B1" w:rsidRPr="004902B1" w:rsidRDefault="004902B1" w:rsidP="00906FE3">
            <w:pPr>
              <w:ind w:right="567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Программы</w:t>
            </w:r>
          </w:p>
          <w:p w:rsidR="004902B1" w:rsidRPr="004902B1" w:rsidRDefault="004902B1" w:rsidP="00906FE3">
            <w:pPr>
              <w:ind w:left="567" w:right="567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- Жилищный кодекс Российской Федерации;</w:t>
            </w:r>
          </w:p>
          <w:p w:rsidR="004902B1" w:rsidRPr="004902B1" w:rsidRDefault="004902B1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 xml:space="preserve">- Федеральный закон от 31.07.2020 №248-ФЗ «О государственном контроле (надзоре) и муниципальном контроле в Российской Федерации» </w:t>
            </w:r>
            <w:r w:rsidRPr="004902B1">
              <w:rPr>
                <w:rFonts w:ascii="Arial" w:hAnsi="Arial" w:cs="Arial"/>
                <w:color w:val="000000"/>
                <w:sz w:val="24"/>
                <w:szCs w:val="24"/>
              </w:rPr>
              <w:t>(далее - Ф</w:t>
            </w:r>
            <w:r w:rsidRPr="004902B1">
              <w:rPr>
                <w:rFonts w:ascii="Arial" w:hAnsi="Arial" w:cs="Arial"/>
                <w:sz w:val="24"/>
                <w:szCs w:val="24"/>
              </w:rPr>
              <w:t xml:space="preserve">едеральный закон №248-ФЗ);   </w:t>
            </w:r>
          </w:p>
          <w:p w:rsidR="004902B1" w:rsidRPr="004902B1" w:rsidRDefault="004902B1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- Федеральный закон от 31.07.2020 №247-ФЗ «Об обязательных требованиях в Российской Федерации»;</w:t>
            </w:r>
          </w:p>
          <w:p w:rsidR="004902B1" w:rsidRPr="004902B1" w:rsidRDefault="004902B1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- Постановление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      </w:r>
          </w:p>
          <w:p w:rsidR="004902B1" w:rsidRPr="004902B1" w:rsidRDefault="004902B1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- решение Совета Бавлинского муниципального района от 14.12.2021 №93 «Об осуществлении муниципального жилищного контроля на территории Бавлинского муниципального района»</w:t>
            </w: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</w:p>
        </w:tc>
      </w:tr>
      <w:tr w:rsidR="004902B1" w:rsidRPr="004902B1" w:rsidTr="00906FE3">
        <w:trPr>
          <w:trHeight w:val="650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ind w:right="567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Заказчик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Исполнительный комитет Бавлинского муниципального района Республики Татарстан</w:t>
            </w:r>
          </w:p>
        </w:tc>
      </w:tr>
      <w:tr w:rsidR="004902B1" w:rsidRPr="004902B1" w:rsidTr="00906FE3"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ind w:right="567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Разработчик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Отдел инфраструктурного развития Исполнительного комитета Бавлинского муниципального района Республики Татарстан</w:t>
            </w:r>
          </w:p>
        </w:tc>
      </w:tr>
      <w:tr w:rsidR="004902B1" w:rsidRPr="004902B1" w:rsidTr="00906FE3"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ind w:right="567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Основные цели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- стимулирование добросовестного соблюдения обязательных требований законодательства всеми контролируемыми лицами;</w:t>
            </w:r>
          </w:p>
          <w:p w:rsidR="004902B1" w:rsidRPr="004902B1" w:rsidRDefault="004902B1" w:rsidP="00906F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      </w:r>
          </w:p>
          <w:p w:rsidR="004902B1" w:rsidRPr="004902B1" w:rsidRDefault="004902B1" w:rsidP="00906F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4902B1" w:rsidRPr="004902B1" w:rsidTr="00906FE3">
        <w:trPr>
          <w:trHeight w:val="3884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ind w:right="567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Основные задачи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 xml:space="preserve">- выявление причин, факторов и условий, </w:t>
            </w:r>
            <w:proofErr w:type="gramStart"/>
            <w:r w:rsidRPr="004902B1">
              <w:rPr>
                <w:rFonts w:ascii="Arial" w:hAnsi="Arial" w:cs="Arial"/>
                <w:sz w:val="24"/>
                <w:szCs w:val="24"/>
              </w:rPr>
              <w:t>способ-</w:t>
            </w:r>
            <w:proofErr w:type="spellStart"/>
            <w:r w:rsidRPr="004902B1">
              <w:rPr>
                <w:rFonts w:ascii="Arial" w:hAnsi="Arial" w:cs="Arial"/>
                <w:sz w:val="24"/>
                <w:szCs w:val="24"/>
              </w:rPr>
              <w:t>ствующих</w:t>
            </w:r>
            <w:proofErr w:type="spellEnd"/>
            <w:proofErr w:type="gramEnd"/>
            <w:r w:rsidRPr="004902B1">
              <w:rPr>
                <w:rFonts w:ascii="Arial" w:hAnsi="Arial" w:cs="Arial"/>
                <w:sz w:val="24"/>
                <w:szCs w:val="24"/>
              </w:rPr>
              <w:t xml:space="preserve">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      </w:r>
          </w:p>
          <w:p w:rsidR="004902B1" w:rsidRPr="004902B1" w:rsidRDefault="004902B1" w:rsidP="00906F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- повышение правосознания и правовой культуры юридических лиц, индивидуальных предпринимателей и граждан в сфере жилищных правоотношений;</w:t>
            </w:r>
          </w:p>
          <w:p w:rsidR="004902B1" w:rsidRPr="004902B1" w:rsidRDefault="004902B1" w:rsidP="00906F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      </w:r>
          </w:p>
        </w:tc>
      </w:tr>
      <w:tr w:rsidR="004902B1" w:rsidRPr="004902B1" w:rsidTr="00906FE3">
        <w:trPr>
          <w:trHeight w:val="414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ind w:right="567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Сроки реализации Программы</w:t>
            </w: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ab/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Срок реализации Программы: 2026 год</w:t>
            </w:r>
          </w:p>
          <w:p w:rsidR="004902B1" w:rsidRPr="004902B1" w:rsidRDefault="004902B1" w:rsidP="00906FE3">
            <w:pPr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Краткосрочный период: 2026 год</w:t>
            </w:r>
          </w:p>
          <w:p w:rsidR="004902B1" w:rsidRPr="004902B1" w:rsidRDefault="004902B1" w:rsidP="00906F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2B1" w:rsidRPr="004902B1" w:rsidTr="00906FE3">
        <w:trPr>
          <w:trHeight w:val="1230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ind w:right="176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Реализация Программы осуществляется в рамках текущего финансирования деятельности Исполнитель-</w:t>
            </w:r>
            <w:proofErr w:type="spellStart"/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ного</w:t>
            </w:r>
            <w:proofErr w:type="spellEnd"/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 xml:space="preserve"> комитета  Бавлинского муниципального района на соответствующий финансовый год</w:t>
            </w:r>
          </w:p>
        </w:tc>
      </w:tr>
      <w:tr w:rsidR="004902B1" w:rsidRPr="004902B1" w:rsidTr="00906FE3">
        <w:trPr>
          <w:trHeight w:val="414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pStyle w:val="ConsPlusTitle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снижение рисков причинения вреда охраняемым законом ценностям;</w:t>
            </w:r>
          </w:p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увеличение доли законопослушных подконтрольных субъектов;</w:t>
            </w:r>
          </w:p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повышение прозрачности деятельности органов муниципального контроля;</w:t>
            </w:r>
          </w:p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уменьшение административной нагрузки на подконтрольные субъекты;</w:t>
            </w:r>
          </w:p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повышение уровня правовой грамотности подконтрольных субъектов;</w:t>
            </w:r>
          </w:p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обеспечение квалифицированной профилактической работой должностных лиц органов муниципального контроля;</w:t>
            </w:r>
          </w:p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pacing w:val="-4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pacing w:val="-4"/>
                <w:sz w:val="24"/>
                <w:szCs w:val="24"/>
              </w:rPr>
              <w:t>- мотивация подконтрольных субъектов к добросовестному поведению.</w:t>
            </w:r>
          </w:p>
        </w:tc>
      </w:tr>
      <w:tr w:rsidR="004902B1" w:rsidRPr="004902B1" w:rsidTr="00906FE3">
        <w:trPr>
          <w:trHeight w:val="753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ind w:right="176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Показатели результативности и эффективности Программы</w:t>
            </w: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- полнота информации, размещенной на сайте Бавлинского муниципального района, в соответствии со ст.46 Федерального закона №248-ФЗ - 100%;</w:t>
            </w:r>
          </w:p>
          <w:p w:rsidR="004902B1" w:rsidRPr="004902B1" w:rsidRDefault="004902B1" w:rsidP="00906F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 xml:space="preserve">- доля контролируемых лиц, удовлетворенных консультированием в общем количестве </w:t>
            </w:r>
            <w:proofErr w:type="spellStart"/>
            <w:r w:rsidRPr="004902B1">
              <w:rPr>
                <w:rFonts w:ascii="Arial" w:hAnsi="Arial" w:cs="Arial"/>
                <w:sz w:val="24"/>
                <w:szCs w:val="24"/>
              </w:rPr>
              <w:t>контролиру-емых</w:t>
            </w:r>
            <w:proofErr w:type="spellEnd"/>
            <w:r w:rsidRPr="004902B1">
              <w:rPr>
                <w:rFonts w:ascii="Arial" w:hAnsi="Arial" w:cs="Arial"/>
                <w:sz w:val="24"/>
                <w:szCs w:val="24"/>
              </w:rPr>
              <w:t xml:space="preserve"> лиц, обратившихся за консультацией - 100%.</w:t>
            </w:r>
          </w:p>
        </w:tc>
      </w:tr>
      <w:tr w:rsidR="004902B1" w:rsidRPr="004902B1" w:rsidTr="00906FE3">
        <w:trPr>
          <w:trHeight w:val="582"/>
        </w:trPr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ind w:right="567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pacing w:val="-4"/>
                <w:sz w:val="24"/>
                <w:szCs w:val="24"/>
              </w:rPr>
              <w:t>Структура Программы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2B1" w:rsidRPr="004902B1" w:rsidRDefault="004902B1" w:rsidP="00906FE3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4902B1">
              <w:rPr>
                <w:rFonts w:ascii="Arial" w:hAnsi="Arial" w:cs="Arial"/>
                <w:spacing w:val="-4"/>
              </w:rPr>
              <w:t>Программа не предусматривает реализацию подпрограмм</w:t>
            </w:r>
          </w:p>
        </w:tc>
      </w:tr>
    </w:tbl>
    <w:p w:rsidR="004902B1" w:rsidRPr="004902B1" w:rsidRDefault="004902B1" w:rsidP="004902B1">
      <w:pPr>
        <w:spacing w:line="360" w:lineRule="atLeast"/>
        <w:ind w:firstLine="851"/>
        <w:jc w:val="center"/>
        <w:rPr>
          <w:rFonts w:ascii="Arial" w:hAnsi="Arial" w:cs="Arial"/>
          <w:color w:val="000000"/>
          <w:sz w:val="24"/>
          <w:szCs w:val="24"/>
        </w:rPr>
      </w:pPr>
      <w:r w:rsidRPr="004902B1">
        <w:rPr>
          <w:rFonts w:ascii="Arial" w:hAnsi="Arial" w:cs="Arial"/>
          <w:color w:val="000000"/>
          <w:spacing w:val="-4"/>
          <w:sz w:val="24"/>
          <w:szCs w:val="24"/>
        </w:rPr>
        <w:t> </w:t>
      </w:r>
    </w:p>
    <w:p w:rsidR="004902B1" w:rsidRPr="004902B1" w:rsidRDefault="004902B1" w:rsidP="004902B1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  <w:lang w:val="en-US"/>
        </w:rPr>
        <w:t>I</w:t>
      </w:r>
      <w:r w:rsidRPr="004902B1">
        <w:rPr>
          <w:rFonts w:ascii="Arial" w:hAnsi="Arial" w:cs="Arial"/>
          <w:sz w:val="24"/>
          <w:szCs w:val="24"/>
        </w:rPr>
        <w:t xml:space="preserve">. </w:t>
      </w:r>
      <w:r w:rsidRPr="004902B1">
        <w:rPr>
          <w:rFonts w:ascii="Arial" w:hAnsi="Arial" w:cs="Arial"/>
          <w:color w:val="000000"/>
          <w:spacing w:val="-4"/>
          <w:sz w:val="24"/>
          <w:szCs w:val="24"/>
        </w:rPr>
        <w:t> Характеристика проблемы и цели Программы</w:t>
      </w:r>
    </w:p>
    <w:p w:rsidR="004902B1" w:rsidRPr="004902B1" w:rsidRDefault="004902B1" w:rsidP="004902B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902B1">
        <w:rPr>
          <w:rFonts w:ascii="Arial" w:hAnsi="Arial" w:cs="Arial"/>
          <w:color w:val="000000"/>
          <w:spacing w:val="-4"/>
          <w:sz w:val="24"/>
          <w:szCs w:val="24"/>
        </w:rPr>
        <w:t xml:space="preserve">Муниципальный жилищный контроль осуществляется отделом инфраструктурного развития Исполнительного комитета Бавлинского муниципального района (далее - инфраструктурный отдел) в соответствии со статьей 20 Жилищного кодекса Российской </w:t>
      </w:r>
      <w:r w:rsidRPr="004902B1">
        <w:rPr>
          <w:rFonts w:ascii="Arial" w:hAnsi="Arial" w:cs="Arial"/>
          <w:color w:val="000000"/>
          <w:spacing w:val="-4"/>
          <w:sz w:val="24"/>
          <w:szCs w:val="24"/>
        </w:rPr>
        <w:lastRenderedPageBreak/>
        <w:t>Федерации в отношении муниципального жилищного фонда, расположенного в границах муниципального образования.</w:t>
      </w:r>
    </w:p>
    <w:p w:rsidR="004902B1" w:rsidRPr="004902B1" w:rsidRDefault="004902B1" w:rsidP="004902B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902B1">
        <w:rPr>
          <w:rFonts w:ascii="Arial" w:hAnsi="Arial" w:cs="Arial"/>
          <w:color w:val="000000"/>
          <w:spacing w:val="-4"/>
          <w:sz w:val="24"/>
          <w:szCs w:val="24"/>
        </w:rPr>
        <w:t>В рамках муниципального жилищного контроля инфраструктурный отдел осуществляет деятельность по контролю в соответствии со статьей 20 Жилищного кодекса Российской Федерации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муниципального жилищного фонда требований законодательства Российской Федерации, законодательства Республики Татарстан, за нарушение которых предусмотрена административная и иная ответственность.</w:t>
      </w:r>
    </w:p>
    <w:p w:rsidR="004902B1" w:rsidRPr="004902B1" w:rsidRDefault="004902B1" w:rsidP="004902B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902B1">
        <w:rPr>
          <w:rFonts w:ascii="Arial" w:hAnsi="Arial" w:cs="Arial"/>
          <w:color w:val="000000"/>
          <w:spacing w:val="-4"/>
          <w:sz w:val="24"/>
          <w:szCs w:val="24"/>
        </w:rPr>
        <w:t>Основной задачей муниципального жилищного контроля при реализации полномочий в сфере муниципального жилищного контроля является максимальное сохранение муниципального жилищного фонда.</w:t>
      </w:r>
    </w:p>
    <w:p w:rsidR="004902B1" w:rsidRPr="004902B1" w:rsidRDefault="004902B1" w:rsidP="004902B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902B1">
        <w:rPr>
          <w:rFonts w:ascii="Arial" w:hAnsi="Arial" w:cs="Arial"/>
          <w:color w:val="000000"/>
          <w:spacing w:val="-4"/>
          <w:sz w:val="24"/>
          <w:szCs w:val="24"/>
        </w:rPr>
        <w:t>Муниципальный жилищный контроль на территории Бавлинского муниципального района осуществляется 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иными нормативными правовыми актами.</w:t>
      </w:r>
    </w:p>
    <w:p w:rsidR="004902B1" w:rsidRPr="004902B1" w:rsidRDefault="004902B1" w:rsidP="004902B1">
      <w:pPr>
        <w:spacing w:line="360" w:lineRule="auto"/>
        <w:ind w:firstLine="709"/>
        <w:jc w:val="both"/>
        <w:rPr>
          <w:rFonts w:ascii="Arial" w:hAnsi="Arial" w:cs="Arial"/>
          <w:color w:val="000000"/>
          <w:spacing w:val="-4"/>
          <w:sz w:val="24"/>
          <w:szCs w:val="24"/>
        </w:rPr>
      </w:pPr>
      <w:r w:rsidRPr="004902B1">
        <w:rPr>
          <w:rFonts w:ascii="Arial" w:hAnsi="Arial" w:cs="Arial"/>
          <w:color w:val="000000"/>
          <w:spacing w:val="-4"/>
          <w:sz w:val="24"/>
          <w:szCs w:val="24"/>
        </w:rPr>
        <w:t>В целях исполнения Программы профилактики нарушений обязательных требований в области муниципального жилищного контроля на сайте Бавлинского муниципального района в разделе «муниципальный жилищный контроль»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контроля.</w:t>
      </w:r>
    </w:p>
    <w:p w:rsidR="004902B1" w:rsidRPr="004902B1" w:rsidRDefault="004902B1" w:rsidP="004902B1">
      <w:pPr>
        <w:spacing w:line="36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proofErr w:type="spellStart"/>
      <w:r w:rsidRPr="004902B1">
        <w:rPr>
          <w:rFonts w:ascii="Arial" w:hAnsi="Arial" w:cs="Arial"/>
          <w:sz w:val="24"/>
          <w:szCs w:val="24"/>
        </w:rPr>
        <w:t>II</w:t>
      </w:r>
      <w:proofErr w:type="spellEnd"/>
      <w:r w:rsidRPr="004902B1">
        <w:rPr>
          <w:rFonts w:ascii="Arial" w:hAnsi="Arial" w:cs="Arial"/>
          <w:sz w:val="24"/>
          <w:szCs w:val="24"/>
        </w:rPr>
        <w:t>.</w:t>
      </w:r>
      <w:r w:rsidRPr="004902B1">
        <w:rPr>
          <w:rFonts w:ascii="Arial" w:hAnsi="Arial" w:cs="Arial"/>
          <w:bCs/>
          <w:sz w:val="24"/>
          <w:szCs w:val="24"/>
        </w:rPr>
        <w:t xml:space="preserve"> Цели реализации Программы</w:t>
      </w:r>
    </w:p>
    <w:p w:rsidR="004902B1" w:rsidRPr="004902B1" w:rsidRDefault="004902B1" w:rsidP="004902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5"/>
      <w:r w:rsidRPr="004902B1">
        <w:rPr>
          <w:rFonts w:ascii="Arial" w:hAnsi="Arial" w:cs="Arial"/>
          <w:sz w:val="24"/>
          <w:szCs w:val="24"/>
        </w:rPr>
        <w:t>Целями реализации Программы являются:</w:t>
      </w:r>
    </w:p>
    <w:bookmarkEnd w:id="1"/>
    <w:p w:rsidR="004902B1" w:rsidRPr="004902B1" w:rsidRDefault="004902B1" w:rsidP="004902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4902B1" w:rsidRPr="004902B1" w:rsidRDefault="004902B1" w:rsidP="004902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4902B1" w:rsidRPr="004902B1" w:rsidRDefault="004902B1" w:rsidP="004902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02B1" w:rsidRPr="004902B1" w:rsidRDefault="004902B1" w:rsidP="004902B1">
      <w:pPr>
        <w:spacing w:line="360" w:lineRule="auto"/>
        <w:jc w:val="center"/>
        <w:outlineLvl w:val="1"/>
        <w:rPr>
          <w:rFonts w:ascii="Arial" w:hAnsi="Arial" w:cs="Arial"/>
          <w:bCs/>
          <w:sz w:val="24"/>
          <w:szCs w:val="24"/>
        </w:rPr>
      </w:pPr>
      <w:proofErr w:type="spellStart"/>
      <w:r w:rsidRPr="004902B1">
        <w:rPr>
          <w:rFonts w:ascii="Arial" w:hAnsi="Arial" w:cs="Arial"/>
          <w:sz w:val="24"/>
          <w:szCs w:val="24"/>
        </w:rPr>
        <w:t>III</w:t>
      </w:r>
      <w:proofErr w:type="spellEnd"/>
      <w:r w:rsidRPr="004902B1">
        <w:rPr>
          <w:rFonts w:ascii="Arial" w:hAnsi="Arial" w:cs="Arial"/>
          <w:sz w:val="24"/>
          <w:szCs w:val="24"/>
        </w:rPr>
        <w:t>.</w:t>
      </w:r>
      <w:r w:rsidRPr="004902B1">
        <w:rPr>
          <w:rFonts w:ascii="Arial" w:hAnsi="Arial" w:cs="Arial"/>
          <w:bCs/>
          <w:sz w:val="24"/>
          <w:szCs w:val="24"/>
        </w:rPr>
        <w:t xml:space="preserve"> Задачи реализации Программы</w:t>
      </w:r>
    </w:p>
    <w:p w:rsidR="004902B1" w:rsidRPr="004902B1" w:rsidRDefault="004902B1" w:rsidP="004902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>Задачами реализации Программы являются:</w:t>
      </w:r>
    </w:p>
    <w:p w:rsidR="004902B1" w:rsidRPr="004902B1" w:rsidRDefault="004902B1" w:rsidP="004902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lastRenderedPageBreak/>
        <w:t>-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902B1" w:rsidRPr="004902B1" w:rsidRDefault="004902B1" w:rsidP="004902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>-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902B1" w:rsidRPr="004902B1" w:rsidRDefault="004902B1" w:rsidP="004902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4902B1" w:rsidRPr="004902B1" w:rsidRDefault="004902B1" w:rsidP="004902B1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4902B1" w:rsidRPr="004902B1" w:rsidRDefault="004902B1" w:rsidP="004902B1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4902B1" w:rsidRPr="004902B1" w:rsidRDefault="004902B1" w:rsidP="004902B1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4902B1" w:rsidRPr="004902B1" w:rsidRDefault="004902B1" w:rsidP="004902B1">
      <w:pPr>
        <w:pStyle w:val="headertext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4902B1">
        <w:rPr>
          <w:rFonts w:ascii="Arial" w:hAnsi="Arial" w:cs="Arial"/>
          <w:lang w:val="en-US"/>
        </w:rPr>
        <w:t>IV</w:t>
      </w:r>
      <w:r w:rsidRPr="004902B1">
        <w:rPr>
          <w:rFonts w:ascii="Arial" w:hAnsi="Arial" w:cs="Arial"/>
        </w:rPr>
        <w:t>. Ресурсное обеспечение Программы</w:t>
      </w:r>
    </w:p>
    <w:p w:rsidR="004902B1" w:rsidRPr="004902B1" w:rsidRDefault="004902B1" w:rsidP="004902B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902B1">
        <w:rPr>
          <w:rFonts w:ascii="Arial" w:hAnsi="Arial" w:cs="Arial"/>
        </w:rPr>
        <w:t>Реализация Программы осуществляется в рамках текущего финансирования деятельности Исполнительного комитета Бавлинского муниципального района на соответствующий финансовый год.</w:t>
      </w:r>
    </w:p>
    <w:p w:rsidR="004902B1" w:rsidRPr="004902B1" w:rsidRDefault="004902B1" w:rsidP="004902B1">
      <w:pPr>
        <w:pStyle w:val="headertext"/>
        <w:jc w:val="center"/>
        <w:rPr>
          <w:rFonts w:ascii="Arial" w:hAnsi="Arial" w:cs="Arial"/>
        </w:rPr>
      </w:pPr>
      <w:r w:rsidRPr="004902B1">
        <w:rPr>
          <w:rFonts w:ascii="Arial" w:hAnsi="Arial" w:cs="Arial"/>
          <w:bCs/>
          <w:lang w:val="en-US"/>
        </w:rPr>
        <w:t>V</w:t>
      </w:r>
      <w:r w:rsidRPr="004902B1">
        <w:rPr>
          <w:rFonts w:ascii="Arial" w:hAnsi="Arial" w:cs="Arial"/>
        </w:rPr>
        <w:t xml:space="preserve">. Механизм реализации Программы </w:t>
      </w:r>
    </w:p>
    <w:p w:rsidR="004902B1" w:rsidRPr="004902B1" w:rsidRDefault="004902B1" w:rsidP="004902B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902B1">
        <w:rPr>
          <w:rFonts w:ascii="Arial" w:hAnsi="Arial" w:cs="Arial"/>
        </w:rPr>
        <w:t>Координатором Программы является Исполнительный комитет Бавлинского муниципального района.</w:t>
      </w:r>
    </w:p>
    <w:p w:rsidR="004902B1" w:rsidRPr="004902B1" w:rsidRDefault="004902B1" w:rsidP="004902B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902B1">
        <w:rPr>
          <w:rFonts w:ascii="Arial" w:hAnsi="Arial" w:cs="Arial"/>
        </w:rPr>
        <w:t>Непосредственным исполнителем Программы является отдел инфраструктурного развития Исполнительного комитета Бавлинского муниципального района.</w:t>
      </w:r>
    </w:p>
    <w:p w:rsidR="004902B1" w:rsidRPr="004902B1" w:rsidRDefault="004902B1" w:rsidP="004902B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902B1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муниципальный жилищный контроль на территории Бавлинского муниципального района.</w:t>
      </w:r>
    </w:p>
    <w:p w:rsidR="004902B1" w:rsidRPr="004902B1" w:rsidRDefault="004902B1" w:rsidP="004902B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902B1">
        <w:rPr>
          <w:rFonts w:ascii="Arial" w:hAnsi="Arial" w:cs="Arial"/>
        </w:rPr>
        <w:t>В срок до 1 февраля года, следующего за отчетным, должностные лица, уполномоченные осуществлять муниципальный жилищный контроль на территории Бавлинского муниципального района, предоставляют отчет об итогах профилактической работы за год.</w:t>
      </w:r>
    </w:p>
    <w:p w:rsidR="004902B1" w:rsidRPr="004902B1" w:rsidRDefault="004902B1" w:rsidP="004902B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902B1">
        <w:rPr>
          <w:rFonts w:ascii="Arial" w:hAnsi="Arial" w:cs="Arial"/>
        </w:rPr>
        <w:t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</w:t>
      </w:r>
    </w:p>
    <w:p w:rsidR="004902B1" w:rsidRPr="004902B1" w:rsidRDefault="004902B1" w:rsidP="004902B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4902B1">
        <w:rPr>
          <w:rFonts w:ascii="Arial" w:hAnsi="Arial" w:cs="Arial"/>
          <w:color w:val="000000"/>
          <w:spacing w:val="-4"/>
          <w:sz w:val="24"/>
          <w:szCs w:val="24"/>
        </w:rPr>
        <w:t>VI</w:t>
      </w:r>
      <w:proofErr w:type="spellEnd"/>
      <w:r w:rsidRPr="004902B1">
        <w:rPr>
          <w:rFonts w:ascii="Arial" w:hAnsi="Arial" w:cs="Arial"/>
          <w:color w:val="000000"/>
          <w:spacing w:val="-4"/>
          <w:sz w:val="24"/>
          <w:szCs w:val="24"/>
        </w:rPr>
        <w:t xml:space="preserve">. </w:t>
      </w:r>
      <w:r w:rsidRPr="004902B1">
        <w:rPr>
          <w:rFonts w:ascii="Arial" w:hAnsi="Arial" w:cs="Arial"/>
          <w:sz w:val="24"/>
          <w:szCs w:val="24"/>
        </w:rPr>
        <w:t>Перечень профилактических мероприятий,</w:t>
      </w:r>
    </w:p>
    <w:p w:rsidR="004902B1" w:rsidRPr="004902B1" w:rsidRDefault="004902B1" w:rsidP="004902B1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4902B1">
        <w:rPr>
          <w:rFonts w:ascii="Arial" w:hAnsi="Arial" w:cs="Arial"/>
          <w:b w:val="0"/>
          <w:sz w:val="24"/>
          <w:szCs w:val="24"/>
        </w:rPr>
        <w:t>сроки (периодичность) их проведения</w:t>
      </w:r>
    </w:p>
    <w:p w:rsidR="004902B1" w:rsidRPr="004902B1" w:rsidRDefault="004902B1" w:rsidP="004902B1">
      <w:pPr>
        <w:spacing w:line="360" w:lineRule="atLeast"/>
        <w:ind w:firstLine="567"/>
        <w:rPr>
          <w:rFonts w:ascii="Arial" w:hAnsi="Arial" w:cs="Arial"/>
          <w:color w:val="00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6012"/>
        <w:gridCol w:w="2835"/>
      </w:tblGrid>
      <w:tr w:rsidR="004902B1" w:rsidRPr="004902B1" w:rsidTr="00906FE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№ п/п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Наименование</w:t>
            </w:r>
          </w:p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 xml:space="preserve">Срок </w:t>
            </w:r>
          </w:p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исполнения</w:t>
            </w:r>
          </w:p>
        </w:tc>
      </w:tr>
      <w:tr w:rsidR="004902B1" w:rsidRPr="004902B1" w:rsidTr="00906FE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902B1">
              <w:rPr>
                <w:rFonts w:ascii="Arial" w:hAnsi="Arial" w:cs="Arial"/>
                <w:sz w:val="24"/>
                <w:szCs w:val="24"/>
              </w:rPr>
              <w:t>Информирование посредством размещения (поддержания в актуальном состоянии) на сайте в информационно-телекоммуникационной сети «Интернет» (</w:t>
            </w:r>
            <w:proofErr w:type="spellStart"/>
            <w:r w:rsidRPr="004902B1">
              <w:rPr>
                <w:rFonts w:ascii="Arial" w:hAnsi="Arial" w:cs="Arial"/>
                <w:sz w:val="24"/>
                <w:szCs w:val="24"/>
              </w:rPr>
              <w:t>http</w:t>
            </w:r>
            <w:proofErr w:type="spellEnd"/>
            <w:r w:rsidRPr="004902B1">
              <w:rPr>
                <w:rFonts w:ascii="Arial" w:hAnsi="Arial" w:cs="Arial"/>
                <w:sz w:val="24"/>
                <w:szCs w:val="24"/>
              </w:rPr>
              <w:t>//:</w:t>
            </w:r>
            <w:r w:rsidRPr="004902B1">
              <w:rPr>
                <w:rFonts w:ascii="Arial" w:hAnsi="Arial" w:cs="Arial"/>
                <w:sz w:val="24"/>
                <w:szCs w:val="24"/>
                <w:lang w:val="en-US"/>
              </w:rPr>
              <w:t>www</w:t>
            </w:r>
            <w:r w:rsidRPr="004902B1">
              <w:rPr>
                <w:rFonts w:ascii="Arial" w:hAnsi="Arial" w:cs="Arial"/>
                <w:sz w:val="24"/>
                <w:szCs w:val="24"/>
              </w:rPr>
              <w:t>.bavly.tatarstan.ru):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902B1" w:rsidRPr="004902B1" w:rsidTr="00906FE3">
        <w:trPr>
          <w:trHeight w:val="4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1.1.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 xml:space="preserve">в течение года </w:t>
            </w:r>
          </w:p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(по мере необходимости)</w:t>
            </w:r>
          </w:p>
        </w:tc>
      </w:tr>
      <w:tr w:rsidR="004902B1" w:rsidRPr="004902B1" w:rsidTr="00906FE3">
        <w:trPr>
          <w:trHeight w:val="167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1.2.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 xml:space="preserve">в течение года </w:t>
            </w:r>
          </w:p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(по мере необходимости)</w:t>
            </w:r>
          </w:p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902B1" w:rsidRPr="004902B1" w:rsidTr="00906FE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1.3.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после утверждения плана</w:t>
            </w:r>
          </w:p>
        </w:tc>
      </w:tr>
      <w:tr w:rsidR="004902B1" w:rsidRPr="004902B1" w:rsidTr="00906FE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1.4.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 xml:space="preserve">в течение 5 дней </w:t>
            </w:r>
          </w:p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с даты утверждения</w:t>
            </w:r>
          </w:p>
        </w:tc>
      </w:tr>
      <w:tr w:rsidR="004902B1" w:rsidRPr="004902B1" w:rsidTr="00906FE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1.5.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01.01.2026г.</w:t>
            </w:r>
          </w:p>
        </w:tc>
      </w:tr>
      <w:tr w:rsidR="004902B1" w:rsidRPr="004902B1" w:rsidTr="00906FE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1.6.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доклада о муниципальном жилищном контроле</w:t>
            </w:r>
          </w:p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 xml:space="preserve">в течение 5 дней </w:t>
            </w:r>
          </w:p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с даты утверждения</w:t>
            </w:r>
          </w:p>
        </w:tc>
      </w:tr>
      <w:tr w:rsidR="004902B1" w:rsidRPr="004902B1" w:rsidTr="00906FE3">
        <w:trPr>
          <w:trHeight w:val="104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 xml:space="preserve">в течение года </w:t>
            </w:r>
          </w:p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(при наличии оснований)</w:t>
            </w:r>
          </w:p>
        </w:tc>
      </w:tr>
      <w:tr w:rsidR="004902B1" w:rsidRPr="004902B1" w:rsidTr="00906FE3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3.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both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 xml:space="preserve">Консультирование посредством </w:t>
            </w:r>
            <w:proofErr w:type="spellStart"/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видеоконфе-ренцсвязи</w:t>
            </w:r>
            <w:proofErr w:type="spellEnd"/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Title"/>
              <w:jc w:val="center"/>
              <w:outlineLvl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4902B1">
              <w:rPr>
                <w:rFonts w:ascii="Arial" w:hAnsi="Arial" w:cs="Arial"/>
                <w:b w:val="0"/>
                <w:sz w:val="24"/>
                <w:szCs w:val="24"/>
              </w:rPr>
              <w:t>в течение года (при необходимости)</w:t>
            </w:r>
          </w:p>
        </w:tc>
      </w:tr>
    </w:tbl>
    <w:p w:rsidR="004902B1" w:rsidRPr="004902B1" w:rsidRDefault="004902B1" w:rsidP="004902B1">
      <w:pPr>
        <w:shd w:val="clear" w:color="auto" w:fill="FFFFFF"/>
        <w:spacing w:before="240" w:line="360" w:lineRule="auto"/>
        <w:ind w:firstLine="709"/>
        <w:jc w:val="both"/>
        <w:rPr>
          <w:rFonts w:ascii="Arial" w:hAnsi="Arial" w:cs="Arial"/>
          <w:color w:val="22272F"/>
          <w:sz w:val="24"/>
          <w:szCs w:val="24"/>
        </w:rPr>
      </w:pPr>
      <w:r w:rsidRPr="004902B1">
        <w:rPr>
          <w:rFonts w:ascii="Arial" w:hAnsi="Arial" w:cs="Arial"/>
          <w:color w:val="2C2D2E"/>
          <w:sz w:val="24"/>
          <w:szCs w:val="24"/>
        </w:rPr>
        <w:t>Ответственным структурным подразделением по проведению профилактических мероприятий в рамках осуществления муниципального жилищного контроля на территории Бавлинского муниципального района является отдел инфраструктурного развития Исполнительного комитета Бавлинского муниципального района.</w:t>
      </w:r>
    </w:p>
    <w:p w:rsidR="004902B1" w:rsidRPr="004902B1" w:rsidRDefault="004902B1" w:rsidP="004902B1">
      <w:pPr>
        <w:spacing w:before="100" w:beforeAutospacing="1" w:after="240"/>
        <w:jc w:val="center"/>
        <w:rPr>
          <w:rFonts w:ascii="Arial" w:hAnsi="Arial" w:cs="Arial"/>
          <w:sz w:val="24"/>
          <w:szCs w:val="24"/>
        </w:rPr>
      </w:pPr>
      <w:proofErr w:type="spellStart"/>
      <w:r w:rsidRPr="004902B1">
        <w:rPr>
          <w:rFonts w:ascii="Arial" w:hAnsi="Arial" w:cs="Arial"/>
          <w:color w:val="000000"/>
          <w:spacing w:val="-4"/>
          <w:sz w:val="24"/>
          <w:szCs w:val="24"/>
        </w:rPr>
        <w:t>VII</w:t>
      </w:r>
      <w:proofErr w:type="spellEnd"/>
      <w:r w:rsidRPr="004902B1">
        <w:rPr>
          <w:rFonts w:ascii="Arial" w:hAnsi="Arial" w:cs="Arial"/>
          <w:color w:val="000000"/>
          <w:spacing w:val="-4"/>
          <w:sz w:val="24"/>
          <w:szCs w:val="24"/>
        </w:rPr>
        <w:t>.</w:t>
      </w:r>
      <w:r w:rsidRPr="004902B1">
        <w:rPr>
          <w:rFonts w:ascii="Arial" w:hAnsi="Arial" w:cs="Arial"/>
          <w:bCs/>
          <w:sz w:val="24"/>
          <w:szCs w:val="24"/>
        </w:rPr>
        <w:t xml:space="preserve"> </w:t>
      </w:r>
      <w:r w:rsidRPr="004902B1">
        <w:rPr>
          <w:rFonts w:ascii="Arial" w:hAnsi="Arial" w:cs="Arial"/>
          <w:sz w:val="24"/>
          <w:szCs w:val="24"/>
        </w:rPr>
        <w:t>Оценка эффективности программы</w:t>
      </w:r>
    </w:p>
    <w:p w:rsidR="004902B1" w:rsidRPr="004902B1" w:rsidRDefault="004902B1" w:rsidP="004902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>Основным конечным результатом реализации Программы профилактики рисков причинения вреда охраняемым законом ценностям в рамках осуществления муниципального жилищного контроля на 2026 год является снижение количества выявленных в период с января по декабрь 2026 года нарушений требований законодательства по виду муниципального контроля.</w:t>
      </w:r>
    </w:p>
    <w:p w:rsidR="004902B1" w:rsidRPr="004902B1" w:rsidRDefault="004902B1" w:rsidP="004902B1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902B1">
        <w:rPr>
          <w:rFonts w:ascii="Arial" w:hAnsi="Arial" w:cs="Arial"/>
          <w:color w:val="000000"/>
          <w:spacing w:val="-4"/>
        </w:rPr>
        <w:t>Основными индикаторами целей муниципальной Программы являются:</w:t>
      </w:r>
    </w:p>
    <w:p w:rsidR="004902B1" w:rsidRPr="004902B1" w:rsidRDefault="004902B1" w:rsidP="004902B1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902B1">
        <w:rPr>
          <w:rFonts w:ascii="Arial" w:hAnsi="Arial" w:cs="Arial"/>
          <w:color w:val="000000"/>
          <w:spacing w:val="-4"/>
        </w:rPr>
        <w:lastRenderedPageBreak/>
        <w:t>- снижение рисков причинения вреда охраняемым законом ценностям;</w:t>
      </w:r>
    </w:p>
    <w:p w:rsidR="004902B1" w:rsidRPr="004902B1" w:rsidRDefault="004902B1" w:rsidP="004902B1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902B1">
        <w:rPr>
          <w:rFonts w:ascii="Arial" w:hAnsi="Arial" w:cs="Arial"/>
          <w:color w:val="000000"/>
          <w:spacing w:val="-4"/>
        </w:rPr>
        <w:t>- увеличение доли законопослушных подконтрольных субъектов;</w:t>
      </w:r>
    </w:p>
    <w:p w:rsidR="004902B1" w:rsidRPr="004902B1" w:rsidRDefault="004902B1" w:rsidP="004902B1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902B1">
        <w:rPr>
          <w:rFonts w:ascii="Arial" w:hAnsi="Arial" w:cs="Arial"/>
          <w:color w:val="000000"/>
          <w:spacing w:val="-4"/>
        </w:rPr>
        <w:t>- развитие системы профилактических мероприятий контрольного органа;</w:t>
      </w:r>
    </w:p>
    <w:p w:rsidR="004902B1" w:rsidRPr="004902B1" w:rsidRDefault="004902B1" w:rsidP="004902B1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902B1">
        <w:rPr>
          <w:rFonts w:ascii="Arial" w:hAnsi="Arial" w:cs="Arial"/>
          <w:color w:val="000000"/>
          <w:spacing w:val="-4"/>
        </w:rPr>
        <w:t>- внедрение различных способов профилактики;</w:t>
      </w:r>
    </w:p>
    <w:p w:rsidR="004902B1" w:rsidRPr="004902B1" w:rsidRDefault="004902B1" w:rsidP="004902B1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902B1">
        <w:rPr>
          <w:rFonts w:ascii="Arial" w:hAnsi="Arial" w:cs="Arial"/>
          <w:color w:val="000000"/>
          <w:spacing w:val="-4"/>
        </w:rPr>
        <w:t>- разработка и внедрение технологий профилактической работы внутри контрольного органа;</w:t>
      </w:r>
    </w:p>
    <w:p w:rsidR="004902B1" w:rsidRPr="004902B1" w:rsidRDefault="004902B1" w:rsidP="004902B1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902B1">
        <w:rPr>
          <w:rFonts w:ascii="Arial" w:hAnsi="Arial" w:cs="Arial"/>
          <w:color w:val="000000"/>
          <w:spacing w:val="-4"/>
        </w:rPr>
        <w:t>- разработка образцов эффективного, законопослушного поведения подконтрольных субъектов;</w:t>
      </w:r>
    </w:p>
    <w:p w:rsidR="004902B1" w:rsidRPr="004902B1" w:rsidRDefault="004902B1" w:rsidP="004902B1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902B1">
        <w:rPr>
          <w:rFonts w:ascii="Arial" w:hAnsi="Arial" w:cs="Arial"/>
          <w:color w:val="000000"/>
          <w:spacing w:val="-4"/>
        </w:rPr>
        <w:t>- обеспечение квалифицированной профилактической работы должностных лиц контрольного органа;</w:t>
      </w:r>
    </w:p>
    <w:p w:rsidR="004902B1" w:rsidRPr="004902B1" w:rsidRDefault="004902B1" w:rsidP="004902B1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902B1">
        <w:rPr>
          <w:rFonts w:ascii="Arial" w:hAnsi="Arial" w:cs="Arial"/>
          <w:color w:val="000000"/>
          <w:spacing w:val="-4"/>
        </w:rPr>
        <w:t>- повышение прозрачности деятельности контрольного органа;</w:t>
      </w:r>
    </w:p>
    <w:p w:rsidR="004902B1" w:rsidRPr="004902B1" w:rsidRDefault="004902B1" w:rsidP="004902B1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902B1">
        <w:rPr>
          <w:rFonts w:ascii="Arial" w:hAnsi="Arial" w:cs="Arial"/>
          <w:color w:val="000000"/>
          <w:spacing w:val="-4"/>
        </w:rPr>
        <w:t>- уменьшение административной нагрузки на подконтрольные субъекты;</w:t>
      </w:r>
    </w:p>
    <w:p w:rsidR="004902B1" w:rsidRPr="004902B1" w:rsidRDefault="004902B1" w:rsidP="004902B1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902B1">
        <w:rPr>
          <w:rFonts w:ascii="Arial" w:hAnsi="Arial" w:cs="Arial"/>
          <w:color w:val="000000"/>
          <w:spacing w:val="-4"/>
        </w:rPr>
        <w:t>- повышение уровня правовой грамотности подконтрольных субъектов;</w:t>
      </w:r>
    </w:p>
    <w:p w:rsidR="004902B1" w:rsidRPr="004902B1" w:rsidRDefault="004902B1" w:rsidP="004902B1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902B1">
        <w:rPr>
          <w:rFonts w:ascii="Arial" w:hAnsi="Arial" w:cs="Arial"/>
          <w:color w:val="000000"/>
          <w:spacing w:val="-4"/>
        </w:rPr>
        <w:t>- обеспечение единообразия понимани</w:t>
      </w:r>
      <w:r>
        <w:rPr>
          <w:rFonts w:ascii="Arial" w:hAnsi="Arial" w:cs="Arial"/>
          <w:color w:val="000000"/>
          <w:spacing w:val="-4"/>
        </w:rPr>
        <w:t>я предмета контроля подконтроль</w:t>
      </w:r>
      <w:r w:rsidRPr="004902B1">
        <w:rPr>
          <w:rFonts w:ascii="Arial" w:hAnsi="Arial" w:cs="Arial"/>
          <w:color w:val="000000"/>
          <w:spacing w:val="-4"/>
        </w:rPr>
        <w:t>ными субъектами;</w:t>
      </w:r>
    </w:p>
    <w:p w:rsidR="004902B1" w:rsidRPr="004902B1" w:rsidRDefault="004902B1" w:rsidP="004902B1">
      <w:pPr>
        <w:pStyle w:val="listparagraph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902B1">
        <w:rPr>
          <w:rFonts w:ascii="Arial" w:hAnsi="Arial" w:cs="Arial"/>
          <w:color w:val="000000"/>
          <w:spacing w:val="-4"/>
        </w:rPr>
        <w:t>- мотивация подконтрольных субъектов к добросовестному поведению.</w:t>
      </w:r>
    </w:p>
    <w:p w:rsidR="004902B1" w:rsidRPr="004902B1" w:rsidRDefault="004902B1" w:rsidP="004902B1">
      <w:pPr>
        <w:rPr>
          <w:rFonts w:ascii="Arial" w:hAnsi="Arial" w:cs="Arial"/>
          <w:sz w:val="24"/>
          <w:szCs w:val="24"/>
        </w:rPr>
      </w:pPr>
    </w:p>
    <w:p w:rsidR="004902B1" w:rsidRPr="004902B1" w:rsidRDefault="004902B1" w:rsidP="004902B1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proofErr w:type="spellStart"/>
      <w:r w:rsidRPr="004902B1">
        <w:rPr>
          <w:rFonts w:ascii="Arial" w:hAnsi="Arial" w:cs="Arial"/>
          <w:b w:val="0"/>
          <w:color w:val="000000"/>
          <w:spacing w:val="-4"/>
          <w:sz w:val="24"/>
          <w:szCs w:val="24"/>
        </w:rPr>
        <w:t>VIII</w:t>
      </w:r>
      <w:proofErr w:type="spellEnd"/>
      <w:r w:rsidRPr="004902B1">
        <w:rPr>
          <w:rFonts w:ascii="Arial" w:hAnsi="Arial" w:cs="Arial"/>
          <w:b w:val="0"/>
          <w:color w:val="000000"/>
          <w:spacing w:val="-4"/>
          <w:sz w:val="24"/>
          <w:szCs w:val="24"/>
        </w:rPr>
        <w:t>.</w:t>
      </w:r>
      <w:r w:rsidRPr="004902B1">
        <w:rPr>
          <w:rFonts w:ascii="Arial" w:hAnsi="Arial" w:cs="Arial"/>
          <w:b w:val="0"/>
          <w:sz w:val="24"/>
          <w:szCs w:val="24"/>
        </w:rPr>
        <w:t xml:space="preserve"> Показатели результативности и эффективности Программы</w:t>
      </w:r>
    </w:p>
    <w:p w:rsidR="004902B1" w:rsidRPr="004902B1" w:rsidRDefault="004902B1" w:rsidP="004902B1">
      <w:pPr>
        <w:pStyle w:val="ConsPlusNormal"/>
        <w:jc w:val="both"/>
        <w:rPr>
          <w:rFonts w:ascii="Arial" w:hAnsi="Arial" w:cs="Arial"/>
        </w:rPr>
      </w:pPr>
    </w:p>
    <w:tbl>
      <w:tblPr>
        <w:tblW w:w="9495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5"/>
        <w:gridCol w:w="2900"/>
      </w:tblGrid>
      <w:tr w:rsidR="004902B1" w:rsidRPr="004902B1" w:rsidTr="00906FE3">
        <w:trPr>
          <w:trHeight w:val="368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4902B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4902B1">
              <w:rPr>
                <w:rFonts w:ascii="Arial" w:hAnsi="Arial" w:cs="Arial"/>
              </w:rPr>
              <w:t>Исполнение показателя 2026 год, %</w:t>
            </w:r>
          </w:p>
        </w:tc>
      </w:tr>
      <w:tr w:rsidR="004902B1" w:rsidRPr="004902B1" w:rsidTr="00906FE3">
        <w:trPr>
          <w:trHeight w:val="880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Normal"/>
              <w:jc w:val="both"/>
              <w:rPr>
                <w:rFonts w:ascii="Arial" w:hAnsi="Arial" w:cs="Arial"/>
              </w:rPr>
            </w:pPr>
            <w:r w:rsidRPr="004902B1">
              <w:rPr>
                <w:rFonts w:ascii="Arial" w:hAnsi="Arial" w:cs="Arial"/>
              </w:rPr>
              <w:t>Полнота информации, размещенной на сайте Бавлинского муниципального района в соответствии со  ст.46 Федерального закона №248-ФЗ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4902B1">
              <w:rPr>
                <w:rFonts w:ascii="Arial" w:hAnsi="Arial" w:cs="Arial"/>
              </w:rPr>
              <w:t>100%</w:t>
            </w:r>
          </w:p>
        </w:tc>
      </w:tr>
      <w:tr w:rsidR="004902B1" w:rsidRPr="004902B1" w:rsidTr="00906FE3">
        <w:trPr>
          <w:trHeight w:val="750"/>
        </w:trPr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Normal"/>
              <w:jc w:val="both"/>
              <w:rPr>
                <w:rFonts w:ascii="Arial" w:hAnsi="Arial" w:cs="Arial"/>
              </w:rPr>
            </w:pPr>
            <w:r w:rsidRPr="004902B1">
              <w:rPr>
                <w:rFonts w:ascii="Arial" w:hAnsi="Arial" w:cs="Arial"/>
              </w:rPr>
              <w:t xml:space="preserve">Доля контролируемых лиц, удовлетворенных консультированием в общем количестве </w:t>
            </w:r>
            <w:proofErr w:type="spellStart"/>
            <w:r w:rsidRPr="004902B1">
              <w:rPr>
                <w:rFonts w:ascii="Arial" w:hAnsi="Arial" w:cs="Arial"/>
              </w:rPr>
              <w:t>контролиру-емых</w:t>
            </w:r>
            <w:proofErr w:type="spellEnd"/>
            <w:r w:rsidRPr="004902B1">
              <w:rPr>
                <w:rFonts w:ascii="Arial" w:hAnsi="Arial" w:cs="Arial"/>
              </w:rPr>
              <w:t xml:space="preserve"> лиц, обратившихся за консультацией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B1" w:rsidRPr="004902B1" w:rsidRDefault="004902B1" w:rsidP="00906FE3">
            <w:pPr>
              <w:pStyle w:val="ConsPlusNormal"/>
              <w:jc w:val="center"/>
              <w:rPr>
                <w:rFonts w:ascii="Arial" w:hAnsi="Arial" w:cs="Arial"/>
              </w:rPr>
            </w:pPr>
            <w:r w:rsidRPr="004902B1">
              <w:rPr>
                <w:rFonts w:ascii="Arial" w:hAnsi="Arial" w:cs="Arial"/>
              </w:rPr>
              <w:t>100%</w:t>
            </w:r>
          </w:p>
        </w:tc>
      </w:tr>
    </w:tbl>
    <w:p w:rsidR="004902B1" w:rsidRPr="004902B1" w:rsidRDefault="004902B1" w:rsidP="004902B1">
      <w:pPr>
        <w:jc w:val="center"/>
        <w:rPr>
          <w:rFonts w:ascii="Arial" w:hAnsi="Arial" w:cs="Arial"/>
          <w:sz w:val="24"/>
          <w:szCs w:val="24"/>
        </w:rPr>
      </w:pPr>
    </w:p>
    <w:p w:rsidR="004902B1" w:rsidRPr="004902B1" w:rsidRDefault="004902B1" w:rsidP="004902B1">
      <w:pPr>
        <w:jc w:val="center"/>
        <w:rPr>
          <w:rFonts w:ascii="Arial" w:hAnsi="Arial" w:cs="Arial"/>
          <w:sz w:val="24"/>
          <w:szCs w:val="24"/>
        </w:rPr>
      </w:pPr>
    </w:p>
    <w:p w:rsidR="004902B1" w:rsidRPr="004902B1" w:rsidRDefault="004902B1" w:rsidP="004902B1">
      <w:pPr>
        <w:jc w:val="center"/>
        <w:rPr>
          <w:rFonts w:ascii="Arial" w:hAnsi="Arial" w:cs="Arial"/>
          <w:sz w:val="24"/>
          <w:szCs w:val="24"/>
        </w:rPr>
      </w:pPr>
      <w:r w:rsidRPr="004902B1">
        <w:rPr>
          <w:rFonts w:ascii="Arial" w:hAnsi="Arial" w:cs="Arial"/>
          <w:sz w:val="24"/>
          <w:szCs w:val="24"/>
        </w:rPr>
        <w:t>____________________</w:t>
      </w:r>
    </w:p>
    <w:p w:rsidR="004902B1" w:rsidRPr="004902B1" w:rsidRDefault="004902B1" w:rsidP="003B308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902B1" w:rsidRPr="004902B1" w:rsidRDefault="004902B1" w:rsidP="003B308A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4902B1" w:rsidRPr="004902B1" w:rsidSect="004902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E1"/>
    <w:rsid w:val="00297BE1"/>
    <w:rsid w:val="003B308A"/>
    <w:rsid w:val="00405A3D"/>
    <w:rsid w:val="004902B1"/>
    <w:rsid w:val="0080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0557"/>
  <w15:chartTrackingRefBased/>
  <w15:docId w15:val="{6B26C519-F1BC-4211-AB40-9CDABACB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08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B308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308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Body Text"/>
    <w:basedOn w:val="a"/>
    <w:link w:val="a4"/>
    <w:rsid w:val="003B308A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basedOn w:val="a0"/>
    <w:link w:val="a3"/>
    <w:rsid w:val="003B308A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table" w:styleId="a5">
    <w:name w:val="Table Grid"/>
    <w:basedOn w:val="a1"/>
    <w:uiPriority w:val="39"/>
    <w:rsid w:val="003B3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902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4902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490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490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4902B1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uiPriority w:val="99"/>
    <w:rsid w:val="004902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1993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WIN-CJKQ6Q80CE4</dc:creator>
  <cp:keywords/>
  <dc:description/>
  <cp:lastModifiedBy>Татьяна Алатырева</cp:lastModifiedBy>
  <cp:revision>2</cp:revision>
  <dcterms:created xsi:type="dcterms:W3CDTF">2025-12-11T11:59:00Z</dcterms:created>
  <dcterms:modified xsi:type="dcterms:W3CDTF">2025-12-11T11:59:00Z</dcterms:modified>
</cp:coreProperties>
</file>