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D26D43">
        <w:trPr>
          <w:trHeight w:val="1221"/>
        </w:trPr>
        <w:tc>
          <w:tcPr>
            <w:tcW w:w="4400" w:type="dxa"/>
          </w:tcPr>
          <w:p w:rsidR="00742E7A" w:rsidRPr="00D26D4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26D4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D26D4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D26D4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D26D4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D26D4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D26D4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D26D43" w:rsidRDefault="00D26D4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D26D4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26D4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26D4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D26D4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26D4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="00742E7A" w:rsidRPr="00D26D4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="00742E7A" w:rsidRPr="00D26D4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D26D4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D26D4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26D4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26D4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D26D4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26D4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D26D4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D26D4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D26D43">
        <w:trPr>
          <w:trHeight w:hRule="exact" w:val="387"/>
        </w:trPr>
        <w:tc>
          <w:tcPr>
            <w:tcW w:w="9800" w:type="dxa"/>
            <w:gridSpan w:val="4"/>
          </w:tcPr>
          <w:p w:rsidR="005677E5" w:rsidRPr="00D26D4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D26D4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D26D4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D26D43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D26D43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D26D43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D26D43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D26D43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0BCD" w:rsidRPr="00D26D43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D26D43">
        <w:trPr>
          <w:trHeight w:val="413"/>
        </w:trPr>
        <w:tc>
          <w:tcPr>
            <w:tcW w:w="9800" w:type="dxa"/>
            <w:gridSpan w:val="4"/>
            <w:vAlign w:val="bottom"/>
          </w:tcPr>
          <w:p w:rsidR="005677E5" w:rsidRPr="00D26D43" w:rsidRDefault="005677E5" w:rsidP="00D2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D26D4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1041E" w:rsidRPr="00D26D43" w:rsidRDefault="0061041E" w:rsidP="00610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1041E" w:rsidRPr="00D26D43" w:rsidRDefault="0061041E" w:rsidP="00610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Об утверждении Комплексной</w:t>
      </w:r>
    </w:p>
    <w:p w:rsidR="0061041E" w:rsidRPr="00D26D43" w:rsidRDefault="0061041E" w:rsidP="00610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программы по профилактике</w:t>
      </w:r>
    </w:p>
    <w:p w:rsidR="0061041E" w:rsidRPr="00D26D43" w:rsidRDefault="0061041E" w:rsidP="00610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правонарушений в Бавлинском</w:t>
      </w:r>
    </w:p>
    <w:p w:rsidR="0061041E" w:rsidRPr="00D26D43" w:rsidRDefault="0061041E" w:rsidP="00610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муниципальном районе Республики</w:t>
      </w:r>
    </w:p>
    <w:p w:rsidR="007B57BD" w:rsidRPr="00D26D43" w:rsidRDefault="0061041E" w:rsidP="00610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Татарстан на 2026-2030 годы</w:t>
      </w:r>
    </w:p>
    <w:p w:rsidR="0061041E" w:rsidRPr="00D26D43" w:rsidRDefault="0061041E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57BD" w:rsidRPr="00D26D43" w:rsidRDefault="007B57BD" w:rsidP="006104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В соответствии с</w:t>
      </w:r>
      <w:r w:rsidR="006A76A0" w:rsidRPr="00D26D43">
        <w:rPr>
          <w:rFonts w:ascii="Arial" w:hAnsi="Arial" w:cs="Arial"/>
          <w:sz w:val="24"/>
          <w:szCs w:val="24"/>
        </w:rPr>
        <w:t xml:space="preserve"> Федеральным закон</w:t>
      </w:r>
      <w:r w:rsidR="00B02007" w:rsidRPr="00D26D43">
        <w:rPr>
          <w:rFonts w:ascii="Arial" w:hAnsi="Arial" w:cs="Arial"/>
          <w:sz w:val="24"/>
          <w:szCs w:val="24"/>
        </w:rPr>
        <w:t xml:space="preserve">ом от 23.06.2016 </w:t>
      </w:r>
      <w:r w:rsidR="006A76A0" w:rsidRPr="00D26D43">
        <w:rPr>
          <w:rFonts w:ascii="Arial" w:hAnsi="Arial" w:cs="Arial"/>
          <w:sz w:val="24"/>
          <w:szCs w:val="24"/>
        </w:rPr>
        <w:t>№</w:t>
      </w:r>
      <w:r w:rsidR="00B02007" w:rsidRPr="00D26D43">
        <w:rPr>
          <w:rFonts w:ascii="Arial" w:hAnsi="Arial" w:cs="Arial"/>
          <w:sz w:val="24"/>
          <w:szCs w:val="24"/>
        </w:rPr>
        <w:t>182-ФЗ «</w:t>
      </w:r>
      <w:r w:rsidR="006A76A0" w:rsidRPr="00D26D43">
        <w:rPr>
          <w:rFonts w:ascii="Arial" w:hAnsi="Arial" w:cs="Arial"/>
          <w:sz w:val="24"/>
          <w:szCs w:val="24"/>
        </w:rPr>
        <w:t>Об основах системы профилактики правон</w:t>
      </w:r>
      <w:r w:rsidR="00B02007" w:rsidRPr="00D26D43">
        <w:rPr>
          <w:rFonts w:ascii="Arial" w:hAnsi="Arial" w:cs="Arial"/>
          <w:sz w:val="24"/>
          <w:szCs w:val="24"/>
        </w:rPr>
        <w:t>арушений в Российской Федерации</w:t>
      </w:r>
      <w:proofErr w:type="gramStart"/>
      <w:r w:rsidR="00B02007" w:rsidRPr="00D26D43">
        <w:rPr>
          <w:rFonts w:ascii="Arial" w:hAnsi="Arial" w:cs="Arial"/>
          <w:sz w:val="24"/>
          <w:szCs w:val="24"/>
        </w:rPr>
        <w:t>»,</w:t>
      </w:r>
      <w:r w:rsidR="0061041E" w:rsidRPr="00D26D43">
        <w:rPr>
          <w:rFonts w:ascii="Arial" w:hAnsi="Arial" w:cs="Arial"/>
          <w:sz w:val="24"/>
          <w:szCs w:val="24"/>
        </w:rPr>
        <w:t xml:space="preserve"> </w:t>
      </w:r>
      <w:r w:rsidRPr="00D26D43">
        <w:rPr>
          <w:rFonts w:ascii="Arial" w:hAnsi="Arial" w:cs="Arial"/>
          <w:sz w:val="24"/>
          <w:szCs w:val="24"/>
        </w:rPr>
        <w:t xml:space="preserve"> </w:t>
      </w:r>
      <w:r w:rsidR="00B02007" w:rsidRPr="00D26D43">
        <w:rPr>
          <w:rFonts w:ascii="Arial" w:hAnsi="Arial" w:cs="Arial"/>
          <w:sz w:val="24"/>
          <w:szCs w:val="24"/>
        </w:rPr>
        <w:t>з</w:t>
      </w:r>
      <w:r w:rsidR="009E402D" w:rsidRPr="00D26D43">
        <w:rPr>
          <w:rFonts w:ascii="Arial" w:hAnsi="Arial" w:cs="Arial"/>
          <w:sz w:val="24"/>
          <w:szCs w:val="24"/>
        </w:rPr>
        <w:t>аконом</w:t>
      </w:r>
      <w:proofErr w:type="gramEnd"/>
      <w:r w:rsidR="009E402D" w:rsidRPr="00D26D43">
        <w:rPr>
          <w:rFonts w:ascii="Arial" w:hAnsi="Arial" w:cs="Arial"/>
          <w:sz w:val="24"/>
          <w:szCs w:val="24"/>
        </w:rPr>
        <w:t xml:space="preserve"> Республики Татарстан от 11.01.2017 №3-ЗРТ «О профилактике правонар</w:t>
      </w:r>
      <w:r w:rsidR="00B02007" w:rsidRPr="00D26D43">
        <w:rPr>
          <w:rFonts w:ascii="Arial" w:hAnsi="Arial" w:cs="Arial"/>
          <w:sz w:val="24"/>
          <w:szCs w:val="24"/>
        </w:rPr>
        <w:t xml:space="preserve">ушений в Республике Татарстан» </w:t>
      </w:r>
      <w:r w:rsidRPr="00D26D4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493F77" w:rsidRPr="00D26D43" w:rsidRDefault="007B57BD" w:rsidP="008A5CC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 О С Т А Н О В Л</w:t>
      </w:r>
      <w:r w:rsidR="008A5CCD" w:rsidRPr="00D26D43">
        <w:rPr>
          <w:rFonts w:ascii="Arial" w:hAnsi="Arial" w:cs="Arial"/>
          <w:sz w:val="24"/>
          <w:szCs w:val="24"/>
        </w:rPr>
        <w:t xml:space="preserve"> </w:t>
      </w:r>
      <w:r w:rsidRPr="00D26D43">
        <w:rPr>
          <w:rFonts w:ascii="Arial" w:hAnsi="Arial" w:cs="Arial"/>
          <w:sz w:val="24"/>
          <w:szCs w:val="24"/>
        </w:rPr>
        <w:t xml:space="preserve">Я </w:t>
      </w:r>
      <w:r w:rsidR="00493F77" w:rsidRPr="00D26D43">
        <w:rPr>
          <w:rFonts w:ascii="Arial" w:hAnsi="Arial" w:cs="Arial"/>
          <w:sz w:val="24"/>
          <w:szCs w:val="24"/>
        </w:rPr>
        <w:t>Е Т</w:t>
      </w:r>
      <w:r w:rsidRPr="00D26D43">
        <w:rPr>
          <w:rFonts w:ascii="Arial" w:hAnsi="Arial" w:cs="Arial"/>
          <w:sz w:val="24"/>
          <w:szCs w:val="24"/>
        </w:rPr>
        <w:t>:</w:t>
      </w:r>
    </w:p>
    <w:p w:rsidR="007B57BD" w:rsidRPr="00D26D43" w:rsidRDefault="00493F77" w:rsidP="00493F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1. </w:t>
      </w:r>
      <w:r w:rsidR="007B57BD" w:rsidRPr="00D26D43">
        <w:rPr>
          <w:rFonts w:ascii="Arial" w:hAnsi="Arial" w:cs="Arial"/>
          <w:sz w:val="24"/>
          <w:szCs w:val="24"/>
        </w:rPr>
        <w:t xml:space="preserve">Утвердить </w:t>
      </w:r>
      <w:r w:rsidR="00FC0D83" w:rsidRPr="00D26D43">
        <w:rPr>
          <w:rFonts w:ascii="Arial" w:hAnsi="Arial" w:cs="Arial"/>
          <w:sz w:val="24"/>
          <w:szCs w:val="24"/>
        </w:rPr>
        <w:t xml:space="preserve">прилагаемую </w:t>
      </w:r>
      <w:r w:rsidR="007B57BD" w:rsidRPr="00D26D43">
        <w:rPr>
          <w:rFonts w:ascii="Arial" w:hAnsi="Arial" w:cs="Arial"/>
          <w:sz w:val="24"/>
          <w:szCs w:val="24"/>
        </w:rPr>
        <w:t xml:space="preserve">Комплексную программу по профилактике правонарушений </w:t>
      </w:r>
      <w:r w:rsidR="00692FF9" w:rsidRPr="00D26D43">
        <w:rPr>
          <w:rFonts w:ascii="Arial" w:hAnsi="Arial" w:cs="Arial"/>
          <w:sz w:val="24"/>
          <w:szCs w:val="24"/>
        </w:rPr>
        <w:t>в Бавлинском муниципальном районе Республики Татарстан на 20</w:t>
      </w:r>
      <w:r w:rsidR="00C3143F" w:rsidRPr="00D26D43">
        <w:rPr>
          <w:rFonts w:ascii="Arial" w:hAnsi="Arial" w:cs="Arial"/>
          <w:sz w:val="24"/>
          <w:szCs w:val="24"/>
        </w:rPr>
        <w:t>26</w:t>
      </w:r>
      <w:r w:rsidR="00692FF9" w:rsidRPr="00D26D43">
        <w:rPr>
          <w:rFonts w:ascii="Arial" w:hAnsi="Arial" w:cs="Arial"/>
          <w:sz w:val="24"/>
          <w:szCs w:val="24"/>
        </w:rPr>
        <w:t>-20</w:t>
      </w:r>
      <w:r w:rsidR="00C3143F" w:rsidRPr="00D26D43">
        <w:rPr>
          <w:rFonts w:ascii="Arial" w:hAnsi="Arial" w:cs="Arial"/>
          <w:sz w:val="24"/>
          <w:szCs w:val="24"/>
        </w:rPr>
        <w:t>30</w:t>
      </w:r>
      <w:r w:rsidR="00692FF9" w:rsidRPr="00D26D43">
        <w:rPr>
          <w:rFonts w:ascii="Arial" w:hAnsi="Arial" w:cs="Arial"/>
          <w:sz w:val="24"/>
          <w:szCs w:val="24"/>
        </w:rPr>
        <w:t xml:space="preserve"> годы</w:t>
      </w:r>
      <w:r w:rsidR="00872BD2" w:rsidRPr="00D26D43">
        <w:rPr>
          <w:rFonts w:ascii="Arial" w:hAnsi="Arial" w:cs="Arial"/>
          <w:sz w:val="24"/>
          <w:szCs w:val="24"/>
        </w:rPr>
        <w:t xml:space="preserve"> (далее – Комплексная программа по профилактике правонарушений)</w:t>
      </w:r>
      <w:r w:rsidR="00692FF9" w:rsidRPr="00D26D43">
        <w:rPr>
          <w:rFonts w:ascii="Arial" w:hAnsi="Arial" w:cs="Arial"/>
          <w:sz w:val="24"/>
          <w:szCs w:val="24"/>
        </w:rPr>
        <w:t>.</w:t>
      </w:r>
    </w:p>
    <w:p w:rsidR="00692FF9" w:rsidRPr="00D26D43" w:rsidRDefault="00493F77" w:rsidP="00493F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2. </w:t>
      </w:r>
      <w:r w:rsidR="00692FF9" w:rsidRPr="00D26D43">
        <w:rPr>
          <w:rFonts w:ascii="Arial" w:hAnsi="Arial" w:cs="Arial"/>
          <w:sz w:val="24"/>
          <w:szCs w:val="24"/>
        </w:rPr>
        <w:t>Финансово-бюджетн</w:t>
      </w:r>
      <w:r w:rsidR="008A1906" w:rsidRPr="00D26D43">
        <w:rPr>
          <w:rFonts w:ascii="Arial" w:hAnsi="Arial" w:cs="Arial"/>
          <w:sz w:val="24"/>
          <w:szCs w:val="24"/>
        </w:rPr>
        <w:t>ой</w:t>
      </w:r>
      <w:r w:rsidR="00692FF9" w:rsidRPr="00D26D43">
        <w:rPr>
          <w:rFonts w:ascii="Arial" w:hAnsi="Arial" w:cs="Arial"/>
          <w:sz w:val="24"/>
          <w:szCs w:val="24"/>
        </w:rPr>
        <w:t xml:space="preserve"> палат</w:t>
      </w:r>
      <w:r w:rsidR="008A1906" w:rsidRPr="00D26D43">
        <w:rPr>
          <w:rFonts w:ascii="Arial" w:hAnsi="Arial" w:cs="Arial"/>
          <w:sz w:val="24"/>
          <w:szCs w:val="24"/>
        </w:rPr>
        <w:t>е</w:t>
      </w:r>
      <w:r w:rsidR="00692FF9" w:rsidRPr="00D26D43">
        <w:rPr>
          <w:rFonts w:ascii="Arial" w:hAnsi="Arial" w:cs="Arial"/>
          <w:sz w:val="24"/>
          <w:szCs w:val="24"/>
        </w:rPr>
        <w:t xml:space="preserve"> Ба</w:t>
      </w:r>
      <w:r w:rsidR="008A1906" w:rsidRPr="00D26D43">
        <w:rPr>
          <w:rFonts w:ascii="Arial" w:hAnsi="Arial" w:cs="Arial"/>
          <w:sz w:val="24"/>
          <w:szCs w:val="24"/>
        </w:rPr>
        <w:t>влинского муниципального района</w:t>
      </w:r>
      <w:r w:rsidR="00692FF9" w:rsidRPr="00D26D43">
        <w:rPr>
          <w:rFonts w:ascii="Arial" w:hAnsi="Arial" w:cs="Arial"/>
          <w:sz w:val="24"/>
          <w:szCs w:val="24"/>
        </w:rPr>
        <w:t xml:space="preserve"> обеспечить финансирование мероприятий Комплексной программы по профилактике правонарушений</w:t>
      </w:r>
      <w:r w:rsidR="00872BD2" w:rsidRPr="00D26D43">
        <w:rPr>
          <w:rFonts w:ascii="Arial" w:hAnsi="Arial" w:cs="Arial"/>
          <w:sz w:val="24"/>
          <w:szCs w:val="24"/>
        </w:rPr>
        <w:t>.</w:t>
      </w:r>
    </w:p>
    <w:p w:rsidR="00692FF9" w:rsidRPr="00D26D43" w:rsidRDefault="00493F77" w:rsidP="00493F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3. </w:t>
      </w:r>
      <w:r w:rsidR="00692FF9" w:rsidRPr="00D26D4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C0D83" w:rsidRPr="00D26D43" w:rsidRDefault="00FC0D83" w:rsidP="00692FF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02007" w:rsidRPr="00D26D43" w:rsidRDefault="00B02007" w:rsidP="00692FF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025884" w:rsidRPr="00D26D43" w:rsidRDefault="00692FF9" w:rsidP="00692FF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</w:t>
      </w:r>
      <w:proofErr w:type="spellStart"/>
      <w:r w:rsidR="00C3143F" w:rsidRPr="00D26D43">
        <w:rPr>
          <w:rFonts w:ascii="Arial" w:hAnsi="Arial" w:cs="Arial"/>
          <w:sz w:val="24"/>
          <w:szCs w:val="24"/>
        </w:rPr>
        <w:t>Д.Л</w:t>
      </w:r>
      <w:proofErr w:type="spellEnd"/>
      <w:r w:rsidR="00C3143F" w:rsidRPr="00D26D43">
        <w:rPr>
          <w:rFonts w:ascii="Arial" w:hAnsi="Arial" w:cs="Arial"/>
          <w:sz w:val="24"/>
          <w:szCs w:val="24"/>
        </w:rPr>
        <w:t>. Бакиров</w:t>
      </w:r>
    </w:p>
    <w:p w:rsidR="00D26D43" w:rsidRPr="00D26D43" w:rsidRDefault="00D26D43" w:rsidP="00692FF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:rsidR="00D26D43" w:rsidRP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D26D43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УТВЕРЖДЕНА</w:t>
      </w:r>
    </w:p>
    <w:p w:rsidR="00D26D43" w:rsidRP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D26D43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lastRenderedPageBreak/>
        <w:t>постановлением</w:t>
      </w:r>
    </w:p>
    <w:p w:rsidR="00D26D43" w:rsidRP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D26D43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Исполнительного комитета </w:t>
      </w:r>
    </w:p>
    <w:p w:rsidR="00D26D43" w:rsidRP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D26D43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Бавлинского муниципального района</w:t>
      </w:r>
    </w:p>
    <w:p w:rsidR="00D26D43" w:rsidRPr="00D26D43" w:rsidRDefault="00D26D43" w:rsidP="00D26D43">
      <w:pPr>
        <w:pStyle w:val="ConsPlusTitle"/>
        <w:ind w:firstLine="709"/>
        <w:jc w:val="right"/>
        <w:outlineLvl w:val="1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D26D43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от </w:t>
      </w:r>
      <w:r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27.10.</w:t>
      </w:r>
      <w:r w:rsidRPr="00D26D43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2025 г. №</w:t>
      </w:r>
      <w:r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130</w:t>
      </w:r>
    </w:p>
    <w:p w:rsidR="00D26D43" w:rsidRPr="00D26D43" w:rsidRDefault="00D26D43" w:rsidP="00D26D43">
      <w:pPr>
        <w:pStyle w:val="ConsPlusTitle"/>
        <w:jc w:val="center"/>
        <w:outlineLvl w:val="1"/>
        <w:rPr>
          <w:rFonts w:ascii="Arial" w:eastAsia="Calibri" w:hAnsi="Arial" w:cs="Arial"/>
          <w:b w:val="0"/>
          <w:bCs w:val="0"/>
          <w:sz w:val="24"/>
          <w:szCs w:val="24"/>
          <w:highlight w:val="yellow"/>
          <w:lang w:eastAsia="en-US"/>
        </w:rPr>
      </w:pPr>
    </w:p>
    <w:p w:rsidR="00D26D43" w:rsidRPr="00D26D43" w:rsidRDefault="00D26D43" w:rsidP="00D26D43">
      <w:pPr>
        <w:pStyle w:val="ConsPlusTitle"/>
        <w:jc w:val="center"/>
        <w:outlineLvl w:val="1"/>
        <w:rPr>
          <w:rFonts w:ascii="Arial" w:eastAsia="Calibri" w:hAnsi="Arial" w:cs="Arial"/>
          <w:b w:val="0"/>
          <w:bCs w:val="0"/>
          <w:sz w:val="24"/>
          <w:szCs w:val="24"/>
          <w:highlight w:val="yellow"/>
          <w:lang w:eastAsia="en-US"/>
        </w:rPr>
      </w:pPr>
    </w:p>
    <w:p w:rsidR="00D26D43" w:rsidRPr="00D26D43" w:rsidRDefault="00D26D43" w:rsidP="00D26D43">
      <w:pPr>
        <w:pStyle w:val="ConsPlusTitle"/>
        <w:jc w:val="center"/>
        <w:outlineLvl w:val="1"/>
        <w:rPr>
          <w:rFonts w:ascii="Arial" w:eastAsia="Calibri" w:hAnsi="Arial" w:cs="Arial"/>
          <w:b w:val="0"/>
          <w:bCs w:val="0"/>
          <w:sz w:val="24"/>
          <w:szCs w:val="24"/>
          <w:highlight w:val="yellow"/>
          <w:lang w:eastAsia="en-US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Комплексная программа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по профилактике правонарушений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Республики Татарстан на 2026-2030 годы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г. Бавлы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lastRenderedPageBreak/>
        <w:t>I. ПАСПОРТ   ПРОГРАММЫ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D26D43" w:rsidRPr="00D26D43" w:rsidTr="00785F9E">
        <w:trPr>
          <w:trHeight w:val="1134"/>
        </w:trPr>
        <w:tc>
          <w:tcPr>
            <w:tcW w:w="2977" w:type="dxa"/>
          </w:tcPr>
          <w:p w:rsidR="00D26D43" w:rsidRPr="00D26D43" w:rsidRDefault="00D26D43" w:rsidP="00785F9E">
            <w:pPr>
              <w:keepNext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D26D43" w:rsidRPr="00D26D43" w:rsidRDefault="00D26D43" w:rsidP="00785F9E">
            <w:pPr>
              <w:keepNext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Комплексная программа по профилактике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правона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-рушений в Бавлинском муниципальном районе Республики Татарстан на 2026-2030 годы (далее - Программа)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pStyle w:val="30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Заказчик-координатор Программы</w:t>
            </w:r>
          </w:p>
        </w:tc>
        <w:tc>
          <w:tcPr>
            <w:tcW w:w="6662" w:type="dxa"/>
          </w:tcPr>
          <w:p w:rsidR="00D26D43" w:rsidRPr="00D26D43" w:rsidRDefault="00D26D43" w:rsidP="00D26D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Основные разработчики</w:t>
            </w:r>
          </w:p>
          <w:p w:rsidR="00D26D43" w:rsidRPr="00D26D43" w:rsidRDefault="00D26D43" w:rsidP="00785F9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Отдел МВД России по Бавлинскому району;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«Бавлинская центральная районная больница»;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образования Бавлинского муниципального района Республики Татарстан»;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культуры Бавлинского муниципального района Республики Татарстан»;</w:t>
            </w:r>
          </w:p>
          <w:p w:rsidR="00D26D43" w:rsidRPr="00D26D43" w:rsidRDefault="00D26D43" w:rsidP="00785F9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Бавлинского </w:t>
            </w:r>
            <w:proofErr w:type="spellStart"/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му-ниципального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района Республики Татарстан»;</w:t>
            </w:r>
          </w:p>
          <w:p w:rsidR="00D26D43" w:rsidRPr="00D26D43" w:rsidRDefault="00D26D43" w:rsidP="00785F9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Бавлинского муниципального района Республики Татарстан»;</w:t>
            </w:r>
          </w:p>
          <w:p w:rsidR="00D26D43" w:rsidRPr="00D26D43" w:rsidRDefault="00D26D43" w:rsidP="00785F9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Отдел социальной защиты Министерства труда, занятости и социальной защиты Республики Татарстан в Бавлинском муниципальном районе;</w:t>
            </w:r>
          </w:p>
          <w:p w:rsidR="00D26D43" w:rsidRPr="00D26D43" w:rsidRDefault="00D26D43" w:rsidP="00785F9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«Центр занятости населения Республики Татарстан» по Бавлинскому району;</w:t>
            </w:r>
          </w:p>
          <w:p w:rsidR="00D26D43" w:rsidRPr="00D26D43" w:rsidRDefault="00D26D43" w:rsidP="00785F9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Бугульминский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межмуниципальный филиал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ФКУ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уголовно-исполнительной инспекции Управления Федеральной службы исполнения наказаний России по Республике Татарстан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D26D43" w:rsidRPr="00D26D43" w:rsidRDefault="00D26D43" w:rsidP="00785F9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D26D43" w:rsidRPr="00D26D43" w:rsidRDefault="00D26D43" w:rsidP="00785F9E">
            <w:pPr>
              <w:pStyle w:val="22"/>
              <w:spacing w:after="0" w:line="240" w:lineRule="auto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 укрепление системы профилактики правонарушений,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населения;</w:t>
            </w:r>
          </w:p>
          <w:p w:rsidR="00D26D43" w:rsidRPr="00D26D43" w:rsidRDefault="00D26D43" w:rsidP="00785F9E">
            <w:pPr>
              <w:pStyle w:val="22"/>
              <w:spacing w:after="0" w:line="240" w:lineRule="auto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 повышение роли и ответственности органов местного самоуправления в профилактике правонарушений и борьбе с преступностью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</w:tcPr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 снижение уровня преступности на территории Бавлинского муниципального района;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ресоциализация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лиц, освободившихся из мест лишения свободы;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- организация деятельности органов внутренних дел в обеспечении общественной безопасности и </w:t>
            </w:r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внедрение современных технических средств для обеспечения правопорядка</w:t>
            </w:r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и безопасности в общественных местах и раскрытия преступлений;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- обеспечение правопорядка на улицах в населенных пунктах Бавлинского района и в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</w:tr>
      <w:tr w:rsidR="00D26D43" w:rsidRPr="00D26D43" w:rsidTr="00785F9E">
        <w:trPr>
          <w:trHeight w:val="600"/>
        </w:trPr>
        <w:tc>
          <w:tcPr>
            <w:tcW w:w="2977" w:type="dxa"/>
          </w:tcPr>
          <w:p w:rsidR="00D26D43" w:rsidRPr="00D26D43" w:rsidRDefault="00D26D43" w:rsidP="00785F9E">
            <w:pPr>
              <w:pStyle w:val="ConsPlusNonforma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26D4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6662" w:type="dxa"/>
          </w:tcPr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2026 - 2030 годы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pStyle w:val="ConsPlusNonforma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26D4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Объемы финансирования Программы с разбивкой по годам</w:t>
            </w:r>
          </w:p>
          <w:p w:rsidR="00D26D43" w:rsidRPr="00D26D43" w:rsidRDefault="00D26D43" w:rsidP="00785F9E">
            <w:pPr>
              <w:pStyle w:val="ConsPlusNonforma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26D4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 источникам</w:t>
            </w:r>
          </w:p>
        </w:tc>
        <w:tc>
          <w:tcPr>
            <w:tcW w:w="6662" w:type="dxa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</w:t>
            </w:r>
            <w:proofErr w:type="gramStart"/>
            <w:r w:rsidRPr="00D26D43">
              <w:rPr>
                <w:rFonts w:ascii="Arial" w:hAnsi="Arial" w:cs="Arial"/>
                <w:bCs/>
                <w:sz w:val="24"/>
                <w:szCs w:val="24"/>
              </w:rPr>
              <w:t>Программы  составляет</w:t>
            </w:r>
            <w:proofErr w:type="gramEnd"/>
            <w:r w:rsidRPr="00D26D43">
              <w:rPr>
                <w:rFonts w:ascii="Arial" w:hAnsi="Arial" w:cs="Arial"/>
                <w:bCs/>
                <w:sz w:val="24"/>
                <w:szCs w:val="24"/>
              </w:rPr>
              <w:t xml:space="preserve"> 7431,5 тыс. рублей. </w:t>
            </w:r>
          </w:p>
          <w:tbl>
            <w:tblPr>
              <w:tblpPr w:leftFromText="180" w:rightFromText="180" w:vertAnchor="text" w:horzAnchor="margin" w:tblpX="-157" w:tblpY="99"/>
              <w:tblOverlap w:val="never"/>
              <w:tblW w:w="6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4961"/>
            </w:tblGrid>
            <w:tr w:rsidR="00D26D43" w:rsidRPr="00D26D43" w:rsidTr="00785F9E">
              <w:trPr>
                <w:trHeight w:val="698"/>
              </w:trPr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Средства консолидированного бюджета, выделяемые на </w:t>
                  </w:r>
                  <w:proofErr w:type="spellStart"/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финанси-рование</w:t>
                  </w:r>
                  <w:proofErr w:type="spellEnd"/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Программы (тыс. рублей)</w:t>
                  </w:r>
                </w:p>
              </w:tc>
            </w:tr>
            <w:tr w:rsidR="00D26D43" w:rsidRPr="00D26D43" w:rsidTr="00785F9E"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widowControl w:val="0"/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1486,3</w:t>
                  </w:r>
                </w:p>
              </w:tc>
            </w:tr>
            <w:tr w:rsidR="00D26D43" w:rsidRPr="00D26D43" w:rsidTr="00785F9E"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widowControl w:val="0"/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1486,3</w:t>
                  </w:r>
                </w:p>
              </w:tc>
            </w:tr>
            <w:tr w:rsidR="00D26D43" w:rsidRPr="00D26D43" w:rsidTr="00785F9E"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widowControl w:val="0"/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1486,3</w:t>
                  </w:r>
                </w:p>
              </w:tc>
            </w:tr>
            <w:tr w:rsidR="00D26D43" w:rsidRPr="00D26D43" w:rsidTr="00785F9E"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widowControl w:val="0"/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1486,3</w:t>
                  </w:r>
                </w:p>
              </w:tc>
            </w:tr>
            <w:tr w:rsidR="00D26D43" w:rsidRPr="00D26D43" w:rsidTr="00785F9E"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widowControl w:val="0"/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1486,3</w:t>
                  </w:r>
                </w:p>
              </w:tc>
            </w:tr>
            <w:tr w:rsidR="00D26D43" w:rsidRPr="00D26D43" w:rsidTr="00785F9E"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26D43" w:rsidRPr="00D26D43" w:rsidRDefault="00D26D43" w:rsidP="00785F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26D4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7431,5</w:t>
                  </w:r>
                </w:p>
              </w:tc>
            </w:tr>
          </w:tbl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Предполагаются затраты из средств местного бюджета, внебюджетных источников и иных источников, не запрещенных действующим законодательством.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Примечание: Объемы финансирования Программы носят прогнозный характер и подлежат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pStyle w:val="ConsPlusNonforma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Ожидаемые конечные результаты реализации целей и задач Программы </w:t>
            </w:r>
          </w:p>
          <w:p w:rsidR="00D26D43" w:rsidRPr="00D26D43" w:rsidRDefault="00D26D43" w:rsidP="00785F9E">
            <w:pPr>
              <w:pStyle w:val="ConsPlusNonforma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Реализация мероприятий Программы позволит к 2030 году по сравнению с 2024 годом: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достичь сокращения: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- количества преступлений, совершенных на 100 </w:t>
            </w:r>
            <w:proofErr w:type="spellStart"/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тыс.населения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>, до 1010 единиц;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 удельного веса преступлений, совершенных лицами, ранее судимыми, в общем числе расследованных преступлений до 31,1%;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продолжить проведение  профилактических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меро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-приятий по ожидаемому увеличению преступлений, совершенных в общественных местах и на улицах.</w:t>
            </w:r>
          </w:p>
        </w:tc>
      </w:tr>
      <w:tr w:rsidR="00D26D43" w:rsidRPr="00D26D43" w:rsidTr="00785F9E">
        <w:tc>
          <w:tcPr>
            <w:tcW w:w="2977" w:type="dxa"/>
          </w:tcPr>
          <w:p w:rsidR="00D26D43" w:rsidRPr="00D26D43" w:rsidRDefault="00D26D43" w:rsidP="00785F9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Координация деятельности субъектов профилактики правонарушений</w:t>
            </w:r>
          </w:p>
        </w:tc>
        <w:tc>
          <w:tcPr>
            <w:tcW w:w="6662" w:type="dxa"/>
          </w:tcPr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Координатором деятельности субъектов </w:t>
            </w:r>
            <w:proofErr w:type="spellStart"/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профилак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-тики</w:t>
            </w:r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правонарушений является Исполнительный комитет Бавлинского муниципального района</w:t>
            </w:r>
          </w:p>
          <w:p w:rsidR="00D26D43" w:rsidRPr="00D26D43" w:rsidRDefault="00D26D43" w:rsidP="00785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43" w:rsidRPr="00D26D43" w:rsidTr="00785F9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6D43" w:rsidRPr="00D26D43" w:rsidRDefault="00D26D43" w:rsidP="00785F9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6D43" w:rsidRPr="00D26D43" w:rsidRDefault="00D26D43" w:rsidP="00785F9E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Общий контроль за выполнением мероприятий настоящей Программы осуществляют Исполни-тельный комитет Бавлинского муниципального района, секретарь межведомственной комиссии по профилактике правонарушений Бавлинского муниципального района.</w:t>
            </w:r>
          </w:p>
        </w:tc>
      </w:tr>
    </w:tbl>
    <w:p w:rsidR="00D26D43" w:rsidRPr="00D26D43" w:rsidRDefault="00D26D43" w:rsidP="00D26D43">
      <w:pPr>
        <w:pStyle w:val="ConsPlusCell"/>
        <w:ind w:firstLine="709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pStyle w:val="ConsPlusCell"/>
        <w:jc w:val="center"/>
        <w:rPr>
          <w:rStyle w:val="FontStyle13"/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pStyle w:val="ConsPlusCell"/>
        <w:spacing w:line="360" w:lineRule="auto"/>
        <w:ind w:left="1134" w:right="1134"/>
        <w:jc w:val="center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  <w:lang w:val="en-US"/>
        </w:rPr>
        <w:t>II</w:t>
      </w:r>
      <w:r w:rsidRPr="00D26D43">
        <w:rPr>
          <w:rStyle w:val="FontStyle13"/>
          <w:rFonts w:ascii="Arial" w:hAnsi="Arial" w:cs="Arial"/>
          <w:sz w:val="24"/>
          <w:szCs w:val="24"/>
        </w:rPr>
        <w:t>. Общая характеристика сферы реализации Программы</w:t>
      </w:r>
    </w:p>
    <w:p w:rsidR="00D26D43" w:rsidRPr="00D26D43" w:rsidRDefault="00D26D43" w:rsidP="00D26D43">
      <w:pPr>
        <w:pStyle w:val="ConsPlusCell"/>
        <w:spacing w:line="276" w:lineRule="auto"/>
        <w:ind w:firstLine="708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 xml:space="preserve">Системная целенаправленная деятельность органов государственной власти и местного самоуправления, организаций и предприятий района по реализации Комплексной программы по профилактике правонарушений в Бавлинском муниципальном районе Республики Татарстан на 2021-2025 годы, утвержденной постановлением Исполнительного комитета Бавлинского муниципального района Республики Татарстан от </w:t>
      </w:r>
      <w:r w:rsidRPr="00D26D43">
        <w:rPr>
          <w:rStyle w:val="FontStyle13"/>
          <w:rFonts w:ascii="Arial" w:hAnsi="Arial" w:cs="Arial"/>
          <w:sz w:val="24"/>
          <w:szCs w:val="24"/>
        </w:rPr>
        <w:lastRenderedPageBreak/>
        <w:t>21.12.2020 №238, в течение срока её действия способствовала следующим изменениям в динамике и структуре преступности.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C 64 до 50 или на 21,9% сократилось количество расследованных преступлений по возбужденным уголовным делам в отношении ранее судимых лиц.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В 2024 году в общественных местах зарегистрировано 34 преступления, что на 24,4% меньше, чем за 2023 год (45).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 xml:space="preserve">Уровень преступности на 100 тыс. населения за 12 месяцев 2024 года составил 1250 преступлений (численность населения на 01.01.2024г. - 32,239 </w:t>
      </w:r>
      <w:proofErr w:type="spellStart"/>
      <w:r w:rsidRPr="00D26D43">
        <w:rPr>
          <w:rStyle w:val="FontStyle13"/>
          <w:rFonts w:ascii="Arial" w:hAnsi="Arial" w:cs="Arial"/>
          <w:sz w:val="24"/>
          <w:szCs w:val="24"/>
        </w:rPr>
        <w:t>тыс.чел</w:t>
      </w:r>
      <w:proofErr w:type="spellEnd"/>
      <w:r w:rsidRPr="00D26D43">
        <w:rPr>
          <w:rStyle w:val="FontStyle13"/>
          <w:rFonts w:ascii="Arial" w:hAnsi="Arial" w:cs="Arial"/>
          <w:sz w:val="24"/>
          <w:szCs w:val="24"/>
        </w:rPr>
        <w:t>.), что на 14,5% больше, чем за 2023 год (1091,4 преступлений).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Миграционная ситуация в Российской Федерации постоянно находится в центре внимания государственных структур, общественных кругов, представителей различных социальных институтов, а также средств массовой информации. В целях статистического наблюдения за миграционными процессами подразделениями миграционной службы в органы государственной статистики направляется информация о регистрации иностранных граждан по месту жительства, а также о постановке иностранных граждан на учет по месту пребывания.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На миграционный учет по месту пребывания в Бавлинском районе в 2024 году поставлено 938 временно пребывающих иностранных граждан, в том числе 469 - первично, 469 в порядке продления (2023 год – 1037, из них первично - 545, в связи с продлением - 492), что меньше прибывших первично на 99 человек (9%).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 xml:space="preserve">Оперативная обстановка в Бавлинском районе, связанная с пребыванием на территорию иностранных граждан, стабильная и не оказывает влияния на криминогенную обстановку в районе. В 2024 году в отношении иностранных граждан преступлений не совершалось. 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Важнейшим профилактическим рычагом воздействия на преступность является административная практика. Организована работа по разъяснению населению района и иностранным гражданам, находящимся на ее территории, требований миграционного законодательства через средства массовой информации.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На территории Бавлинского муниципального района (в городе Бавлы и в каждом сельском поселении) созданы народные дружины. Всего в районе действует 14 народных дружин, общая численность составляет 461 человек.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 xml:space="preserve">В целях реализации Федерального закона от 02.04.2014 №44-ФЗ «Об участии граждан в охране общественного порядка», Закона Республики Татарстан от 16.01.2015 №4-ЗРТ «Об участии граждан в охране общественного порядка в Республике Татарстан» все члены народных дружин внесены в региональный реестр, получены свидетельства. 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Для закрепления достигнутых результатов и повышения эффективности противодействия преступности требуется продолжение единого подхода и координации действий в этом направлении. Все это обуславливает необходимость дальнейшего применения программно-целевого подхода в решении проблем профилактики правонарушений.</w:t>
      </w:r>
    </w:p>
    <w:p w:rsidR="00D26D43" w:rsidRPr="00D26D43" w:rsidRDefault="00D26D43" w:rsidP="00D26D43">
      <w:pPr>
        <w:pStyle w:val="ConsPlusCell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line="240" w:lineRule="auto"/>
        <w:ind w:left="1134" w:right="1134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  <w:lang w:val="en-US"/>
        </w:rPr>
        <w:t>III</w:t>
      </w:r>
      <w:r w:rsidRPr="00D26D43">
        <w:rPr>
          <w:rFonts w:ascii="Arial" w:hAnsi="Arial" w:cs="Arial"/>
          <w:sz w:val="24"/>
          <w:szCs w:val="24"/>
        </w:rPr>
        <w:t xml:space="preserve">. Основные цели и задачи Программы. 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line="240" w:lineRule="auto"/>
        <w:ind w:left="1134" w:right="1134"/>
        <w:jc w:val="center"/>
        <w:rPr>
          <w:rStyle w:val="FontStyle13"/>
          <w:rFonts w:ascii="Arial" w:hAnsi="Arial" w:cs="Arial"/>
          <w:sz w:val="24"/>
          <w:szCs w:val="24"/>
          <w:lang w:eastAsia="ru-RU"/>
        </w:rPr>
      </w:pPr>
      <w:r w:rsidRPr="00D26D43">
        <w:rPr>
          <w:rFonts w:ascii="Arial" w:hAnsi="Arial" w:cs="Arial"/>
          <w:sz w:val="24"/>
          <w:szCs w:val="24"/>
        </w:rPr>
        <w:t>О</w:t>
      </w:r>
      <w:r w:rsidRPr="00D26D43">
        <w:rPr>
          <w:rStyle w:val="FontStyle13"/>
          <w:rFonts w:ascii="Arial" w:hAnsi="Arial" w:cs="Arial"/>
          <w:sz w:val="24"/>
          <w:szCs w:val="24"/>
          <w:lang w:eastAsia="ru-RU"/>
        </w:rPr>
        <w:t>писание ожидаемых конечных результатов Программы, сроки и этапы её реализации</w:t>
      </w:r>
    </w:p>
    <w:p w:rsidR="00D26D43" w:rsidRPr="00D26D43" w:rsidRDefault="00D26D43" w:rsidP="00D26D43">
      <w:pPr>
        <w:pStyle w:val="ConsPlusCell"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 xml:space="preserve">Целями Программы являются укрепление системы профилактики правонарушений, </w:t>
      </w:r>
      <w:r w:rsidRPr="00D26D43">
        <w:rPr>
          <w:rFonts w:ascii="Arial" w:hAnsi="Arial" w:cs="Arial"/>
          <w:sz w:val="24"/>
          <w:szCs w:val="24"/>
        </w:rPr>
        <w:lastRenderedPageBreak/>
        <w:t>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 w:rsidR="00D26D43" w:rsidRPr="00D26D43" w:rsidRDefault="00D26D43" w:rsidP="00D26D43">
      <w:pPr>
        <w:pStyle w:val="ConsPlusCell"/>
        <w:widowControl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Для достижения целей требуется решение следующих задач Программы:</w:t>
      </w:r>
    </w:p>
    <w:p w:rsidR="00D26D43" w:rsidRPr="00D26D43" w:rsidRDefault="00D26D43" w:rsidP="00D26D43">
      <w:pPr>
        <w:pStyle w:val="ConsPlusCell"/>
        <w:widowControl/>
        <w:spacing w:line="276" w:lineRule="auto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D26D43">
        <w:rPr>
          <w:rStyle w:val="FontStyle13"/>
          <w:rFonts w:ascii="Arial" w:hAnsi="Arial" w:cs="Arial"/>
          <w:sz w:val="24"/>
          <w:szCs w:val="24"/>
        </w:rPr>
        <w:t>снижение уровня преступности на территории Бавлинского муниципального района;</w:t>
      </w:r>
    </w:p>
    <w:p w:rsidR="00D26D43" w:rsidRPr="00D26D43" w:rsidRDefault="00D26D43" w:rsidP="00D26D4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D26D43">
        <w:rPr>
          <w:rFonts w:ascii="Arial" w:hAnsi="Arial" w:cs="Arial"/>
          <w:sz w:val="24"/>
          <w:szCs w:val="24"/>
        </w:rPr>
        <w:t>ресоциализация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лиц, освободившихся из мест лишения свободы;                                                                          </w:t>
      </w:r>
    </w:p>
    <w:p w:rsidR="00D26D43" w:rsidRPr="00D26D43" w:rsidRDefault="00D26D43" w:rsidP="00D26D4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организация деятельности органов внутренних дел в обеспечении общественной безопасности и внедрение современных технических средств, для обеспечения правопорядка и безопасности в общественных местах и раскрытия преступлений;</w:t>
      </w:r>
    </w:p>
    <w:p w:rsidR="00D26D43" w:rsidRPr="00D26D43" w:rsidRDefault="00D26D43" w:rsidP="00D26D4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обеспечение правопорядка на улицах в населенных пунктах Бавлинского района и в городе Бавлы.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Для оценки эффективности мероприятий Программы предполагается использовать следующие показатели: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количество (динамика) преступлений, совершенных на 100 тыс. населения;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удельный вес преступлений, совершенных лицами, ранее судимыми, в общем числе расследованных преступлений;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удельный вес преступлений, совершенных на улицах и в общественных местах, в общем числе зарегистрированных преступлений.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Срок реализации Программы рассчитан на 2026-2030 годы, без деления на этапы.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Основные цели, задачи, объемы финансирования мероприятий, индикаторы оценки результатов, предусмотренных Программой, представлены в разделах </w:t>
      </w:r>
      <w:proofErr w:type="spellStart"/>
      <w:r w:rsidRPr="00D26D43">
        <w:rPr>
          <w:rFonts w:ascii="Arial" w:hAnsi="Arial" w:cs="Arial"/>
          <w:sz w:val="24"/>
          <w:szCs w:val="24"/>
        </w:rPr>
        <w:t>VII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«Программные мероприятия», </w:t>
      </w:r>
      <w:proofErr w:type="spellStart"/>
      <w:r w:rsidRPr="00D26D43">
        <w:rPr>
          <w:rFonts w:ascii="Arial" w:hAnsi="Arial" w:cs="Arial"/>
          <w:sz w:val="24"/>
          <w:szCs w:val="24"/>
        </w:rPr>
        <w:t>VIII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«Расчет финансовых средств по подразделам Программы», </w:t>
      </w:r>
      <w:proofErr w:type="spellStart"/>
      <w:r w:rsidRPr="00D26D43">
        <w:rPr>
          <w:rFonts w:ascii="Arial" w:hAnsi="Arial" w:cs="Arial"/>
          <w:sz w:val="24"/>
          <w:szCs w:val="24"/>
        </w:rPr>
        <w:t>IX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«Индикаторы оценки результатов реализации Программы».</w:t>
      </w:r>
    </w:p>
    <w:p w:rsidR="00D26D43" w:rsidRPr="00D26D43" w:rsidRDefault="00D26D43" w:rsidP="00D26D43">
      <w:pPr>
        <w:autoSpaceDE w:val="0"/>
        <w:autoSpaceDN w:val="0"/>
        <w:adjustRightInd w:val="0"/>
        <w:ind w:leftChars="1134" w:left="3175" w:right="1134" w:firstLine="709"/>
        <w:jc w:val="center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line="240" w:lineRule="auto"/>
        <w:ind w:left="1134" w:right="1134"/>
        <w:jc w:val="center"/>
        <w:outlineLvl w:val="0"/>
        <w:rPr>
          <w:rStyle w:val="FontStyle13"/>
          <w:rFonts w:ascii="Arial" w:hAnsi="Arial" w:cs="Arial"/>
          <w:sz w:val="24"/>
          <w:szCs w:val="24"/>
          <w:lang w:eastAsia="ru-RU"/>
        </w:rPr>
      </w:pPr>
      <w:r w:rsidRPr="00D26D43">
        <w:rPr>
          <w:rFonts w:ascii="Arial" w:hAnsi="Arial" w:cs="Arial"/>
          <w:bCs/>
          <w:sz w:val="24"/>
          <w:szCs w:val="24"/>
          <w:lang w:val="en-US"/>
        </w:rPr>
        <w:t>IV</w:t>
      </w:r>
      <w:r w:rsidRPr="00D26D43">
        <w:rPr>
          <w:rFonts w:ascii="Arial" w:hAnsi="Arial" w:cs="Arial"/>
          <w:bCs/>
          <w:sz w:val="24"/>
          <w:szCs w:val="24"/>
        </w:rPr>
        <w:t xml:space="preserve">. Обоснование ресурсного обеспечения </w:t>
      </w:r>
      <w:r w:rsidRPr="00D26D43">
        <w:rPr>
          <w:rStyle w:val="FontStyle13"/>
          <w:rFonts w:ascii="Arial" w:hAnsi="Arial" w:cs="Arial"/>
          <w:sz w:val="24"/>
          <w:szCs w:val="24"/>
          <w:lang w:eastAsia="ru-RU"/>
        </w:rPr>
        <w:t>Программы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6D43">
        <w:rPr>
          <w:rFonts w:ascii="Arial" w:hAnsi="Arial" w:cs="Arial"/>
          <w:bCs/>
          <w:sz w:val="24"/>
          <w:szCs w:val="24"/>
        </w:rPr>
        <w:t>Общий объем финансирования Программы осуществляется из средств консолидированного бюджета Бавлинского муниципального района, внебюджетных источников и иных источников, не запрещенных действующим законодательством.</w:t>
      </w:r>
    </w:p>
    <w:p w:rsidR="00D26D43" w:rsidRPr="00D26D43" w:rsidRDefault="00D26D43" w:rsidP="00D26D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6D43">
        <w:rPr>
          <w:rFonts w:ascii="Arial" w:hAnsi="Arial" w:cs="Arial"/>
          <w:bCs/>
          <w:sz w:val="24"/>
          <w:szCs w:val="24"/>
        </w:rPr>
        <w:t xml:space="preserve"> Общий объем финансирования Программы составляет 7431,5 </w:t>
      </w:r>
      <w:proofErr w:type="spellStart"/>
      <w:proofErr w:type="gramStart"/>
      <w:r w:rsidRPr="00D26D43">
        <w:rPr>
          <w:rFonts w:ascii="Arial" w:hAnsi="Arial" w:cs="Arial"/>
          <w:bCs/>
          <w:sz w:val="24"/>
          <w:szCs w:val="24"/>
        </w:rPr>
        <w:t>тыс.рублей</w:t>
      </w:r>
      <w:proofErr w:type="spellEnd"/>
      <w:proofErr w:type="gramEnd"/>
      <w:r w:rsidRPr="00D26D43">
        <w:rPr>
          <w:rFonts w:ascii="Arial" w:hAnsi="Arial" w:cs="Arial"/>
          <w:bCs/>
          <w:sz w:val="24"/>
          <w:szCs w:val="24"/>
        </w:rPr>
        <w:t xml:space="preserve">, в том числе по годам: </w:t>
      </w:r>
    </w:p>
    <w:tbl>
      <w:tblPr>
        <w:tblpPr w:leftFromText="180" w:rightFromText="180" w:vertAnchor="text" w:horzAnchor="margin" w:tblpX="144" w:tblpY="9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D26D43" w:rsidRPr="00D26D43" w:rsidTr="00785F9E">
        <w:trPr>
          <w:trHeight w:val="698"/>
        </w:trPr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6237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Средства консолидированного бюджета, выделяемые на финансирование Программы</w:t>
            </w:r>
          </w:p>
          <w:p w:rsidR="00D26D43" w:rsidRPr="00D26D43" w:rsidRDefault="00D26D43" w:rsidP="00785F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 xml:space="preserve"> (тыс. рублей)</w:t>
            </w:r>
          </w:p>
        </w:tc>
      </w:tr>
      <w:tr w:rsidR="00D26D43" w:rsidRPr="00D26D43" w:rsidTr="00785F9E"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D26D43" w:rsidRPr="00D26D43" w:rsidRDefault="00D26D43" w:rsidP="00785F9E">
            <w:pPr>
              <w:widowControl w:val="0"/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1486,3</w:t>
            </w:r>
          </w:p>
        </w:tc>
      </w:tr>
      <w:tr w:rsidR="00D26D43" w:rsidRPr="00D26D43" w:rsidTr="00785F9E"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ind w:left="-113" w:right="-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D26D43" w:rsidRPr="00D26D43" w:rsidRDefault="00D26D43" w:rsidP="00785F9E">
            <w:pPr>
              <w:widowControl w:val="0"/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1486,3</w:t>
            </w:r>
          </w:p>
        </w:tc>
      </w:tr>
      <w:tr w:rsidR="00D26D43" w:rsidRPr="00D26D43" w:rsidTr="00785F9E"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ind w:left="-113" w:right="-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2028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D26D43" w:rsidRPr="00D26D43" w:rsidRDefault="00D26D43" w:rsidP="00785F9E">
            <w:pPr>
              <w:widowControl w:val="0"/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1486,3</w:t>
            </w:r>
          </w:p>
        </w:tc>
      </w:tr>
      <w:tr w:rsidR="00D26D43" w:rsidRPr="00D26D43" w:rsidTr="00785F9E"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ind w:left="-113" w:right="-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2029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D26D43" w:rsidRPr="00D26D43" w:rsidRDefault="00D26D43" w:rsidP="00785F9E">
            <w:pPr>
              <w:widowControl w:val="0"/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1486,3</w:t>
            </w:r>
          </w:p>
        </w:tc>
      </w:tr>
      <w:tr w:rsidR="00D26D43" w:rsidRPr="00D26D43" w:rsidTr="00785F9E"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ind w:left="-113" w:right="-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2030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D26D43" w:rsidRPr="00D26D43" w:rsidRDefault="00D26D43" w:rsidP="00785F9E">
            <w:pPr>
              <w:widowControl w:val="0"/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1486,3</w:t>
            </w:r>
          </w:p>
        </w:tc>
      </w:tr>
      <w:tr w:rsidR="00D26D43" w:rsidRPr="00D26D43" w:rsidTr="00785F9E">
        <w:tc>
          <w:tcPr>
            <w:tcW w:w="3369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ind w:left="-113" w:right="-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6237" w:type="dxa"/>
            <w:shd w:val="clear" w:color="auto" w:fill="auto"/>
          </w:tcPr>
          <w:p w:rsidR="00D26D43" w:rsidRPr="00D26D43" w:rsidRDefault="00D26D43" w:rsidP="00785F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7431,5</w:t>
            </w:r>
          </w:p>
        </w:tc>
      </w:tr>
    </w:tbl>
    <w:p w:rsidR="00D26D43" w:rsidRPr="00D26D43" w:rsidRDefault="00D26D43" w:rsidP="00D26D4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26D43" w:rsidRPr="00D26D43" w:rsidRDefault="00D26D43" w:rsidP="00D26D43">
      <w:pPr>
        <w:pStyle w:val="3"/>
        <w:keepNext/>
        <w:suppressAutoHyphens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26D43">
        <w:rPr>
          <w:rFonts w:ascii="Arial" w:hAnsi="Arial" w:cs="Arial"/>
          <w:bCs/>
          <w:sz w:val="24"/>
          <w:szCs w:val="24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6D43">
        <w:rPr>
          <w:rFonts w:ascii="Arial" w:hAnsi="Arial" w:cs="Arial"/>
          <w:bCs/>
          <w:sz w:val="24"/>
          <w:szCs w:val="24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Бавлинского муниципального района на соответствующий год, исходя из возможностей бюджета Бавлинского муниципального района.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  <w:lang w:val="en-US"/>
        </w:rPr>
        <w:t>V</w:t>
      </w:r>
      <w:r w:rsidRPr="00D26D43">
        <w:rPr>
          <w:rFonts w:ascii="Arial" w:hAnsi="Arial" w:cs="Arial"/>
          <w:sz w:val="24"/>
          <w:szCs w:val="24"/>
        </w:rPr>
        <w:t>. Механизм реализации Программы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Планирование, взаимодействие, координацию и общий контроль за исполнением Программы осуществляют межведомственная комиссия по профилактике правонарушений Бавлинского муниципального района и Исполнительный комитет Бавлинского муниципального района, которые ежеквартально уточняют целевые показатели и затраты на мероприятия Программы, механизм её реализации и состав исполнителей, запрашивают у субъектов профилактики, ответственных за выполнение мероприятий, сведения о ходе выполнения Программы.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D26D43" w:rsidRPr="00D26D43" w:rsidRDefault="00D26D43" w:rsidP="00D26D43">
      <w:pPr>
        <w:widowControl w:val="0"/>
        <w:tabs>
          <w:tab w:val="left" w:pos="2515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Финансирование мероприятий осуществляется через субъекты профилактики, ответственных за их реализацию и являющихся исполнителями Программы.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Исполнители Программы, ответственные за её реализацию, представляют заказчику-  координатору Программы (Исполнительному комитету Бавлинского муниципального района) ежеквартально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Годовой отчет о ходе реализации и оценке эффективности Программы (далее – годовой отчет) формируется Исполнительным комитетом Бавлинского муниципального района совместно с соисполнителями до 1 февраля каждого года и представляется для формирования итоговой информации и направления Главе Бавлинского муниципального района.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Годовой отчет содержит: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конкретные результаты, достигнутые за отчетный период;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перечень мероприятий, выполненных и не выполненных (с указанием причин) в установленные сроки;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анализ факторов, повлиявших на ход реализации Программы;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данные об использовании бюджетных ассигнований и иных средств на выполнение мероприятий;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информацию о внесенных ответственным исполнителем изменениях в Программу;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иную информацию.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Внесение изменений в Программу осуществляется ответственным исполнителем мероприятий Программы.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lastRenderedPageBreak/>
        <w:t>Выполнение мероприятий Программы и эффективность использования финансовых средств регулярно рассматриваются на заседаниях Межведомственной комиссии по профилактике правонарушений Бавлинского муниципального района с заслушиванием исполнителей Программы.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outlineLvl w:val="1"/>
        <w:rPr>
          <w:rStyle w:val="FontStyle13"/>
          <w:rFonts w:ascii="Arial" w:hAnsi="Arial" w:cs="Arial"/>
          <w:sz w:val="24"/>
          <w:szCs w:val="24"/>
          <w:lang w:eastAsia="ru-RU"/>
        </w:rPr>
      </w:pPr>
      <w:r w:rsidRPr="00D26D43">
        <w:rPr>
          <w:rFonts w:ascii="Arial" w:hAnsi="Arial" w:cs="Arial"/>
          <w:bCs/>
          <w:sz w:val="24"/>
          <w:szCs w:val="24"/>
          <w:lang w:val="en-US"/>
        </w:rPr>
        <w:t>VI</w:t>
      </w:r>
      <w:r w:rsidRPr="00D26D43">
        <w:rPr>
          <w:rFonts w:ascii="Arial" w:hAnsi="Arial" w:cs="Arial"/>
          <w:bCs/>
          <w:sz w:val="24"/>
          <w:szCs w:val="24"/>
        </w:rPr>
        <w:t>. Оценка экономической, социальной эффективности Программы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Выполнение мероприятий Программы позволит: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обеспечить нормативно-правовое регулирование вопросов профилактики правонарушений;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повысить уровень доверия населения к правоохранительным органам;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уменьшить количество совершаемых тяжких и особо тяжких преступлений;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стабилизировать криминогенную обстановку на улицах и в других общественных местах и начать поэтапное снижение количества преступлений;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продолжить снижение количества правонарушений, совершаемых ранее судимыми лицами.</w:t>
      </w:r>
    </w:p>
    <w:p w:rsidR="00D26D43" w:rsidRPr="00D26D43" w:rsidRDefault="00D26D43" w:rsidP="00D26D43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E5230A" w:rsidRPr="00D26D43" w:rsidRDefault="00E5230A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jc w:val="center"/>
        <w:rPr>
          <w:rFonts w:ascii="Arial" w:hAnsi="Arial" w:cs="Arial"/>
          <w:sz w:val="24"/>
          <w:szCs w:val="24"/>
          <w:lang w:val="en-US"/>
        </w:rPr>
        <w:sectPr w:rsidR="00D26D43" w:rsidRPr="00D26D43" w:rsidSect="00D26D43">
          <w:headerReference w:type="even" r:id="rId9"/>
          <w:headerReference w:type="default" r:id="rId10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D26D43" w:rsidRPr="00D26D43" w:rsidRDefault="00D26D43" w:rsidP="00D26D43">
      <w:pPr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  <w:lang w:val="en-US"/>
        </w:rPr>
        <w:lastRenderedPageBreak/>
        <w:t>VII</w:t>
      </w:r>
      <w:r w:rsidRPr="00D26D43">
        <w:rPr>
          <w:rFonts w:ascii="Arial" w:hAnsi="Arial" w:cs="Arial"/>
          <w:sz w:val="24"/>
          <w:szCs w:val="24"/>
        </w:rPr>
        <w:t>. Программные мероприятия</w:t>
      </w: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992"/>
        <w:gridCol w:w="1417"/>
        <w:gridCol w:w="673"/>
        <w:gridCol w:w="561"/>
        <w:gridCol w:w="6"/>
        <w:gridCol w:w="567"/>
        <w:gridCol w:w="7"/>
        <w:gridCol w:w="561"/>
        <w:gridCol w:w="6"/>
        <w:gridCol w:w="567"/>
        <w:gridCol w:w="7"/>
        <w:gridCol w:w="562"/>
        <w:gridCol w:w="567"/>
        <w:gridCol w:w="567"/>
        <w:gridCol w:w="567"/>
        <w:gridCol w:w="567"/>
        <w:gridCol w:w="565"/>
      </w:tblGrid>
      <w:tr w:rsidR="00D26D43" w:rsidRPr="00D26D43" w:rsidTr="00785F9E">
        <w:trPr>
          <w:tblHeader/>
        </w:trPr>
        <w:tc>
          <w:tcPr>
            <w:tcW w:w="3539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основных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3119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выпол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нения </w:t>
            </w:r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основ-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мероп-риятий</w:t>
            </w:r>
            <w:proofErr w:type="spellEnd"/>
          </w:p>
        </w:tc>
        <w:tc>
          <w:tcPr>
            <w:tcW w:w="1417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Индикаторы оценки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конечных результатов, единицы измерения</w:t>
            </w:r>
          </w:p>
        </w:tc>
        <w:tc>
          <w:tcPr>
            <w:tcW w:w="3517" w:type="dxa"/>
            <w:gridSpan w:val="10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Значение индикаторов</w:t>
            </w:r>
          </w:p>
        </w:tc>
        <w:tc>
          <w:tcPr>
            <w:tcW w:w="2833" w:type="dxa"/>
            <w:gridSpan w:val="5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Финансирование за счет средств консолидированного бюджета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РТ, средств из внебюджетных источников и иных источников (тыс. руб.)</w:t>
            </w:r>
          </w:p>
        </w:tc>
      </w:tr>
      <w:tr w:rsidR="00D26D43" w:rsidRPr="00D26D43" w:rsidTr="00785F9E">
        <w:trPr>
          <w:cantSplit/>
          <w:trHeight w:val="1183"/>
          <w:tblHeader/>
        </w:trPr>
        <w:tc>
          <w:tcPr>
            <w:tcW w:w="3539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2024 г.</w:t>
            </w:r>
          </w:p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(базовый)</w:t>
            </w: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2027 г.</w:t>
            </w: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2028 г.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2029 г.</w:t>
            </w: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2030 г.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2027 г.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2028 г.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2029 г.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2030 г.</w:t>
            </w:r>
          </w:p>
        </w:tc>
      </w:tr>
      <w:tr w:rsidR="00D26D43" w:rsidRPr="00D26D43" w:rsidTr="00785F9E">
        <w:trPr>
          <w:trHeight w:val="279"/>
          <w:tblHeader/>
        </w:trPr>
        <w:tc>
          <w:tcPr>
            <w:tcW w:w="3539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4" w:type="dxa"/>
            <w:gridSpan w:val="3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9" w:type="dxa"/>
            <w:gridSpan w:val="2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26D43" w:rsidRPr="00D26D43" w:rsidTr="00785F9E">
        <w:tc>
          <w:tcPr>
            <w:tcW w:w="15417" w:type="dxa"/>
            <w:gridSpan w:val="19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Цель: Совершенствование деятельности по профилактике правонарушений и преступлений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в Бавлинском муниципальном районе Республики Татарстан</w:t>
            </w:r>
          </w:p>
        </w:tc>
      </w:tr>
      <w:tr w:rsidR="00D26D43" w:rsidRPr="00D26D43" w:rsidTr="00785F9E">
        <w:tc>
          <w:tcPr>
            <w:tcW w:w="15417" w:type="dxa"/>
            <w:gridSpan w:val="19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Задача 1. Снижение уровня преступности на территории Бавлинского муниципального района Республики Татарстан</w:t>
            </w:r>
          </w:p>
        </w:tc>
      </w:tr>
      <w:tr w:rsidR="00D26D43" w:rsidRPr="00D26D43" w:rsidTr="00D26D43">
        <w:trPr>
          <w:cantSplit/>
          <w:trHeight w:val="1471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1.1. Организовать своевременное информирование органов мест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ного самоуправления об опера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тив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ной обстановке на тер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рито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рии Бавлинского муници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паль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Бавлинскому району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Количество преступле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ний, совер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шенных на 100 тыс. </w:t>
            </w: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населения (единиц)</w:t>
            </w:r>
          </w:p>
        </w:tc>
        <w:tc>
          <w:tcPr>
            <w:tcW w:w="673" w:type="dxa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1020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574" w:type="dxa"/>
            <w:gridSpan w:val="3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569" w:type="dxa"/>
            <w:gridSpan w:val="2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3681"/>
        </w:trPr>
        <w:tc>
          <w:tcPr>
            <w:tcW w:w="3539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1.2. Проводить оперативно-про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филактические мероприятия по борьбе с коррупцией, мошенни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чеством фальшивомонетниче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ством, освещать их в СМИ, обеспечить изготовление поли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графической продукции (инфор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мационных листков, буклетов,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стикеров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), содержащих сведения о наиболее распространенных видах мошенничества и реко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мендации по соблюдению пра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вил личной экономической без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опасности, для раздачи населе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нию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Бавлинскому району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Филиал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АО «</w:t>
            </w:r>
            <w:proofErr w:type="spellStart"/>
            <w:r w:rsidRPr="00D26D43">
              <w:rPr>
                <w:rFonts w:ascii="Arial" w:hAnsi="Arial" w:cs="Arial"/>
                <w:bCs/>
                <w:sz w:val="24"/>
                <w:szCs w:val="24"/>
              </w:rPr>
              <w:t>Татмедиа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D26D43" w:rsidRPr="00D26D43" w:rsidTr="00785F9E">
        <w:trPr>
          <w:cantSplit/>
          <w:trHeight w:val="2263"/>
        </w:trPr>
        <w:tc>
          <w:tcPr>
            <w:tcW w:w="3539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1.3. Осуществлять контроль хо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зяйствующих субъектов пред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принимательства, ведущих роз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ничную продажу табачных изде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лий на территории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, с выяв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лением фактов реализации сига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рет с нарушением установлен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ных требований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по РТ (Татарстан) в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Бугуль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-минском,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Азнакаевском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, Бавлинском,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Ютазинском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районах (далее ТО </w:t>
            </w:r>
            <w:proofErr w:type="spellStart"/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Управле-ния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гласованию);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Отдел экономики и террито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риального развития Исполни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тельного комитета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1.4. Организовывать пиар-акции, направленные на профилактику правонарушений, ход и резуль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таты которых освещать в СМИ</w:t>
            </w:r>
          </w:p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Бавлинскому району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по делам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молодежи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РТ»;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Филиал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АО «</w:t>
            </w:r>
            <w:proofErr w:type="spellStart"/>
            <w:r w:rsidRPr="00D26D43">
              <w:rPr>
                <w:rFonts w:ascii="Arial" w:hAnsi="Arial" w:cs="Arial"/>
                <w:bCs/>
                <w:sz w:val="24"/>
                <w:szCs w:val="24"/>
              </w:rPr>
              <w:t>Татмедиа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3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3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567" w:type="dxa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567" w:type="dxa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567" w:type="dxa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565" w:type="dxa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</w:tr>
      <w:tr w:rsidR="00D26D43" w:rsidRPr="00D26D43" w:rsidTr="00785F9E">
        <w:trPr>
          <w:cantSplit/>
          <w:trHeight w:val="1537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1.5. Реализовать комплекс мер по организации занятости и досуга молодежи (в том числе в сель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ской местности), направлен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ную на про-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паганду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по делам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молодежи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РТ»;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РТ»;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1.6. Принять меры по обеспече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нию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«Бавлинская цен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тральная районная больница»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оборудова-нием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и расходными материалами для проведения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освидетельст-вования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на предмет потребления наркотических и психотропных веществ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«Бавлинская централь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ная районная больница»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1.7. Продолжить работу по вы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явлению и изъятию из оборота продукции, содержащей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психо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активные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вещества, в рамках проводимых плановых меропри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ятий и рейдов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ТО Управления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ванию);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1.8. Осуществлять контроль над технической оснащенностью и безопасностью на объектах хра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нения финансовых и товарно-материальных ценностей</w:t>
            </w:r>
          </w:p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Бавлинскому району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1.9. Организовать межведом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ственную работу по выявлению иностранных граждан и лиц без гражданства, больных наркома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нией, инфекционными заболева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ниями, которые представляют опасность для окружающих. </w:t>
            </w:r>
          </w:p>
          <w:p w:rsidR="00D26D43" w:rsidRPr="00D26D43" w:rsidRDefault="00D26D43" w:rsidP="00785F9E">
            <w:pPr>
              <w:pStyle w:val="a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Принимать меры по аннулирова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нию разрешения на временное проживание, вида на жительство, разрешения на работу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Бавлинскому району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цен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тральная районная больница» 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741"/>
        </w:trPr>
        <w:tc>
          <w:tcPr>
            <w:tcW w:w="12584" w:type="dxa"/>
            <w:gridSpan w:val="14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 по Задаче 1: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</w:tr>
      <w:tr w:rsidR="00D26D43" w:rsidRPr="00D26D43" w:rsidTr="00785F9E">
        <w:trPr>
          <w:trHeight w:val="369"/>
        </w:trPr>
        <w:tc>
          <w:tcPr>
            <w:tcW w:w="15417" w:type="dxa"/>
            <w:gridSpan w:val="19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Задача 2.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Ресоциализация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лиц, освободившихся из мест лишения свободы</w:t>
            </w:r>
          </w:p>
        </w:tc>
      </w:tr>
      <w:tr w:rsidR="00D26D43" w:rsidRPr="00D26D43" w:rsidTr="00D26D43">
        <w:trPr>
          <w:cantSplit/>
          <w:trHeight w:val="2276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2.1. Предусмотреть резервирова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ние рабочих мест для лиц, осво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бодившихся из мест лишения свободы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«Центр занятости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насе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ления  Республики</w:t>
            </w:r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Татарстан» по 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Удельный вес пре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ступлений, совершен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ных лицами ранее </w:t>
            </w: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суди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мыми, в общем числе рас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следован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ных пре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ступлений (процентов%)</w:t>
            </w:r>
          </w:p>
        </w:tc>
        <w:tc>
          <w:tcPr>
            <w:tcW w:w="673" w:type="dxa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32,2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31,1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574" w:type="dxa"/>
            <w:gridSpan w:val="3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569" w:type="dxa"/>
            <w:gridSpan w:val="2"/>
            <w:shd w:val="clear" w:color="auto" w:fill="FFFFFF"/>
            <w:textDirection w:val="btLr"/>
            <w:vAlign w:val="cente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31,1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2.2. Продолжить работу по про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паганде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правопослушного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образа жизни посредством разъясни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тельной работы в ходе приема граждан, в ходе выступлений в трудовых коллективах и образо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вательных учебных заведениях, в сельских поселениях, а также публикаций в СМИ</w:t>
            </w:r>
          </w:p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Филиал по Бавлинскому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рай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ону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ФКУ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УИИ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УФСИН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РФ по РТ 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bCs/>
                <w:sz w:val="24"/>
                <w:szCs w:val="24"/>
              </w:rPr>
              <w:t>Филиал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АО «</w:t>
            </w:r>
            <w:proofErr w:type="spellStart"/>
            <w:r w:rsidRPr="00D26D43">
              <w:rPr>
                <w:rFonts w:ascii="Arial" w:hAnsi="Arial" w:cs="Arial"/>
                <w:bCs/>
                <w:sz w:val="24"/>
                <w:szCs w:val="24"/>
              </w:rPr>
              <w:t>Татмедиа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Главы сельских поселений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2.3. Усилить работу с лицами, состоящими на учете в инспек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ции, злоупотребляющими спиртными напитками, не рабо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тающими, ведущими амораль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ный образ жизни, ранее неодно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кратно судимыми и неблагопо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лучными семьями с привлече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нием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предста-вителей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различных религиозных конфессий, органи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заций и других субъектов про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филактики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Филиал по Бавлинскому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рай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ону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ФКУ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УИИ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УФСИН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РФ по РТ (по согласованию);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trHeight w:val="355"/>
        </w:trPr>
        <w:tc>
          <w:tcPr>
            <w:tcW w:w="12584" w:type="dxa"/>
            <w:gridSpan w:val="14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 по Задаче 2:</w:t>
            </w: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43" w:rsidRPr="00D26D43" w:rsidTr="00785F9E">
        <w:trPr>
          <w:trHeight w:val="562"/>
        </w:trPr>
        <w:tc>
          <w:tcPr>
            <w:tcW w:w="15417" w:type="dxa"/>
            <w:gridSpan w:val="19"/>
          </w:tcPr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Задача 3.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D26D43" w:rsidRPr="00D26D43" w:rsidTr="00D26D43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3.1. Продолжить работу по со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держанию помещений </w:t>
            </w:r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обществен-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пунктов охраны порядка и участковых уполномоченных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по-лиции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, в том числе проведение текущего ремонта</w:t>
            </w:r>
          </w:p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Удельный вес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пре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ступ-лений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, совершен-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в обществен-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местах, в общем числе заре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гистриро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ванных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преступле-ний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(процентов%)</w:t>
            </w:r>
          </w:p>
        </w:tc>
        <w:tc>
          <w:tcPr>
            <w:tcW w:w="673" w:type="dxa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18,7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574" w:type="dxa"/>
            <w:gridSpan w:val="3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69" w:type="dxa"/>
            <w:gridSpan w:val="2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22,8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3.2. Продолжить работу с руко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водителями предприятий по со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зданию советов профилактики правонарушений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Бавлинскому району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3.3. Проводить оперативно-про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филактические мероприятия по выявлению нелегально пребы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вающих на территории Российской Федерации ино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странных граждан и лиц без гражданства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Бавлинскому району;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ООО «Управляющая компа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ния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и Бавлинского района»;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НО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ТСЖ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«Наш двор»;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Главы сельских поселений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 (все по согласованию)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3.4. Проводить ежегодную ак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цию с участием участковых </w:t>
            </w:r>
            <w:proofErr w:type="spellStart"/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t>уполномо-ченных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полиции «Раз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решите представиться» по укреплению взаимодействия населения с Отделом МВД России по Бавлинскому району</w:t>
            </w:r>
          </w:p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3.5. Проводить ежегодный рес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публиканский конкурс «Терри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тория закона» среди предприя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тий и организаций, учебных за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ведений и физических лиц, внесших вклад в обеспечение общественного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поряд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-ка, право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вое воспитание подрост-ков и молодежи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589"/>
        </w:trPr>
        <w:tc>
          <w:tcPr>
            <w:tcW w:w="12584" w:type="dxa"/>
            <w:gridSpan w:val="14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 по Задаче 3:</w:t>
            </w: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D26D43" w:rsidRPr="00D26D43" w:rsidTr="00785F9E">
        <w:tc>
          <w:tcPr>
            <w:tcW w:w="15417" w:type="dxa"/>
            <w:gridSpan w:val="19"/>
          </w:tcPr>
          <w:p w:rsidR="00D26D43" w:rsidRPr="00D26D43" w:rsidRDefault="00D26D43" w:rsidP="00785F9E">
            <w:pPr>
              <w:tabs>
                <w:tab w:val="left" w:pos="5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Задача 4. Обеспечение правопорядка на улицах в населенных пунктах Бавлинского района и в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</w:tr>
      <w:tr w:rsidR="00D26D43" w:rsidRPr="00D26D43" w:rsidTr="00D26D43">
        <w:trPr>
          <w:cantSplit/>
          <w:trHeight w:val="1281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4.1. Продолжить работу по раз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витию системы видеонаблюде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ния в Бавлинском районе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МО «город Бавлы» РТ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Удельный вес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пре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ступ-лений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совершен-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D26D43">
              <w:rPr>
                <w:rFonts w:ascii="Arial" w:hAnsi="Arial" w:cs="Arial"/>
                <w:sz w:val="24"/>
                <w:szCs w:val="24"/>
              </w:rPr>
              <w:t xml:space="preserve"> на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улицах, в общем числе заре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гистриро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ванных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преступле-ний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, (процентов%)</w:t>
            </w:r>
          </w:p>
        </w:tc>
        <w:tc>
          <w:tcPr>
            <w:tcW w:w="673" w:type="dxa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574" w:type="dxa"/>
            <w:gridSpan w:val="3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9" w:type="dxa"/>
            <w:gridSpan w:val="2"/>
            <w:shd w:val="clear" w:color="auto" w:fill="FFFFFF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1054,1</w:t>
            </w:r>
          </w:p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1054,1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1054,1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1054,1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1054,1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4.2. Организовать работу по во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влечению населения в обеспече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ние общественного порядка, (в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. приобретение ГСМ на авто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транспорт и оплата труда води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телей)</w:t>
            </w:r>
          </w:p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D26D43" w:rsidRPr="00D26D43" w:rsidTr="00785F9E">
        <w:trPr>
          <w:cantSplit/>
          <w:trHeight w:val="1279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4.3. Организовать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4.4. Продолжить работу по даль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нейшему развитию обществен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ной организации по охране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об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щест-венного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порядка «Фор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 xml:space="preserve">пост», при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МБУ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ММЦ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Яшьлэр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доньясы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». (Осуществлять поощрение и стимулирование активистов общественной организации по охране общественного порядка)</w:t>
            </w:r>
          </w:p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МБУ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ММЦ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Яшьлэр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доньясы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» при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26D43" w:rsidRPr="00D26D43" w:rsidTr="00785F9E">
        <w:trPr>
          <w:cantSplit/>
          <w:trHeight w:val="1134"/>
        </w:trPr>
        <w:tc>
          <w:tcPr>
            <w:tcW w:w="3539" w:type="dxa"/>
          </w:tcPr>
          <w:p w:rsidR="00D26D43" w:rsidRPr="00D26D43" w:rsidRDefault="00D26D43" w:rsidP="00785F9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4.5. Осуществлять поощрение граждан за содействие в раскры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тии преступлений и задержании лиц, их совершивших, а также оказание помощи полиции в вы</w:t>
            </w:r>
            <w:r w:rsidRPr="00D26D43">
              <w:rPr>
                <w:rFonts w:ascii="Arial" w:hAnsi="Arial" w:cs="Arial"/>
                <w:sz w:val="24"/>
                <w:szCs w:val="24"/>
              </w:rPr>
              <w:softHyphen/>
              <w:t>полнении иных возложенных на нее обязанностей.</w:t>
            </w:r>
          </w:p>
        </w:tc>
        <w:tc>
          <w:tcPr>
            <w:tcW w:w="3119" w:type="dxa"/>
          </w:tcPr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РТ;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ОМВД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России по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Бавлинскому району </w:t>
            </w:r>
          </w:p>
          <w:p w:rsidR="00D26D43" w:rsidRPr="00D26D43" w:rsidRDefault="00D26D43" w:rsidP="00785F9E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D26D43" w:rsidRPr="00D26D43" w:rsidRDefault="00D26D43" w:rsidP="00785F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17" w:type="dxa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D26D43" w:rsidRPr="00D26D43" w:rsidTr="00785F9E">
        <w:trPr>
          <w:cantSplit/>
          <w:trHeight w:val="896"/>
        </w:trPr>
        <w:tc>
          <w:tcPr>
            <w:tcW w:w="12584" w:type="dxa"/>
            <w:gridSpan w:val="14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 по Задаче 4: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</w:tr>
      <w:tr w:rsidR="00D26D43" w:rsidRPr="00D26D43" w:rsidTr="00785F9E">
        <w:trPr>
          <w:cantSplit/>
          <w:trHeight w:val="839"/>
        </w:trPr>
        <w:tc>
          <w:tcPr>
            <w:tcW w:w="12584" w:type="dxa"/>
            <w:gridSpan w:val="14"/>
            <w:vMerge w:val="restart"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 по Программе: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567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565" w:type="dxa"/>
            <w:textDirection w:val="btLr"/>
          </w:tcPr>
          <w:p w:rsidR="00D26D43" w:rsidRPr="00D26D43" w:rsidRDefault="00D26D43" w:rsidP="00785F9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</w:tr>
      <w:tr w:rsidR="00D26D43" w:rsidRPr="00D26D43" w:rsidTr="00785F9E">
        <w:trPr>
          <w:trHeight w:val="269"/>
        </w:trPr>
        <w:tc>
          <w:tcPr>
            <w:tcW w:w="12584" w:type="dxa"/>
            <w:gridSpan w:val="14"/>
            <w:vMerge/>
          </w:tcPr>
          <w:p w:rsidR="00D26D43" w:rsidRPr="00D26D43" w:rsidRDefault="00D26D43" w:rsidP="0078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gridSpan w:val="5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7431,5</w:t>
            </w:r>
          </w:p>
        </w:tc>
      </w:tr>
    </w:tbl>
    <w:p w:rsidR="00D26D43" w:rsidRPr="00D26D43" w:rsidRDefault="00D26D43" w:rsidP="00D26D43">
      <w:pPr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ind w:firstLine="708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Список использованных сокращений: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D26D43">
        <w:rPr>
          <w:rFonts w:ascii="Arial" w:hAnsi="Arial" w:cs="Arial"/>
          <w:sz w:val="24"/>
          <w:szCs w:val="24"/>
        </w:rPr>
        <w:t>РТ  -</w:t>
      </w:r>
      <w:proofErr w:type="gramEnd"/>
      <w:r w:rsidRPr="00D26D43">
        <w:rPr>
          <w:rFonts w:ascii="Arial" w:hAnsi="Arial" w:cs="Arial"/>
          <w:sz w:val="24"/>
          <w:szCs w:val="24"/>
        </w:rPr>
        <w:t xml:space="preserve"> Республика Татарстан;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БМР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Бавлинский муниципальный район;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МКУ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Муниципальное казенное учреждение;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ОМВД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Отдел Министерства внутренних дел;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ГКУ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Государственное казенное учреждение;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ГАУЗ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Государственное автономное учреждение здравоохранения;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ФКУ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43">
        <w:rPr>
          <w:rFonts w:ascii="Arial" w:hAnsi="Arial" w:cs="Arial"/>
          <w:sz w:val="24"/>
          <w:szCs w:val="24"/>
        </w:rPr>
        <w:t>УИИ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43">
        <w:rPr>
          <w:rFonts w:ascii="Arial" w:hAnsi="Arial" w:cs="Arial"/>
          <w:sz w:val="24"/>
          <w:szCs w:val="24"/>
        </w:rPr>
        <w:t>УФСИН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Федеральное казенное учреждение уголовно-исполнительной инспекции Управления федеральной службы исполнения наказания;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ОПОП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Общественный пункт охраны правопорядка;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6D43">
        <w:rPr>
          <w:rFonts w:ascii="Arial" w:hAnsi="Arial" w:cs="Arial"/>
          <w:sz w:val="24"/>
          <w:szCs w:val="24"/>
        </w:rPr>
        <w:t>УУП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Участковые уполномоченные полиции;</w:t>
      </w:r>
    </w:p>
    <w:p w:rsidR="00D26D43" w:rsidRPr="00D26D43" w:rsidRDefault="00D26D43" w:rsidP="00D26D4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 xml:space="preserve">НО </w:t>
      </w:r>
      <w:proofErr w:type="spellStart"/>
      <w:r w:rsidRPr="00D26D43">
        <w:rPr>
          <w:rFonts w:ascii="Arial" w:hAnsi="Arial" w:cs="Arial"/>
          <w:sz w:val="24"/>
          <w:szCs w:val="24"/>
        </w:rPr>
        <w:t>ТСЖ</w:t>
      </w:r>
      <w:proofErr w:type="spellEnd"/>
      <w:r w:rsidRPr="00D26D43">
        <w:rPr>
          <w:rFonts w:ascii="Arial" w:hAnsi="Arial" w:cs="Arial"/>
          <w:sz w:val="24"/>
          <w:szCs w:val="24"/>
        </w:rPr>
        <w:t xml:space="preserve"> – Некоммерческая организация товарищества собственников жилья.</w:t>
      </w:r>
    </w:p>
    <w:p w:rsidR="00D26D43" w:rsidRPr="00D26D43" w:rsidRDefault="00D26D43" w:rsidP="00D26D43">
      <w:pPr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  <w:lang w:val="en-US"/>
        </w:rPr>
        <w:lastRenderedPageBreak/>
        <w:t>VIII</w:t>
      </w:r>
      <w:r w:rsidRPr="00D26D43">
        <w:rPr>
          <w:rFonts w:ascii="Arial" w:hAnsi="Arial" w:cs="Arial"/>
          <w:sz w:val="24"/>
          <w:szCs w:val="24"/>
        </w:rPr>
        <w:t>. Расчет финансовых средств по подразделам Программы</w:t>
      </w:r>
    </w:p>
    <w:p w:rsidR="00D26D43" w:rsidRPr="00D26D43" w:rsidRDefault="00D26D43" w:rsidP="00D26D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Ind w:w="192" w:type="dxa"/>
        <w:tblLook w:val="04A0" w:firstRow="1" w:lastRow="0" w:firstColumn="1" w:lastColumn="0" w:noHBand="0" w:noVBand="1"/>
      </w:tblPr>
      <w:tblGrid>
        <w:gridCol w:w="1544"/>
        <w:gridCol w:w="4235"/>
        <w:gridCol w:w="1440"/>
        <w:gridCol w:w="1440"/>
        <w:gridCol w:w="1353"/>
        <w:gridCol w:w="1477"/>
        <w:gridCol w:w="1477"/>
        <w:gridCol w:w="1844"/>
      </w:tblGrid>
      <w:tr w:rsidR="00D26D43" w:rsidRPr="00D26D43" w:rsidTr="00785F9E">
        <w:tc>
          <w:tcPr>
            <w:tcW w:w="1328" w:type="dxa"/>
            <w:vMerge w:val="restart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№ подраздела</w:t>
            </w:r>
          </w:p>
        </w:tc>
        <w:tc>
          <w:tcPr>
            <w:tcW w:w="4235" w:type="dxa"/>
            <w:vMerge w:val="restart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Наименование подраздела раздела </w:t>
            </w:r>
            <w:r w:rsidRPr="00D26D43">
              <w:rPr>
                <w:rFonts w:ascii="Arial" w:hAnsi="Arial" w:cs="Arial"/>
                <w:sz w:val="24"/>
                <w:szCs w:val="24"/>
                <w:lang w:val="en-US"/>
              </w:rPr>
              <w:t>VII</w:t>
            </w: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«Программные мероприятия»</w:t>
            </w:r>
          </w:p>
        </w:tc>
        <w:tc>
          <w:tcPr>
            <w:tcW w:w="7187" w:type="dxa"/>
            <w:gridSpan w:val="5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Сумма средств за год</w:t>
            </w: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44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 средств</w:t>
            </w: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D26D43" w:rsidRPr="00D26D43" w:rsidTr="00785F9E">
        <w:tc>
          <w:tcPr>
            <w:tcW w:w="1328" w:type="dxa"/>
            <w:vMerge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</w:t>
            </w:r>
            <w:r w:rsidRPr="00D26D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26D4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2027 г.</w:t>
            </w:r>
          </w:p>
        </w:tc>
        <w:tc>
          <w:tcPr>
            <w:tcW w:w="1353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2028 г.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2029 г.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2030 г.</w:t>
            </w:r>
          </w:p>
        </w:tc>
        <w:tc>
          <w:tcPr>
            <w:tcW w:w="1844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2026-2030 гг.</w:t>
            </w:r>
          </w:p>
        </w:tc>
      </w:tr>
      <w:tr w:rsidR="00D26D43" w:rsidRPr="00D26D43" w:rsidTr="00785F9E">
        <w:tc>
          <w:tcPr>
            <w:tcW w:w="1328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35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Снижение уровня преступности на территории Бавлинского муниципального района Республики Татарстан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1353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1477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1477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58,2</w:t>
            </w:r>
          </w:p>
        </w:tc>
        <w:tc>
          <w:tcPr>
            <w:tcW w:w="1844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291</w:t>
            </w:r>
          </w:p>
        </w:tc>
      </w:tr>
      <w:tr w:rsidR="00D26D43" w:rsidRPr="00D26D43" w:rsidTr="00785F9E">
        <w:tc>
          <w:tcPr>
            <w:tcW w:w="1328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35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Ресоциализация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лиц, освободившихся из мест лишения свободы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3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7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7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6D43" w:rsidRPr="00D26D43" w:rsidTr="00785F9E">
        <w:tc>
          <w:tcPr>
            <w:tcW w:w="1328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35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40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353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844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D26D43" w:rsidRPr="00D26D43" w:rsidTr="00785F9E">
        <w:tc>
          <w:tcPr>
            <w:tcW w:w="1328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35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Обеспечение правопорядка на улицах в населенных пунктах Бавлинского района и в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1440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1353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1419,1</w:t>
            </w:r>
          </w:p>
        </w:tc>
        <w:tc>
          <w:tcPr>
            <w:tcW w:w="1844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7095,5</w:t>
            </w:r>
          </w:p>
        </w:tc>
      </w:tr>
      <w:tr w:rsidR="00D26D43" w:rsidRPr="00D26D43" w:rsidTr="00785F9E">
        <w:trPr>
          <w:trHeight w:val="254"/>
        </w:trPr>
        <w:tc>
          <w:tcPr>
            <w:tcW w:w="5563" w:type="dxa"/>
            <w:gridSpan w:val="2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40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1440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1353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1477" w:type="dxa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1486,3</w:t>
            </w:r>
          </w:p>
        </w:tc>
        <w:tc>
          <w:tcPr>
            <w:tcW w:w="1844" w:type="dxa"/>
            <w:vAlign w:val="center"/>
          </w:tcPr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7431,5</w:t>
            </w:r>
          </w:p>
          <w:p w:rsidR="00D26D43" w:rsidRPr="00D26D43" w:rsidRDefault="00D26D43" w:rsidP="00D26D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6D43" w:rsidRPr="00D26D43" w:rsidRDefault="00D26D43" w:rsidP="00D26D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shd w:val="clear" w:color="auto" w:fill="FFFFFF"/>
        <w:ind w:left="192"/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  <w:lang w:val="en-US"/>
        </w:rPr>
        <w:t>IX</w:t>
      </w:r>
      <w:r w:rsidRPr="00D26D43">
        <w:rPr>
          <w:rFonts w:ascii="Arial" w:hAnsi="Arial" w:cs="Arial"/>
          <w:sz w:val="24"/>
          <w:szCs w:val="24"/>
        </w:rPr>
        <w:t>. Индикаторы оценки результатов реализации Программы</w:t>
      </w:r>
    </w:p>
    <w:p w:rsidR="00D26D43" w:rsidRPr="00D26D43" w:rsidRDefault="00D26D43" w:rsidP="00D26D43">
      <w:pPr>
        <w:shd w:val="clear" w:color="auto" w:fill="FFFFFF"/>
        <w:ind w:left="192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4517" w:type="dxa"/>
        <w:tblInd w:w="192" w:type="dxa"/>
        <w:tblLook w:val="04A0" w:firstRow="1" w:lastRow="0" w:firstColumn="1" w:lastColumn="0" w:noHBand="0" w:noVBand="1"/>
      </w:tblPr>
      <w:tblGrid>
        <w:gridCol w:w="1544"/>
        <w:gridCol w:w="2901"/>
        <w:gridCol w:w="3063"/>
        <w:gridCol w:w="1470"/>
        <w:gridCol w:w="1152"/>
        <w:gridCol w:w="1097"/>
        <w:gridCol w:w="1097"/>
        <w:gridCol w:w="1108"/>
        <w:gridCol w:w="1085"/>
      </w:tblGrid>
      <w:tr w:rsidR="00D26D43" w:rsidRPr="00D26D43" w:rsidTr="00785F9E">
        <w:tc>
          <w:tcPr>
            <w:tcW w:w="1319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подраздела</w:t>
            </w:r>
          </w:p>
        </w:tc>
        <w:tc>
          <w:tcPr>
            <w:tcW w:w="3058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Наименование подраздела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раздела </w:t>
            </w:r>
            <w:r w:rsidRPr="00D26D43">
              <w:rPr>
                <w:rFonts w:ascii="Arial" w:hAnsi="Arial" w:cs="Arial"/>
                <w:sz w:val="24"/>
                <w:szCs w:val="24"/>
                <w:lang w:val="en-US"/>
              </w:rPr>
              <w:t>VII</w:t>
            </w:r>
            <w:r w:rsidRPr="00D26D43">
              <w:rPr>
                <w:rFonts w:ascii="Arial" w:hAnsi="Arial" w:cs="Arial"/>
                <w:sz w:val="24"/>
                <w:szCs w:val="24"/>
              </w:rPr>
              <w:t xml:space="preserve"> «Программные мероприятия»</w:t>
            </w:r>
          </w:p>
        </w:tc>
        <w:tc>
          <w:tcPr>
            <w:tcW w:w="3167" w:type="dxa"/>
            <w:vMerge w:val="restart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Индикаторы оценки конечных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результатов, единицы измерения</w:t>
            </w:r>
          </w:p>
        </w:tc>
        <w:tc>
          <w:tcPr>
            <w:tcW w:w="123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Базовый показатель</w:t>
            </w:r>
          </w:p>
        </w:tc>
        <w:tc>
          <w:tcPr>
            <w:tcW w:w="5736" w:type="dxa"/>
            <w:gridSpan w:val="5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</w:tr>
      <w:tr w:rsidR="00D26D43" w:rsidRPr="00D26D43" w:rsidTr="00785F9E">
        <w:tc>
          <w:tcPr>
            <w:tcW w:w="1319" w:type="dxa"/>
            <w:vMerge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  <w:vMerge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7" w:type="dxa"/>
            <w:vMerge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00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2028г.</w:t>
            </w:r>
          </w:p>
        </w:tc>
        <w:tc>
          <w:tcPr>
            <w:tcW w:w="1148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2029г.</w:t>
            </w:r>
          </w:p>
        </w:tc>
        <w:tc>
          <w:tcPr>
            <w:tcW w:w="1120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2030г.</w:t>
            </w:r>
          </w:p>
        </w:tc>
      </w:tr>
      <w:tr w:rsidR="00D26D43" w:rsidRPr="00D26D43" w:rsidTr="00785F9E">
        <w:tc>
          <w:tcPr>
            <w:tcW w:w="1319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58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Снижение уровня преступности на территории Бавлинского муниципального района Республики Татарстан</w:t>
            </w:r>
          </w:p>
        </w:tc>
        <w:tc>
          <w:tcPr>
            <w:tcW w:w="31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Количество преступлений,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совершенных на 100 тыс.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населения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(единиц)</w:t>
            </w:r>
          </w:p>
        </w:tc>
        <w:tc>
          <w:tcPr>
            <w:tcW w:w="1237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20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  <w:tc>
          <w:tcPr>
            <w:tcW w:w="1148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12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</w:tr>
      <w:tr w:rsidR="00D26D43" w:rsidRPr="00D26D43" w:rsidTr="00785F9E">
        <w:tc>
          <w:tcPr>
            <w:tcW w:w="1319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58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Ресоциализация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 xml:space="preserve"> лиц, освободившихся из мест лишения свободы</w:t>
            </w:r>
          </w:p>
        </w:tc>
        <w:tc>
          <w:tcPr>
            <w:tcW w:w="31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Удельный вес преступлений, совершенных лицами, ранее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судимыми, в общем числе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расследованных преступлений 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(процентов)</w:t>
            </w:r>
          </w:p>
        </w:tc>
        <w:tc>
          <w:tcPr>
            <w:tcW w:w="1237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0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31,1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1148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12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31,1</w:t>
            </w:r>
          </w:p>
        </w:tc>
      </w:tr>
      <w:tr w:rsidR="00D26D43" w:rsidRPr="00D26D43" w:rsidTr="00785F9E">
        <w:tc>
          <w:tcPr>
            <w:tcW w:w="1319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58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органов внутренних дел в обеспечении общественной </w:t>
            </w: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1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Удельный вес преступлений,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совершенных в общественных местах,  в общем числе </w:t>
            </w: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зарегистрированных преступлений (процентов)</w:t>
            </w:r>
          </w:p>
        </w:tc>
        <w:tc>
          <w:tcPr>
            <w:tcW w:w="1237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18,7</w:t>
            </w:r>
          </w:p>
        </w:tc>
        <w:tc>
          <w:tcPr>
            <w:tcW w:w="120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148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2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22,8</w:t>
            </w:r>
          </w:p>
        </w:tc>
      </w:tr>
      <w:tr w:rsidR="00D26D43" w:rsidRPr="00D26D43" w:rsidTr="00785F9E">
        <w:tc>
          <w:tcPr>
            <w:tcW w:w="1319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58" w:type="dxa"/>
          </w:tcPr>
          <w:p w:rsidR="00D26D43" w:rsidRPr="00D26D43" w:rsidRDefault="00D26D43" w:rsidP="00785F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Обеспечение правопорядка на улицах в населенных пунктах Бавлинского района и в </w:t>
            </w:r>
            <w:proofErr w:type="spellStart"/>
            <w:r w:rsidRPr="00D26D4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D26D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Удельный вес преступлений, совершенных на улицах,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в общем числе зарегистрированных преступлений</w:t>
            </w:r>
          </w:p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 xml:space="preserve"> (процентов)</w:t>
            </w:r>
          </w:p>
        </w:tc>
        <w:tc>
          <w:tcPr>
            <w:tcW w:w="1237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134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148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20" w:type="dxa"/>
            <w:vAlign w:val="center"/>
          </w:tcPr>
          <w:p w:rsidR="00D26D43" w:rsidRPr="00D26D43" w:rsidRDefault="00D26D43" w:rsidP="00785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:rsidR="00D26D43" w:rsidRPr="00D26D43" w:rsidRDefault="00D26D43" w:rsidP="00D26D43">
      <w:pPr>
        <w:jc w:val="right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jc w:val="right"/>
        <w:rPr>
          <w:rFonts w:ascii="Arial" w:hAnsi="Arial" w:cs="Arial"/>
          <w:sz w:val="24"/>
          <w:szCs w:val="24"/>
        </w:rPr>
      </w:pPr>
    </w:p>
    <w:p w:rsidR="00D26D43" w:rsidRPr="00D26D43" w:rsidRDefault="00D26D43" w:rsidP="00D26D43">
      <w:pPr>
        <w:jc w:val="center"/>
        <w:rPr>
          <w:rFonts w:ascii="Arial" w:hAnsi="Arial" w:cs="Arial"/>
          <w:sz w:val="24"/>
          <w:szCs w:val="24"/>
        </w:rPr>
      </w:pPr>
      <w:r w:rsidRPr="00D26D43">
        <w:rPr>
          <w:rFonts w:ascii="Arial" w:hAnsi="Arial" w:cs="Arial"/>
          <w:sz w:val="24"/>
          <w:szCs w:val="24"/>
        </w:rPr>
        <w:t>________________</w:t>
      </w:r>
      <w:r w:rsidRPr="00D26D43">
        <w:rPr>
          <w:rFonts w:ascii="Arial" w:hAnsi="Arial" w:cs="Arial"/>
          <w:sz w:val="24"/>
          <w:szCs w:val="24"/>
          <w:lang w:val="en-US"/>
        </w:rPr>
        <w:t>___</w:t>
      </w:r>
      <w:r w:rsidRPr="00D26D43">
        <w:rPr>
          <w:rFonts w:ascii="Arial" w:hAnsi="Arial" w:cs="Arial"/>
          <w:sz w:val="24"/>
          <w:szCs w:val="24"/>
        </w:rPr>
        <w:t>___</w:t>
      </w:r>
    </w:p>
    <w:p w:rsidR="00D26D43" w:rsidRPr="00D26D43" w:rsidRDefault="00D26D43" w:rsidP="00D26D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D43" w:rsidRPr="00D26D43" w:rsidRDefault="00D26D43" w:rsidP="00D478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26D43" w:rsidRPr="00D26D43" w:rsidSect="00D26D43">
      <w:pgSz w:w="16838" w:h="11906" w:orient="landscape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83" w:rsidRDefault="00EE6183">
      <w:r>
        <w:separator/>
      </w:r>
    </w:p>
  </w:endnote>
  <w:endnote w:type="continuationSeparator" w:id="0">
    <w:p w:rsidR="00EE6183" w:rsidRDefault="00EE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83" w:rsidRDefault="00EE6183">
      <w:r>
        <w:separator/>
      </w:r>
    </w:p>
  </w:footnote>
  <w:footnote w:type="continuationSeparator" w:id="0">
    <w:p w:rsidR="00EE6183" w:rsidRDefault="00EE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6CA">
      <w:rPr>
        <w:rStyle w:val="a7"/>
        <w:noProof/>
      </w:rPr>
      <w:t>12</w:t>
    </w:r>
    <w:r>
      <w:rPr>
        <w:rStyle w:val="a7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7933C1"/>
    <w:multiLevelType w:val="hybridMultilevel"/>
    <w:tmpl w:val="5106C4AA"/>
    <w:lvl w:ilvl="0" w:tplc="85BE39E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74A150E"/>
    <w:multiLevelType w:val="hybridMultilevel"/>
    <w:tmpl w:val="12D4AC8A"/>
    <w:lvl w:ilvl="0" w:tplc="A3346D9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EEB"/>
    <w:rsid w:val="00001F8C"/>
    <w:rsid w:val="00015603"/>
    <w:rsid w:val="00022319"/>
    <w:rsid w:val="00025725"/>
    <w:rsid w:val="00025884"/>
    <w:rsid w:val="00031C27"/>
    <w:rsid w:val="000356A4"/>
    <w:rsid w:val="0003624E"/>
    <w:rsid w:val="00037E14"/>
    <w:rsid w:val="00053A0C"/>
    <w:rsid w:val="00067CBD"/>
    <w:rsid w:val="000757A3"/>
    <w:rsid w:val="00082CBE"/>
    <w:rsid w:val="00085F4C"/>
    <w:rsid w:val="00087331"/>
    <w:rsid w:val="0009028C"/>
    <w:rsid w:val="00092726"/>
    <w:rsid w:val="000949FF"/>
    <w:rsid w:val="00097608"/>
    <w:rsid w:val="000A1885"/>
    <w:rsid w:val="000A41D2"/>
    <w:rsid w:val="000A7D68"/>
    <w:rsid w:val="000A7FF3"/>
    <w:rsid w:val="000B022E"/>
    <w:rsid w:val="000B69D3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50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69F0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74A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2394"/>
    <w:rsid w:val="00306844"/>
    <w:rsid w:val="0032270B"/>
    <w:rsid w:val="00322864"/>
    <w:rsid w:val="00322D43"/>
    <w:rsid w:val="0032384A"/>
    <w:rsid w:val="003240E9"/>
    <w:rsid w:val="00324322"/>
    <w:rsid w:val="00337A6D"/>
    <w:rsid w:val="0035192F"/>
    <w:rsid w:val="00351A55"/>
    <w:rsid w:val="00356E78"/>
    <w:rsid w:val="00357888"/>
    <w:rsid w:val="003768BA"/>
    <w:rsid w:val="00381D57"/>
    <w:rsid w:val="00382A7E"/>
    <w:rsid w:val="00396010"/>
    <w:rsid w:val="003976D0"/>
    <w:rsid w:val="003A3B68"/>
    <w:rsid w:val="003A52EF"/>
    <w:rsid w:val="003B2DC9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721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3F77"/>
    <w:rsid w:val="00494EC9"/>
    <w:rsid w:val="00496BBD"/>
    <w:rsid w:val="00497F5B"/>
    <w:rsid w:val="004A20B9"/>
    <w:rsid w:val="004A22EA"/>
    <w:rsid w:val="004A587E"/>
    <w:rsid w:val="004B0ECF"/>
    <w:rsid w:val="004B24CE"/>
    <w:rsid w:val="004B2FBB"/>
    <w:rsid w:val="004C65C8"/>
    <w:rsid w:val="004D557F"/>
    <w:rsid w:val="004D591D"/>
    <w:rsid w:val="004E31E4"/>
    <w:rsid w:val="004E54DA"/>
    <w:rsid w:val="004F5B95"/>
    <w:rsid w:val="004F5FCF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222A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041E"/>
    <w:rsid w:val="00613D3E"/>
    <w:rsid w:val="006162E5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2FF9"/>
    <w:rsid w:val="0069303F"/>
    <w:rsid w:val="006976CA"/>
    <w:rsid w:val="006A76A0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562EE"/>
    <w:rsid w:val="00764F95"/>
    <w:rsid w:val="00772326"/>
    <w:rsid w:val="00774776"/>
    <w:rsid w:val="007774B2"/>
    <w:rsid w:val="007844C9"/>
    <w:rsid w:val="007872D9"/>
    <w:rsid w:val="007A02EB"/>
    <w:rsid w:val="007B4D59"/>
    <w:rsid w:val="007B51D6"/>
    <w:rsid w:val="007B57BD"/>
    <w:rsid w:val="007C50EB"/>
    <w:rsid w:val="007D1EBA"/>
    <w:rsid w:val="007D2413"/>
    <w:rsid w:val="007D255A"/>
    <w:rsid w:val="007D62A9"/>
    <w:rsid w:val="007D76E8"/>
    <w:rsid w:val="007E0BF4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2BD2"/>
    <w:rsid w:val="00876799"/>
    <w:rsid w:val="0088030B"/>
    <w:rsid w:val="00880705"/>
    <w:rsid w:val="008825D7"/>
    <w:rsid w:val="008835F9"/>
    <w:rsid w:val="0088596E"/>
    <w:rsid w:val="00891AB9"/>
    <w:rsid w:val="008A1906"/>
    <w:rsid w:val="008A5CCD"/>
    <w:rsid w:val="008D4568"/>
    <w:rsid w:val="008D5F2E"/>
    <w:rsid w:val="008E554A"/>
    <w:rsid w:val="008F3825"/>
    <w:rsid w:val="008F5339"/>
    <w:rsid w:val="00906A52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0406"/>
    <w:rsid w:val="009E1543"/>
    <w:rsid w:val="009E1663"/>
    <w:rsid w:val="009E402D"/>
    <w:rsid w:val="009E6482"/>
    <w:rsid w:val="009F0CFD"/>
    <w:rsid w:val="009F4736"/>
    <w:rsid w:val="009F4B96"/>
    <w:rsid w:val="00A03C02"/>
    <w:rsid w:val="00A07D21"/>
    <w:rsid w:val="00A159DD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528"/>
    <w:rsid w:val="00AA44F5"/>
    <w:rsid w:val="00AB0B80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2007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A69E4"/>
    <w:rsid w:val="00BC0BCD"/>
    <w:rsid w:val="00BC1154"/>
    <w:rsid w:val="00BC4976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143F"/>
    <w:rsid w:val="00C318CD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2EF9"/>
    <w:rsid w:val="00D159F2"/>
    <w:rsid w:val="00D21DB8"/>
    <w:rsid w:val="00D26D43"/>
    <w:rsid w:val="00D3370F"/>
    <w:rsid w:val="00D3776C"/>
    <w:rsid w:val="00D43C6A"/>
    <w:rsid w:val="00D478C9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3259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0129"/>
    <w:rsid w:val="00DE2237"/>
    <w:rsid w:val="00DE649B"/>
    <w:rsid w:val="00E03421"/>
    <w:rsid w:val="00E15031"/>
    <w:rsid w:val="00E15396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30A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0738"/>
    <w:rsid w:val="00EC1A89"/>
    <w:rsid w:val="00EC44FB"/>
    <w:rsid w:val="00EC64EB"/>
    <w:rsid w:val="00ED7207"/>
    <w:rsid w:val="00EE134A"/>
    <w:rsid w:val="00EE28DE"/>
    <w:rsid w:val="00EE3B3C"/>
    <w:rsid w:val="00EE6183"/>
    <w:rsid w:val="00EE658F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42A"/>
    <w:rsid w:val="00F83937"/>
    <w:rsid w:val="00F9093B"/>
    <w:rsid w:val="00F90F3F"/>
    <w:rsid w:val="00F97518"/>
    <w:rsid w:val="00FA17ED"/>
    <w:rsid w:val="00FB4350"/>
    <w:rsid w:val="00FB7446"/>
    <w:rsid w:val="00FC0419"/>
    <w:rsid w:val="00FC0D83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6058-E386-4951-B941-04913DDA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30">
    <w:name w:val="Body Text 3"/>
    <w:basedOn w:val="a"/>
    <w:link w:val="31"/>
    <w:rsid w:val="00D26D4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D26D43"/>
    <w:rPr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D26D4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D26D43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26D4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6">
    <w:name w:val="Верхний колонтитул Знак"/>
    <w:link w:val="a5"/>
    <w:uiPriority w:val="99"/>
    <w:rsid w:val="00D26D43"/>
    <w:rPr>
      <w:sz w:val="28"/>
      <w:szCs w:val="28"/>
    </w:rPr>
  </w:style>
  <w:style w:type="paragraph" w:customStyle="1" w:styleId="ConsPlusNonformat">
    <w:name w:val="ConsPlusNonformat"/>
    <w:rsid w:val="00D26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26D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rsid w:val="00D26D43"/>
    <w:rPr>
      <w:rFonts w:ascii="Times New Roman" w:hAnsi="Times New Roman" w:cs="Times New Roman" w:hint="default"/>
      <w:sz w:val="16"/>
      <w:szCs w:val="16"/>
    </w:rPr>
  </w:style>
  <w:style w:type="paragraph" w:styleId="ae">
    <w:name w:val="List Paragraph"/>
    <w:basedOn w:val="a"/>
    <w:uiPriority w:val="99"/>
    <w:qFormat/>
    <w:rsid w:val="00D26D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BA27-1AA9-4BC5-A412-6684EF19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2025-10-17T11:23:00Z</cp:lastPrinted>
  <dcterms:created xsi:type="dcterms:W3CDTF">2025-11-05T10:41:00Z</dcterms:created>
  <dcterms:modified xsi:type="dcterms:W3CDTF">2025-11-05T10:41:00Z</dcterms:modified>
</cp:coreProperties>
</file>