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615A64" w:rsidTr="00CE0EE6">
        <w:trPr>
          <w:trHeight w:val="1221"/>
        </w:trPr>
        <w:tc>
          <w:tcPr>
            <w:tcW w:w="4400" w:type="dxa"/>
          </w:tcPr>
          <w:p w:rsidR="00033228" w:rsidRPr="00615A64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15A64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615A64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15A64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615A64" w:rsidRDefault="00CC0737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15A64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615A64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615A64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615A64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15A64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15A64">
              <w:rPr>
                <w:b w:val="0"/>
                <w:sz w:val="26"/>
                <w:szCs w:val="26"/>
              </w:rPr>
              <w:t>ТАТАРСТАН РЕСПУБЛИКАСЫ</w:t>
            </w:r>
            <w:r w:rsidRPr="00615A64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15A64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15A64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15A64">
              <w:rPr>
                <w:b w:val="0"/>
                <w:sz w:val="26"/>
                <w:szCs w:val="26"/>
                <w:lang w:val="tt-RU"/>
              </w:rPr>
              <w:t>МУНИ</w:t>
            </w:r>
            <w:r w:rsidRPr="00615A64">
              <w:rPr>
                <w:b w:val="0"/>
                <w:sz w:val="26"/>
                <w:szCs w:val="26"/>
              </w:rPr>
              <w:t>Ц</w:t>
            </w:r>
            <w:r w:rsidRPr="00615A64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15A64">
              <w:rPr>
                <w:b w:val="0"/>
                <w:sz w:val="26"/>
                <w:szCs w:val="26"/>
              </w:rPr>
              <w:t>РАЙОНЫ</w:t>
            </w:r>
          </w:p>
          <w:p w:rsidR="00033228" w:rsidRPr="00615A64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15A64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615A64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615A64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615A64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15A64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15A64" w:rsidRDefault="00033228" w:rsidP="00CE0EE6">
            <w:pPr>
              <w:rPr>
                <w:b/>
                <w:sz w:val="30"/>
                <w:szCs w:val="30"/>
              </w:rPr>
            </w:pPr>
            <w:r w:rsidRPr="00615A64">
              <w:rPr>
                <w:b/>
                <w:sz w:val="32"/>
                <w:szCs w:val="32"/>
              </w:rPr>
              <w:t xml:space="preserve">        </w:t>
            </w:r>
            <w:r w:rsidRPr="00615A64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15A64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615A64">
              <w:rPr>
                <w:b/>
                <w:sz w:val="32"/>
                <w:szCs w:val="32"/>
              </w:rPr>
              <w:t xml:space="preserve">       </w:t>
            </w:r>
            <w:r w:rsidRPr="00615A64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615A64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615A64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615A64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615A64">
              <w:rPr>
                <w:sz w:val="24"/>
                <w:szCs w:val="24"/>
              </w:rPr>
              <w:t xml:space="preserve">           </w:t>
            </w:r>
          </w:p>
          <w:p w:rsidR="00033228" w:rsidRPr="00615A64" w:rsidRDefault="007066CD" w:rsidP="00AE4CE0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0299E">
              <w:rPr>
                <w:sz w:val="24"/>
                <w:szCs w:val="24"/>
              </w:rPr>
              <w:t xml:space="preserve">    </w:t>
            </w:r>
            <w:r w:rsidR="00AE4CE0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202</w:t>
            </w:r>
            <w:r w:rsidR="00B1480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  <w:r w:rsidR="00692A4E">
              <w:rPr>
                <w:sz w:val="24"/>
                <w:szCs w:val="24"/>
              </w:rPr>
              <w:t xml:space="preserve">  </w:t>
            </w:r>
            <w:r w:rsidR="00500509">
              <w:rPr>
                <w:sz w:val="24"/>
                <w:szCs w:val="24"/>
              </w:rPr>
              <w:t xml:space="preserve">  </w:t>
            </w:r>
            <w:r w:rsidR="0016455E">
              <w:rPr>
                <w:sz w:val="24"/>
                <w:szCs w:val="24"/>
              </w:rPr>
              <w:t xml:space="preserve">           </w:t>
            </w:r>
            <w:r w:rsidR="00033228" w:rsidRPr="00615A64">
              <w:rPr>
                <w:sz w:val="24"/>
                <w:szCs w:val="24"/>
              </w:rPr>
              <w:t xml:space="preserve">г.Бавлы           </w:t>
            </w:r>
            <w:r w:rsidR="0078761C">
              <w:rPr>
                <w:sz w:val="24"/>
                <w:szCs w:val="24"/>
              </w:rPr>
              <w:t xml:space="preserve">  </w:t>
            </w:r>
            <w:r w:rsidR="00692A4E">
              <w:rPr>
                <w:sz w:val="24"/>
                <w:szCs w:val="24"/>
              </w:rPr>
              <w:t xml:space="preserve"> </w:t>
            </w:r>
            <w:r w:rsidR="00E40BBB">
              <w:rPr>
                <w:sz w:val="24"/>
                <w:szCs w:val="24"/>
              </w:rPr>
              <w:t xml:space="preserve">    </w:t>
            </w:r>
            <w:r w:rsidR="00500509">
              <w:rPr>
                <w:sz w:val="24"/>
                <w:szCs w:val="24"/>
              </w:rPr>
              <w:t xml:space="preserve">    </w:t>
            </w:r>
            <w:r w:rsidR="00692A4E">
              <w:rPr>
                <w:sz w:val="24"/>
                <w:szCs w:val="24"/>
              </w:rPr>
              <w:t xml:space="preserve"> </w:t>
            </w:r>
            <w:r w:rsidR="0016455E">
              <w:rPr>
                <w:sz w:val="24"/>
                <w:szCs w:val="24"/>
              </w:rPr>
              <w:t xml:space="preserve">    </w:t>
            </w:r>
            <w:r w:rsidR="0087064D" w:rsidRPr="00615A64">
              <w:rPr>
                <w:sz w:val="24"/>
                <w:szCs w:val="24"/>
              </w:rPr>
              <w:t xml:space="preserve">№ </w:t>
            </w:r>
            <w:r w:rsidR="00AE4CE0">
              <w:rPr>
                <w:sz w:val="24"/>
                <w:szCs w:val="24"/>
              </w:rPr>
              <w:t>______</w:t>
            </w:r>
          </w:p>
        </w:tc>
      </w:tr>
    </w:tbl>
    <w:p w:rsidR="007C54B0" w:rsidRPr="00615A64" w:rsidRDefault="007C54B0" w:rsidP="00033228">
      <w:pPr>
        <w:spacing w:line="360" w:lineRule="auto"/>
        <w:rPr>
          <w:sz w:val="36"/>
          <w:szCs w:val="24"/>
        </w:rPr>
      </w:pPr>
    </w:p>
    <w:p w:rsidR="005467F5" w:rsidRPr="00615A64" w:rsidRDefault="003B772A" w:rsidP="0078761C">
      <w:pPr>
        <w:widowControl w:val="0"/>
        <w:tabs>
          <w:tab w:val="left" w:pos="3686"/>
          <w:tab w:val="left" w:pos="5387"/>
          <w:tab w:val="left" w:pos="7088"/>
          <w:tab w:val="right" w:pos="7166"/>
          <w:tab w:val="right" w:pos="7610"/>
          <w:tab w:val="left" w:pos="8080"/>
          <w:tab w:val="right" w:pos="9057"/>
          <w:tab w:val="right" w:pos="10185"/>
        </w:tabs>
        <w:ind w:right="4676"/>
        <w:jc w:val="both"/>
        <w:rPr>
          <w:rFonts w:eastAsia="Calibri"/>
        </w:rPr>
      </w:pPr>
      <w:bookmarkStart w:id="0" w:name="_GoBack"/>
      <w:r w:rsidRPr="00615A64">
        <w:rPr>
          <w:rFonts w:eastAsia="Calibri"/>
        </w:rPr>
        <w:t xml:space="preserve">О внесении изменений в постановление Исполнительного комитета </w:t>
      </w:r>
      <w:r w:rsidR="007251E7" w:rsidRPr="00615A64">
        <w:rPr>
          <w:rFonts w:eastAsia="Calibri"/>
        </w:rPr>
        <w:t xml:space="preserve">Бавлинского муниципального района </w:t>
      </w:r>
      <w:r w:rsidRPr="00615A64">
        <w:rPr>
          <w:rFonts w:eastAsia="Calibri"/>
        </w:rPr>
        <w:t>от 20.08.2018 №307 «</w:t>
      </w:r>
      <w:r w:rsidR="005467F5" w:rsidRPr="00615A64">
        <w:rPr>
          <w:rFonts w:eastAsia="Calibri"/>
        </w:rPr>
        <w:t>О</w:t>
      </w:r>
      <w:r w:rsidR="00351CD7" w:rsidRPr="00615A64">
        <w:rPr>
          <w:rFonts w:eastAsia="Calibri"/>
        </w:rPr>
        <w:t xml:space="preserve">б условиях оплаты труда работников муниципальных </w:t>
      </w:r>
      <w:r w:rsidR="005467F5" w:rsidRPr="00615A64">
        <w:rPr>
          <w:rFonts w:eastAsia="Calibri"/>
        </w:rPr>
        <w:t xml:space="preserve">организаций молодежной политики </w:t>
      </w:r>
      <w:r w:rsidR="00351CD7" w:rsidRPr="00615A64">
        <w:rPr>
          <w:rFonts w:eastAsia="Calibri"/>
        </w:rPr>
        <w:t>Бавлинского муниципального района</w:t>
      </w:r>
      <w:r w:rsidRPr="00615A64">
        <w:rPr>
          <w:rFonts w:eastAsia="Calibri"/>
        </w:rPr>
        <w:t>»</w:t>
      </w:r>
      <w:r w:rsidR="009755DF" w:rsidRPr="00615A64">
        <w:rPr>
          <w:rFonts w:eastAsia="Calibri"/>
        </w:rPr>
        <w:t xml:space="preserve"> </w:t>
      </w:r>
    </w:p>
    <w:bookmarkEnd w:id="0"/>
    <w:p w:rsidR="005467F5" w:rsidRPr="00615A64" w:rsidRDefault="005467F5" w:rsidP="00351CD7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/>
        <w:jc w:val="both"/>
        <w:rPr>
          <w:rFonts w:eastAsia="Calibri"/>
          <w:sz w:val="20"/>
        </w:rPr>
      </w:pPr>
    </w:p>
    <w:p w:rsidR="003B772A" w:rsidRPr="00615A64" w:rsidRDefault="00BA6D02" w:rsidP="0080299E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6CD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</w:t>
      </w:r>
      <w:r w:rsidR="003B772A" w:rsidRPr="007066C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87C92">
        <w:rPr>
          <w:rFonts w:ascii="Times New Roman" w:hAnsi="Times New Roman" w:cs="Times New Roman"/>
          <w:b w:val="0"/>
          <w:sz w:val="28"/>
        </w:rPr>
        <w:t>22.09</w:t>
      </w:r>
      <w:r w:rsidR="00B14809">
        <w:rPr>
          <w:rFonts w:ascii="Times New Roman" w:hAnsi="Times New Roman" w:cs="Times New Roman"/>
          <w:b w:val="0"/>
          <w:sz w:val="28"/>
        </w:rPr>
        <w:t>.2025</w:t>
      </w:r>
      <w:r w:rsidR="00A229D3">
        <w:rPr>
          <w:rFonts w:ascii="Times New Roman" w:hAnsi="Times New Roman" w:cs="Times New Roman"/>
          <w:b w:val="0"/>
          <w:sz w:val="28"/>
        </w:rPr>
        <w:t xml:space="preserve"> №</w:t>
      </w:r>
      <w:r w:rsidR="00F87C92">
        <w:rPr>
          <w:rFonts w:ascii="Times New Roman" w:hAnsi="Times New Roman" w:cs="Times New Roman"/>
          <w:b w:val="0"/>
          <w:sz w:val="28"/>
        </w:rPr>
        <w:t>720</w:t>
      </w:r>
      <w:r w:rsidR="007066CD" w:rsidRPr="00A229D3">
        <w:rPr>
          <w:rFonts w:ascii="Times New Roman" w:hAnsi="Times New Roman" w:cs="Times New Roman"/>
          <w:b w:val="0"/>
          <w:sz w:val="36"/>
          <w:szCs w:val="28"/>
        </w:rPr>
        <w:t xml:space="preserve"> </w:t>
      </w:r>
      <w:r w:rsidR="007066CD">
        <w:rPr>
          <w:rFonts w:ascii="Times New Roman" w:hAnsi="Times New Roman" w:cs="Times New Roman"/>
          <w:b w:val="0"/>
          <w:sz w:val="28"/>
          <w:szCs w:val="28"/>
        </w:rPr>
        <w:t>«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E824DD">
        <w:rPr>
          <w:rFonts w:ascii="Times New Roman" w:hAnsi="Times New Roman" w:cs="Times New Roman"/>
          <w:b w:val="0"/>
          <w:sz w:val="28"/>
          <w:szCs w:val="28"/>
        </w:rPr>
        <w:t>К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 xml:space="preserve">абинета Министров Республики Татарстан от 14.08.2018 </w:t>
      </w:r>
      <w:r w:rsidR="007066CD">
        <w:rPr>
          <w:rFonts w:ascii="Times New Roman" w:hAnsi="Times New Roman" w:cs="Times New Roman"/>
          <w:b w:val="0"/>
          <w:sz w:val="28"/>
          <w:szCs w:val="28"/>
        </w:rPr>
        <w:t>№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 xml:space="preserve">665 </w:t>
      </w:r>
      <w:r w:rsidR="007066CD">
        <w:rPr>
          <w:rFonts w:ascii="Times New Roman" w:hAnsi="Times New Roman" w:cs="Times New Roman"/>
          <w:b w:val="0"/>
          <w:sz w:val="28"/>
          <w:szCs w:val="28"/>
        </w:rPr>
        <w:t>«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>Об условиях оплаты труда работников государственных организаций молодежной политики Республики Татарстан</w:t>
      </w:r>
      <w:r w:rsidR="007066CD">
        <w:rPr>
          <w:rFonts w:ascii="Times New Roman" w:hAnsi="Times New Roman" w:cs="Times New Roman"/>
          <w:b w:val="0"/>
          <w:sz w:val="28"/>
          <w:szCs w:val="28"/>
        </w:rPr>
        <w:t>»</w:t>
      </w:r>
      <w:r w:rsidR="00C61245" w:rsidRPr="007066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772A" w:rsidRPr="00615A64">
        <w:rPr>
          <w:rFonts w:ascii="Times New Roman" w:hAnsi="Times New Roman" w:cs="Times New Roman"/>
          <w:b w:val="0"/>
          <w:sz w:val="28"/>
          <w:szCs w:val="28"/>
        </w:rPr>
        <w:t>Исполнительный комитет Бавлинского муниципаль</w:t>
      </w:r>
      <w:r w:rsidR="0011187E">
        <w:rPr>
          <w:rFonts w:ascii="Times New Roman" w:hAnsi="Times New Roman" w:cs="Times New Roman"/>
          <w:b w:val="0"/>
          <w:sz w:val="28"/>
          <w:szCs w:val="28"/>
        </w:rPr>
        <w:t>-</w:t>
      </w:r>
      <w:r w:rsidR="003B772A" w:rsidRPr="00615A64">
        <w:rPr>
          <w:rFonts w:ascii="Times New Roman" w:hAnsi="Times New Roman" w:cs="Times New Roman"/>
          <w:b w:val="0"/>
          <w:sz w:val="28"/>
          <w:szCs w:val="28"/>
        </w:rPr>
        <w:t xml:space="preserve">ного района Республики Татарстан </w:t>
      </w:r>
    </w:p>
    <w:p w:rsidR="00351CD7" w:rsidRPr="00615A64" w:rsidRDefault="00351CD7" w:rsidP="00DB14E2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31" w:lineRule="auto"/>
        <w:ind w:right="100"/>
        <w:jc w:val="center"/>
        <w:rPr>
          <w:rFonts w:eastAsia="Calibri"/>
        </w:rPr>
      </w:pPr>
      <w:r w:rsidRPr="00615A64">
        <w:rPr>
          <w:rFonts w:eastAsia="Calibri"/>
        </w:rPr>
        <w:t>П О С Т А Н О В Л Я Е Т:</w:t>
      </w:r>
    </w:p>
    <w:p w:rsidR="007C24C7" w:rsidRDefault="003973FD" w:rsidP="0080299E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60" w:lineRule="auto"/>
        <w:ind w:right="-1" w:firstLine="709"/>
        <w:jc w:val="both"/>
        <w:rPr>
          <w:rFonts w:eastAsia="Calibri"/>
        </w:rPr>
      </w:pPr>
      <w:r w:rsidRPr="00615A64">
        <w:rPr>
          <w:rFonts w:eastAsia="Calibri"/>
        </w:rPr>
        <w:t xml:space="preserve">1. Внести </w:t>
      </w:r>
      <w:r w:rsidR="007C24C7" w:rsidRPr="00615A64">
        <w:rPr>
          <w:rFonts w:eastAsia="Calibri"/>
        </w:rPr>
        <w:t>в постановление Исполнительного комитета Бавлинского муници</w:t>
      </w:r>
      <w:r w:rsidR="007251E7" w:rsidRPr="00615A64">
        <w:rPr>
          <w:rFonts w:eastAsia="Calibri"/>
        </w:rPr>
        <w:t>пального района от 20.08.2018 №</w:t>
      </w:r>
      <w:r w:rsidR="007C24C7" w:rsidRPr="00615A64">
        <w:rPr>
          <w:rFonts w:eastAsia="Calibri"/>
        </w:rPr>
        <w:t>307 «Об условиях оплаты труда работников муниципальных организаций молодежной политики Бавлинского муниципального района» (с изменениями</w:t>
      </w:r>
      <w:r w:rsidR="00BA6D02">
        <w:rPr>
          <w:rFonts w:eastAsia="Calibri"/>
        </w:rPr>
        <w:t xml:space="preserve"> и дополнениями</w:t>
      </w:r>
      <w:r w:rsidR="007C24C7" w:rsidRPr="00615A64">
        <w:rPr>
          <w:rFonts w:eastAsia="Calibri"/>
        </w:rPr>
        <w:t>, внесенными постановлени</w:t>
      </w:r>
      <w:r w:rsidR="001A40C4" w:rsidRPr="00615A64">
        <w:rPr>
          <w:rFonts w:eastAsia="Calibri"/>
        </w:rPr>
        <w:t>ями</w:t>
      </w:r>
      <w:r w:rsidR="007C24C7" w:rsidRPr="00615A64">
        <w:rPr>
          <w:rFonts w:eastAsia="Calibri"/>
        </w:rPr>
        <w:t xml:space="preserve"> Исполнительного комитета Бавлинского муниципального района от 27.06.2019 </w:t>
      </w:r>
      <w:r w:rsidR="00904A21" w:rsidRPr="00615A64">
        <w:rPr>
          <w:rFonts w:eastAsia="Calibri"/>
        </w:rPr>
        <w:t>№180</w:t>
      </w:r>
      <w:r w:rsidR="00C61245" w:rsidRPr="00615A64">
        <w:rPr>
          <w:rFonts w:eastAsia="Calibri"/>
        </w:rPr>
        <w:t xml:space="preserve">, </w:t>
      </w:r>
      <w:r w:rsidR="00595239">
        <w:rPr>
          <w:rFonts w:eastAsia="Calibri"/>
        </w:rPr>
        <w:t xml:space="preserve">от </w:t>
      </w:r>
      <w:r w:rsidR="00C61245" w:rsidRPr="00615A64">
        <w:rPr>
          <w:rFonts w:eastAsia="Calibri"/>
        </w:rPr>
        <w:t>30.12.2021 №240</w:t>
      </w:r>
      <w:r w:rsidR="003C7F2C" w:rsidRPr="00615A64">
        <w:rPr>
          <w:rFonts w:eastAsia="Calibri"/>
        </w:rPr>
        <w:t>, от 12.04.2022 №71</w:t>
      </w:r>
      <w:r w:rsidR="0078761C">
        <w:rPr>
          <w:rFonts w:eastAsia="Calibri"/>
        </w:rPr>
        <w:t>,</w:t>
      </w:r>
      <w:r w:rsidR="00F87C92">
        <w:rPr>
          <w:rFonts w:eastAsia="Calibri"/>
        </w:rPr>
        <w:t xml:space="preserve"> </w:t>
      </w:r>
      <w:r w:rsidR="0078761C">
        <w:rPr>
          <w:rFonts w:eastAsia="Calibri"/>
        </w:rPr>
        <w:t>от 30.12.2022 №280</w:t>
      </w:r>
      <w:r w:rsidR="007066CD">
        <w:rPr>
          <w:rFonts w:eastAsia="Calibri"/>
        </w:rPr>
        <w:t>, от 27.11.2023 №221</w:t>
      </w:r>
      <w:r w:rsidR="00A229D3">
        <w:rPr>
          <w:rFonts w:eastAsia="Calibri"/>
        </w:rPr>
        <w:t>, от 05.07.2024 №96</w:t>
      </w:r>
      <w:r w:rsidR="00B14809">
        <w:rPr>
          <w:rFonts w:eastAsia="Calibri"/>
        </w:rPr>
        <w:t xml:space="preserve">, </w:t>
      </w:r>
      <w:r w:rsidR="00F87C92">
        <w:rPr>
          <w:rFonts w:eastAsia="Calibri"/>
        </w:rPr>
        <w:t xml:space="preserve">от </w:t>
      </w:r>
      <w:r w:rsidR="00B14809">
        <w:rPr>
          <w:rFonts w:eastAsia="Calibri"/>
        </w:rPr>
        <w:t>17.12.2024 №189</w:t>
      </w:r>
      <w:r w:rsidR="00F87C92">
        <w:rPr>
          <w:rFonts w:eastAsia="Calibri"/>
        </w:rPr>
        <w:t xml:space="preserve">, от </w:t>
      </w:r>
      <w:r w:rsidR="00F87C92" w:rsidRPr="00F87C92">
        <w:rPr>
          <w:szCs w:val="24"/>
        </w:rPr>
        <w:t>12.05.2025г №65</w:t>
      </w:r>
      <w:r w:rsidR="00F87C92">
        <w:rPr>
          <w:szCs w:val="24"/>
        </w:rPr>
        <w:t>)</w:t>
      </w:r>
      <w:r w:rsidR="00904A21" w:rsidRPr="00F87C92">
        <w:rPr>
          <w:rFonts w:eastAsia="Calibri"/>
          <w:sz w:val="32"/>
        </w:rPr>
        <w:t xml:space="preserve"> </w:t>
      </w:r>
      <w:r w:rsidR="00904A21" w:rsidRPr="00615A64">
        <w:rPr>
          <w:rFonts w:eastAsia="Calibri"/>
        </w:rPr>
        <w:t>следующие изменения:</w:t>
      </w:r>
    </w:p>
    <w:p w:rsidR="0011187E" w:rsidRDefault="0011187E" w:rsidP="008029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A229D3" w:rsidRPr="00A229D3">
        <w:rPr>
          <w:rFonts w:ascii="Times New Roman" w:hAnsi="Times New Roman" w:cs="Times New Roman"/>
          <w:sz w:val="28"/>
          <w:szCs w:val="24"/>
        </w:rPr>
        <w:t>Положени</w:t>
      </w:r>
      <w:r>
        <w:rPr>
          <w:rFonts w:ascii="Times New Roman" w:hAnsi="Times New Roman" w:cs="Times New Roman"/>
          <w:sz w:val="28"/>
          <w:szCs w:val="24"/>
        </w:rPr>
        <w:t>и</w:t>
      </w:r>
      <w:r w:rsidR="00A229D3" w:rsidRPr="00A229D3">
        <w:rPr>
          <w:rFonts w:ascii="Times New Roman" w:hAnsi="Times New Roman" w:cs="Times New Roman"/>
          <w:sz w:val="28"/>
          <w:szCs w:val="24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</w:t>
      </w:r>
      <w:r w:rsidR="00A229D3" w:rsidRPr="00A229D3">
        <w:rPr>
          <w:rFonts w:ascii="Times New Roman" w:hAnsi="Times New Roman" w:cs="Times New Roman"/>
          <w:sz w:val="28"/>
          <w:szCs w:val="24"/>
        </w:rPr>
        <w:lastRenderedPageBreak/>
        <w:t xml:space="preserve">руководителей, специалистов и служащих </w:t>
      </w:r>
      <w:r w:rsidR="00A229D3">
        <w:rPr>
          <w:rFonts w:ascii="Times New Roman" w:hAnsi="Times New Roman" w:cs="Times New Roman"/>
          <w:sz w:val="28"/>
          <w:szCs w:val="24"/>
        </w:rPr>
        <w:t>муниципальных</w:t>
      </w:r>
      <w:r w:rsidR="00A229D3" w:rsidRPr="00A229D3">
        <w:rPr>
          <w:rFonts w:ascii="Times New Roman" w:hAnsi="Times New Roman" w:cs="Times New Roman"/>
          <w:sz w:val="28"/>
          <w:szCs w:val="24"/>
        </w:rPr>
        <w:t xml:space="preserve"> организаций молодежной политики </w:t>
      </w:r>
      <w:r w:rsidR="00A229D3"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="00A229D3" w:rsidRPr="00A229D3">
        <w:rPr>
          <w:rFonts w:ascii="Times New Roman" w:hAnsi="Times New Roman" w:cs="Times New Roman"/>
          <w:sz w:val="28"/>
          <w:szCs w:val="24"/>
        </w:rPr>
        <w:t>, утвержденно</w:t>
      </w:r>
      <w:r w:rsidR="00B85A18">
        <w:rPr>
          <w:rFonts w:ascii="Times New Roman" w:hAnsi="Times New Roman" w:cs="Times New Roman"/>
          <w:sz w:val="28"/>
          <w:szCs w:val="24"/>
        </w:rPr>
        <w:t>м</w:t>
      </w:r>
      <w:r w:rsidR="00A229D3" w:rsidRPr="00A229D3">
        <w:rPr>
          <w:rFonts w:ascii="Times New Roman" w:hAnsi="Times New Roman" w:cs="Times New Roman"/>
          <w:sz w:val="28"/>
          <w:szCs w:val="24"/>
        </w:rPr>
        <w:t xml:space="preserve"> указанным постановлением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A229D3" w:rsidRDefault="0011187E" w:rsidP="008029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hyperlink r:id="rId9" w:history="1">
        <w:r w:rsidRPr="00D5383F">
          <w:rPr>
            <w:rFonts w:ascii="Times New Roman" w:hAnsi="Times New Roman" w:cs="Times New Roman"/>
            <w:color w:val="000000"/>
            <w:sz w:val="28"/>
            <w:szCs w:val="24"/>
          </w:rPr>
          <w:t>раздел II</w:t>
        </w:r>
      </w:hyperlink>
      <w:r w:rsidRPr="00A229D3">
        <w:rPr>
          <w:rFonts w:ascii="Times New Roman" w:hAnsi="Times New Roman" w:cs="Times New Roman"/>
          <w:sz w:val="28"/>
          <w:szCs w:val="24"/>
        </w:rPr>
        <w:t xml:space="preserve"> </w:t>
      </w:r>
      <w:r w:rsidR="00A229D3" w:rsidRPr="00A229D3">
        <w:rPr>
          <w:rFonts w:ascii="Times New Roman" w:hAnsi="Times New Roman" w:cs="Times New Roman"/>
          <w:sz w:val="28"/>
          <w:szCs w:val="24"/>
        </w:rPr>
        <w:t>изложить в следующей редакции: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A229D3">
        <w:rPr>
          <w:rFonts w:ascii="Times New Roman" w:hAnsi="Times New Roman" w:cs="Times New Roman"/>
          <w:sz w:val="28"/>
          <w:szCs w:val="24"/>
        </w:rPr>
        <w:t>II. Определение базовых окладов работников профессиональных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квалификационных групп общеотраслевых профессий рабочих,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рабочих культуры, искусства и кинематографии, общеотраслевых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должностей руководителей, специалистов и служащих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организаций молодежной политики</w:t>
      </w:r>
    </w:p>
    <w:p w:rsidR="00B14809" w:rsidRDefault="00B14809" w:rsidP="00B14809">
      <w:pPr>
        <w:pStyle w:val="ConsPlusNormal"/>
        <w:jc w:val="both"/>
      </w:pPr>
    </w:p>
    <w:p w:rsidR="00F87C92" w:rsidRPr="00F87C92" w:rsidRDefault="00F87C92" w:rsidP="00F87C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C92">
        <w:rPr>
          <w:rFonts w:ascii="Times New Roman" w:hAnsi="Times New Roman" w:cs="Times New Roman"/>
          <w:sz w:val="28"/>
          <w:szCs w:val="28"/>
        </w:rPr>
        <w:t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организаций молодежной политики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3260"/>
      </w:tblGrid>
      <w:tr w:rsidR="00F87C92" w:rsidRPr="007F4CC3" w:rsidTr="007F4CC3">
        <w:tc>
          <w:tcPr>
            <w:tcW w:w="6441" w:type="dxa"/>
          </w:tcPr>
          <w:p w:rsidR="00F87C92" w:rsidRPr="007F4CC3" w:rsidRDefault="00F87C92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3260" w:type="dxa"/>
          </w:tcPr>
          <w:p w:rsidR="00B85A18" w:rsidRDefault="00F87C92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 xml:space="preserve">Размер базового оклада </w:t>
            </w:r>
          </w:p>
          <w:p w:rsidR="00F87C92" w:rsidRPr="007F4CC3" w:rsidRDefault="00F87C92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в месяц, рублей</w:t>
            </w:r>
          </w:p>
        </w:tc>
      </w:tr>
      <w:tr w:rsidR="00B85A18" w:rsidRPr="007F4CC3" w:rsidTr="00B85A18">
        <w:tc>
          <w:tcPr>
            <w:tcW w:w="6441" w:type="dxa"/>
          </w:tcPr>
          <w:p w:rsidR="00B85A18" w:rsidRPr="007F4CC3" w:rsidRDefault="00B85A18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B85A18" w:rsidRPr="007F4CC3" w:rsidRDefault="00B85A18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F87C92" w:rsidRPr="007F4CC3" w:rsidTr="007F4CC3">
        <w:tc>
          <w:tcPr>
            <w:tcW w:w="9701" w:type="dxa"/>
            <w:gridSpan w:val="2"/>
          </w:tcPr>
          <w:p w:rsidR="007F4CC3" w:rsidRPr="007F4CC3" w:rsidRDefault="00F87C92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</w:t>
            </w:r>
          </w:p>
          <w:p w:rsidR="00F87C92" w:rsidRPr="007F4CC3" w:rsidRDefault="00F87C92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«Общеотраслевые профессии рабочих первого уровня»</w:t>
            </w:r>
          </w:p>
        </w:tc>
      </w:tr>
      <w:tr w:rsidR="00F87C92" w:rsidRPr="007F4CC3" w:rsidTr="007F4CC3">
        <w:tc>
          <w:tcPr>
            <w:tcW w:w="6441" w:type="dxa"/>
          </w:tcPr>
          <w:p w:rsidR="00F87C92" w:rsidRPr="007F4CC3" w:rsidRDefault="00F87C92" w:rsidP="00F87C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260" w:type="dxa"/>
          </w:tcPr>
          <w:p w:rsidR="00F87C92" w:rsidRPr="007F4CC3" w:rsidRDefault="00F87C92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25 650</w:t>
            </w:r>
          </w:p>
        </w:tc>
      </w:tr>
      <w:tr w:rsidR="00F87C92" w:rsidRPr="007F4CC3" w:rsidTr="007F4CC3">
        <w:tc>
          <w:tcPr>
            <w:tcW w:w="6441" w:type="dxa"/>
          </w:tcPr>
          <w:p w:rsidR="00F87C92" w:rsidRPr="007F4CC3" w:rsidRDefault="00F87C92" w:rsidP="00F87C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260" w:type="dxa"/>
          </w:tcPr>
          <w:p w:rsidR="00F87C92" w:rsidRPr="007F4CC3" w:rsidRDefault="00F87C92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25 870</w:t>
            </w:r>
          </w:p>
        </w:tc>
      </w:tr>
      <w:tr w:rsidR="00F87C92" w:rsidRPr="007F4CC3" w:rsidTr="007F4CC3">
        <w:tc>
          <w:tcPr>
            <w:tcW w:w="9701" w:type="dxa"/>
            <w:gridSpan w:val="2"/>
          </w:tcPr>
          <w:p w:rsidR="007F4CC3" w:rsidRPr="007F4CC3" w:rsidRDefault="00F87C92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</w:t>
            </w:r>
          </w:p>
          <w:p w:rsidR="00F87C92" w:rsidRPr="007F4CC3" w:rsidRDefault="007F4CC3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87C92" w:rsidRPr="007F4CC3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второго уровня</w:t>
            </w: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F87C92" w:rsidRPr="007F4CC3" w:rsidTr="007F4CC3">
        <w:tc>
          <w:tcPr>
            <w:tcW w:w="6441" w:type="dxa"/>
          </w:tcPr>
          <w:p w:rsidR="00F87C92" w:rsidRPr="007F4CC3" w:rsidRDefault="00F87C92" w:rsidP="00F8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260" w:type="dxa"/>
          </w:tcPr>
          <w:p w:rsidR="00F87C92" w:rsidRPr="007F4CC3" w:rsidRDefault="00F87C92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26 030</w:t>
            </w:r>
          </w:p>
        </w:tc>
      </w:tr>
      <w:tr w:rsidR="00F87C92" w:rsidRPr="007F4CC3" w:rsidTr="007F4CC3">
        <w:tc>
          <w:tcPr>
            <w:tcW w:w="6441" w:type="dxa"/>
          </w:tcPr>
          <w:p w:rsidR="00F87C92" w:rsidRPr="007F4CC3" w:rsidRDefault="00F87C92" w:rsidP="00F8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260" w:type="dxa"/>
          </w:tcPr>
          <w:p w:rsidR="00F87C92" w:rsidRPr="007F4CC3" w:rsidRDefault="00F87C92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26 220</w:t>
            </w:r>
          </w:p>
        </w:tc>
      </w:tr>
      <w:tr w:rsidR="00F87C92" w:rsidRPr="007F4CC3" w:rsidTr="007F4CC3">
        <w:tc>
          <w:tcPr>
            <w:tcW w:w="6441" w:type="dxa"/>
          </w:tcPr>
          <w:p w:rsidR="00F87C92" w:rsidRPr="007F4CC3" w:rsidRDefault="00F87C92" w:rsidP="00F8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3260" w:type="dxa"/>
          </w:tcPr>
          <w:p w:rsidR="00F87C92" w:rsidRPr="007F4CC3" w:rsidRDefault="00F87C92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26 420</w:t>
            </w:r>
          </w:p>
        </w:tc>
      </w:tr>
      <w:tr w:rsidR="00F87C92" w:rsidRPr="007F4CC3" w:rsidTr="007F4CC3">
        <w:tc>
          <w:tcPr>
            <w:tcW w:w="6441" w:type="dxa"/>
          </w:tcPr>
          <w:p w:rsidR="00F87C92" w:rsidRPr="007F4CC3" w:rsidRDefault="00F87C92" w:rsidP="00F8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3260" w:type="dxa"/>
          </w:tcPr>
          <w:p w:rsidR="00F87C92" w:rsidRPr="007F4CC3" w:rsidRDefault="00F87C92" w:rsidP="00F87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27 010</w:t>
            </w:r>
          </w:p>
        </w:tc>
      </w:tr>
    </w:tbl>
    <w:p w:rsidR="00F87C92" w:rsidRPr="00B85A18" w:rsidRDefault="00F87C92" w:rsidP="00F87C92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F87C92" w:rsidRPr="00F87C92" w:rsidRDefault="00F87C92" w:rsidP="007F4C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C92">
        <w:rPr>
          <w:rFonts w:ascii="Times New Roman" w:hAnsi="Times New Roman" w:cs="Times New Roman"/>
          <w:sz w:val="28"/>
          <w:szCs w:val="28"/>
        </w:rPr>
        <w:t>2.2. Базовые оклады работников профессиональных квалификационных групп общеотраслевых должностей руководителей, специалистов и служащих организаций молодежной политики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3260"/>
      </w:tblGrid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B85A18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 xml:space="preserve">Размер базового оклада </w:t>
            </w:r>
          </w:p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в месяц, рублей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F87C92" w:rsidRPr="00F87C92" w:rsidTr="007F4CC3">
        <w:tc>
          <w:tcPr>
            <w:tcW w:w="9701" w:type="dxa"/>
            <w:gridSpan w:val="2"/>
            <w:tcMar>
              <w:top w:w="28" w:type="dxa"/>
              <w:bottom w:w="28" w:type="dxa"/>
            </w:tcMar>
          </w:tcPr>
          <w:p w:rsid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</w:t>
            </w:r>
          </w:p>
          <w:p w:rsidR="00F87C92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87C92" w:rsidRPr="007F4CC3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25 650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25 870</w:t>
            </w:r>
          </w:p>
        </w:tc>
      </w:tr>
      <w:tr w:rsidR="00F87C92" w:rsidRPr="00F87C92" w:rsidTr="007F4CC3">
        <w:tc>
          <w:tcPr>
            <w:tcW w:w="9701" w:type="dxa"/>
            <w:gridSpan w:val="2"/>
            <w:tcMar>
              <w:top w:w="28" w:type="dxa"/>
              <w:bottom w:w="28" w:type="dxa"/>
            </w:tcMar>
          </w:tcPr>
          <w:p w:rsid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7F4CC3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F87C92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87C92" w:rsidRPr="007F4CC3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26 030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26 220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26 420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26 660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26 870</w:t>
            </w:r>
          </w:p>
        </w:tc>
      </w:tr>
      <w:tr w:rsidR="00F87C92" w:rsidRPr="00F87C92" w:rsidTr="007F4CC3">
        <w:tc>
          <w:tcPr>
            <w:tcW w:w="9701" w:type="dxa"/>
            <w:gridSpan w:val="2"/>
            <w:tcMar>
              <w:top w:w="28" w:type="dxa"/>
              <w:bottom w:w="28" w:type="dxa"/>
            </w:tcMar>
          </w:tcPr>
          <w:p w:rsid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</w:t>
            </w:r>
          </w:p>
          <w:p w:rsidR="00F87C92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87C92" w:rsidRPr="007F4CC3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27 080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27 300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27 560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27 780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28 000</w:t>
            </w:r>
          </w:p>
        </w:tc>
      </w:tr>
      <w:tr w:rsidR="00F87C92" w:rsidRPr="00F87C92" w:rsidTr="007F4CC3">
        <w:tc>
          <w:tcPr>
            <w:tcW w:w="9701" w:type="dxa"/>
            <w:gridSpan w:val="2"/>
            <w:tcMar>
              <w:top w:w="28" w:type="dxa"/>
              <w:bottom w:w="28" w:type="dxa"/>
            </w:tcMar>
          </w:tcPr>
          <w:p w:rsid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7F4CC3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F87C92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87C92" w:rsidRPr="007F4CC3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29 040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29 260</w:t>
            </w:r>
          </w:p>
        </w:tc>
      </w:tr>
      <w:tr w:rsidR="00F87C92" w:rsidRPr="00F87C92" w:rsidTr="007F4CC3">
        <w:tc>
          <w:tcPr>
            <w:tcW w:w="6441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</w:tcPr>
          <w:p w:rsidR="00F87C92" w:rsidRPr="007F4CC3" w:rsidRDefault="00F87C92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29 480</w:t>
            </w:r>
          </w:p>
        </w:tc>
      </w:tr>
    </w:tbl>
    <w:p w:rsidR="00F87C92" w:rsidRPr="00F87C92" w:rsidRDefault="00F87C92" w:rsidP="00F87C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C92" w:rsidRPr="00F87C92" w:rsidRDefault="00F87C92" w:rsidP="007F4CC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C92">
        <w:rPr>
          <w:rFonts w:ascii="Times New Roman" w:hAnsi="Times New Roman" w:cs="Times New Roman"/>
          <w:sz w:val="28"/>
          <w:szCs w:val="28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устанавливается согласно нормативным правовым актам Министерства здравоохранения и социального развития Российской Федерации.</w:t>
      </w:r>
    </w:p>
    <w:p w:rsidR="00F87C92" w:rsidRPr="00F87C92" w:rsidRDefault="00F87C92" w:rsidP="007F4CC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C92">
        <w:rPr>
          <w:rFonts w:ascii="Times New Roman" w:hAnsi="Times New Roman" w:cs="Times New Roman"/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</w:t>
      </w:r>
      <w:r w:rsidR="007F4CC3">
        <w:rPr>
          <w:rFonts w:ascii="Times New Roman" w:hAnsi="Times New Roman" w:cs="Times New Roman"/>
          <w:sz w:val="28"/>
          <w:szCs w:val="28"/>
        </w:rPr>
        <w:t xml:space="preserve"> раздельно по каждой должности.»</w:t>
      </w:r>
      <w:r w:rsidR="00B85A18">
        <w:rPr>
          <w:rFonts w:ascii="Times New Roman" w:hAnsi="Times New Roman" w:cs="Times New Roman"/>
          <w:sz w:val="28"/>
          <w:szCs w:val="28"/>
        </w:rPr>
        <w:t>;</w:t>
      </w:r>
    </w:p>
    <w:p w:rsidR="00CB16D7" w:rsidRPr="00D5383F" w:rsidRDefault="00CB16D7" w:rsidP="00CB16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5383F"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hyperlink r:id="rId10" w:history="1">
        <w:r w:rsidRPr="00D5383F">
          <w:rPr>
            <w:rFonts w:ascii="Times New Roman" w:hAnsi="Times New Roman" w:cs="Times New Roman"/>
            <w:color w:val="000000"/>
            <w:sz w:val="28"/>
            <w:szCs w:val="24"/>
          </w:rPr>
          <w:t>Положении</w:t>
        </w:r>
      </w:hyperlink>
      <w:r w:rsidRPr="00D5383F">
        <w:rPr>
          <w:rFonts w:ascii="Times New Roman" w:hAnsi="Times New Roman" w:cs="Times New Roman"/>
          <w:color w:val="000000"/>
          <w:sz w:val="28"/>
          <w:szCs w:val="24"/>
        </w:rPr>
        <w:t xml:space="preserve"> об условиях оплаты труда работников муниципальных организаций молодежной политики и отдельных нетиповых организаций, Бавлинского муниципального района, утвержденном указанным постановлением:</w:t>
      </w:r>
    </w:p>
    <w:p w:rsidR="00CB16D7" w:rsidRDefault="00CB16D7" w:rsidP="00CB16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hyperlink r:id="rId11" w:history="1">
        <w:r w:rsidRPr="00D5383F">
          <w:rPr>
            <w:rFonts w:ascii="Times New Roman" w:hAnsi="Times New Roman" w:cs="Times New Roman"/>
            <w:color w:val="000000"/>
            <w:sz w:val="28"/>
            <w:szCs w:val="24"/>
          </w:rPr>
          <w:t>раздел II</w:t>
        </w:r>
      </w:hyperlink>
      <w:r w:rsidRPr="005B4A1A">
        <w:rPr>
          <w:rFonts w:ascii="Times New Roman" w:hAnsi="Times New Roman" w:cs="Times New Roman"/>
          <w:sz w:val="28"/>
          <w:szCs w:val="24"/>
        </w:rPr>
        <w:t xml:space="preserve"> изложить в следующей редакции:</w:t>
      </w:r>
    </w:p>
    <w:p w:rsidR="007914B6" w:rsidRDefault="007914B6" w:rsidP="00CB16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25652" w:rsidRPr="00625652" w:rsidRDefault="00625652" w:rsidP="00CB16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"/>
          <w:szCs w:val="24"/>
        </w:rPr>
      </w:pPr>
    </w:p>
    <w:p w:rsidR="007F4CC3" w:rsidRPr="007F4CC3" w:rsidRDefault="007F4CC3" w:rsidP="007F4CC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4CC3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организаций</w:t>
      </w:r>
    </w:p>
    <w:p w:rsidR="007F4CC3" w:rsidRPr="007F4CC3" w:rsidRDefault="007F4CC3" w:rsidP="007F4CC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:rsidR="007F4CC3" w:rsidRPr="007F4CC3" w:rsidRDefault="007F4CC3" w:rsidP="007F4C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4CC3" w:rsidRDefault="007F4CC3" w:rsidP="007F4C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2.1. Базовые оклады работников физической культуры организаций молодежной политики устанавливаются в следующих размерах:</w:t>
      </w:r>
    </w:p>
    <w:p w:rsidR="007914B6" w:rsidRPr="007914B6" w:rsidRDefault="007914B6" w:rsidP="007F4C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4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111"/>
        <w:gridCol w:w="2551"/>
      </w:tblGrid>
      <w:tr w:rsidR="007F4CC3" w:rsidRPr="007F4CC3" w:rsidTr="007F4CC3">
        <w:tc>
          <w:tcPr>
            <w:tcW w:w="2977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7F4CC3" w:rsidRPr="007F4CC3" w:rsidTr="007F4CC3">
        <w:tc>
          <w:tcPr>
            <w:tcW w:w="9639" w:type="dxa"/>
            <w:gridSpan w:val="3"/>
            <w:tcMar>
              <w:top w:w="28" w:type="dxa"/>
              <w:bottom w:w="28" w:type="dxa"/>
            </w:tcMar>
          </w:tcPr>
          <w:p w:rsid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</w:t>
            </w:r>
          </w:p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должностей работников физической культуры и спорта второго уровня</w:t>
            </w:r>
          </w:p>
        </w:tc>
      </w:tr>
      <w:tr w:rsidR="007F4CC3" w:rsidRPr="007F4CC3" w:rsidTr="007F4CC3">
        <w:tc>
          <w:tcPr>
            <w:tcW w:w="2977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Хореограф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26 610</w:t>
            </w:r>
          </w:p>
        </w:tc>
      </w:tr>
    </w:tbl>
    <w:p w:rsidR="007F4CC3" w:rsidRPr="007914B6" w:rsidRDefault="007F4CC3" w:rsidP="007F4CC3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7F4CC3" w:rsidRDefault="007F4CC3" w:rsidP="007914B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2.2. Базовые оклады работников образования организаций молодежной политики устанавливаются в следующих размерах:</w:t>
      </w:r>
    </w:p>
    <w:p w:rsidR="007914B6" w:rsidRPr="007914B6" w:rsidRDefault="007914B6" w:rsidP="007914B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969"/>
        <w:gridCol w:w="2551"/>
      </w:tblGrid>
      <w:tr w:rsidR="007F4CC3" w:rsidRPr="007F4CC3" w:rsidTr="007914B6">
        <w:tc>
          <w:tcPr>
            <w:tcW w:w="311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7F4CC3" w:rsidRPr="007F4CC3" w:rsidTr="007914B6">
        <w:tc>
          <w:tcPr>
            <w:tcW w:w="311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4CC3" w:rsidRPr="007F4CC3" w:rsidTr="007914B6">
        <w:tc>
          <w:tcPr>
            <w:tcW w:w="9639" w:type="dxa"/>
            <w:gridSpan w:val="3"/>
            <w:tcMar>
              <w:top w:w="28" w:type="dxa"/>
              <w:bottom w:w="28" w:type="dxa"/>
            </w:tcMar>
          </w:tcPr>
          <w:p w:rsid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первого уровня</w:t>
            </w:r>
          </w:p>
        </w:tc>
      </w:tr>
      <w:tr w:rsidR="007F4CC3" w:rsidRPr="007F4CC3" w:rsidTr="007914B6">
        <w:tc>
          <w:tcPr>
            <w:tcW w:w="311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25 960</w:t>
            </w:r>
          </w:p>
        </w:tc>
      </w:tr>
      <w:tr w:rsidR="007F4CC3" w:rsidRPr="007F4CC3" w:rsidTr="007914B6">
        <w:tc>
          <w:tcPr>
            <w:tcW w:w="9639" w:type="dxa"/>
            <w:gridSpan w:val="3"/>
            <w:tcMar>
              <w:top w:w="28" w:type="dxa"/>
              <w:bottom w:w="28" w:type="dxa"/>
            </w:tcMar>
          </w:tcPr>
          <w:p w:rsid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второго уровня</w:t>
            </w:r>
          </w:p>
        </w:tc>
      </w:tr>
      <w:tr w:rsidR="007F4CC3" w:rsidRPr="007F4CC3" w:rsidTr="007914B6">
        <w:tc>
          <w:tcPr>
            <w:tcW w:w="3119" w:type="dxa"/>
            <w:vMerge w:val="restart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Дежурный по режиму</w:t>
            </w:r>
          </w:p>
        </w:tc>
        <w:tc>
          <w:tcPr>
            <w:tcW w:w="2551" w:type="dxa"/>
            <w:vMerge w:val="restart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26 090</w:t>
            </w: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9639" w:type="dxa"/>
            <w:gridSpan w:val="3"/>
            <w:tcMar>
              <w:top w:w="28" w:type="dxa"/>
              <w:bottom w:w="28" w:type="dxa"/>
            </w:tcMar>
          </w:tcPr>
          <w:p w:rsid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должностей педагогических работников</w:t>
            </w:r>
          </w:p>
        </w:tc>
      </w:tr>
      <w:tr w:rsidR="007F4CC3" w:rsidRPr="007F4CC3" w:rsidTr="007914B6">
        <w:tc>
          <w:tcPr>
            <w:tcW w:w="3119" w:type="dxa"/>
            <w:vMerge w:val="restart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2551" w:type="dxa"/>
            <w:vMerge w:val="restart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27 390</w:t>
            </w: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3119" w:type="dxa"/>
            <w:vMerge w:val="restart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2551" w:type="dxa"/>
            <w:vMerge w:val="restart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27 500</w:t>
            </w: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3119" w:type="dxa"/>
            <w:vMerge w:val="restart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551" w:type="dxa"/>
            <w:vMerge w:val="restart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27 650</w:t>
            </w: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3119" w:type="dxa"/>
            <w:vMerge w:val="restart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Четвертый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551" w:type="dxa"/>
            <w:vMerge w:val="restart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27 780</w:t>
            </w: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Учитель-логопед (логопед)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311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C3" w:rsidRPr="007F4CC3" w:rsidTr="007914B6">
        <w:tc>
          <w:tcPr>
            <w:tcW w:w="9639" w:type="dxa"/>
            <w:gridSpan w:val="3"/>
            <w:tcMar>
              <w:top w:w="28" w:type="dxa"/>
              <w:bottom w:w="28" w:type="dxa"/>
            </w:tcMar>
          </w:tcPr>
          <w:p w:rsid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должностей руководителей структурных подразделений</w:t>
            </w:r>
          </w:p>
        </w:tc>
      </w:tr>
      <w:tr w:rsidR="007F4CC3" w:rsidRPr="007F4CC3" w:rsidTr="007914B6">
        <w:tc>
          <w:tcPr>
            <w:tcW w:w="311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27 830</w:t>
            </w:r>
          </w:p>
        </w:tc>
      </w:tr>
      <w:tr w:rsidR="007F4CC3" w:rsidRPr="007F4CC3" w:rsidTr="007914B6">
        <w:tc>
          <w:tcPr>
            <w:tcW w:w="311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tabs>
                <w:tab w:val="left" w:pos="36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C3">
              <w:rPr>
                <w:rFonts w:ascii="Times New Roman" w:hAnsi="Times New Roman" w:cs="Times New Roman"/>
                <w:sz w:val="24"/>
                <w:szCs w:val="24"/>
              </w:rPr>
              <w:t>27 890</w:t>
            </w:r>
          </w:p>
        </w:tc>
      </w:tr>
    </w:tbl>
    <w:p w:rsidR="007F4CC3" w:rsidRPr="007F4CC3" w:rsidRDefault="007F4CC3" w:rsidP="007F4C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4CC3" w:rsidRPr="007F4CC3" w:rsidRDefault="007F4CC3" w:rsidP="007F4CC3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Базовый оклад ра</w:t>
      </w:r>
      <w:r>
        <w:rPr>
          <w:rFonts w:ascii="Times New Roman" w:hAnsi="Times New Roman" w:cs="Times New Roman"/>
          <w:sz w:val="28"/>
          <w:szCs w:val="28"/>
        </w:rPr>
        <w:t>ботников, занимающих должности «</w:t>
      </w:r>
      <w:r w:rsidRPr="007F4CC3"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  <w:r>
        <w:rPr>
          <w:rFonts w:ascii="Times New Roman" w:hAnsi="Times New Roman" w:cs="Times New Roman"/>
          <w:sz w:val="28"/>
          <w:szCs w:val="28"/>
        </w:rPr>
        <w:t>» и «</w:t>
      </w:r>
      <w:r w:rsidRPr="007F4CC3">
        <w:rPr>
          <w:rFonts w:ascii="Times New Roman" w:hAnsi="Times New Roman" w:cs="Times New Roman"/>
          <w:sz w:val="28"/>
          <w:szCs w:val="28"/>
        </w:rPr>
        <w:t>специалист по социальной работе с молодежью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4CC3">
        <w:rPr>
          <w:rFonts w:ascii="Times New Roman" w:hAnsi="Times New Roman" w:cs="Times New Roman"/>
          <w:sz w:val="28"/>
          <w:szCs w:val="28"/>
        </w:rPr>
        <w:t>, составляет 27 500 рублей.</w:t>
      </w:r>
    </w:p>
    <w:p w:rsidR="007F4CC3" w:rsidRPr="007F4CC3" w:rsidRDefault="007F4CC3" w:rsidP="007F4CC3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2.3. Базовые оклады медицинских работников организаций молодежной политики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798"/>
        <w:gridCol w:w="2409"/>
      </w:tblGrid>
      <w:tr w:rsidR="007F4CC3" w:rsidRPr="007F4CC3" w:rsidTr="007F4CC3">
        <w:tc>
          <w:tcPr>
            <w:tcW w:w="2494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798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7F4CC3" w:rsidRPr="007F4CC3" w:rsidTr="007F4CC3">
        <w:tc>
          <w:tcPr>
            <w:tcW w:w="2494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98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F4CC3" w:rsidRPr="007F4CC3" w:rsidTr="007F4CC3">
        <w:tc>
          <w:tcPr>
            <w:tcW w:w="9701" w:type="dxa"/>
            <w:gridSpan w:val="3"/>
            <w:tcMar>
              <w:top w:w="28" w:type="dxa"/>
              <w:bottom w:w="28" w:type="dxa"/>
            </w:tcMar>
          </w:tcPr>
          <w:p w:rsid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Средний медицинский и фармацевтический персонал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7F4CC3" w:rsidRPr="007F4CC3" w:rsidTr="007F4CC3">
        <w:tc>
          <w:tcPr>
            <w:tcW w:w="2494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798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Медицинская сестра диетическая (медицинский брат диетический)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27 210</w:t>
            </w:r>
          </w:p>
        </w:tc>
      </w:tr>
      <w:tr w:rsidR="007F4CC3" w:rsidRPr="007F4CC3" w:rsidTr="007F4CC3">
        <w:tc>
          <w:tcPr>
            <w:tcW w:w="2494" w:type="dxa"/>
            <w:vMerge w:val="restart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798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(медицинский брат)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27 760</w:t>
            </w:r>
          </w:p>
        </w:tc>
      </w:tr>
      <w:tr w:rsidR="007F4CC3" w:rsidRPr="007F4CC3" w:rsidTr="007F4CC3">
        <w:tc>
          <w:tcPr>
            <w:tcW w:w="2494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8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7F4CC3">
        <w:tc>
          <w:tcPr>
            <w:tcW w:w="9701" w:type="dxa"/>
            <w:gridSpan w:val="3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альная квалификационная группа «</w:t>
            </w: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Врачи и провизоры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7F4CC3" w:rsidRPr="007F4CC3" w:rsidTr="007F4CC3">
        <w:tc>
          <w:tcPr>
            <w:tcW w:w="2494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798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7F4CC3" w:rsidRPr="007F4CC3" w:rsidRDefault="007F4CC3" w:rsidP="007F4C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CC3">
              <w:rPr>
                <w:rFonts w:ascii="Times New Roman" w:hAnsi="Times New Roman" w:cs="Times New Roman"/>
                <w:sz w:val="24"/>
                <w:szCs w:val="28"/>
              </w:rPr>
              <w:t>32 090</w:t>
            </w:r>
          </w:p>
        </w:tc>
      </w:tr>
    </w:tbl>
    <w:p w:rsidR="007F4CC3" w:rsidRPr="007F4CC3" w:rsidRDefault="007F4CC3" w:rsidP="002600B8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 xml:space="preserve">Для медицинских работников организаций молодежной политики применяется коэффициент приоритета отрасли к базовому окладу. Размер </w:t>
      </w:r>
      <w:r w:rsidRPr="007F4CC3">
        <w:rPr>
          <w:rFonts w:ascii="Times New Roman" w:hAnsi="Times New Roman" w:cs="Times New Roman"/>
          <w:sz w:val="28"/>
          <w:szCs w:val="28"/>
        </w:rPr>
        <w:lastRenderedPageBreak/>
        <w:t>коэффициента приоритета отрасли составляет 1,1.</w:t>
      </w:r>
    </w:p>
    <w:p w:rsidR="007F4CC3" w:rsidRPr="007F4CC3" w:rsidRDefault="007F4CC3" w:rsidP="007F4CC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:rsidR="007F4CC3" w:rsidRPr="007F4CC3" w:rsidRDefault="007F4CC3" w:rsidP="007F4CC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2.4. Базовые оклады работников культуры организаций молодежной политики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693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3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F4CC3" w:rsidRPr="007F4CC3" w:rsidTr="002600B8">
        <w:tc>
          <w:tcPr>
            <w:tcW w:w="9701" w:type="dxa"/>
            <w:gridSpan w:val="2"/>
            <w:tcMar>
              <w:top w:w="17" w:type="dxa"/>
              <w:bottom w:w="17" w:type="dxa"/>
            </w:tcMar>
          </w:tcPr>
          <w:p w:rsidR="00B85DC2" w:rsidRDefault="007F4CC3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B85DC2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7F4CC3" w:rsidRPr="00B85DC2" w:rsidRDefault="00B85DC2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7F4CC3" w:rsidRPr="00B85DC2">
              <w:rPr>
                <w:rFonts w:ascii="Times New Roman" w:hAnsi="Times New Roman" w:cs="Times New Roman"/>
                <w:sz w:val="24"/>
                <w:szCs w:val="28"/>
              </w:rPr>
              <w:t>Должности технических исполнителей и артистов вспомогательного состава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Контролер билетов</w:t>
            </w:r>
          </w:p>
        </w:tc>
        <w:tc>
          <w:tcPr>
            <w:tcW w:w="2693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26 900</w:t>
            </w:r>
          </w:p>
        </w:tc>
      </w:tr>
      <w:tr w:rsidR="007F4CC3" w:rsidRPr="007F4CC3" w:rsidTr="002600B8">
        <w:tc>
          <w:tcPr>
            <w:tcW w:w="9701" w:type="dxa"/>
            <w:gridSpan w:val="2"/>
            <w:tcMar>
              <w:top w:w="17" w:type="dxa"/>
              <w:bottom w:w="17" w:type="dxa"/>
            </w:tcMar>
          </w:tcPr>
          <w:p w:rsidR="00B85DC2" w:rsidRDefault="007F4CC3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B85DC2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7F4CC3" w:rsidRPr="00B85DC2" w:rsidRDefault="00B85DC2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7F4CC3" w:rsidRPr="00B85DC2">
              <w:rPr>
                <w:rFonts w:ascii="Times New Roman" w:hAnsi="Times New Roman" w:cs="Times New Roman"/>
                <w:sz w:val="24"/>
                <w:szCs w:val="28"/>
              </w:rPr>
              <w:t>Должности работников культуры, искусства и кинематографии среднего звена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Аккомпаниатор</w:t>
            </w:r>
          </w:p>
        </w:tc>
        <w:tc>
          <w:tcPr>
            <w:tcW w:w="2693" w:type="dxa"/>
            <w:vMerge w:val="restart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27 450</w:t>
            </w: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Заведующий костюмерной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Культорганизатор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9701" w:type="dxa"/>
            <w:gridSpan w:val="2"/>
            <w:tcMar>
              <w:top w:w="17" w:type="dxa"/>
              <w:bottom w:w="17" w:type="dxa"/>
            </w:tcMar>
          </w:tcPr>
          <w:p w:rsidR="00B85DC2" w:rsidRDefault="007F4CC3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B85DC2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7F4CC3" w:rsidRPr="00B85DC2" w:rsidRDefault="00B85DC2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7F4CC3" w:rsidRPr="00B85DC2">
              <w:rPr>
                <w:rFonts w:ascii="Times New Roman" w:hAnsi="Times New Roman" w:cs="Times New Roman"/>
                <w:sz w:val="24"/>
                <w:szCs w:val="28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Аккомпаниатор-концертмейстер</w:t>
            </w:r>
          </w:p>
        </w:tc>
        <w:tc>
          <w:tcPr>
            <w:tcW w:w="2693" w:type="dxa"/>
            <w:vMerge w:val="restart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28 000</w:t>
            </w: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Звукооператор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Кинооператор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Специалист по методике клубной работы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Художник по свету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Художник-декоратор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Художник-оформитель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Художник-фотограф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9701" w:type="dxa"/>
            <w:gridSpan w:val="2"/>
            <w:tcMar>
              <w:top w:w="17" w:type="dxa"/>
              <w:bottom w:w="17" w:type="dxa"/>
            </w:tcMar>
          </w:tcPr>
          <w:p w:rsidR="00AE4CE0" w:rsidRDefault="007F4CC3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AE4CE0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7F4CC3" w:rsidRPr="00B85DC2" w:rsidRDefault="00AE4CE0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7F4CC3" w:rsidRPr="00B85DC2">
              <w:rPr>
                <w:rFonts w:ascii="Times New Roman" w:hAnsi="Times New Roman" w:cs="Times New Roman"/>
                <w:sz w:val="24"/>
                <w:szCs w:val="28"/>
              </w:rPr>
              <w:t>Должности руководящего состава учреждений культ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уры, искусства и кинематографии»</w:t>
            </w: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  <w:vMerge w:val="restart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29 320</w:t>
            </w: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Звукорежиссер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Режиссер-постановщик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Режиссер массовых представлений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CC3" w:rsidRPr="007F4CC3" w:rsidTr="002600B8">
        <w:tc>
          <w:tcPr>
            <w:tcW w:w="7008" w:type="dxa"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DC2">
              <w:rPr>
                <w:rFonts w:ascii="Times New Roman" w:hAnsi="Times New Roman" w:cs="Times New Roman"/>
                <w:sz w:val="24"/>
                <w:szCs w:val="28"/>
              </w:rPr>
              <w:t>Художественный руководитель</w:t>
            </w:r>
          </w:p>
        </w:tc>
        <w:tc>
          <w:tcPr>
            <w:tcW w:w="2693" w:type="dxa"/>
            <w:vMerge/>
            <w:tcMar>
              <w:top w:w="17" w:type="dxa"/>
              <w:bottom w:w="17" w:type="dxa"/>
            </w:tcMar>
          </w:tcPr>
          <w:p w:rsidR="007F4CC3" w:rsidRPr="00B85DC2" w:rsidRDefault="007F4CC3" w:rsidP="00B85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F4CC3" w:rsidRPr="007F4CC3" w:rsidRDefault="007F4CC3" w:rsidP="007F4C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4CC3" w:rsidRPr="007F4CC3" w:rsidRDefault="007F4CC3" w:rsidP="00AE4CE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lastRenderedPageBreak/>
        <w:t>Для работников культуры организаций молодежной политики применяется коэффициент приоритета отрасли к базовому окладу.</w:t>
      </w:r>
    </w:p>
    <w:p w:rsidR="007F4CC3" w:rsidRPr="007F4CC3" w:rsidRDefault="007F4CC3" w:rsidP="00AE4CE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Размер коэффициента приоритета отрасли составляет:</w:t>
      </w:r>
    </w:p>
    <w:p w:rsidR="007F4CC3" w:rsidRPr="007F4CC3" w:rsidRDefault="007F4CC3" w:rsidP="00AE4CE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по профессион</w:t>
      </w:r>
      <w:r w:rsidR="00AE4CE0">
        <w:rPr>
          <w:rFonts w:ascii="Times New Roman" w:hAnsi="Times New Roman" w:cs="Times New Roman"/>
          <w:sz w:val="28"/>
          <w:szCs w:val="28"/>
        </w:rPr>
        <w:t>альной квалификационной группе «</w:t>
      </w:r>
      <w:r w:rsidRPr="007F4CC3">
        <w:rPr>
          <w:rFonts w:ascii="Times New Roman" w:hAnsi="Times New Roman" w:cs="Times New Roman"/>
          <w:sz w:val="28"/>
          <w:szCs w:val="28"/>
        </w:rPr>
        <w:t>Должности технических исполнителей и артистов вспомогательного состава</w:t>
      </w:r>
      <w:r w:rsidR="00AE4CE0">
        <w:rPr>
          <w:rFonts w:ascii="Times New Roman" w:hAnsi="Times New Roman" w:cs="Times New Roman"/>
          <w:sz w:val="28"/>
          <w:szCs w:val="28"/>
        </w:rPr>
        <w:t>»</w:t>
      </w:r>
      <w:r w:rsidRPr="007F4CC3">
        <w:rPr>
          <w:rFonts w:ascii="Times New Roman" w:hAnsi="Times New Roman" w:cs="Times New Roman"/>
          <w:sz w:val="28"/>
          <w:szCs w:val="28"/>
        </w:rPr>
        <w:t xml:space="preserve"> - 1,05;</w:t>
      </w:r>
    </w:p>
    <w:p w:rsidR="007F4CC3" w:rsidRPr="007F4CC3" w:rsidRDefault="007F4CC3" w:rsidP="00AE4CE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по профессиональным</w:t>
      </w:r>
      <w:r w:rsidR="00AE4CE0">
        <w:rPr>
          <w:rFonts w:ascii="Times New Roman" w:hAnsi="Times New Roman" w:cs="Times New Roman"/>
          <w:sz w:val="28"/>
          <w:szCs w:val="28"/>
        </w:rPr>
        <w:t xml:space="preserve"> квалификационным группам «</w:t>
      </w:r>
      <w:r w:rsidRPr="007F4CC3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среднего звена</w:t>
      </w:r>
      <w:r w:rsidR="00AE4CE0">
        <w:rPr>
          <w:rFonts w:ascii="Times New Roman" w:hAnsi="Times New Roman" w:cs="Times New Roman"/>
          <w:sz w:val="28"/>
          <w:szCs w:val="28"/>
        </w:rPr>
        <w:t>» и «</w:t>
      </w:r>
      <w:r w:rsidRPr="007F4CC3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ведущего звена</w:t>
      </w:r>
      <w:r w:rsidR="00AE4CE0">
        <w:rPr>
          <w:rFonts w:ascii="Times New Roman" w:hAnsi="Times New Roman" w:cs="Times New Roman"/>
          <w:sz w:val="28"/>
          <w:szCs w:val="28"/>
        </w:rPr>
        <w:t>»</w:t>
      </w:r>
      <w:r w:rsidRPr="007F4CC3">
        <w:rPr>
          <w:rFonts w:ascii="Times New Roman" w:hAnsi="Times New Roman" w:cs="Times New Roman"/>
          <w:sz w:val="28"/>
          <w:szCs w:val="28"/>
        </w:rPr>
        <w:t xml:space="preserve"> - 1,12;</w:t>
      </w:r>
    </w:p>
    <w:p w:rsidR="007F4CC3" w:rsidRPr="007F4CC3" w:rsidRDefault="007F4CC3" w:rsidP="00AE4CE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по профессион</w:t>
      </w:r>
      <w:r w:rsidR="00AE4CE0">
        <w:rPr>
          <w:rFonts w:ascii="Times New Roman" w:hAnsi="Times New Roman" w:cs="Times New Roman"/>
          <w:sz w:val="28"/>
          <w:szCs w:val="28"/>
        </w:rPr>
        <w:t>альной квалификационной группе «</w:t>
      </w:r>
      <w:r w:rsidRPr="007F4CC3">
        <w:rPr>
          <w:rFonts w:ascii="Times New Roman" w:hAnsi="Times New Roman" w:cs="Times New Roman"/>
          <w:sz w:val="28"/>
          <w:szCs w:val="28"/>
        </w:rPr>
        <w:t>Должности руководящего состава учреждений культуры, искусства и кинематографии</w:t>
      </w:r>
      <w:r w:rsidR="00AE4CE0">
        <w:rPr>
          <w:rFonts w:ascii="Times New Roman" w:hAnsi="Times New Roman" w:cs="Times New Roman"/>
          <w:sz w:val="28"/>
          <w:szCs w:val="28"/>
        </w:rPr>
        <w:t xml:space="preserve">» </w:t>
      </w:r>
      <w:r w:rsidRPr="007F4CC3">
        <w:rPr>
          <w:rFonts w:ascii="Times New Roman" w:hAnsi="Times New Roman" w:cs="Times New Roman"/>
          <w:sz w:val="28"/>
          <w:szCs w:val="28"/>
        </w:rPr>
        <w:t>- 1,25.</w:t>
      </w:r>
    </w:p>
    <w:p w:rsidR="007F4CC3" w:rsidRPr="007F4CC3" w:rsidRDefault="007F4CC3" w:rsidP="00AE4CE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характера.</w:t>
      </w:r>
      <w:r w:rsidR="00AE4CE0">
        <w:rPr>
          <w:rFonts w:ascii="Times New Roman" w:hAnsi="Times New Roman" w:cs="Times New Roman"/>
          <w:sz w:val="28"/>
          <w:szCs w:val="28"/>
        </w:rPr>
        <w:t>»</w:t>
      </w:r>
      <w:r w:rsidRPr="007F4CC3">
        <w:rPr>
          <w:rFonts w:ascii="Times New Roman" w:hAnsi="Times New Roman" w:cs="Times New Roman"/>
          <w:sz w:val="28"/>
          <w:szCs w:val="28"/>
        </w:rPr>
        <w:t>;</w:t>
      </w:r>
    </w:p>
    <w:p w:rsidR="007F4CC3" w:rsidRPr="007F4CC3" w:rsidRDefault="007F4CC3" w:rsidP="00260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Постановление КМ РТ от 14.08.2018 N 665 (ред. от 22.04.2025) &quot;Об условиях оплаты труда работников государственных организаций молодежной политики Республики Татарстан&quot; {КонсультантПлюс}">
        <w:r w:rsidRPr="00166F38">
          <w:rPr>
            <w:rFonts w:ascii="Times New Roman" w:hAnsi="Times New Roman" w:cs="Times New Roman"/>
            <w:color w:val="000000"/>
            <w:sz w:val="28"/>
            <w:szCs w:val="28"/>
          </w:rPr>
          <w:t>таблицу 16</w:t>
        </w:r>
      </w:hyperlink>
      <w:r w:rsidRPr="007F4CC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F4CC3" w:rsidRPr="007F4CC3" w:rsidRDefault="00AE4CE0" w:rsidP="007F4C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4CC3" w:rsidRPr="007F4CC3">
        <w:rPr>
          <w:rFonts w:ascii="Times New Roman" w:hAnsi="Times New Roman" w:cs="Times New Roman"/>
          <w:sz w:val="28"/>
          <w:szCs w:val="28"/>
        </w:rPr>
        <w:t>Таблица 16</w:t>
      </w:r>
    </w:p>
    <w:p w:rsidR="007F4CC3" w:rsidRPr="007F4CC3" w:rsidRDefault="007F4CC3" w:rsidP="007F4C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4CC3" w:rsidRPr="007F4CC3" w:rsidRDefault="007F4CC3" w:rsidP="00AE4C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Размеры базовых окладов руководителей организаций</w:t>
      </w:r>
    </w:p>
    <w:p w:rsidR="007F4CC3" w:rsidRPr="007F4CC3" w:rsidRDefault="007F4CC3" w:rsidP="00AE4C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4CC3"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:rsidR="007F4CC3" w:rsidRPr="007F4CC3" w:rsidRDefault="007F4CC3" w:rsidP="007F4C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745"/>
        <w:gridCol w:w="1984"/>
        <w:gridCol w:w="2268"/>
      </w:tblGrid>
      <w:tr w:rsidR="007F4CC3" w:rsidRPr="007F4CC3" w:rsidTr="00AE4CE0">
        <w:tc>
          <w:tcPr>
            <w:tcW w:w="704" w:type="dxa"/>
          </w:tcPr>
          <w:p w:rsidR="00AE4CE0" w:rsidRDefault="00AE4CE0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Наименование типа организации/штатная численность организации, единиц</w:t>
            </w:r>
          </w:p>
        </w:tc>
        <w:tc>
          <w:tcPr>
            <w:tcW w:w="1984" w:type="dxa"/>
          </w:tcPr>
          <w:p w:rsid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 xml:space="preserve">Группа </w:t>
            </w:r>
          </w:p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по оплате труда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Базовый оклад руководителя</w:t>
            </w:r>
            <w:r w:rsidR="00AE4CE0">
              <w:rPr>
                <w:rFonts w:ascii="Times New Roman" w:hAnsi="Times New Roman" w:cs="Times New Roman"/>
                <w:sz w:val="24"/>
                <w:szCs w:val="28"/>
              </w:rPr>
              <w:t>*</w:t>
            </w: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, рублей</w:t>
            </w:r>
          </w:p>
        </w:tc>
      </w:tr>
      <w:tr w:rsidR="007F4CC3" w:rsidRPr="007F4CC3" w:rsidTr="00AE4CE0">
        <w:tc>
          <w:tcPr>
            <w:tcW w:w="70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7F4CC3" w:rsidRPr="007F4CC3" w:rsidTr="00AE4CE0">
        <w:tc>
          <w:tcPr>
            <w:tcW w:w="704" w:type="dxa"/>
            <w:vMerge w:val="restart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997" w:type="dxa"/>
            <w:gridSpan w:val="3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Молодежные центры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До 10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38 720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11 до 30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43 200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31 до 50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48 640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51 до 70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51 910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71 до 150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54 090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151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60 740</w:t>
            </w:r>
          </w:p>
        </w:tc>
      </w:tr>
      <w:tr w:rsidR="007F4CC3" w:rsidRPr="007F4CC3" w:rsidTr="00AE4CE0">
        <w:tc>
          <w:tcPr>
            <w:tcW w:w="704" w:type="dxa"/>
            <w:vMerge w:val="restart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997" w:type="dxa"/>
            <w:gridSpan w:val="3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Оздоровительно-досуговые учреждения (лагеря)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До 10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41 140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11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44 170</w:t>
            </w:r>
          </w:p>
        </w:tc>
      </w:tr>
      <w:tr w:rsidR="007F4CC3" w:rsidRPr="007F4CC3" w:rsidTr="00AE4CE0">
        <w:tc>
          <w:tcPr>
            <w:tcW w:w="704" w:type="dxa"/>
            <w:vMerge w:val="restart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997" w:type="dxa"/>
            <w:gridSpan w:val="3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Молодежные (подростковые) клубы по месту жительства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До 12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38 720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13 до 25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44 170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26 до 40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49 730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41 до 70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51 910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71 до 140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55 300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141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80 470</w:t>
            </w:r>
          </w:p>
        </w:tc>
      </w:tr>
      <w:tr w:rsidR="007F4CC3" w:rsidRPr="007F4CC3" w:rsidTr="00AE4CE0">
        <w:tc>
          <w:tcPr>
            <w:tcW w:w="704" w:type="dxa"/>
            <w:vMerge w:val="restart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8997" w:type="dxa"/>
            <w:gridSpan w:val="3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Центры военно-патриотической работы и подготовки</w:t>
            </w:r>
          </w:p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допризывной молодежи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До 10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32 670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11 до 20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42 830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21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53 000</w:t>
            </w:r>
          </w:p>
        </w:tc>
      </w:tr>
      <w:tr w:rsidR="007F4CC3" w:rsidRPr="007F4CC3" w:rsidTr="00AE4CE0">
        <w:tc>
          <w:tcPr>
            <w:tcW w:w="704" w:type="dxa"/>
            <w:vMerge w:val="restart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8997" w:type="dxa"/>
            <w:gridSpan w:val="3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Центры молодежных (студенческих) формирований</w:t>
            </w:r>
          </w:p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по охране общественного порядка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До 10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40 540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11 до 30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46 460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31 до 50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47 670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51 до 70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48 880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71 до 90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50 090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91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51 300</w:t>
            </w:r>
          </w:p>
        </w:tc>
      </w:tr>
      <w:tr w:rsidR="007F4CC3" w:rsidRPr="007F4CC3" w:rsidTr="00AE4CE0">
        <w:tc>
          <w:tcPr>
            <w:tcW w:w="704" w:type="dxa"/>
            <w:vMerge w:val="restart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8997" w:type="dxa"/>
            <w:gridSpan w:val="3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Центры по организации оздоровления, отдыха и занятости</w:t>
            </w:r>
          </w:p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детей и подростков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До 45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49 610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46 до 90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54 450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91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59 290</w:t>
            </w:r>
          </w:p>
        </w:tc>
      </w:tr>
      <w:tr w:rsidR="007F4CC3" w:rsidRPr="007F4CC3" w:rsidTr="00AE4CE0">
        <w:tc>
          <w:tcPr>
            <w:tcW w:w="704" w:type="dxa"/>
            <w:vMerge w:val="restart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8997" w:type="dxa"/>
            <w:gridSpan w:val="3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Центры студенческих трудовых отрядов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До 10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47 430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11 до 30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48 640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31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49 850</w:t>
            </w:r>
          </w:p>
        </w:tc>
      </w:tr>
      <w:tr w:rsidR="007F4CC3" w:rsidRPr="007F4CC3" w:rsidTr="00AE4CE0">
        <w:tc>
          <w:tcPr>
            <w:tcW w:w="704" w:type="dxa"/>
            <w:vMerge w:val="restart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8997" w:type="dxa"/>
            <w:gridSpan w:val="3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Центры психолого-педагогической помощи детям и молодежи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До 10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48 520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11 до 25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52 150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26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55 780</w:t>
            </w:r>
          </w:p>
        </w:tc>
      </w:tr>
      <w:tr w:rsidR="007F4CC3" w:rsidRPr="007F4CC3" w:rsidTr="00AE4CE0">
        <w:tc>
          <w:tcPr>
            <w:tcW w:w="704" w:type="dxa"/>
            <w:vMerge w:val="restart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8997" w:type="dxa"/>
            <w:gridSpan w:val="3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Центры экстренной психологической помощи по телефону</w:t>
            </w:r>
          </w:p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для детей и молодежи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До 10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47 190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11 до 30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52 030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31 до 50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56 870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51 до 70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61 710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71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67 760</w:t>
            </w:r>
          </w:p>
        </w:tc>
      </w:tr>
      <w:tr w:rsidR="007F4CC3" w:rsidRPr="007F4CC3" w:rsidTr="00AE4CE0">
        <w:tc>
          <w:tcPr>
            <w:tcW w:w="704" w:type="dxa"/>
            <w:vMerge w:val="restart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8997" w:type="dxa"/>
            <w:gridSpan w:val="3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Социально-реабилитационный центр для детей с девиантным поведением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До 20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55 660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21 до 40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58 080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41 до 60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60 500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61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62 920</w:t>
            </w:r>
          </w:p>
        </w:tc>
      </w:tr>
      <w:tr w:rsidR="007F4CC3" w:rsidRPr="007F4CC3" w:rsidTr="00AE4CE0">
        <w:tc>
          <w:tcPr>
            <w:tcW w:w="704" w:type="dxa"/>
            <w:vMerge w:val="restart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11.</w:t>
            </w:r>
          </w:p>
        </w:tc>
        <w:tc>
          <w:tcPr>
            <w:tcW w:w="8997" w:type="dxa"/>
            <w:gridSpan w:val="3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Центры содействия молодежи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До 12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38 720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13 до 25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44 170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26 до 40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49 730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41 до 70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51 910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71 до 140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55 300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141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80 470</w:t>
            </w:r>
          </w:p>
        </w:tc>
      </w:tr>
      <w:tr w:rsidR="007F4CC3" w:rsidRPr="007F4CC3" w:rsidTr="00AE4CE0">
        <w:tc>
          <w:tcPr>
            <w:tcW w:w="704" w:type="dxa"/>
            <w:vMerge w:val="restart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8997" w:type="dxa"/>
            <w:gridSpan w:val="3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Республиканские центры молодежных, инновационных</w:t>
            </w:r>
          </w:p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и профилактических программ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До 10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38 720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11 до 30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43 200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31 до 50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48 640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51 до 70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51 910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71 до 150 включительно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54 090</w:t>
            </w:r>
          </w:p>
        </w:tc>
      </w:tr>
      <w:tr w:rsidR="007F4CC3" w:rsidRPr="007F4CC3" w:rsidTr="00AE4CE0">
        <w:tc>
          <w:tcPr>
            <w:tcW w:w="704" w:type="dxa"/>
            <w:vMerge/>
          </w:tcPr>
          <w:p w:rsidR="007F4CC3" w:rsidRPr="00AE4CE0" w:rsidRDefault="007F4CC3" w:rsidP="00AE4C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45" w:type="dxa"/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От 151</w:t>
            </w:r>
          </w:p>
        </w:tc>
        <w:tc>
          <w:tcPr>
            <w:tcW w:w="1984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</w:tcPr>
          <w:p w:rsidR="007F4CC3" w:rsidRPr="00AE4CE0" w:rsidRDefault="007F4CC3" w:rsidP="00AE4C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60 740</w:t>
            </w:r>
          </w:p>
        </w:tc>
      </w:tr>
      <w:tr w:rsidR="007F4CC3" w:rsidRPr="007F4CC3" w:rsidTr="00AE4CE0">
        <w:tblPrEx>
          <w:tblBorders>
            <w:insideH w:val="nil"/>
          </w:tblBorders>
        </w:tblPrEx>
        <w:tc>
          <w:tcPr>
            <w:tcW w:w="9701" w:type="dxa"/>
            <w:gridSpan w:val="4"/>
            <w:tcBorders>
              <w:bottom w:val="nil"/>
            </w:tcBorders>
          </w:tcPr>
          <w:p w:rsidR="007F4CC3" w:rsidRPr="00AE4CE0" w:rsidRDefault="007F4CC3" w:rsidP="00AE4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4CE0">
              <w:rPr>
                <w:rFonts w:ascii="Times New Roman" w:hAnsi="Times New Roman" w:cs="Times New Roman"/>
                <w:sz w:val="24"/>
                <w:szCs w:val="28"/>
              </w:rPr>
              <w:t>--------------------------------</w:t>
            </w:r>
          </w:p>
        </w:tc>
      </w:tr>
      <w:tr w:rsidR="007F4CC3" w:rsidRPr="007F4CC3" w:rsidTr="00AE4CE0">
        <w:tblPrEx>
          <w:tblBorders>
            <w:insideH w:val="nil"/>
          </w:tblBorders>
        </w:tblPrEx>
        <w:tc>
          <w:tcPr>
            <w:tcW w:w="9701" w:type="dxa"/>
            <w:gridSpan w:val="4"/>
            <w:tcBorders>
              <w:top w:val="nil"/>
            </w:tcBorders>
          </w:tcPr>
          <w:p w:rsidR="007F4CC3" w:rsidRPr="00AE4CE0" w:rsidRDefault="00AE4CE0" w:rsidP="00260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P354"/>
            <w:bookmarkEnd w:id="1"/>
            <w:r>
              <w:rPr>
                <w:rFonts w:ascii="Times New Roman" w:hAnsi="Times New Roman" w:cs="Times New Roman"/>
                <w:sz w:val="24"/>
                <w:szCs w:val="28"/>
              </w:rPr>
              <w:t>*</w:t>
            </w:r>
            <w:r w:rsidR="007F4CC3" w:rsidRPr="00AE4CE0">
              <w:rPr>
                <w:rFonts w:ascii="Times New Roman" w:hAnsi="Times New Roman" w:cs="Times New Roman"/>
                <w:sz w:val="24"/>
                <w:szCs w:val="28"/>
              </w:rPr>
              <w:t xml:space="preserve"> Для руководителей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муниципальных</w:t>
            </w:r>
            <w:r w:rsidR="007F4CC3" w:rsidRPr="00AE4CE0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организаций молодежной политики с учетом сложности и важности выполняемых работ,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базовому окладу в размере</w:t>
            </w:r>
            <w:r w:rsidR="002600B8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1,1.</w:t>
            </w:r>
            <w:r w:rsidR="002600B8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2600B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B14809" w:rsidRPr="007F4CC3" w:rsidRDefault="00B14809" w:rsidP="00B14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770" w:rsidRPr="00A15227" w:rsidRDefault="00337770" w:rsidP="00337770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5227"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</w:t>
      </w:r>
      <w:r w:rsidRPr="00A15227">
        <w:rPr>
          <w:rFonts w:ascii="Times New Roman" w:hAnsi="Times New Roman"/>
          <w:color w:val="000000"/>
          <w:sz w:val="28"/>
          <w:szCs w:val="28"/>
        </w:rPr>
        <w:t>(</w:t>
      </w:r>
      <w:hyperlink r:id="rId13" w:history="1"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A15227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4" w:history="1"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A15227">
        <w:rPr>
          <w:rFonts w:ascii="Times New Roman" w:hAnsi="Times New Roman"/>
          <w:color w:val="000000"/>
          <w:sz w:val="28"/>
          <w:szCs w:val="28"/>
        </w:rPr>
        <w:t>).</w:t>
      </w:r>
    </w:p>
    <w:p w:rsidR="00383ED4" w:rsidRDefault="007A1AA7" w:rsidP="00383ED4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rFonts w:eastAsia="Calibri"/>
          <w:color w:val="0D0D0D"/>
          <w:lang w:eastAsia="en-US"/>
        </w:rPr>
      </w:pPr>
      <w:r w:rsidRPr="00A15227">
        <w:rPr>
          <w:color w:val="000000"/>
          <w:lang w:bidi="ru-RU"/>
        </w:rPr>
        <w:t xml:space="preserve">3. </w:t>
      </w:r>
      <w:r w:rsidR="00383ED4">
        <w:rPr>
          <w:color w:val="0D0D0D"/>
          <w:lang w:bidi="ru-RU"/>
        </w:rPr>
        <w:t>Н</w:t>
      </w:r>
      <w:r w:rsidR="00383ED4">
        <w:rPr>
          <w:rFonts w:eastAsia="Calibri"/>
          <w:color w:val="0D0D0D"/>
          <w:lang w:eastAsia="en-US"/>
        </w:rPr>
        <w:t xml:space="preserve">астоящее постановление вступает в силу с 1 января 2026 года. </w:t>
      </w:r>
    </w:p>
    <w:p w:rsidR="00AF57B1" w:rsidRPr="00A15227" w:rsidRDefault="007A1AA7" w:rsidP="00383ED4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FF0000"/>
          <w:lang w:bidi="ru-RU"/>
        </w:rPr>
      </w:pPr>
      <w:r w:rsidRPr="00A15227">
        <w:rPr>
          <w:rFonts w:eastAsia="Calibri"/>
        </w:rPr>
        <w:t>4</w:t>
      </w:r>
      <w:r w:rsidR="005467F5" w:rsidRPr="00A15227">
        <w:rPr>
          <w:rFonts w:eastAsia="Calibri"/>
        </w:rPr>
        <w:t xml:space="preserve">. Контроль за исполнением настоящего постановления возложить на </w:t>
      </w:r>
      <w:r w:rsidR="00981836" w:rsidRPr="00A15227">
        <w:rPr>
          <w:rFonts w:eastAsia="Calibri"/>
        </w:rPr>
        <w:t xml:space="preserve">первого </w:t>
      </w:r>
      <w:r w:rsidR="0021353E" w:rsidRPr="00A15227">
        <w:rPr>
          <w:rFonts w:eastAsia="Calibri"/>
        </w:rPr>
        <w:t xml:space="preserve">заместителя руководителя </w:t>
      </w:r>
      <w:r w:rsidR="004A64D3" w:rsidRPr="00A15227">
        <w:rPr>
          <w:rFonts w:eastAsia="Calibri"/>
        </w:rPr>
        <w:t>Исполнительного комитета Бавлинского муниципального района по социальным вопросам</w:t>
      </w:r>
      <w:r w:rsidR="005467F5" w:rsidRPr="00A15227">
        <w:rPr>
          <w:rFonts w:eastAsia="Calibri"/>
        </w:rPr>
        <w:t>.</w:t>
      </w:r>
    </w:p>
    <w:p w:rsidR="00E824DD" w:rsidRDefault="00E824DD" w:rsidP="00C61245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color w:val="FF0000"/>
          <w:lang w:bidi="ru-RU"/>
        </w:rPr>
      </w:pPr>
    </w:p>
    <w:p w:rsidR="002600B8" w:rsidRDefault="002600B8" w:rsidP="00C61245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color w:val="FF0000"/>
          <w:lang w:bidi="ru-RU"/>
        </w:rPr>
      </w:pPr>
    </w:p>
    <w:p w:rsidR="00715BD5" w:rsidRPr="00A15227" w:rsidRDefault="00715BD5" w:rsidP="007A1AA7">
      <w:pPr>
        <w:tabs>
          <w:tab w:val="left" w:pos="709"/>
          <w:tab w:val="left" w:pos="4246"/>
        </w:tabs>
        <w:ind w:firstLine="709"/>
      </w:pPr>
      <w:r w:rsidRPr="00A15227">
        <w:rPr>
          <w:color w:val="000000"/>
        </w:rPr>
        <w:t xml:space="preserve">     </w:t>
      </w:r>
      <w:r w:rsidR="007A1AA7" w:rsidRPr="00A15227">
        <w:rPr>
          <w:color w:val="000000"/>
        </w:rPr>
        <w:t xml:space="preserve">    Р</w:t>
      </w:r>
      <w:r w:rsidRPr="00A15227">
        <w:t>уководител</w:t>
      </w:r>
      <w:r w:rsidR="007A1AA7" w:rsidRPr="00A15227">
        <w:t>ь</w:t>
      </w:r>
    </w:p>
    <w:p w:rsidR="00715BD5" w:rsidRPr="00A15227" w:rsidRDefault="00715BD5" w:rsidP="00715BD5">
      <w:pPr>
        <w:tabs>
          <w:tab w:val="left" w:pos="709"/>
          <w:tab w:val="left" w:pos="4246"/>
        </w:tabs>
      </w:pPr>
      <w:r w:rsidRPr="00A15227">
        <w:t xml:space="preserve">        Исполнительного комитета</w:t>
      </w:r>
    </w:p>
    <w:p w:rsidR="00554BD2" w:rsidRDefault="00715BD5" w:rsidP="00715BD5">
      <w:pPr>
        <w:tabs>
          <w:tab w:val="left" w:pos="709"/>
          <w:tab w:val="left" w:pos="4246"/>
        </w:tabs>
      </w:pPr>
      <w:r w:rsidRPr="00A15227">
        <w:t>Бавлинского муниципального района</w:t>
      </w:r>
      <w:r w:rsidR="007A1AA7">
        <w:t xml:space="preserve">                                                   Д.Л. Бакиров</w:t>
      </w:r>
    </w:p>
    <w:sectPr w:rsidR="00554BD2" w:rsidSect="00554BD2">
      <w:headerReference w:type="even" r:id="rId15"/>
      <w:headerReference w:type="default" r:id="rId16"/>
      <w:headerReference w:type="first" r:id="rId17"/>
      <w:pgSz w:w="11906" w:h="16838" w:code="9"/>
      <w:pgMar w:top="964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44A" w:rsidRDefault="005E344A">
      <w:r>
        <w:separator/>
      </w:r>
    </w:p>
  </w:endnote>
  <w:endnote w:type="continuationSeparator" w:id="0">
    <w:p w:rsidR="005E344A" w:rsidRDefault="005E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44A" w:rsidRDefault="005E344A">
      <w:r>
        <w:separator/>
      </w:r>
    </w:p>
  </w:footnote>
  <w:footnote w:type="continuationSeparator" w:id="0">
    <w:p w:rsidR="005E344A" w:rsidRDefault="005E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CC3" w:rsidRDefault="007F4CC3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CC3" w:rsidRDefault="007F4C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CC3" w:rsidRDefault="007F4C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C0737">
      <w:rPr>
        <w:noProof/>
      </w:rPr>
      <w:t>2</w:t>
    </w:r>
    <w:r>
      <w:fldChar w:fldCharType="end"/>
    </w:r>
  </w:p>
  <w:p w:rsidR="007F4CC3" w:rsidRDefault="007F4CC3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CC3" w:rsidRDefault="007F4CC3">
    <w:pPr>
      <w:pStyle w:val="a5"/>
      <w:jc w:val="center"/>
    </w:pPr>
  </w:p>
  <w:p w:rsidR="007F4CC3" w:rsidRDefault="007F4C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9" w15:restartNumberingAfterBreak="0">
    <w:nsid w:val="738D4507"/>
    <w:multiLevelType w:val="hybridMultilevel"/>
    <w:tmpl w:val="FBE4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32683E"/>
    <w:multiLevelType w:val="hybridMultilevel"/>
    <w:tmpl w:val="93E0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13DB"/>
    <w:rsid w:val="0001334B"/>
    <w:rsid w:val="0001337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6DA0"/>
    <w:rsid w:val="000533DB"/>
    <w:rsid w:val="00062DEB"/>
    <w:rsid w:val="00073D08"/>
    <w:rsid w:val="0007736E"/>
    <w:rsid w:val="00082CBE"/>
    <w:rsid w:val="0009028C"/>
    <w:rsid w:val="00090495"/>
    <w:rsid w:val="00091A3E"/>
    <w:rsid w:val="00091B9D"/>
    <w:rsid w:val="00092726"/>
    <w:rsid w:val="00097608"/>
    <w:rsid w:val="000A41D2"/>
    <w:rsid w:val="000A42A1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F1B16"/>
    <w:rsid w:val="000F248A"/>
    <w:rsid w:val="000F4129"/>
    <w:rsid w:val="000F54F4"/>
    <w:rsid w:val="00101175"/>
    <w:rsid w:val="00101BAE"/>
    <w:rsid w:val="00103816"/>
    <w:rsid w:val="001060D3"/>
    <w:rsid w:val="0010774D"/>
    <w:rsid w:val="00111510"/>
    <w:rsid w:val="0011187E"/>
    <w:rsid w:val="00114325"/>
    <w:rsid w:val="001207B2"/>
    <w:rsid w:val="00122827"/>
    <w:rsid w:val="00126678"/>
    <w:rsid w:val="00126947"/>
    <w:rsid w:val="00135C85"/>
    <w:rsid w:val="00137594"/>
    <w:rsid w:val="00141BF2"/>
    <w:rsid w:val="00144AF7"/>
    <w:rsid w:val="0014635F"/>
    <w:rsid w:val="0015610C"/>
    <w:rsid w:val="0016455E"/>
    <w:rsid w:val="00164951"/>
    <w:rsid w:val="00164F0C"/>
    <w:rsid w:val="001650E7"/>
    <w:rsid w:val="00166F38"/>
    <w:rsid w:val="00170156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05"/>
    <w:rsid w:val="001941DB"/>
    <w:rsid w:val="001A40C4"/>
    <w:rsid w:val="001A41E2"/>
    <w:rsid w:val="001A4E5B"/>
    <w:rsid w:val="001A560E"/>
    <w:rsid w:val="001A5BE0"/>
    <w:rsid w:val="001B1BB8"/>
    <w:rsid w:val="001B3CCE"/>
    <w:rsid w:val="001B503A"/>
    <w:rsid w:val="001B6FA1"/>
    <w:rsid w:val="001C3274"/>
    <w:rsid w:val="001C36D9"/>
    <w:rsid w:val="001D1DE4"/>
    <w:rsid w:val="001D6F91"/>
    <w:rsid w:val="001D7293"/>
    <w:rsid w:val="001E2CBC"/>
    <w:rsid w:val="001E2FE4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53E"/>
    <w:rsid w:val="002136B8"/>
    <w:rsid w:val="00214EC1"/>
    <w:rsid w:val="00215F9E"/>
    <w:rsid w:val="00217101"/>
    <w:rsid w:val="002174B7"/>
    <w:rsid w:val="002212D7"/>
    <w:rsid w:val="0022593A"/>
    <w:rsid w:val="002300FF"/>
    <w:rsid w:val="00230920"/>
    <w:rsid w:val="00231FDB"/>
    <w:rsid w:val="00233CFA"/>
    <w:rsid w:val="0023441E"/>
    <w:rsid w:val="0024049B"/>
    <w:rsid w:val="00244A31"/>
    <w:rsid w:val="00247113"/>
    <w:rsid w:val="00251A36"/>
    <w:rsid w:val="00254D95"/>
    <w:rsid w:val="00256F38"/>
    <w:rsid w:val="00257C6D"/>
    <w:rsid w:val="002600B8"/>
    <w:rsid w:val="00263C38"/>
    <w:rsid w:val="002647F5"/>
    <w:rsid w:val="00264A2A"/>
    <w:rsid w:val="0026536C"/>
    <w:rsid w:val="00265A74"/>
    <w:rsid w:val="00267479"/>
    <w:rsid w:val="00272690"/>
    <w:rsid w:val="00273073"/>
    <w:rsid w:val="00273CE8"/>
    <w:rsid w:val="00273D72"/>
    <w:rsid w:val="002759C4"/>
    <w:rsid w:val="00275F34"/>
    <w:rsid w:val="00282F3D"/>
    <w:rsid w:val="002845D7"/>
    <w:rsid w:val="002876B2"/>
    <w:rsid w:val="00290AA0"/>
    <w:rsid w:val="00290C70"/>
    <w:rsid w:val="00292549"/>
    <w:rsid w:val="0029490E"/>
    <w:rsid w:val="00294F0D"/>
    <w:rsid w:val="002A361B"/>
    <w:rsid w:val="002A3871"/>
    <w:rsid w:val="002B18DB"/>
    <w:rsid w:val="002B1D8A"/>
    <w:rsid w:val="002B34A7"/>
    <w:rsid w:val="002B3575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4E6A"/>
    <w:rsid w:val="002E73E6"/>
    <w:rsid w:val="002E7C6C"/>
    <w:rsid w:val="002F08D9"/>
    <w:rsid w:val="002F2E59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770"/>
    <w:rsid w:val="00337A6D"/>
    <w:rsid w:val="00342E51"/>
    <w:rsid w:val="003440CD"/>
    <w:rsid w:val="00344E23"/>
    <w:rsid w:val="0035192F"/>
    <w:rsid w:val="00351CD7"/>
    <w:rsid w:val="00356E78"/>
    <w:rsid w:val="00357361"/>
    <w:rsid w:val="00364679"/>
    <w:rsid w:val="00367F46"/>
    <w:rsid w:val="003711B2"/>
    <w:rsid w:val="00373CB8"/>
    <w:rsid w:val="00374850"/>
    <w:rsid w:val="0038054F"/>
    <w:rsid w:val="00381D57"/>
    <w:rsid w:val="00382A7E"/>
    <w:rsid w:val="00383ED4"/>
    <w:rsid w:val="00392FA1"/>
    <w:rsid w:val="00396010"/>
    <w:rsid w:val="003973FD"/>
    <w:rsid w:val="003A5E81"/>
    <w:rsid w:val="003B19C3"/>
    <w:rsid w:val="003B1FB1"/>
    <w:rsid w:val="003B772A"/>
    <w:rsid w:val="003C0441"/>
    <w:rsid w:val="003C1EA0"/>
    <w:rsid w:val="003C2948"/>
    <w:rsid w:val="003C2D3C"/>
    <w:rsid w:val="003C2E00"/>
    <w:rsid w:val="003C31F9"/>
    <w:rsid w:val="003C7F2C"/>
    <w:rsid w:val="003D1294"/>
    <w:rsid w:val="003D71D3"/>
    <w:rsid w:val="003E1585"/>
    <w:rsid w:val="003E1F13"/>
    <w:rsid w:val="003E49F3"/>
    <w:rsid w:val="003E6B3E"/>
    <w:rsid w:val="003F0F14"/>
    <w:rsid w:val="003F1631"/>
    <w:rsid w:val="003F1A38"/>
    <w:rsid w:val="003F270B"/>
    <w:rsid w:val="003F2E0F"/>
    <w:rsid w:val="003F49FC"/>
    <w:rsid w:val="003F652F"/>
    <w:rsid w:val="00402063"/>
    <w:rsid w:val="00405225"/>
    <w:rsid w:val="0040799E"/>
    <w:rsid w:val="00407A65"/>
    <w:rsid w:val="004260B5"/>
    <w:rsid w:val="00427EF9"/>
    <w:rsid w:val="004316C7"/>
    <w:rsid w:val="00432079"/>
    <w:rsid w:val="00432C4B"/>
    <w:rsid w:val="00433592"/>
    <w:rsid w:val="00434EA4"/>
    <w:rsid w:val="00436938"/>
    <w:rsid w:val="00436D6A"/>
    <w:rsid w:val="0043711C"/>
    <w:rsid w:val="00440CC2"/>
    <w:rsid w:val="00445918"/>
    <w:rsid w:val="004533DB"/>
    <w:rsid w:val="00457174"/>
    <w:rsid w:val="004578BB"/>
    <w:rsid w:val="00461C07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14CC"/>
    <w:rsid w:val="004C4314"/>
    <w:rsid w:val="004C64FC"/>
    <w:rsid w:val="004C65C8"/>
    <w:rsid w:val="004D42AB"/>
    <w:rsid w:val="004D591D"/>
    <w:rsid w:val="004D6373"/>
    <w:rsid w:val="004E006D"/>
    <w:rsid w:val="004E2121"/>
    <w:rsid w:val="004F02AA"/>
    <w:rsid w:val="004F167A"/>
    <w:rsid w:val="004F4FF7"/>
    <w:rsid w:val="00500509"/>
    <w:rsid w:val="00501CD5"/>
    <w:rsid w:val="00502CE1"/>
    <w:rsid w:val="00503078"/>
    <w:rsid w:val="005107E9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5EB9"/>
    <w:rsid w:val="005467F5"/>
    <w:rsid w:val="005469C1"/>
    <w:rsid w:val="005517D9"/>
    <w:rsid w:val="00554BD2"/>
    <w:rsid w:val="00554C65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239"/>
    <w:rsid w:val="005958E9"/>
    <w:rsid w:val="00597CCB"/>
    <w:rsid w:val="005A0B36"/>
    <w:rsid w:val="005A1456"/>
    <w:rsid w:val="005A3FD0"/>
    <w:rsid w:val="005A5467"/>
    <w:rsid w:val="005A5536"/>
    <w:rsid w:val="005A6231"/>
    <w:rsid w:val="005B230E"/>
    <w:rsid w:val="005B24BD"/>
    <w:rsid w:val="005B4A1A"/>
    <w:rsid w:val="005B5F5A"/>
    <w:rsid w:val="005B6240"/>
    <w:rsid w:val="005D0830"/>
    <w:rsid w:val="005D0DB8"/>
    <w:rsid w:val="005D29A8"/>
    <w:rsid w:val="005D439D"/>
    <w:rsid w:val="005E04C6"/>
    <w:rsid w:val="005E2942"/>
    <w:rsid w:val="005E344A"/>
    <w:rsid w:val="005F049A"/>
    <w:rsid w:val="005F2238"/>
    <w:rsid w:val="005F5E38"/>
    <w:rsid w:val="005F60F1"/>
    <w:rsid w:val="005F7662"/>
    <w:rsid w:val="005F783D"/>
    <w:rsid w:val="00600B0E"/>
    <w:rsid w:val="00601ABD"/>
    <w:rsid w:val="00603AEA"/>
    <w:rsid w:val="006052E3"/>
    <w:rsid w:val="00613BE5"/>
    <w:rsid w:val="00615A64"/>
    <w:rsid w:val="00617DA5"/>
    <w:rsid w:val="00625652"/>
    <w:rsid w:val="0062659D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42AC7"/>
    <w:rsid w:val="00651CD4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2A4E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763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066CD"/>
    <w:rsid w:val="00707C81"/>
    <w:rsid w:val="00713060"/>
    <w:rsid w:val="00713E01"/>
    <w:rsid w:val="0071531F"/>
    <w:rsid w:val="0071577E"/>
    <w:rsid w:val="00715BD5"/>
    <w:rsid w:val="00715F1F"/>
    <w:rsid w:val="0071642F"/>
    <w:rsid w:val="0072053E"/>
    <w:rsid w:val="007251E7"/>
    <w:rsid w:val="00735D06"/>
    <w:rsid w:val="00736BB6"/>
    <w:rsid w:val="00741414"/>
    <w:rsid w:val="00741D1F"/>
    <w:rsid w:val="00742BD4"/>
    <w:rsid w:val="00744409"/>
    <w:rsid w:val="0074773E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761C"/>
    <w:rsid w:val="007914B6"/>
    <w:rsid w:val="007947A3"/>
    <w:rsid w:val="00796575"/>
    <w:rsid w:val="007A02EB"/>
    <w:rsid w:val="007A1AA7"/>
    <w:rsid w:val="007A45DC"/>
    <w:rsid w:val="007B331E"/>
    <w:rsid w:val="007B4D59"/>
    <w:rsid w:val="007C24C7"/>
    <w:rsid w:val="007C54B0"/>
    <w:rsid w:val="007D1EBA"/>
    <w:rsid w:val="007D2413"/>
    <w:rsid w:val="007D62A9"/>
    <w:rsid w:val="007E72DC"/>
    <w:rsid w:val="007F43A6"/>
    <w:rsid w:val="007F4CC3"/>
    <w:rsid w:val="007F4E1C"/>
    <w:rsid w:val="007F4F1A"/>
    <w:rsid w:val="007F72FE"/>
    <w:rsid w:val="008028C8"/>
    <w:rsid w:val="0080299E"/>
    <w:rsid w:val="00810162"/>
    <w:rsid w:val="00815BA1"/>
    <w:rsid w:val="008212C4"/>
    <w:rsid w:val="00825141"/>
    <w:rsid w:val="00825557"/>
    <w:rsid w:val="00826E8F"/>
    <w:rsid w:val="008348FE"/>
    <w:rsid w:val="0083532A"/>
    <w:rsid w:val="0083538D"/>
    <w:rsid w:val="00835B52"/>
    <w:rsid w:val="00835D98"/>
    <w:rsid w:val="0083695E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0B0"/>
    <w:rsid w:val="008A390A"/>
    <w:rsid w:val="008A5BC3"/>
    <w:rsid w:val="008B32FB"/>
    <w:rsid w:val="008B4BE7"/>
    <w:rsid w:val="008B7295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4A21"/>
    <w:rsid w:val="0090528A"/>
    <w:rsid w:val="00912652"/>
    <w:rsid w:val="00915614"/>
    <w:rsid w:val="00920147"/>
    <w:rsid w:val="009207EB"/>
    <w:rsid w:val="00924A29"/>
    <w:rsid w:val="00926AC6"/>
    <w:rsid w:val="00936E62"/>
    <w:rsid w:val="00937341"/>
    <w:rsid w:val="0094278C"/>
    <w:rsid w:val="00943954"/>
    <w:rsid w:val="009439A8"/>
    <w:rsid w:val="0094737C"/>
    <w:rsid w:val="009503BE"/>
    <w:rsid w:val="00950E09"/>
    <w:rsid w:val="009558EF"/>
    <w:rsid w:val="00956F93"/>
    <w:rsid w:val="009600B4"/>
    <w:rsid w:val="00965306"/>
    <w:rsid w:val="00971F60"/>
    <w:rsid w:val="009755DF"/>
    <w:rsid w:val="009767E7"/>
    <w:rsid w:val="00977DD3"/>
    <w:rsid w:val="009812BD"/>
    <w:rsid w:val="00981836"/>
    <w:rsid w:val="00982AE6"/>
    <w:rsid w:val="00983371"/>
    <w:rsid w:val="00991E12"/>
    <w:rsid w:val="0099240B"/>
    <w:rsid w:val="00992AF4"/>
    <w:rsid w:val="00996D69"/>
    <w:rsid w:val="009A09E9"/>
    <w:rsid w:val="009A2B99"/>
    <w:rsid w:val="009A30DD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180B"/>
    <w:rsid w:val="009E32F8"/>
    <w:rsid w:val="009E6482"/>
    <w:rsid w:val="009F0CFD"/>
    <w:rsid w:val="009F4149"/>
    <w:rsid w:val="009F4736"/>
    <w:rsid w:val="009F4B96"/>
    <w:rsid w:val="009F74B0"/>
    <w:rsid w:val="00A01F2E"/>
    <w:rsid w:val="00A03C02"/>
    <w:rsid w:val="00A07A7E"/>
    <w:rsid w:val="00A07D21"/>
    <w:rsid w:val="00A11915"/>
    <w:rsid w:val="00A1483A"/>
    <w:rsid w:val="00A15227"/>
    <w:rsid w:val="00A17063"/>
    <w:rsid w:val="00A172D5"/>
    <w:rsid w:val="00A21DF5"/>
    <w:rsid w:val="00A229D3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0BD3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8C2"/>
    <w:rsid w:val="00AC2D59"/>
    <w:rsid w:val="00AD21B0"/>
    <w:rsid w:val="00AD3431"/>
    <w:rsid w:val="00AD4F54"/>
    <w:rsid w:val="00AD5482"/>
    <w:rsid w:val="00AD5C03"/>
    <w:rsid w:val="00AD7360"/>
    <w:rsid w:val="00AE4CE0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4809"/>
    <w:rsid w:val="00B171DA"/>
    <w:rsid w:val="00B17A2B"/>
    <w:rsid w:val="00B25FB4"/>
    <w:rsid w:val="00B332CE"/>
    <w:rsid w:val="00B33B89"/>
    <w:rsid w:val="00B33F2A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B85"/>
    <w:rsid w:val="00B67C94"/>
    <w:rsid w:val="00B67F07"/>
    <w:rsid w:val="00B706E9"/>
    <w:rsid w:val="00B70B02"/>
    <w:rsid w:val="00B75CD5"/>
    <w:rsid w:val="00B76461"/>
    <w:rsid w:val="00B80D37"/>
    <w:rsid w:val="00B85A18"/>
    <w:rsid w:val="00B85DC2"/>
    <w:rsid w:val="00B91F61"/>
    <w:rsid w:val="00B92BC8"/>
    <w:rsid w:val="00BA4847"/>
    <w:rsid w:val="00BA6D02"/>
    <w:rsid w:val="00BB0085"/>
    <w:rsid w:val="00BB614A"/>
    <w:rsid w:val="00BC0568"/>
    <w:rsid w:val="00BC0B4C"/>
    <w:rsid w:val="00BC1154"/>
    <w:rsid w:val="00BD03DE"/>
    <w:rsid w:val="00BD2099"/>
    <w:rsid w:val="00BD7B5C"/>
    <w:rsid w:val="00BE1099"/>
    <w:rsid w:val="00BE254D"/>
    <w:rsid w:val="00BE2EEC"/>
    <w:rsid w:val="00BE3A56"/>
    <w:rsid w:val="00BE4117"/>
    <w:rsid w:val="00BE67D2"/>
    <w:rsid w:val="00BF34D6"/>
    <w:rsid w:val="00BF68C7"/>
    <w:rsid w:val="00C02294"/>
    <w:rsid w:val="00C15115"/>
    <w:rsid w:val="00C25DE6"/>
    <w:rsid w:val="00C26A02"/>
    <w:rsid w:val="00C307E1"/>
    <w:rsid w:val="00C344CF"/>
    <w:rsid w:val="00C35D66"/>
    <w:rsid w:val="00C35EE7"/>
    <w:rsid w:val="00C408F7"/>
    <w:rsid w:val="00C417B0"/>
    <w:rsid w:val="00C43C2D"/>
    <w:rsid w:val="00C5029B"/>
    <w:rsid w:val="00C51705"/>
    <w:rsid w:val="00C52909"/>
    <w:rsid w:val="00C54A9D"/>
    <w:rsid w:val="00C56B0A"/>
    <w:rsid w:val="00C576F3"/>
    <w:rsid w:val="00C57DE9"/>
    <w:rsid w:val="00C61245"/>
    <w:rsid w:val="00C65F59"/>
    <w:rsid w:val="00C675EA"/>
    <w:rsid w:val="00C7213C"/>
    <w:rsid w:val="00C723EC"/>
    <w:rsid w:val="00C74D66"/>
    <w:rsid w:val="00C76B61"/>
    <w:rsid w:val="00C77A04"/>
    <w:rsid w:val="00C81982"/>
    <w:rsid w:val="00C8198B"/>
    <w:rsid w:val="00C847F5"/>
    <w:rsid w:val="00C86FDA"/>
    <w:rsid w:val="00C93916"/>
    <w:rsid w:val="00C95ADA"/>
    <w:rsid w:val="00CA14E8"/>
    <w:rsid w:val="00CA4891"/>
    <w:rsid w:val="00CA549E"/>
    <w:rsid w:val="00CA72E0"/>
    <w:rsid w:val="00CB167C"/>
    <w:rsid w:val="00CB16D7"/>
    <w:rsid w:val="00CB3998"/>
    <w:rsid w:val="00CB4648"/>
    <w:rsid w:val="00CB4DFC"/>
    <w:rsid w:val="00CB5F42"/>
    <w:rsid w:val="00CB7931"/>
    <w:rsid w:val="00CC0737"/>
    <w:rsid w:val="00CC0848"/>
    <w:rsid w:val="00CC3E9B"/>
    <w:rsid w:val="00CD0DD5"/>
    <w:rsid w:val="00CD1571"/>
    <w:rsid w:val="00CD69C6"/>
    <w:rsid w:val="00CE0EE6"/>
    <w:rsid w:val="00CE392F"/>
    <w:rsid w:val="00CF102F"/>
    <w:rsid w:val="00CF1C7E"/>
    <w:rsid w:val="00D008C0"/>
    <w:rsid w:val="00D01720"/>
    <w:rsid w:val="00D04689"/>
    <w:rsid w:val="00D07DF0"/>
    <w:rsid w:val="00D135BC"/>
    <w:rsid w:val="00D15162"/>
    <w:rsid w:val="00D21DB8"/>
    <w:rsid w:val="00D23C21"/>
    <w:rsid w:val="00D251E1"/>
    <w:rsid w:val="00D3370F"/>
    <w:rsid w:val="00D3509B"/>
    <w:rsid w:val="00D379C3"/>
    <w:rsid w:val="00D41F28"/>
    <w:rsid w:val="00D42234"/>
    <w:rsid w:val="00D43C6A"/>
    <w:rsid w:val="00D4541C"/>
    <w:rsid w:val="00D46A3C"/>
    <w:rsid w:val="00D47FCC"/>
    <w:rsid w:val="00D51AC1"/>
    <w:rsid w:val="00D534B1"/>
    <w:rsid w:val="00D5383F"/>
    <w:rsid w:val="00D54424"/>
    <w:rsid w:val="00D56818"/>
    <w:rsid w:val="00D60237"/>
    <w:rsid w:val="00D641DD"/>
    <w:rsid w:val="00D66ABC"/>
    <w:rsid w:val="00D6732A"/>
    <w:rsid w:val="00D70233"/>
    <w:rsid w:val="00D71BF2"/>
    <w:rsid w:val="00D72722"/>
    <w:rsid w:val="00D74A84"/>
    <w:rsid w:val="00D80DE0"/>
    <w:rsid w:val="00D80E83"/>
    <w:rsid w:val="00D81371"/>
    <w:rsid w:val="00D820BD"/>
    <w:rsid w:val="00D856E6"/>
    <w:rsid w:val="00D92DB5"/>
    <w:rsid w:val="00D93E8A"/>
    <w:rsid w:val="00D955D6"/>
    <w:rsid w:val="00DA2AB2"/>
    <w:rsid w:val="00DA7948"/>
    <w:rsid w:val="00DB14E2"/>
    <w:rsid w:val="00DB45F0"/>
    <w:rsid w:val="00DB5196"/>
    <w:rsid w:val="00DB51FB"/>
    <w:rsid w:val="00DC5B06"/>
    <w:rsid w:val="00DC703A"/>
    <w:rsid w:val="00DD045E"/>
    <w:rsid w:val="00DD1D3A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1DD8"/>
    <w:rsid w:val="00E15845"/>
    <w:rsid w:val="00E162BD"/>
    <w:rsid w:val="00E20FEF"/>
    <w:rsid w:val="00E21157"/>
    <w:rsid w:val="00E226B1"/>
    <w:rsid w:val="00E2341A"/>
    <w:rsid w:val="00E2427C"/>
    <w:rsid w:val="00E40BBB"/>
    <w:rsid w:val="00E41E28"/>
    <w:rsid w:val="00E42B9F"/>
    <w:rsid w:val="00E446DB"/>
    <w:rsid w:val="00E470B8"/>
    <w:rsid w:val="00E51040"/>
    <w:rsid w:val="00E5122C"/>
    <w:rsid w:val="00E52740"/>
    <w:rsid w:val="00E546FD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24DD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5270"/>
    <w:rsid w:val="00EB7E11"/>
    <w:rsid w:val="00EC1A89"/>
    <w:rsid w:val="00EC3DE6"/>
    <w:rsid w:val="00EC44FB"/>
    <w:rsid w:val="00EC5EFD"/>
    <w:rsid w:val="00ED1788"/>
    <w:rsid w:val="00ED17AE"/>
    <w:rsid w:val="00ED7F35"/>
    <w:rsid w:val="00ED7FE2"/>
    <w:rsid w:val="00EE134A"/>
    <w:rsid w:val="00EE3A93"/>
    <w:rsid w:val="00EE3B3C"/>
    <w:rsid w:val="00EE5D78"/>
    <w:rsid w:val="00EE6430"/>
    <w:rsid w:val="00EF14DE"/>
    <w:rsid w:val="00EF24B4"/>
    <w:rsid w:val="00F016BE"/>
    <w:rsid w:val="00F03DB4"/>
    <w:rsid w:val="00F061D5"/>
    <w:rsid w:val="00F107B4"/>
    <w:rsid w:val="00F2185D"/>
    <w:rsid w:val="00F220CB"/>
    <w:rsid w:val="00F27D7A"/>
    <w:rsid w:val="00F32609"/>
    <w:rsid w:val="00F35987"/>
    <w:rsid w:val="00F40846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2CBE"/>
    <w:rsid w:val="00F74648"/>
    <w:rsid w:val="00F753DC"/>
    <w:rsid w:val="00F75DF8"/>
    <w:rsid w:val="00F761A7"/>
    <w:rsid w:val="00F77F9B"/>
    <w:rsid w:val="00F80FC7"/>
    <w:rsid w:val="00F83D93"/>
    <w:rsid w:val="00F86D70"/>
    <w:rsid w:val="00F87C92"/>
    <w:rsid w:val="00F9093B"/>
    <w:rsid w:val="00F90F3F"/>
    <w:rsid w:val="00F9189E"/>
    <w:rsid w:val="00F97518"/>
    <w:rsid w:val="00F9788B"/>
    <w:rsid w:val="00FA0865"/>
    <w:rsid w:val="00FA1783"/>
    <w:rsid w:val="00FA17ED"/>
    <w:rsid w:val="00FA1B10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382E"/>
    <w:rsid w:val="00FE51D6"/>
    <w:rsid w:val="00FE671C"/>
    <w:rsid w:val="00FE69FF"/>
    <w:rsid w:val="00FE748B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6B5834-3FD6-457C-82C3-06595AC9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rsid w:val="002B18DB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2B18DB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2B18DB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B18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2B18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d">
    <w:name w:val="annotation reference"/>
    <w:uiPriority w:val="99"/>
    <w:unhideWhenUsed/>
    <w:rsid w:val="002B18DB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2B18DB"/>
    <w:pPr>
      <w:spacing w:after="160" w:line="259" w:lineRule="auto"/>
    </w:pPr>
    <w:rPr>
      <w:rFonts w:ascii="Calibri" w:hAnsi="Calibri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2B18DB"/>
    <w:rPr>
      <w:rFonts w:ascii="Calibri" w:hAnsi="Calibri"/>
    </w:rPr>
  </w:style>
  <w:style w:type="paragraph" w:styleId="aff0">
    <w:name w:val="annotation subject"/>
    <w:basedOn w:val="afe"/>
    <w:next w:val="afe"/>
    <w:link w:val="aff1"/>
    <w:uiPriority w:val="99"/>
    <w:unhideWhenUsed/>
    <w:rsid w:val="002B18DB"/>
    <w:rPr>
      <w:b/>
      <w:bCs/>
    </w:rPr>
  </w:style>
  <w:style w:type="character" w:customStyle="1" w:styleId="aff1">
    <w:name w:val="Тема примечания Знак"/>
    <w:link w:val="aff0"/>
    <w:uiPriority w:val="99"/>
    <w:rsid w:val="002B18DB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avo.tatarsta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90351&amp;date=20.10.2025&amp;dst=102364&amp;field=13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4177&amp;date=17.10.2024&amp;dst=1214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63&amp;n=184177&amp;date=17.10.2024&amp;dst=1194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4177&amp;date=17.10.2024&amp;dst=2607&amp;field=134" TargetMode="External"/><Relationship Id="rId1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766A-5B8D-4029-A6A6-59A7253C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15299</CharactersWithSpaces>
  <SharedDoc>false</SharedDoc>
  <HLinks>
    <vt:vector size="36" baseType="variant">
      <vt:variant>
        <vt:i4>7536698</vt:i4>
      </vt:variant>
      <vt:variant>
        <vt:i4>15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5439515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https://login.consultant.ru/link/?req=doc&amp;base=RLAW363&amp;n=190351&amp;date=20.10.2025&amp;dst=102364&amp;field=134</vt:lpwstr>
      </vt:variant>
      <vt:variant>
        <vt:lpwstr/>
      </vt:variant>
      <vt:variant>
        <vt:i4>6750253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https://login.consultant.ru/link/?req=doc&amp;base=RLAW363&amp;n=184177&amp;date=17.10.2024&amp;dst=1214&amp;field=134</vt:lpwstr>
      </vt:variant>
      <vt:variant>
        <vt:lpwstr/>
      </vt:variant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https://login.consultant.ru/link/?req=doc&amp;base=RLAW363&amp;n=184177&amp;date=17.10.2024&amp;dst=1194&amp;field=134</vt:lpwstr>
      </vt:variant>
      <vt:variant>
        <vt:lpwstr/>
      </vt:variant>
      <vt:variant>
        <vt:i4>6291503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https://login.consultant.ru/link/?req=doc&amp;base=RLAW363&amp;n=184177&amp;date=17.10.2024&amp;dst=2607&amp;field=134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2025-10-28T12:09:00Z</cp:lastPrinted>
  <dcterms:created xsi:type="dcterms:W3CDTF">2025-10-30T08:04:00Z</dcterms:created>
  <dcterms:modified xsi:type="dcterms:W3CDTF">2025-10-30T08:04:00Z</dcterms:modified>
</cp:coreProperties>
</file>