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3412D4">
        <w:trPr>
          <w:trHeight w:val="1221"/>
        </w:trPr>
        <w:tc>
          <w:tcPr>
            <w:tcW w:w="4400" w:type="dxa"/>
          </w:tcPr>
          <w:p w:rsidR="00742E7A" w:rsidRPr="003412D4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3412D4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3412D4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3412D4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3412D4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3412D4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3412D4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2D4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3412D4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3412D4" w:rsidRDefault="003412D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2D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412D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412D4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412D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3412D4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412D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3412D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3412D4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3412D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3412D4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412D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3412D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3412D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3412D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3412D4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2D4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3412D4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3412D4">
        <w:trPr>
          <w:trHeight w:hRule="exact" w:val="387"/>
        </w:trPr>
        <w:tc>
          <w:tcPr>
            <w:tcW w:w="9800" w:type="dxa"/>
            <w:gridSpan w:val="4"/>
          </w:tcPr>
          <w:p w:rsidR="005677E5" w:rsidRPr="003412D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3412D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3412D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3412D4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2D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34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12D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34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3412D4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3412D4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3412D4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3412D4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2D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34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12D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34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3412D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3412D4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3412D4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3412D4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412D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3412D4" w:rsidRDefault="005677E5" w:rsidP="003412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3412D4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3412D4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E75EC" w:rsidRPr="003412D4" w:rsidTr="00C4716C">
        <w:trPr>
          <w:trHeight w:val="1398"/>
        </w:trPr>
        <w:tc>
          <w:tcPr>
            <w:tcW w:w="4928" w:type="dxa"/>
            <w:shd w:val="clear" w:color="auto" w:fill="auto"/>
          </w:tcPr>
          <w:p w:rsidR="000E75EC" w:rsidRPr="003412D4" w:rsidRDefault="000E75EC" w:rsidP="00C4716C">
            <w:pPr>
              <w:pStyle w:val="23"/>
              <w:keepNext/>
              <w:keepLines/>
              <w:shd w:val="clear" w:color="auto" w:fill="auto"/>
              <w:spacing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3412D4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Об утверждении проектной </w:t>
            </w:r>
            <w:proofErr w:type="spellStart"/>
            <w:proofErr w:type="gramStart"/>
            <w:r w:rsidRPr="003412D4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>докумен-тации</w:t>
            </w:r>
            <w:proofErr w:type="spellEnd"/>
            <w:proofErr w:type="gramEnd"/>
            <w:r w:rsidRPr="003412D4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 объектов капитального ремонта многоквартирных домов в Бавлинском</w:t>
            </w:r>
          </w:p>
          <w:p w:rsidR="000E75EC" w:rsidRPr="003412D4" w:rsidRDefault="000E75EC" w:rsidP="00C4716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12D4">
              <w:rPr>
                <w:rFonts w:ascii="Arial" w:hAnsi="Arial" w:cs="Arial"/>
                <w:color w:val="000000"/>
                <w:sz w:val="24"/>
                <w:szCs w:val="24"/>
              </w:rPr>
              <w:t>муниципальном районе в 202</w:t>
            </w:r>
            <w:r w:rsidR="00740F8F" w:rsidRPr="003412D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3412D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году</w:t>
            </w:r>
          </w:p>
          <w:p w:rsidR="000E75EC" w:rsidRPr="003412D4" w:rsidRDefault="000E75EC" w:rsidP="00C4716C">
            <w:pPr>
              <w:pStyle w:val="23"/>
              <w:keepNext/>
              <w:keepLines/>
              <w:shd w:val="clear" w:color="auto" w:fill="auto"/>
              <w:ind w:right="4252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75EC" w:rsidRPr="003412D4" w:rsidRDefault="000E75EC" w:rsidP="007655D1">
      <w:pPr>
        <w:pStyle w:val="23"/>
        <w:keepNext/>
        <w:keepLines/>
        <w:shd w:val="clear" w:color="auto" w:fill="auto"/>
        <w:spacing w:line="120" w:lineRule="auto"/>
        <w:ind w:right="4253"/>
        <w:jc w:val="lef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1767A0" w:rsidRPr="003412D4" w:rsidRDefault="001767A0" w:rsidP="00A8680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>В соответствии с ч.15 ст.48 Градостроительного кодекса Российской Федерации, постановлением Кабинета Министров Республики Татарстан от 04.05.2024 №294 «О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2023-2025 годах, утвержденный постановлением Кабинета Министров Республики Татарстан от 12.12.2022 №1305», на основании положительн</w:t>
      </w:r>
      <w:r w:rsidR="007655D1" w:rsidRPr="003412D4">
        <w:rPr>
          <w:rFonts w:ascii="Arial" w:hAnsi="Arial" w:cs="Arial"/>
          <w:sz w:val="24"/>
          <w:szCs w:val="24"/>
        </w:rPr>
        <w:t>ых</w:t>
      </w:r>
      <w:r w:rsidRPr="003412D4">
        <w:rPr>
          <w:rFonts w:ascii="Arial" w:hAnsi="Arial" w:cs="Arial"/>
          <w:sz w:val="24"/>
          <w:szCs w:val="24"/>
        </w:rPr>
        <w:t xml:space="preserve"> заключени</w:t>
      </w:r>
      <w:r w:rsidR="007655D1" w:rsidRPr="003412D4">
        <w:rPr>
          <w:rFonts w:ascii="Arial" w:hAnsi="Arial" w:cs="Arial"/>
          <w:sz w:val="24"/>
          <w:szCs w:val="24"/>
        </w:rPr>
        <w:t>й</w:t>
      </w:r>
      <w:r w:rsidRPr="003412D4">
        <w:rPr>
          <w:rFonts w:ascii="Arial" w:hAnsi="Arial" w:cs="Arial"/>
          <w:sz w:val="24"/>
          <w:szCs w:val="24"/>
        </w:rPr>
        <w:t xml:space="preserve"> ГАУ «Управление государственной экспертизы и ценообразования Республики Татарстан по строительству и архитектуре» по проверке достоверност</w:t>
      </w:r>
      <w:r w:rsidR="00D77F49" w:rsidRPr="003412D4">
        <w:rPr>
          <w:rFonts w:ascii="Arial" w:hAnsi="Arial" w:cs="Arial"/>
          <w:sz w:val="24"/>
          <w:szCs w:val="24"/>
        </w:rPr>
        <w:t>и определения сметной стоимости:</w:t>
      </w:r>
    </w:p>
    <w:p w:rsidR="003943AD" w:rsidRPr="003412D4" w:rsidRDefault="003943AD" w:rsidP="00A8680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>-</w:t>
      </w:r>
      <w:r w:rsidR="00112ADB" w:rsidRPr="003412D4">
        <w:rPr>
          <w:rFonts w:ascii="Arial" w:hAnsi="Arial" w:cs="Arial"/>
          <w:sz w:val="24"/>
          <w:szCs w:val="24"/>
        </w:rPr>
        <w:t xml:space="preserve"> от </w:t>
      </w:r>
      <w:r w:rsidR="00740F8F" w:rsidRPr="003412D4">
        <w:rPr>
          <w:rFonts w:ascii="Arial" w:hAnsi="Arial" w:cs="Arial"/>
          <w:sz w:val="24"/>
          <w:szCs w:val="24"/>
        </w:rPr>
        <w:t>22.07.2025</w:t>
      </w:r>
      <w:r w:rsidR="00112ADB" w:rsidRPr="003412D4">
        <w:rPr>
          <w:rFonts w:ascii="Arial" w:hAnsi="Arial" w:cs="Arial"/>
          <w:sz w:val="24"/>
          <w:szCs w:val="24"/>
        </w:rPr>
        <w:t xml:space="preserve"> №</w:t>
      </w:r>
      <w:r w:rsidR="007655D1" w:rsidRPr="003412D4">
        <w:rPr>
          <w:rFonts w:ascii="Arial" w:hAnsi="Arial" w:cs="Arial"/>
          <w:sz w:val="24"/>
          <w:szCs w:val="24"/>
        </w:rPr>
        <w:t>16-1-1-2-</w:t>
      </w:r>
      <w:r w:rsidR="00740F8F" w:rsidRPr="003412D4">
        <w:rPr>
          <w:rFonts w:ascii="Arial" w:hAnsi="Arial" w:cs="Arial"/>
          <w:sz w:val="24"/>
          <w:szCs w:val="24"/>
        </w:rPr>
        <w:t>041946</w:t>
      </w:r>
      <w:r w:rsidR="007655D1" w:rsidRPr="003412D4">
        <w:rPr>
          <w:rFonts w:ascii="Arial" w:hAnsi="Arial" w:cs="Arial"/>
          <w:sz w:val="24"/>
          <w:szCs w:val="24"/>
        </w:rPr>
        <w:t>-202</w:t>
      </w:r>
      <w:r w:rsidR="00740F8F" w:rsidRPr="003412D4">
        <w:rPr>
          <w:rFonts w:ascii="Arial" w:hAnsi="Arial" w:cs="Arial"/>
          <w:sz w:val="24"/>
          <w:szCs w:val="24"/>
        </w:rPr>
        <w:t>5</w:t>
      </w:r>
      <w:r w:rsidR="007655D1" w:rsidRPr="003412D4">
        <w:rPr>
          <w:rFonts w:ascii="Arial" w:hAnsi="Arial" w:cs="Arial"/>
          <w:sz w:val="24"/>
          <w:szCs w:val="24"/>
        </w:rPr>
        <w:t xml:space="preserve"> </w:t>
      </w:r>
      <w:r w:rsidRPr="003412D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12D4">
        <w:rPr>
          <w:rFonts w:ascii="Arial" w:hAnsi="Arial" w:cs="Arial"/>
          <w:sz w:val="24"/>
          <w:szCs w:val="24"/>
        </w:rPr>
        <w:t>г.Бавлы</w:t>
      </w:r>
      <w:proofErr w:type="spellEnd"/>
      <w:r w:rsidRPr="003412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12D4">
        <w:rPr>
          <w:rFonts w:ascii="Arial" w:hAnsi="Arial" w:cs="Arial"/>
          <w:sz w:val="24"/>
          <w:szCs w:val="24"/>
        </w:rPr>
        <w:t>ул.</w:t>
      </w:r>
      <w:r w:rsidR="00740F8F" w:rsidRPr="003412D4">
        <w:rPr>
          <w:rFonts w:ascii="Arial" w:hAnsi="Arial" w:cs="Arial"/>
          <w:sz w:val="24"/>
          <w:szCs w:val="24"/>
        </w:rPr>
        <w:t>Горюнова</w:t>
      </w:r>
      <w:proofErr w:type="spellEnd"/>
      <w:r w:rsidR="007655D1" w:rsidRPr="003412D4">
        <w:rPr>
          <w:rFonts w:ascii="Arial" w:hAnsi="Arial" w:cs="Arial"/>
          <w:sz w:val="24"/>
          <w:szCs w:val="24"/>
        </w:rPr>
        <w:t>, д.1</w:t>
      </w:r>
      <w:r w:rsidRPr="003412D4">
        <w:rPr>
          <w:rFonts w:ascii="Arial" w:hAnsi="Arial" w:cs="Arial"/>
          <w:sz w:val="24"/>
          <w:szCs w:val="24"/>
        </w:rPr>
        <w:t>;</w:t>
      </w:r>
    </w:p>
    <w:p w:rsidR="00740F8F" w:rsidRPr="003412D4" w:rsidRDefault="00740F8F" w:rsidP="00A8680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- от 28.05.2025 №16-1-1-2-029012-2025 - </w:t>
      </w:r>
      <w:proofErr w:type="spellStart"/>
      <w:r w:rsidRPr="003412D4">
        <w:rPr>
          <w:rFonts w:ascii="Arial" w:hAnsi="Arial" w:cs="Arial"/>
          <w:sz w:val="24"/>
          <w:szCs w:val="24"/>
        </w:rPr>
        <w:t>г.Бавлы</w:t>
      </w:r>
      <w:proofErr w:type="spellEnd"/>
      <w:r w:rsidRPr="003412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12D4">
        <w:rPr>
          <w:rFonts w:ascii="Arial" w:hAnsi="Arial" w:cs="Arial"/>
          <w:sz w:val="24"/>
          <w:szCs w:val="24"/>
        </w:rPr>
        <w:t>ул.Горюнова</w:t>
      </w:r>
      <w:proofErr w:type="spellEnd"/>
      <w:r w:rsidRPr="003412D4">
        <w:rPr>
          <w:rFonts w:ascii="Arial" w:hAnsi="Arial" w:cs="Arial"/>
          <w:sz w:val="24"/>
          <w:szCs w:val="24"/>
        </w:rPr>
        <w:t>, д.3;</w:t>
      </w:r>
    </w:p>
    <w:p w:rsidR="00740F8F" w:rsidRPr="003412D4" w:rsidRDefault="00740F8F" w:rsidP="00740F8F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- от 12.08.2025 №16-1-1-2-046745-2025 - </w:t>
      </w:r>
      <w:proofErr w:type="spellStart"/>
      <w:r w:rsidRPr="003412D4">
        <w:rPr>
          <w:rFonts w:ascii="Arial" w:hAnsi="Arial" w:cs="Arial"/>
          <w:sz w:val="24"/>
          <w:szCs w:val="24"/>
        </w:rPr>
        <w:t>г.Бавлы</w:t>
      </w:r>
      <w:proofErr w:type="spellEnd"/>
      <w:r w:rsidRPr="003412D4">
        <w:rPr>
          <w:rFonts w:ascii="Arial" w:hAnsi="Arial" w:cs="Arial"/>
          <w:sz w:val="24"/>
          <w:szCs w:val="24"/>
        </w:rPr>
        <w:t>, пл. Октября, д.14;</w:t>
      </w:r>
    </w:p>
    <w:p w:rsidR="00220BDE" w:rsidRPr="003412D4" w:rsidRDefault="00740F8F" w:rsidP="00220BDE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- от 20.06.2025 №16-1-1-2-034246-2025 - </w:t>
      </w:r>
      <w:proofErr w:type="spellStart"/>
      <w:r w:rsidRPr="003412D4">
        <w:rPr>
          <w:rFonts w:ascii="Arial" w:hAnsi="Arial" w:cs="Arial"/>
          <w:sz w:val="24"/>
          <w:szCs w:val="24"/>
        </w:rPr>
        <w:t>г.Бавлы</w:t>
      </w:r>
      <w:proofErr w:type="spellEnd"/>
      <w:r w:rsidRPr="003412D4">
        <w:rPr>
          <w:rFonts w:ascii="Arial" w:hAnsi="Arial" w:cs="Arial"/>
          <w:sz w:val="24"/>
          <w:szCs w:val="24"/>
        </w:rPr>
        <w:t>, ул. Островского, д.12;</w:t>
      </w:r>
      <w:r w:rsidR="00220BDE" w:rsidRPr="003412D4">
        <w:rPr>
          <w:rFonts w:ascii="Arial" w:hAnsi="Arial" w:cs="Arial"/>
          <w:sz w:val="24"/>
          <w:szCs w:val="24"/>
        </w:rPr>
        <w:t xml:space="preserve"> </w:t>
      </w:r>
    </w:p>
    <w:p w:rsidR="00220BDE" w:rsidRPr="003412D4" w:rsidRDefault="00220BDE" w:rsidP="00220BDE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- от 19.05.2025 №16-1-1-2-026862-2025 - </w:t>
      </w:r>
      <w:proofErr w:type="spellStart"/>
      <w:r w:rsidRPr="003412D4">
        <w:rPr>
          <w:rFonts w:ascii="Arial" w:hAnsi="Arial" w:cs="Arial"/>
          <w:sz w:val="24"/>
          <w:szCs w:val="24"/>
        </w:rPr>
        <w:t>г.Бавлы</w:t>
      </w:r>
      <w:proofErr w:type="spellEnd"/>
      <w:r w:rsidRPr="003412D4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3412D4">
        <w:rPr>
          <w:rFonts w:ascii="Arial" w:hAnsi="Arial" w:cs="Arial"/>
          <w:sz w:val="24"/>
          <w:szCs w:val="24"/>
        </w:rPr>
        <w:t>С.Сайдашева</w:t>
      </w:r>
      <w:proofErr w:type="spellEnd"/>
      <w:r w:rsidRPr="003412D4">
        <w:rPr>
          <w:rFonts w:ascii="Arial" w:hAnsi="Arial" w:cs="Arial"/>
          <w:sz w:val="24"/>
          <w:szCs w:val="24"/>
        </w:rPr>
        <w:t xml:space="preserve">, д.19а; </w:t>
      </w:r>
    </w:p>
    <w:p w:rsidR="00740F8F" w:rsidRPr="003412D4" w:rsidRDefault="00220BDE" w:rsidP="00220BDE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- от 21.08.2025 №16-1-1-2-049013-2025 - Бавлинский район, </w:t>
      </w:r>
      <w:proofErr w:type="spellStart"/>
      <w:r w:rsidRPr="003412D4">
        <w:rPr>
          <w:rFonts w:ascii="Arial" w:hAnsi="Arial" w:cs="Arial"/>
          <w:sz w:val="24"/>
          <w:szCs w:val="24"/>
        </w:rPr>
        <w:t>с.Крым</w:t>
      </w:r>
      <w:proofErr w:type="spellEnd"/>
      <w:r w:rsidRPr="003412D4">
        <w:rPr>
          <w:rFonts w:ascii="Arial" w:hAnsi="Arial" w:cs="Arial"/>
          <w:sz w:val="24"/>
          <w:szCs w:val="24"/>
        </w:rPr>
        <w:t xml:space="preserve">-Сарай, </w:t>
      </w:r>
      <w:proofErr w:type="spellStart"/>
      <w:r w:rsidRPr="003412D4">
        <w:rPr>
          <w:rFonts w:ascii="Arial" w:hAnsi="Arial" w:cs="Arial"/>
          <w:sz w:val="24"/>
          <w:szCs w:val="24"/>
        </w:rPr>
        <w:t>ул.Советская</w:t>
      </w:r>
      <w:proofErr w:type="spellEnd"/>
      <w:r w:rsidRPr="003412D4">
        <w:rPr>
          <w:rFonts w:ascii="Arial" w:hAnsi="Arial" w:cs="Arial"/>
          <w:sz w:val="24"/>
          <w:szCs w:val="24"/>
        </w:rPr>
        <w:t>, д.55.</w:t>
      </w:r>
    </w:p>
    <w:p w:rsidR="00112ADB" w:rsidRPr="003412D4" w:rsidRDefault="00112ADB" w:rsidP="00A8680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Республики Татарстан </w:t>
      </w:r>
    </w:p>
    <w:p w:rsidR="005A42DF" w:rsidRPr="003412D4" w:rsidRDefault="009615AE" w:rsidP="005A42DF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>П О С Т А Н О В Л Я Е Т:</w:t>
      </w:r>
    </w:p>
    <w:p w:rsidR="00112ADB" w:rsidRPr="003412D4" w:rsidRDefault="00112ADB" w:rsidP="00A86807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Style w:val="7"/>
          <w:rFonts w:ascii="Arial" w:hAnsi="Arial" w:cs="Arial"/>
          <w:bCs w:val="0"/>
          <w:color w:val="000000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>1. Утвердить прилагаемый перечень объектов, подлежащих капитальному</w:t>
      </w:r>
      <w:r w:rsidR="00EC2D7C" w:rsidRPr="003412D4">
        <w:rPr>
          <w:rFonts w:ascii="Arial" w:hAnsi="Arial" w:cs="Arial"/>
          <w:sz w:val="24"/>
          <w:szCs w:val="24"/>
        </w:rPr>
        <w:t xml:space="preserve"> </w:t>
      </w:r>
      <w:r w:rsidRPr="003412D4">
        <w:rPr>
          <w:rFonts w:ascii="Arial" w:hAnsi="Arial" w:cs="Arial"/>
          <w:sz w:val="24"/>
          <w:szCs w:val="24"/>
        </w:rPr>
        <w:t>ремонту в 202</w:t>
      </w:r>
      <w:r w:rsidR="00740F8F" w:rsidRPr="003412D4">
        <w:rPr>
          <w:rFonts w:ascii="Arial" w:hAnsi="Arial" w:cs="Arial"/>
          <w:sz w:val="24"/>
          <w:szCs w:val="24"/>
        </w:rPr>
        <w:t>5</w:t>
      </w:r>
      <w:r w:rsidR="00DE4485" w:rsidRPr="003412D4">
        <w:rPr>
          <w:rFonts w:ascii="Arial" w:hAnsi="Arial" w:cs="Arial"/>
          <w:sz w:val="24"/>
          <w:szCs w:val="24"/>
        </w:rPr>
        <w:t xml:space="preserve"> </w:t>
      </w:r>
      <w:r w:rsidRPr="003412D4">
        <w:rPr>
          <w:rFonts w:ascii="Arial" w:hAnsi="Arial" w:cs="Arial"/>
          <w:sz w:val="24"/>
          <w:szCs w:val="24"/>
        </w:rPr>
        <w:t>году, в отношении которых утверждается проектная документация.</w:t>
      </w:r>
    </w:p>
    <w:p w:rsidR="00112ADB" w:rsidRPr="003412D4" w:rsidRDefault="00740F8F" w:rsidP="00A868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lastRenderedPageBreak/>
        <w:t>2</w:t>
      </w:r>
      <w:r w:rsidR="00112ADB" w:rsidRPr="003412D4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112ADB" w:rsidRPr="003412D4" w:rsidRDefault="00112ADB" w:rsidP="005A662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2ADB" w:rsidRPr="003412D4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12ADB" w:rsidRPr="003412D4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112ADB" w:rsidRPr="003412D4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112ADB" w:rsidRPr="003412D4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12D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r w:rsidR="00D95C98" w:rsidRPr="003412D4">
        <w:rPr>
          <w:rFonts w:ascii="Arial" w:hAnsi="Arial" w:cs="Arial"/>
          <w:sz w:val="24"/>
          <w:szCs w:val="24"/>
        </w:rPr>
        <w:t xml:space="preserve">  Д.Л. Бакиров</w:t>
      </w:r>
    </w:p>
    <w:p w:rsidR="003412D4" w:rsidRPr="003412D4" w:rsidRDefault="003412D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412D4" w:rsidRPr="003412D4" w:rsidRDefault="003412D4" w:rsidP="003412D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>УТВЕРЖДЕН</w:t>
      </w:r>
    </w:p>
    <w:p w:rsidR="003412D4" w:rsidRPr="003412D4" w:rsidRDefault="003412D4" w:rsidP="003412D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>постановлением</w:t>
      </w:r>
    </w:p>
    <w:p w:rsidR="003412D4" w:rsidRPr="003412D4" w:rsidRDefault="003412D4" w:rsidP="003412D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</w:p>
    <w:p w:rsidR="003412D4" w:rsidRPr="003412D4" w:rsidRDefault="003412D4" w:rsidP="003412D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>Бавлинского муниципального района</w:t>
      </w:r>
    </w:p>
    <w:p w:rsidR="003412D4" w:rsidRPr="003412D4" w:rsidRDefault="003412D4" w:rsidP="003412D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3412D4" w:rsidRPr="003412D4" w:rsidRDefault="003412D4" w:rsidP="003412D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3412D4" w:rsidRPr="003412D4" w:rsidRDefault="003412D4" w:rsidP="003412D4">
      <w:pPr>
        <w:tabs>
          <w:tab w:val="left" w:pos="5026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>Перечень</w:t>
      </w:r>
    </w:p>
    <w:p w:rsidR="003412D4" w:rsidRPr="003412D4" w:rsidRDefault="003412D4" w:rsidP="003412D4">
      <w:pPr>
        <w:tabs>
          <w:tab w:val="left" w:pos="5026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 xml:space="preserve">объектов, подлежащих капитальному ремонту в 2025 году, </w:t>
      </w:r>
    </w:p>
    <w:p w:rsidR="003412D4" w:rsidRPr="003412D4" w:rsidRDefault="003412D4" w:rsidP="003412D4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12D4">
        <w:rPr>
          <w:rFonts w:ascii="Arial" w:eastAsia="Calibri" w:hAnsi="Arial" w:cs="Arial"/>
          <w:sz w:val="24"/>
          <w:szCs w:val="24"/>
          <w:lang w:eastAsia="en-US"/>
        </w:rPr>
        <w:t>в отношении которых утверждается проектная документация</w:t>
      </w:r>
    </w:p>
    <w:p w:rsidR="003412D4" w:rsidRPr="003412D4" w:rsidRDefault="003412D4" w:rsidP="003412D4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60"/>
        <w:gridCol w:w="2914"/>
        <w:gridCol w:w="4312"/>
      </w:tblGrid>
      <w:tr w:rsidR="003412D4" w:rsidRPr="003412D4" w:rsidTr="00857EB5">
        <w:tc>
          <w:tcPr>
            <w:tcW w:w="704" w:type="dxa"/>
          </w:tcPr>
          <w:p w:rsidR="003412D4" w:rsidRPr="003412D4" w:rsidRDefault="003412D4" w:rsidP="003412D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</w:p>
          <w:p w:rsidR="003412D4" w:rsidRPr="003412D4" w:rsidRDefault="003412D4" w:rsidP="003412D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52" w:type="dxa"/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Адрес</w:t>
            </w:r>
          </w:p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местонахождения</w:t>
            </w:r>
          </w:p>
        </w:tc>
        <w:tc>
          <w:tcPr>
            <w:tcW w:w="4394" w:type="dxa"/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Основные технико-экономические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6910" w:type="dxa"/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Состав</w:t>
            </w:r>
          </w:p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утверждаемой проектной документации</w:t>
            </w:r>
          </w:p>
        </w:tc>
      </w:tr>
      <w:tr w:rsidR="003412D4" w:rsidRPr="003412D4" w:rsidTr="00857EB5">
        <w:tc>
          <w:tcPr>
            <w:tcW w:w="704" w:type="dxa"/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г.Бавлы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ул.Горюнова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д.1</w:t>
            </w:r>
          </w:p>
        </w:tc>
        <w:tc>
          <w:tcPr>
            <w:tcW w:w="4394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Общая площадь дома – 424,3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Жилая площадь – 383,9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дома - 1 671,0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этажей - 2;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подъездов - 2;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квартир - 8;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 в эксплуатацию - 1958г.;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Наружные стены - блочные с наружной штукатуркой.</w:t>
            </w:r>
          </w:p>
        </w:tc>
        <w:tc>
          <w:tcPr>
            <w:tcW w:w="6910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теплоснабжения.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холодного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водоотведения.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right="-398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электроснабжения.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газоснабжения.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утепление фасада.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фундамента.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Сметная документация.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Исполнительная смета на проектные работы.</w:t>
            </w:r>
          </w:p>
        </w:tc>
      </w:tr>
      <w:tr w:rsidR="003412D4" w:rsidRPr="003412D4" w:rsidTr="00857EB5">
        <w:tc>
          <w:tcPr>
            <w:tcW w:w="704" w:type="dxa"/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г.Бавлы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ул.Горюнова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д.3</w:t>
            </w:r>
          </w:p>
        </w:tc>
        <w:tc>
          <w:tcPr>
            <w:tcW w:w="4394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Общая площадь дома – 447,40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Жилая площадь -  410,6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дома – 1 695,0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этажей - 2;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подъездов - 1;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квартир - 8;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 в эксплуатацию - 1953 г.;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Наружные стены - блочные с наружной штукатуркой.</w:t>
            </w:r>
          </w:p>
        </w:tc>
        <w:tc>
          <w:tcPr>
            <w:tcW w:w="6910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 ремонт внутридомовой инженерной системы теплоснабжения.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холодного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водоотведения.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right="-398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электроснабжения.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крыши.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утепление фасада.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фундамента.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Сметная документация.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Исполнительная смета на проектные работы.</w:t>
            </w:r>
          </w:p>
        </w:tc>
      </w:tr>
      <w:tr w:rsidR="003412D4" w:rsidRPr="003412D4" w:rsidTr="00857EB5">
        <w:tc>
          <w:tcPr>
            <w:tcW w:w="704" w:type="dxa"/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552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г.Бавлы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ул.Островского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д. 12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Общая площадь дома – 3 640,87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Жилая площадь – 3 370,37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дома – 12 768,0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этажей - 5;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подъездов - 4;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квартир - 64;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 в эксплуатацию - 1978 г.;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Наружные стены - кирпичные.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910" w:type="dxa"/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теплоснабжения.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холодного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водоотведения.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right="-398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электроснабжения.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Сметная документация.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Исполнительная смета на проектные работы</w:t>
            </w:r>
          </w:p>
        </w:tc>
      </w:tr>
      <w:tr w:rsidR="003412D4" w:rsidRPr="003412D4" w:rsidTr="00857E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г.Бавлы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ул.С.Сайдашева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д. 19а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Общая площадь дома – 5 877,55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Жилая площадь – 5 466,75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дома – 21 667,0 м</w:t>
            </w:r>
            <w:r w:rsidRPr="003412D4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этажей - 5;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подъездов - 8;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квартир - 120;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 в эксплуатацию - 1988 г.;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Наружные стены - кирпичные.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теплоснабжения.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горячего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холодного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водоотведения.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Сметная документация.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Исполнительная смета на проектные работы.</w:t>
            </w:r>
          </w:p>
        </w:tc>
      </w:tr>
      <w:tr w:rsidR="003412D4" w:rsidRPr="003412D4" w:rsidTr="00857E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с. Крым-Сарай,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д.55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Общая площадь дома – 669,82 м2;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Жилая площадь – 630,92 м2;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дома – 2 783,0м3;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этажей - 2;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подъездов - 2;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квартир - 16;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 в эксплуатацию - 1967г.;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Наружные стены - кирпичные.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 ремонт внутридомовой инженерной системы холодного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водоотведения.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right="-398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электроснабжения.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газоснабжения.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крыши.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утепление фасада.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фундамента.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Сметная документация.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Исполнительная смета на проектные работы.</w:t>
            </w:r>
          </w:p>
        </w:tc>
      </w:tr>
      <w:tr w:rsidR="003412D4" w:rsidRPr="003412D4" w:rsidTr="00857E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г.Бавлы</w:t>
            </w:r>
            <w:proofErr w:type="spellEnd"/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пл. Октября, д.14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Общая площадь дома – 4 858,53 м2;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Жилая площадь -  4 297,4 м2;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дома – 17 506,0 м3;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этажей - 5;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подъездов - 6;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квартир - 99;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 в эксплуатацию - 1971 г.;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Наружные стены - кирпичные.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Рабочие чертежи и разделы по следующим видам работ:</w:t>
            </w:r>
          </w:p>
          <w:p w:rsidR="003412D4" w:rsidRPr="003412D4" w:rsidRDefault="003412D4" w:rsidP="003412D4">
            <w:pPr>
              <w:tabs>
                <w:tab w:val="left" w:pos="5026"/>
              </w:tabs>
              <w:ind w:left="147" w:hanging="14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холодного водоснабжения.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водоотведения.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ремонт внутридомовой инженерной системы газоснабжения.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утепление фасада.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Сметная документация.</w:t>
            </w:r>
          </w:p>
          <w:p w:rsidR="003412D4" w:rsidRPr="003412D4" w:rsidRDefault="003412D4" w:rsidP="003412D4">
            <w:pPr>
              <w:tabs>
                <w:tab w:val="left" w:pos="5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412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Исполнительная смета на проектные работы.</w:t>
            </w:r>
          </w:p>
        </w:tc>
      </w:tr>
    </w:tbl>
    <w:p w:rsidR="003412D4" w:rsidRPr="003412D4" w:rsidRDefault="003412D4" w:rsidP="003412D4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412D4" w:rsidRPr="003412D4" w:rsidRDefault="003412D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412D4" w:rsidRPr="003412D4" w:rsidRDefault="003412D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412D4" w:rsidRPr="003412D4" w:rsidRDefault="003412D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412D4" w:rsidRPr="003412D4" w:rsidRDefault="003412D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412D4" w:rsidRPr="003412D4" w:rsidRDefault="003412D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3412D4" w:rsidRPr="003412D4" w:rsidSect="003412D4">
      <w:headerReference w:type="even" r:id="rId9"/>
      <w:headerReference w:type="default" r:id="rId10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DA" w:rsidRDefault="004B17DA">
      <w:r>
        <w:separator/>
      </w:r>
    </w:p>
  </w:endnote>
  <w:endnote w:type="continuationSeparator" w:id="0">
    <w:p w:rsidR="004B17DA" w:rsidRDefault="004B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DA" w:rsidRDefault="004B17DA">
      <w:r>
        <w:separator/>
      </w:r>
    </w:p>
  </w:footnote>
  <w:footnote w:type="continuationSeparator" w:id="0">
    <w:p w:rsidR="004B17DA" w:rsidRDefault="004B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4882">
      <w:rPr>
        <w:rStyle w:val="a6"/>
        <w:noProof/>
      </w:rPr>
      <w:t>4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266F3"/>
    <w:rsid w:val="00031C27"/>
    <w:rsid w:val="0003624E"/>
    <w:rsid w:val="00037E14"/>
    <w:rsid w:val="00053A0C"/>
    <w:rsid w:val="00067CBD"/>
    <w:rsid w:val="000806B6"/>
    <w:rsid w:val="00082CBE"/>
    <w:rsid w:val="00085F4C"/>
    <w:rsid w:val="0009028C"/>
    <w:rsid w:val="00092726"/>
    <w:rsid w:val="000958D1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AAE"/>
    <w:rsid w:val="000E2A2F"/>
    <w:rsid w:val="000E75EC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67E17"/>
    <w:rsid w:val="0017265A"/>
    <w:rsid w:val="0017365F"/>
    <w:rsid w:val="001767A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5270"/>
    <w:rsid w:val="00213234"/>
    <w:rsid w:val="002136B8"/>
    <w:rsid w:val="00217101"/>
    <w:rsid w:val="00220BDE"/>
    <w:rsid w:val="002212D7"/>
    <w:rsid w:val="002300FF"/>
    <w:rsid w:val="00233CFA"/>
    <w:rsid w:val="0023441E"/>
    <w:rsid w:val="0024049B"/>
    <w:rsid w:val="00244A31"/>
    <w:rsid w:val="00251A36"/>
    <w:rsid w:val="00256F38"/>
    <w:rsid w:val="002579AB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412D4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587E"/>
    <w:rsid w:val="004B0ECF"/>
    <w:rsid w:val="004B17DA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26479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42DF"/>
    <w:rsid w:val="005A5467"/>
    <w:rsid w:val="005A5536"/>
    <w:rsid w:val="005A6231"/>
    <w:rsid w:val="005A6527"/>
    <w:rsid w:val="005A6621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326CB"/>
    <w:rsid w:val="00735D06"/>
    <w:rsid w:val="00736BB6"/>
    <w:rsid w:val="00740EEE"/>
    <w:rsid w:val="00740F8F"/>
    <w:rsid w:val="00741D1F"/>
    <w:rsid w:val="00742E7A"/>
    <w:rsid w:val="00745446"/>
    <w:rsid w:val="0074795B"/>
    <w:rsid w:val="00752D8F"/>
    <w:rsid w:val="00762D82"/>
    <w:rsid w:val="00764F95"/>
    <w:rsid w:val="007655D1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0543"/>
    <w:rsid w:val="009104C9"/>
    <w:rsid w:val="00912652"/>
    <w:rsid w:val="009207EB"/>
    <w:rsid w:val="009213C9"/>
    <w:rsid w:val="00933670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727"/>
    <w:rsid w:val="00A50E5F"/>
    <w:rsid w:val="00A52FCD"/>
    <w:rsid w:val="00A538E9"/>
    <w:rsid w:val="00A5649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86807"/>
    <w:rsid w:val="00A9140E"/>
    <w:rsid w:val="00A91F51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2483"/>
    <w:rsid w:val="00C44BA2"/>
    <w:rsid w:val="00C46237"/>
    <w:rsid w:val="00C4716C"/>
    <w:rsid w:val="00C501C4"/>
    <w:rsid w:val="00C5029B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4882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7F49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95C98"/>
    <w:rsid w:val="00DA4A4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2D7C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0B3"/>
    <w:rsid w:val="00FB4350"/>
    <w:rsid w:val="00FB7446"/>
    <w:rsid w:val="00FC0419"/>
    <w:rsid w:val="00FC36FA"/>
    <w:rsid w:val="00FC5F67"/>
    <w:rsid w:val="00FC616E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2A7C5"/>
  <w15:chartTrackingRefBased/>
  <w15:docId w15:val="{067C944D-C187-451C-8BD5-D8A799D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DBA7F-296E-4AA9-B91B-C66DC2E3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2025-08-28T10:50:00Z</cp:lastPrinted>
  <dcterms:created xsi:type="dcterms:W3CDTF">2025-08-29T07:11:00Z</dcterms:created>
  <dcterms:modified xsi:type="dcterms:W3CDTF">2025-08-29T07:11:00Z</dcterms:modified>
</cp:coreProperties>
</file>