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279" w:type="dxa"/>
        <w:tblLayout w:type="fixed"/>
        <w:tblLook w:val="04A0" w:firstRow="1" w:lastRow="0" w:firstColumn="1" w:lastColumn="0" w:noHBand="0" w:noVBand="1"/>
      </w:tblPr>
      <w:tblGrid>
        <w:gridCol w:w="4226"/>
        <w:gridCol w:w="432"/>
        <w:gridCol w:w="519"/>
        <w:gridCol w:w="4102"/>
      </w:tblGrid>
      <w:tr w:rsidR="00177DA4" w:rsidRPr="00294877" w:rsidTr="00174689">
        <w:trPr>
          <w:trHeight w:val="844"/>
        </w:trPr>
        <w:tc>
          <w:tcPr>
            <w:tcW w:w="4226" w:type="dxa"/>
            <w:hideMark/>
          </w:tcPr>
          <w:p w:rsidR="00177DA4" w:rsidRPr="00294877" w:rsidRDefault="00177DA4" w:rsidP="00174689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КОМИТЕТ</w:t>
            </w:r>
          </w:p>
          <w:p w:rsidR="00177DA4" w:rsidRPr="00294877" w:rsidRDefault="00177DA4" w:rsidP="0017468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ТАТАРСКО-КАНДЫЗСКОГО</w:t>
            </w:r>
          </w:p>
          <w:p w:rsidR="00177DA4" w:rsidRPr="00294877" w:rsidRDefault="00177DA4" w:rsidP="00174689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177DA4" w:rsidRPr="00294877" w:rsidRDefault="00177DA4" w:rsidP="00174689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177DA4" w:rsidRPr="00294877" w:rsidRDefault="00177DA4" w:rsidP="00174689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177DA4" w:rsidRPr="00294877" w:rsidRDefault="00177DA4" w:rsidP="00174689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951" w:type="dxa"/>
            <w:gridSpan w:val="2"/>
          </w:tcPr>
          <w:p w:rsidR="00177DA4" w:rsidRPr="00294877" w:rsidRDefault="00177DA4" w:rsidP="00174689">
            <w:pPr>
              <w:jc w:val="center"/>
              <w:rPr>
                <w:sz w:val="26"/>
                <w:szCs w:val="26"/>
              </w:rPr>
            </w:pPr>
          </w:p>
          <w:p w:rsidR="00177DA4" w:rsidRPr="00294877" w:rsidRDefault="00177DA4" w:rsidP="00174689">
            <w:pPr>
              <w:jc w:val="center"/>
              <w:rPr>
                <w:sz w:val="26"/>
                <w:szCs w:val="26"/>
              </w:rPr>
            </w:pPr>
          </w:p>
          <w:p w:rsidR="00177DA4" w:rsidRPr="00294877" w:rsidRDefault="00177DA4" w:rsidP="00174689">
            <w:pPr>
              <w:jc w:val="center"/>
              <w:rPr>
                <w:sz w:val="26"/>
                <w:szCs w:val="26"/>
              </w:rPr>
            </w:pPr>
          </w:p>
          <w:p w:rsidR="00177DA4" w:rsidRPr="00294877" w:rsidRDefault="00177DA4" w:rsidP="00174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2" w:type="dxa"/>
          </w:tcPr>
          <w:p w:rsidR="00177DA4" w:rsidRPr="00294877" w:rsidRDefault="00177DA4" w:rsidP="00174689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177DA4" w:rsidRPr="00294877" w:rsidRDefault="00177DA4" w:rsidP="00174689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БАУЛЫ</w:t>
            </w:r>
          </w:p>
          <w:p w:rsidR="00177DA4" w:rsidRPr="00294877" w:rsidRDefault="00177DA4" w:rsidP="00174689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177DA4" w:rsidRPr="00294877" w:rsidRDefault="00177DA4" w:rsidP="00174689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 КАНДЫЗЫ</w:t>
            </w:r>
          </w:p>
          <w:p w:rsidR="00177DA4" w:rsidRPr="00294877" w:rsidRDefault="00177DA4" w:rsidP="00174689">
            <w:pPr>
              <w:spacing w:after="0"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177DA4" w:rsidRPr="00294877" w:rsidRDefault="00177DA4" w:rsidP="00174689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  <w:r>
              <w:rPr>
                <w:sz w:val="26"/>
                <w:szCs w:val="26"/>
                <w:lang w:val="tt-RU"/>
              </w:rPr>
              <w:t>Ы</w:t>
            </w:r>
          </w:p>
        </w:tc>
      </w:tr>
      <w:tr w:rsidR="00177DA4" w:rsidRPr="008646E9" w:rsidTr="00174689">
        <w:trPr>
          <w:trHeight w:val="291"/>
        </w:trPr>
        <w:tc>
          <w:tcPr>
            <w:tcW w:w="9279" w:type="dxa"/>
            <w:gridSpan w:val="4"/>
          </w:tcPr>
          <w:p w:rsidR="00177DA4" w:rsidRPr="00294877" w:rsidRDefault="00014681" w:rsidP="00174689">
            <w:pPr>
              <w:pBdr>
                <w:bottom w:val="single" w:sz="18" w:space="1" w:color="auto"/>
                <w:between w:val="single" w:sz="2" w:space="1" w:color="auto"/>
              </w:pBdr>
            </w:pPr>
            <w:r>
              <w:t xml:space="preserve">                                                                 </w:t>
            </w:r>
          </w:p>
          <w:p w:rsidR="00177DA4" w:rsidRPr="008646E9" w:rsidRDefault="00177DA4" w:rsidP="00174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2707A4">
              <w:t xml:space="preserve">                                                 ПРОЕКТ</w:t>
            </w:r>
          </w:p>
        </w:tc>
      </w:tr>
      <w:tr w:rsidR="00177DA4" w:rsidRPr="00294877" w:rsidTr="00174689">
        <w:trPr>
          <w:trHeight w:val="285"/>
        </w:trPr>
        <w:tc>
          <w:tcPr>
            <w:tcW w:w="4658" w:type="dxa"/>
            <w:gridSpan w:val="2"/>
            <w:vAlign w:val="bottom"/>
            <w:hideMark/>
          </w:tcPr>
          <w:p w:rsidR="00177DA4" w:rsidRPr="00294877" w:rsidRDefault="00177DA4" w:rsidP="00174689">
            <w:pPr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ПОСТАНОВЛЕНИЕ</w:t>
            </w:r>
          </w:p>
        </w:tc>
        <w:tc>
          <w:tcPr>
            <w:tcW w:w="4621" w:type="dxa"/>
            <w:gridSpan w:val="2"/>
            <w:vAlign w:val="bottom"/>
            <w:hideMark/>
          </w:tcPr>
          <w:p w:rsidR="00177DA4" w:rsidRPr="00294877" w:rsidRDefault="00177DA4" w:rsidP="00174689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</w:t>
            </w:r>
            <w:r>
              <w:rPr>
                <w:b/>
              </w:rPr>
              <w:t xml:space="preserve">       </w:t>
            </w:r>
            <w:r w:rsidRPr="00294877">
              <w:rPr>
                <w:b/>
              </w:rPr>
              <w:t xml:space="preserve">   </w:t>
            </w:r>
            <w:r>
              <w:rPr>
                <w:b/>
              </w:rPr>
              <w:t xml:space="preserve">            </w:t>
            </w:r>
            <w:r w:rsidR="00C472BF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294877">
              <w:rPr>
                <w:b/>
              </w:rPr>
              <w:t>КАРАР</w:t>
            </w:r>
          </w:p>
        </w:tc>
      </w:tr>
      <w:tr w:rsidR="00177DA4" w:rsidRPr="00410AD4" w:rsidTr="00174689">
        <w:trPr>
          <w:trHeight w:val="285"/>
        </w:trPr>
        <w:tc>
          <w:tcPr>
            <w:tcW w:w="9279" w:type="dxa"/>
            <w:gridSpan w:val="4"/>
            <w:vAlign w:val="bottom"/>
          </w:tcPr>
          <w:p w:rsidR="00177DA4" w:rsidRPr="00410AD4" w:rsidRDefault="00177DA4" w:rsidP="00DE0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         </w:t>
            </w:r>
            <w:r w:rsidR="00014681">
              <w:rPr>
                <w:sz w:val="26"/>
                <w:szCs w:val="26"/>
                <w:lang w:val="tt-RU"/>
              </w:rPr>
              <w:t xml:space="preserve">                 </w:t>
            </w:r>
            <w:r>
              <w:rPr>
                <w:sz w:val="26"/>
                <w:szCs w:val="26"/>
                <w:lang w:val="tt-RU"/>
              </w:rPr>
              <w:t>202</w:t>
            </w:r>
            <w:r w:rsidR="000F4885">
              <w:rPr>
                <w:sz w:val="26"/>
                <w:szCs w:val="26"/>
                <w:lang w:val="tt-RU"/>
              </w:rPr>
              <w:t>5</w:t>
            </w:r>
            <w:r w:rsidRPr="003B7FBF">
              <w:rPr>
                <w:sz w:val="26"/>
                <w:szCs w:val="26"/>
                <w:lang w:val="tt-RU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 xml:space="preserve">  </w:t>
            </w:r>
            <w:r w:rsidRPr="003B7FBF">
              <w:rPr>
                <w:sz w:val="26"/>
                <w:szCs w:val="26"/>
              </w:rPr>
              <w:t xml:space="preserve">    </w:t>
            </w:r>
            <w:r w:rsidR="00C472BF">
              <w:rPr>
                <w:sz w:val="26"/>
                <w:szCs w:val="26"/>
              </w:rPr>
              <w:t xml:space="preserve">        </w:t>
            </w:r>
            <w:r w:rsidRPr="003B7FBF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Татарский Кандыз</w:t>
            </w:r>
            <w:r w:rsidRPr="003B7FBF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</w:t>
            </w:r>
            <w:r w:rsidR="00C472BF">
              <w:rPr>
                <w:sz w:val="26"/>
                <w:szCs w:val="26"/>
              </w:rPr>
              <w:t xml:space="preserve">  </w:t>
            </w:r>
            <w:r w:rsidRPr="003B7FBF">
              <w:rPr>
                <w:sz w:val="26"/>
                <w:szCs w:val="26"/>
              </w:rPr>
              <w:t xml:space="preserve"> </w:t>
            </w:r>
            <w:r w:rsidR="000F4885">
              <w:rPr>
                <w:sz w:val="26"/>
                <w:szCs w:val="26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№ </w:t>
            </w:r>
          </w:p>
        </w:tc>
      </w:tr>
    </w:tbl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2180"/>
        <w:gridCol w:w="3495"/>
      </w:tblGrid>
      <w:tr w:rsidR="005F591C" w:rsidTr="00177DA4">
        <w:trPr>
          <w:trHeight w:val="489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5F591C" w:rsidRDefault="005F591C" w:rsidP="008275B4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5F591C" w:rsidRDefault="005F591C" w:rsidP="008275B4">
            <w:pPr>
              <w:jc w:val="center"/>
              <w:rPr>
                <w:kern w:val="16"/>
                <w:szCs w:val="28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5F591C" w:rsidRDefault="005F591C" w:rsidP="008275B4">
            <w:pPr>
              <w:rPr>
                <w:kern w:val="16"/>
                <w:szCs w:val="28"/>
              </w:rPr>
            </w:pPr>
          </w:p>
        </w:tc>
      </w:tr>
    </w:tbl>
    <w:p w:rsidR="00445C55" w:rsidRDefault="00445C55" w:rsidP="00445C55">
      <w:pPr>
        <w:tabs>
          <w:tab w:val="left" w:pos="4536"/>
        </w:tabs>
        <w:autoSpaceDE w:val="0"/>
        <w:autoSpaceDN w:val="0"/>
        <w:adjustRightInd w:val="0"/>
        <w:ind w:right="4252"/>
        <w:rPr>
          <w:bCs/>
          <w:kern w:val="28"/>
          <w:szCs w:val="28"/>
          <w:lang w:eastAsia="ru-RU"/>
        </w:rPr>
      </w:pPr>
      <w:bookmarkStart w:id="0" w:name="_GoBack"/>
      <w:r>
        <w:rPr>
          <w:bCs/>
          <w:kern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адресов,  утвержденный постановлением </w:t>
      </w:r>
      <w:r>
        <w:rPr>
          <w:iCs/>
          <w:szCs w:val="28"/>
        </w:rPr>
        <w:t xml:space="preserve">Исполнительного комитета Татарско-Кандызского  сельского поселения Бавлинского муниципального района </w:t>
      </w:r>
      <w:r>
        <w:rPr>
          <w:szCs w:val="28"/>
        </w:rPr>
        <w:t xml:space="preserve">от </w:t>
      </w:r>
      <w:r w:rsidR="00201796">
        <w:rPr>
          <w:szCs w:val="28"/>
        </w:rPr>
        <w:t>28.07.2021</w:t>
      </w:r>
      <w:r>
        <w:rPr>
          <w:szCs w:val="28"/>
        </w:rPr>
        <w:t xml:space="preserve"> №</w:t>
      </w:r>
      <w:r w:rsidR="00201796">
        <w:rPr>
          <w:szCs w:val="28"/>
        </w:rPr>
        <w:t>11</w:t>
      </w:r>
    </w:p>
    <w:bookmarkEnd w:id="0"/>
    <w:p w:rsidR="00445C55" w:rsidRDefault="00445C55" w:rsidP="00445C55">
      <w:pPr>
        <w:autoSpaceDE w:val="0"/>
        <w:autoSpaceDN w:val="0"/>
        <w:adjustRightInd w:val="0"/>
        <w:spacing w:line="360" w:lineRule="auto"/>
        <w:jc w:val="center"/>
        <w:rPr>
          <w:bCs/>
          <w:kern w:val="28"/>
          <w:szCs w:val="28"/>
        </w:rPr>
      </w:pPr>
    </w:p>
    <w:p w:rsidR="00445C55" w:rsidRDefault="00445C55" w:rsidP="00445C55">
      <w:pPr>
        <w:pStyle w:val="1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на основании письма Министерства экономики Республики Татарстан от  11.06.2025 №05-51/4025 Исполнительный комитет Татарско-Кандызского сельского поселения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ПОСТАНОВЛЯЕТ:</w:t>
      </w:r>
    </w:p>
    <w:p w:rsidR="00445C55" w:rsidRDefault="00445C55" w:rsidP="00445C55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Исполнительного комитета Татарско-Кандызского сельского поселения Бавлинского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от </w:t>
      </w:r>
      <w:r w:rsidR="00201796">
        <w:rPr>
          <w:rFonts w:ascii="Times New Roman" w:hAnsi="Times New Roman" w:cs="Times New Roman"/>
          <w:bCs/>
          <w:sz w:val="28"/>
          <w:szCs w:val="28"/>
        </w:rPr>
        <w:t>28.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20179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.2021 №</w:t>
      </w:r>
      <w:r w:rsidR="00201796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(с изменениями, внесенными постановлением от </w:t>
      </w:r>
      <w:r w:rsidR="00201796">
        <w:rPr>
          <w:rFonts w:ascii="Times New Roman" w:hAnsi="Times New Roman" w:cs="Times New Roman"/>
          <w:kern w:val="28"/>
          <w:sz w:val="28"/>
          <w:szCs w:val="28"/>
        </w:rPr>
        <w:t>22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  <w:r w:rsidR="00201796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>.2021</w:t>
      </w:r>
      <w:r w:rsidR="00201796">
        <w:rPr>
          <w:rFonts w:ascii="Times New Roman" w:hAnsi="Times New Roman" w:cs="Times New Roman"/>
          <w:bCs/>
          <w:sz w:val="28"/>
          <w:szCs w:val="28"/>
        </w:rPr>
        <w:t>№14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01796">
        <w:rPr>
          <w:rFonts w:ascii="Times New Roman" w:hAnsi="Times New Roman" w:cs="Times New Roman"/>
          <w:bCs/>
          <w:sz w:val="28"/>
          <w:szCs w:val="28"/>
        </w:rPr>
        <w:t>от 18.04.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="00201796">
        <w:rPr>
          <w:rFonts w:ascii="Times New Roman" w:hAnsi="Times New Roman" w:cs="Times New Roman"/>
          <w:bCs/>
          <w:sz w:val="28"/>
          <w:szCs w:val="28"/>
        </w:rPr>
        <w:t>№ 5</w:t>
      </w:r>
      <w:r>
        <w:rPr>
          <w:rFonts w:ascii="Times New Roman" w:hAnsi="Times New Roman" w:cs="Times New Roman"/>
          <w:bCs/>
          <w:sz w:val="28"/>
          <w:szCs w:val="28"/>
        </w:rPr>
        <w:t xml:space="preserve">) следующие изменения:  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Пунк 2.4.1. дополнить подпунктом 2.4.1.1. следующего содержания: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«2.4.1.1. Срок регистрации запроса заявителя о предоставлении муниципальной услуги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При личном обращении в Исполком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lastRenderedPageBreak/>
        <w:t>При направлении заявления посредством  мобильного приложения «Госуслуги Республики Татарстан 2.0»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МФЦ.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В Исполкоме заявление и прилагаемые документы, поступившие из МФЦ, регистрируются в день поступления.»;</w:t>
      </w:r>
    </w:p>
    <w:p w:rsidR="00445C55" w:rsidRDefault="00445C55" w:rsidP="00445C55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2.5.3. изложить в следующей редакции: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2) через Единый Республиканский портал в электронной форме;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3) в Орган лично или посредством почтовой связи на бумажном носителе;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4) посредством мобильного приложения «Госуслуги Республики Татарстан 2.0» в электронной форме в формате видеоконференцсвязи.»;</w:t>
      </w:r>
    </w:p>
    <w:p w:rsidR="00445C55" w:rsidRDefault="00445C55" w:rsidP="00445C55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в разделе </w:t>
      </w:r>
      <w:r>
        <w:rPr>
          <w:bCs/>
          <w:color w:val="000000" w:themeColor="text1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дополнить пунктом 3.3.2.2. следующего содержания: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«3.3.2.2.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3.3.2.2.1. Заявитель для подачи заявления посредством мобильного приложения «Госуслуги Республики Татарстан 2.0»: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lastRenderedPageBreak/>
        <w:t>инициирует видеозвонок работнику МФЦ, ведущему прием заявлений через интерфейс программного обеспечения;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3.3.2.2.2. Работник МФЦ, ведущий прием заявлений: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идентифицирует личность заявителя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передает заявление в виде файла заявителю на проверку и подписание (подтверждение);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после подтверждения направляет в Исполком заявление и пакет документов;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445C55" w:rsidRDefault="00445C55" w:rsidP="00445C55">
      <w:pPr>
        <w:spacing w:line="240" w:lineRule="auto"/>
        <w:jc w:val="both"/>
        <w:rPr>
          <w:szCs w:val="28"/>
        </w:rPr>
      </w:pPr>
      <w:r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445C55" w:rsidRDefault="00445C55" w:rsidP="00445C55">
      <w:pPr>
        <w:spacing w:line="240" w:lineRule="auto"/>
        <w:jc w:val="both"/>
        <w:rPr>
          <w:b/>
          <w:szCs w:val="28"/>
        </w:rPr>
      </w:pPr>
      <w:r>
        <w:rPr>
          <w:szCs w:val="28"/>
        </w:rPr>
        <w:t>3.3.2.2.3. Результатами выполнения административных процедур, установленных пунктом 3.3.2.2. являются:  заявление и пакет документов направленные в Исполком.»;</w:t>
      </w:r>
    </w:p>
    <w:p w:rsidR="00445C55" w:rsidRDefault="00445C55" w:rsidP="00445C55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01796" w:rsidRDefault="00201796" w:rsidP="00445C55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445C55" w:rsidRDefault="00445C55" w:rsidP="00445C55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  <w:r>
        <w:rPr>
          <w:szCs w:val="28"/>
        </w:rPr>
        <w:t>3. Контроль за исполнением настоящего постановления оставляю за собой.</w:t>
      </w:r>
    </w:p>
    <w:p w:rsidR="00D56FBF" w:rsidRDefault="00D56FBF" w:rsidP="00445C55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56FBF" w:rsidRDefault="00D56FBF" w:rsidP="00445C55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445C55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445C55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438A2" w:rsidRDefault="005438A2" w:rsidP="00445C55">
      <w:pPr>
        <w:pStyle w:val="P7"/>
      </w:pPr>
      <w:r>
        <w:rPr>
          <w:rStyle w:val="T6"/>
        </w:rPr>
        <w:t xml:space="preserve">                    Руководитель                                      </w:t>
      </w:r>
      <w:r w:rsidR="00E172B6">
        <w:rPr>
          <w:rStyle w:val="T6"/>
        </w:rPr>
        <w:t xml:space="preserve"> </w:t>
      </w:r>
      <w:r>
        <w:rPr>
          <w:rStyle w:val="T6"/>
        </w:rPr>
        <w:t xml:space="preserve">          М.Ш. Насибуллин</w:t>
      </w:r>
    </w:p>
    <w:p w:rsidR="005F591C" w:rsidRDefault="005F591C" w:rsidP="00445C55">
      <w:pPr>
        <w:spacing w:after="0" w:line="240" w:lineRule="auto"/>
        <w:rPr>
          <w:sz w:val="20"/>
          <w:szCs w:val="20"/>
        </w:rPr>
      </w:pPr>
    </w:p>
    <w:p w:rsidR="000C779F" w:rsidRDefault="000C779F" w:rsidP="00445C55">
      <w:pPr>
        <w:spacing w:after="0" w:line="240" w:lineRule="auto"/>
        <w:rPr>
          <w:sz w:val="20"/>
          <w:szCs w:val="20"/>
        </w:rPr>
      </w:pPr>
    </w:p>
    <w:p w:rsidR="000C779F" w:rsidRDefault="000C779F" w:rsidP="00445C55">
      <w:pPr>
        <w:spacing w:after="0" w:line="240" w:lineRule="auto"/>
        <w:rPr>
          <w:sz w:val="20"/>
          <w:szCs w:val="20"/>
        </w:rPr>
      </w:pPr>
    </w:p>
    <w:p w:rsidR="000C779F" w:rsidRDefault="000C779F" w:rsidP="00445C55">
      <w:pPr>
        <w:spacing w:after="0" w:line="240" w:lineRule="auto"/>
        <w:rPr>
          <w:sz w:val="20"/>
          <w:szCs w:val="20"/>
        </w:rPr>
      </w:pPr>
    </w:p>
    <w:p w:rsidR="000C779F" w:rsidRDefault="000C779F" w:rsidP="00445C55">
      <w:pPr>
        <w:spacing w:after="0" w:line="240" w:lineRule="auto"/>
        <w:rPr>
          <w:sz w:val="20"/>
          <w:szCs w:val="20"/>
        </w:rPr>
      </w:pPr>
    </w:p>
    <w:p w:rsidR="000C779F" w:rsidRDefault="000C779F" w:rsidP="00445C55">
      <w:pPr>
        <w:spacing w:after="0" w:line="240" w:lineRule="auto"/>
        <w:rPr>
          <w:sz w:val="20"/>
          <w:szCs w:val="20"/>
        </w:rPr>
      </w:pPr>
    </w:p>
    <w:p w:rsidR="000C779F" w:rsidRDefault="000C779F" w:rsidP="000C779F">
      <w:pPr>
        <w:rPr>
          <w:bCs/>
          <w:szCs w:val="28"/>
        </w:rPr>
      </w:pPr>
    </w:p>
    <w:sectPr w:rsidR="000C779F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94" w:rsidRDefault="00CD0394" w:rsidP="00772B2E">
      <w:pPr>
        <w:spacing w:after="0" w:line="240" w:lineRule="auto"/>
      </w:pPr>
      <w:r>
        <w:separator/>
      </w:r>
    </w:p>
  </w:endnote>
  <w:endnote w:type="continuationSeparator" w:id="0">
    <w:p w:rsidR="00CD0394" w:rsidRDefault="00CD0394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Times New Roman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94" w:rsidRDefault="00CD0394" w:rsidP="00772B2E">
      <w:pPr>
        <w:spacing w:after="0" w:line="240" w:lineRule="auto"/>
      </w:pPr>
      <w:r>
        <w:separator/>
      </w:r>
    </w:p>
  </w:footnote>
  <w:footnote w:type="continuationSeparator" w:id="0">
    <w:p w:rsidR="00CD0394" w:rsidRDefault="00CD0394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14681"/>
    <w:rsid w:val="000579EA"/>
    <w:rsid w:val="000664D5"/>
    <w:rsid w:val="000750C1"/>
    <w:rsid w:val="000C0E05"/>
    <w:rsid w:val="000C779F"/>
    <w:rsid w:val="000D0802"/>
    <w:rsid w:val="000D5320"/>
    <w:rsid w:val="000F4885"/>
    <w:rsid w:val="00174689"/>
    <w:rsid w:val="00177DA4"/>
    <w:rsid w:val="001D0ED3"/>
    <w:rsid w:val="001D48E2"/>
    <w:rsid w:val="001D7AE6"/>
    <w:rsid w:val="00201796"/>
    <w:rsid w:val="002707A4"/>
    <w:rsid w:val="00273962"/>
    <w:rsid w:val="00275313"/>
    <w:rsid w:val="002A20AC"/>
    <w:rsid w:val="002B0CD9"/>
    <w:rsid w:val="00305F3E"/>
    <w:rsid w:val="00310BA0"/>
    <w:rsid w:val="00315453"/>
    <w:rsid w:val="0038599F"/>
    <w:rsid w:val="00386182"/>
    <w:rsid w:val="00445C55"/>
    <w:rsid w:val="00445D54"/>
    <w:rsid w:val="00446D2A"/>
    <w:rsid w:val="004E6FF5"/>
    <w:rsid w:val="00506C36"/>
    <w:rsid w:val="005424BE"/>
    <w:rsid w:val="005438A2"/>
    <w:rsid w:val="005856D4"/>
    <w:rsid w:val="0059174A"/>
    <w:rsid w:val="00597310"/>
    <w:rsid w:val="005F591C"/>
    <w:rsid w:val="00680DBA"/>
    <w:rsid w:val="006A1EF5"/>
    <w:rsid w:val="006A7246"/>
    <w:rsid w:val="006B5983"/>
    <w:rsid w:val="00772B2E"/>
    <w:rsid w:val="0077469C"/>
    <w:rsid w:val="00792CD8"/>
    <w:rsid w:val="007B14CF"/>
    <w:rsid w:val="007E5BDE"/>
    <w:rsid w:val="008275B4"/>
    <w:rsid w:val="00830DDA"/>
    <w:rsid w:val="00841A28"/>
    <w:rsid w:val="008578A0"/>
    <w:rsid w:val="008B08A0"/>
    <w:rsid w:val="008C69D5"/>
    <w:rsid w:val="0090651B"/>
    <w:rsid w:val="00907228"/>
    <w:rsid w:val="00937BD6"/>
    <w:rsid w:val="009C37CE"/>
    <w:rsid w:val="00A31B84"/>
    <w:rsid w:val="00B4590B"/>
    <w:rsid w:val="00B61AEC"/>
    <w:rsid w:val="00BC3420"/>
    <w:rsid w:val="00BE7A18"/>
    <w:rsid w:val="00BF004D"/>
    <w:rsid w:val="00BF3759"/>
    <w:rsid w:val="00C472BF"/>
    <w:rsid w:val="00C878A5"/>
    <w:rsid w:val="00CA316B"/>
    <w:rsid w:val="00CD0394"/>
    <w:rsid w:val="00D11A28"/>
    <w:rsid w:val="00D56FBF"/>
    <w:rsid w:val="00D64009"/>
    <w:rsid w:val="00D709C0"/>
    <w:rsid w:val="00D838B2"/>
    <w:rsid w:val="00DE0742"/>
    <w:rsid w:val="00E172B6"/>
    <w:rsid w:val="00E258B6"/>
    <w:rsid w:val="00E265D9"/>
    <w:rsid w:val="00E321F3"/>
    <w:rsid w:val="00E52E62"/>
    <w:rsid w:val="00E71C7C"/>
    <w:rsid w:val="00E85777"/>
    <w:rsid w:val="00EB7350"/>
    <w:rsid w:val="00EC77D7"/>
    <w:rsid w:val="00EE1C5D"/>
    <w:rsid w:val="00EF2ED4"/>
    <w:rsid w:val="00EF5D85"/>
    <w:rsid w:val="00F14968"/>
    <w:rsid w:val="00F16AFA"/>
    <w:rsid w:val="00F42EFC"/>
    <w:rsid w:val="00F55223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445C55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a">
    <w:name w:val="annotation reference"/>
    <w:basedOn w:val="a0"/>
    <w:uiPriority w:val="99"/>
    <w:semiHidden/>
    <w:unhideWhenUsed/>
    <w:rsid w:val="00177D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7D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7DA4"/>
    <w:rPr>
      <w:rFonts w:ascii="Times New Roman" w:hAnsi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7D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7DA4"/>
    <w:rPr>
      <w:rFonts w:ascii="Times New Roman" w:hAnsi="Times New Roman"/>
      <w:b/>
      <w:bCs/>
      <w:lang w:eastAsia="en-US"/>
    </w:rPr>
  </w:style>
  <w:style w:type="paragraph" w:customStyle="1" w:styleId="P7">
    <w:name w:val="P7"/>
    <w:basedOn w:val="a"/>
    <w:rsid w:val="005438A2"/>
    <w:pPr>
      <w:widowControl w:val="0"/>
      <w:tabs>
        <w:tab w:val="left" w:pos="4575"/>
        <w:tab w:val="left" w:pos="8896"/>
      </w:tabs>
      <w:adjustRightInd w:val="0"/>
      <w:spacing w:after="0" w:line="240" w:lineRule="auto"/>
    </w:pPr>
    <w:rPr>
      <w:rFonts w:ascii="Calibri" w:eastAsia="Arial Unicode MS" w:hAnsi="Calibri" w:cs="Calibri1"/>
      <w:sz w:val="22"/>
      <w:szCs w:val="20"/>
      <w:lang w:eastAsia="ru-RU"/>
    </w:rPr>
  </w:style>
  <w:style w:type="character" w:customStyle="1" w:styleId="T6">
    <w:name w:val="T6"/>
    <w:rsid w:val="005438A2"/>
    <w:rPr>
      <w:rFonts w:ascii="Times New Roman" w:eastAsia="Times New Roman1" w:hAnsi="Times New Roman" w:cs="Times New Roman1" w:hint="default"/>
      <w:sz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5C55"/>
    <w:rPr>
      <w:rFonts w:ascii="Arial" w:eastAsia="Times New Roman" w:hAnsi="Arial" w:cs="Arial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52849-996E-4CE0-AC22-351BC0CE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2025-07-09T11:14:00Z</dcterms:created>
  <dcterms:modified xsi:type="dcterms:W3CDTF">2025-07-09T11:14:00Z</dcterms:modified>
</cp:coreProperties>
</file>