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B83408" w:rsidTr="001C7A1A">
        <w:trPr>
          <w:trHeight w:val="1221"/>
        </w:trPr>
        <w:tc>
          <w:tcPr>
            <w:tcW w:w="4400" w:type="dxa"/>
          </w:tcPr>
          <w:p w:rsidR="00727E0C" w:rsidRPr="00B8340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8340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B8340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40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B83408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40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B8340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8340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8340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B8340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3408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B83408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B8340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B834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B8340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340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B83408">
              <w:rPr>
                <w:rFonts w:ascii="Arial" w:hAnsi="Arial" w:cs="Arial"/>
                <w:sz w:val="24"/>
                <w:szCs w:val="24"/>
              </w:rPr>
              <w:t>Ц</w:t>
            </w:r>
            <w:r w:rsidRPr="00B8340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B8340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B83408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3408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B83408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B83408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B83408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8340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B83408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B83408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3408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B83408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3408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B83408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B83408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B8340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8340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8340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B83408" w:rsidRDefault="00727E0C" w:rsidP="00B83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B83408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86714" w:rsidRPr="00B83408" w:rsidTr="00B67F3D">
        <w:tc>
          <w:tcPr>
            <w:tcW w:w="5245" w:type="dxa"/>
          </w:tcPr>
          <w:p w:rsidR="00986714" w:rsidRPr="00B83408" w:rsidRDefault="00B67F3D" w:rsidP="00B834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408">
              <w:rPr>
                <w:rFonts w:ascii="Arial" w:hAnsi="Arial" w:cs="Arial"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по предварительному согласованию предоставления земельного участка, утвержденный  постановлением Исполнительного комитета Бавлинского муниципального района от 30.07.2021 №139</w:t>
            </w:r>
          </w:p>
        </w:tc>
      </w:tr>
    </w:tbl>
    <w:p w:rsidR="00A50D39" w:rsidRPr="00B83408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B83408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B67F3D" w:rsidRPr="00B83408" w:rsidRDefault="00B67F3D" w:rsidP="00B67F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83408">
        <w:rPr>
          <w:rFonts w:ascii="Arial" w:hAnsi="Arial" w:cs="Arial"/>
          <w:sz w:val="24"/>
          <w:szCs w:val="24"/>
        </w:rPr>
        <w:t>В соответствии со статьей 11.10 Земельного кодекса Российской Федерации,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07.06.2022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 Исполнительный комитет Бавлинского муниципального района Республики Татарстан</w:t>
      </w:r>
    </w:p>
    <w:p w:rsidR="00E652A5" w:rsidRPr="00B83408" w:rsidRDefault="00E652A5" w:rsidP="00B67F3D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B83408">
        <w:rPr>
          <w:rFonts w:ascii="Arial" w:hAnsi="Arial" w:cs="Arial"/>
          <w:sz w:val="24"/>
          <w:szCs w:val="24"/>
        </w:rPr>
        <w:t>П О С Т А Н О В Л Я Е Т:</w:t>
      </w:r>
    </w:p>
    <w:p w:rsidR="00B67F3D" w:rsidRPr="00B83408" w:rsidRDefault="00B67F3D" w:rsidP="008A04D7">
      <w:pPr>
        <w:pStyle w:val="2"/>
        <w:spacing w:line="360" w:lineRule="auto"/>
        <w:ind w:firstLine="709"/>
        <w:jc w:val="both"/>
        <w:rPr>
          <w:rStyle w:val="af3"/>
          <w:rFonts w:ascii="Arial" w:hAnsi="Arial" w:cs="Arial"/>
          <w:b w:val="0"/>
          <w:i w:val="0"/>
          <w:sz w:val="24"/>
          <w:szCs w:val="24"/>
        </w:rPr>
      </w:pPr>
      <w:r w:rsidRPr="00B83408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Pr="00B83408">
        <w:rPr>
          <w:rFonts w:ascii="Arial" w:hAnsi="Arial" w:cs="Arial"/>
          <w:b w:val="0"/>
          <w:sz w:val="24"/>
          <w:szCs w:val="24"/>
        </w:rPr>
        <w:t>по предварительному согласованию предоставления земельного участка</w:t>
      </w:r>
      <w:r w:rsidRPr="00B83408">
        <w:rPr>
          <w:rStyle w:val="af3"/>
          <w:rFonts w:ascii="Arial" w:hAnsi="Arial" w:cs="Arial"/>
          <w:b w:val="0"/>
          <w:i w:val="0"/>
          <w:sz w:val="24"/>
          <w:szCs w:val="24"/>
        </w:rPr>
        <w:t>, утвержденный постановлением Исполнительного комитета Бавлинского муниципального района от 30.07.2021 №139, следующие изменения:</w:t>
      </w:r>
    </w:p>
    <w:p w:rsidR="00B67F3D" w:rsidRPr="00B83408" w:rsidRDefault="008F226B" w:rsidP="008A04D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83408">
        <w:rPr>
          <w:rFonts w:ascii="Arial" w:hAnsi="Arial" w:cs="Arial"/>
          <w:sz w:val="24"/>
          <w:szCs w:val="24"/>
        </w:rPr>
        <w:t>в</w:t>
      </w:r>
      <w:r w:rsidR="00B67F3D" w:rsidRPr="00B83408">
        <w:rPr>
          <w:rFonts w:ascii="Arial" w:hAnsi="Arial" w:cs="Arial"/>
          <w:sz w:val="24"/>
          <w:szCs w:val="24"/>
        </w:rPr>
        <w:t xml:space="preserve"> разделе</w:t>
      </w:r>
      <w:r w:rsidRPr="00B83408">
        <w:rPr>
          <w:rFonts w:ascii="Arial" w:hAnsi="Arial" w:cs="Arial"/>
          <w:sz w:val="24"/>
          <w:szCs w:val="24"/>
        </w:rPr>
        <w:t xml:space="preserve"> 2 </w:t>
      </w:r>
      <w:r w:rsidR="00C12C3D" w:rsidRPr="00B83408">
        <w:rPr>
          <w:rFonts w:ascii="Arial" w:hAnsi="Arial" w:cs="Arial"/>
          <w:sz w:val="24"/>
          <w:szCs w:val="24"/>
        </w:rPr>
        <w:t>«</w:t>
      </w:r>
      <w:r w:rsidRPr="00B83408">
        <w:rPr>
          <w:rFonts w:ascii="Arial" w:hAnsi="Arial" w:cs="Arial"/>
          <w:sz w:val="24"/>
          <w:szCs w:val="24"/>
        </w:rPr>
        <w:t>Стандарт предоставления муниципальной услуги»:</w:t>
      </w:r>
    </w:p>
    <w:p w:rsidR="00B67F3D" w:rsidRPr="00B83408" w:rsidRDefault="008F226B" w:rsidP="008A04D7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83408">
        <w:rPr>
          <w:rFonts w:ascii="Arial" w:hAnsi="Arial" w:cs="Arial"/>
          <w:shd w:val="clear" w:color="auto" w:fill="FFFFFF"/>
        </w:rPr>
        <w:t>п</w:t>
      </w:r>
      <w:r w:rsidR="00B67F3D" w:rsidRPr="00B83408">
        <w:rPr>
          <w:rFonts w:ascii="Arial" w:hAnsi="Arial" w:cs="Arial"/>
          <w:shd w:val="clear" w:color="auto" w:fill="FFFFFF"/>
        </w:rPr>
        <w:t>одпункт 2</w:t>
      </w:r>
      <w:r w:rsidRPr="00B83408">
        <w:rPr>
          <w:rFonts w:ascii="Arial" w:hAnsi="Arial" w:cs="Arial"/>
          <w:shd w:val="clear" w:color="auto" w:fill="FFFFFF"/>
        </w:rPr>
        <w:t>)</w:t>
      </w:r>
      <w:r w:rsidR="00B67F3D" w:rsidRPr="00B83408">
        <w:rPr>
          <w:rFonts w:ascii="Arial" w:hAnsi="Arial" w:cs="Arial"/>
          <w:shd w:val="clear" w:color="auto" w:fill="FFFFFF"/>
        </w:rPr>
        <w:t xml:space="preserve"> пункта 2.5.2. изложить в следующей редакции:</w:t>
      </w:r>
    </w:p>
    <w:p w:rsidR="00B67F3D" w:rsidRPr="00B83408" w:rsidRDefault="008F226B" w:rsidP="008A04D7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83408">
        <w:rPr>
          <w:rFonts w:ascii="Arial" w:hAnsi="Arial" w:cs="Arial"/>
          <w:shd w:val="clear" w:color="auto" w:fill="FFFFFF"/>
        </w:rPr>
        <w:t xml:space="preserve">«2) </w:t>
      </w:r>
      <w:r w:rsidR="00B67F3D" w:rsidRPr="00B83408">
        <w:rPr>
          <w:rFonts w:ascii="Arial" w:hAnsi="Arial" w:cs="Arial"/>
          <w:shd w:val="clear" w:color="auto" w:fill="FFFFFF"/>
        </w:rPr>
        <w:t xml:space="preserve">схема расположения земельного участка с указанием координат характерных точек границ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 Схема расположения земельного участка предоставляется в виде электронного документа в формате </w:t>
      </w:r>
      <w:proofErr w:type="spellStart"/>
      <w:r w:rsidR="00B67F3D" w:rsidRPr="00B83408">
        <w:rPr>
          <w:rFonts w:ascii="Arial" w:hAnsi="Arial" w:cs="Arial"/>
          <w:shd w:val="clear" w:color="auto" w:fill="FFFFFF"/>
        </w:rPr>
        <w:t>xml</w:t>
      </w:r>
      <w:proofErr w:type="spellEnd"/>
      <w:r w:rsidR="00B67F3D" w:rsidRPr="00B83408">
        <w:rPr>
          <w:rFonts w:ascii="Arial" w:hAnsi="Arial" w:cs="Arial"/>
          <w:shd w:val="clear" w:color="auto" w:fill="FFFFFF"/>
        </w:rPr>
        <w:t xml:space="preserve"> или в иных форматах, предусмотренных </w:t>
      </w:r>
      <w:r w:rsidR="00D87115" w:rsidRPr="00B83408">
        <w:rPr>
          <w:rFonts w:ascii="Arial" w:hAnsi="Arial" w:cs="Arial"/>
          <w:shd w:val="clear" w:color="auto" w:fill="FFFFFF"/>
        </w:rPr>
        <w:t xml:space="preserve">приказом </w:t>
      </w:r>
      <w:proofErr w:type="spellStart"/>
      <w:r w:rsidR="00D87115" w:rsidRPr="00B83408">
        <w:rPr>
          <w:rFonts w:ascii="Arial" w:hAnsi="Arial" w:cs="Arial"/>
          <w:shd w:val="clear" w:color="auto" w:fill="FFFFFF"/>
        </w:rPr>
        <w:t>Росреестра</w:t>
      </w:r>
      <w:proofErr w:type="spellEnd"/>
      <w:r w:rsidR="00D87115" w:rsidRPr="00B83408">
        <w:rPr>
          <w:rFonts w:ascii="Arial" w:hAnsi="Arial" w:cs="Arial"/>
          <w:shd w:val="clear" w:color="auto" w:fill="FFFFFF"/>
        </w:rPr>
        <w:t xml:space="preserve"> от 19.04.2022 №П/0148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</w:t>
      </w:r>
      <w:r w:rsidR="00D87115" w:rsidRPr="00B83408">
        <w:rPr>
          <w:rFonts w:ascii="Arial" w:hAnsi="Arial" w:cs="Arial"/>
          <w:shd w:val="clear" w:color="auto" w:fill="FFFFFF"/>
        </w:rPr>
        <w:lastRenderedPageBreak/>
        <w:t>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="00B67F3D" w:rsidRPr="00B83408">
        <w:rPr>
          <w:rFonts w:ascii="Arial" w:hAnsi="Arial" w:cs="Arial"/>
          <w:shd w:val="clear" w:color="auto" w:fill="FFFFFF"/>
        </w:rPr>
        <w:t>.</w:t>
      </w:r>
    </w:p>
    <w:p w:rsidR="00B67F3D" w:rsidRPr="00B83408" w:rsidRDefault="00B67F3D" w:rsidP="008A04D7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83408">
        <w:rPr>
          <w:rFonts w:ascii="Arial" w:hAnsi="Arial" w:cs="Arial"/>
          <w:shd w:val="clear" w:color="auto" w:fill="FFFFFF"/>
        </w:rPr>
        <w:t>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C12C3D" w:rsidRPr="00B83408">
        <w:rPr>
          <w:rFonts w:ascii="Arial" w:hAnsi="Arial" w:cs="Arial"/>
          <w:shd w:val="clear" w:color="auto" w:fill="FFFFFF"/>
        </w:rPr>
        <w:t>»</w:t>
      </w:r>
      <w:r w:rsidRPr="00B83408">
        <w:rPr>
          <w:rFonts w:ascii="Arial" w:hAnsi="Arial" w:cs="Arial"/>
          <w:shd w:val="clear" w:color="auto" w:fill="FFFFFF"/>
        </w:rPr>
        <w:t>;</w:t>
      </w:r>
    </w:p>
    <w:p w:rsidR="00D66BC9" w:rsidRPr="00B83408" w:rsidRDefault="00D66BC9" w:rsidP="008A04D7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83408">
        <w:rPr>
          <w:rFonts w:ascii="Arial" w:hAnsi="Arial" w:cs="Arial"/>
          <w:sz w:val="24"/>
          <w:szCs w:val="24"/>
          <w:shd w:val="clear" w:color="auto" w:fill="FFFFFF"/>
        </w:rPr>
        <w:t xml:space="preserve">в разделе </w:t>
      </w:r>
      <w:r w:rsidRPr="00B83408">
        <w:rPr>
          <w:rFonts w:ascii="Arial" w:hAnsi="Arial" w:cs="Arial"/>
          <w:bCs/>
          <w:sz w:val="24"/>
          <w:szCs w:val="24"/>
        </w:rPr>
        <w:t xml:space="preserve">3 </w:t>
      </w:r>
      <w:r w:rsidR="00C12C3D" w:rsidRPr="00B83408">
        <w:rPr>
          <w:rFonts w:ascii="Arial" w:hAnsi="Arial" w:cs="Arial"/>
          <w:bCs/>
          <w:sz w:val="24"/>
          <w:szCs w:val="24"/>
        </w:rPr>
        <w:t>«</w:t>
      </w:r>
      <w:r w:rsidRPr="00B83408">
        <w:rPr>
          <w:rFonts w:ascii="Arial" w:hAnsi="Arial" w:cs="Arial"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B67F3D" w:rsidRPr="00B83408" w:rsidRDefault="00D66BC9" w:rsidP="008A04D7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83408">
        <w:rPr>
          <w:rFonts w:ascii="Arial" w:hAnsi="Arial" w:cs="Arial"/>
          <w:shd w:val="clear" w:color="auto" w:fill="FFFFFF"/>
        </w:rPr>
        <w:t>п</w:t>
      </w:r>
      <w:r w:rsidR="00B67F3D" w:rsidRPr="00B83408">
        <w:rPr>
          <w:rFonts w:ascii="Arial" w:hAnsi="Arial" w:cs="Arial"/>
          <w:shd w:val="clear" w:color="auto" w:fill="FFFFFF"/>
        </w:rPr>
        <w:t>ункт 3.5.3 изложить в следующей редакции:</w:t>
      </w:r>
    </w:p>
    <w:p w:rsidR="00B67F3D" w:rsidRPr="00B83408" w:rsidRDefault="00B67F3D" w:rsidP="008A04D7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83408">
        <w:rPr>
          <w:rFonts w:ascii="Arial" w:hAnsi="Arial" w:cs="Arial"/>
          <w:shd w:val="clear" w:color="auto" w:fill="FFFFFF"/>
        </w:rPr>
        <w:t>«</w:t>
      </w:r>
      <w:bookmarkStart w:id="1" w:name="_Hlk196913834"/>
      <w:r w:rsidRPr="00B83408">
        <w:rPr>
          <w:rFonts w:ascii="Arial" w:hAnsi="Arial" w:cs="Arial"/>
          <w:shd w:val="clear" w:color="auto" w:fill="FFFFFF"/>
        </w:rPr>
        <w:t>3.5.3. Исполнение процедур, указанных в пункте 3.5.2.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67F3D" w:rsidRPr="00B83408" w:rsidRDefault="00B67F3D" w:rsidP="008A04D7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83408">
        <w:rPr>
          <w:rFonts w:ascii="Arial" w:hAnsi="Arial" w:cs="Arial"/>
          <w:shd w:val="clear" w:color="auto" w:fill="FFFFFF"/>
        </w:rPr>
        <w:t xml:space="preserve">В рамках исполнения отдельных процедур, указанных в пункте 3.5.2. Регламента, связанных, в том числе, с использованием пространственных данных, допускается использование федеральной государственной </w:t>
      </w:r>
      <w:proofErr w:type="spellStart"/>
      <w:proofErr w:type="gramStart"/>
      <w:r w:rsidRPr="00B83408">
        <w:rPr>
          <w:rFonts w:ascii="Arial" w:hAnsi="Arial" w:cs="Arial"/>
          <w:shd w:val="clear" w:color="auto" w:fill="FFFFFF"/>
        </w:rPr>
        <w:t>географи</w:t>
      </w:r>
      <w:proofErr w:type="spellEnd"/>
      <w:r w:rsidR="008A04D7" w:rsidRPr="00B83408">
        <w:rPr>
          <w:rFonts w:ascii="Arial" w:hAnsi="Arial" w:cs="Arial"/>
          <w:shd w:val="clear" w:color="auto" w:fill="FFFFFF"/>
        </w:rPr>
        <w:t>-</w:t>
      </w:r>
      <w:r w:rsidRPr="00B83408">
        <w:rPr>
          <w:rFonts w:ascii="Arial" w:hAnsi="Arial" w:cs="Arial"/>
          <w:shd w:val="clear" w:color="auto" w:fill="FFFFFF"/>
        </w:rPr>
        <w:t>ческой</w:t>
      </w:r>
      <w:proofErr w:type="gramEnd"/>
      <w:r w:rsidRPr="00B83408">
        <w:rPr>
          <w:rFonts w:ascii="Arial" w:hAnsi="Arial" w:cs="Arial"/>
          <w:shd w:val="clear" w:color="auto" w:fill="FFFFFF"/>
        </w:rPr>
        <w:t xml:space="preserve"> информационной системы, обеспечивающей функционирование национальной системы пространственных данных.</w:t>
      </w:r>
    </w:p>
    <w:p w:rsidR="00B67F3D" w:rsidRPr="00B83408" w:rsidRDefault="00B67F3D" w:rsidP="008A04D7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83408">
        <w:rPr>
          <w:rFonts w:ascii="Arial" w:hAnsi="Arial" w:cs="Arial"/>
          <w:shd w:val="clear" w:color="auto" w:fill="FFFFFF"/>
        </w:rPr>
        <w:t>Максимальный срок выполнения административных процедур, указанных в пункте 3.5. Регламента, составляет один рабочий день</w:t>
      </w:r>
      <w:bookmarkEnd w:id="1"/>
      <w:r w:rsidR="008A04D7" w:rsidRPr="00B83408">
        <w:rPr>
          <w:rFonts w:ascii="Arial" w:hAnsi="Arial" w:cs="Arial"/>
          <w:shd w:val="clear" w:color="auto" w:fill="FFFFFF"/>
        </w:rPr>
        <w:t>.</w:t>
      </w:r>
      <w:r w:rsidR="00D66BC9" w:rsidRPr="00B83408">
        <w:rPr>
          <w:rFonts w:ascii="Arial" w:hAnsi="Arial" w:cs="Arial"/>
          <w:shd w:val="clear" w:color="auto" w:fill="FFFFFF"/>
        </w:rPr>
        <w:t>»;</w:t>
      </w:r>
    </w:p>
    <w:p w:rsidR="00B67F3D" w:rsidRPr="00B83408" w:rsidRDefault="00B67F3D" w:rsidP="008A04D7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83408">
        <w:rPr>
          <w:rFonts w:ascii="Arial" w:hAnsi="Arial" w:cs="Arial"/>
          <w:shd w:val="clear" w:color="auto" w:fill="FFFFFF"/>
        </w:rPr>
        <w:t>пункт 3.6.5</w:t>
      </w:r>
      <w:r w:rsidR="00D66BC9" w:rsidRPr="00B83408">
        <w:rPr>
          <w:rFonts w:ascii="Arial" w:hAnsi="Arial" w:cs="Arial"/>
          <w:shd w:val="clear" w:color="auto" w:fill="FFFFFF"/>
        </w:rPr>
        <w:t>.</w:t>
      </w:r>
      <w:r w:rsidRPr="00B83408">
        <w:rPr>
          <w:rFonts w:ascii="Arial" w:hAnsi="Arial" w:cs="Arial"/>
          <w:shd w:val="clear" w:color="auto" w:fill="FFFFFF"/>
        </w:rPr>
        <w:t xml:space="preserve"> изложить в следующей редакции:</w:t>
      </w:r>
    </w:p>
    <w:p w:rsidR="00B67F3D" w:rsidRPr="00B83408" w:rsidRDefault="00B67F3D" w:rsidP="008A04D7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83408">
        <w:rPr>
          <w:rFonts w:ascii="Arial" w:hAnsi="Arial" w:cs="Arial"/>
          <w:shd w:val="clear" w:color="auto" w:fill="FFFFFF"/>
        </w:rPr>
        <w:t>«3.6.5. Исполнение процедур, указанных в пунктах 3.6.2. - 3.6.4.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67F3D" w:rsidRPr="00B83408" w:rsidRDefault="00B67F3D" w:rsidP="008A04D7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83408">
        <w:rPr>
          <w:rFonts w:ascii="Arial" w:hAnsi="Arial" w:cs="Arial"/>
          <w:shd w:val="clear" w:color="auto" w:fill="FFFFFF"/>
        </w:rPr>
        <w:t>В рамках исполнения отдельных процедур, указанных в пункте 3.6.2. - 3.6.4.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B67F3D" w:rsidRPr="00B83408" w:rsidRDefault="00B67F3D" w:rsidP="008A04D7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83408">
        <w:rPr>
          <w:rFonts w:ascii="Arial" w:hAnsi="Arial" w:cs="Arial"/>
          <w:shd w:val="clear" w:color="auto" w:fill="FFFFFF"/>
        </w:rPr>
        <w:lastRenderedPageBreak/>
        <w:t>Максимальный срок выполнения административных процедур, указанных в пункте Регламента, составляет 15 рабочих дней, в случае опубликования извещения о предстоящем предоставлении земельного участка - 49 рабочих дней».</w:t>
      </w:r>
    </w:p>
    <w:p w:rsidR="008454B2" w:rsidRPr="00B83408" w:rsidRDefault="008454B2" w:rsidP="008A04D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3408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B8340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B83408">
        <w:rPr>
          <w:rFonts w:ascii="Arial" w:hAnsi="Arial" w:cs="Arial"/>
          <w:sz w:val="24"/>
          <w:szCs w:val="24"/>
        </w:rPr>
        <w:t>).</w:t>
      </w:r>
    </w:p>
    <w:p w:rsidR="008454B2" w:rsidRPr="00B83408" w:rsidRDefault="008454B2" w:rsidP="008A04D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83408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8454B2" w:rsidRPr="00B83408" w:rsidRDefault="008454B2" w:rsidP="008454B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A04D7" w:rsidRPr="00B83408" w:rsidRDefault="008A04D7" w:rsidP="008454B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454B2" w:rsidRPr="00B83408" w:rsidRDefault="008454B2" w:rsidP="008454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83408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8454B2" w:rsidRPr="00B83408" w:rsidRDefault="008454B2" w:rsidP="008454B2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83408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B83408">
        <w:rPr>
          <w:rFonts w:ascii="Arial" w:hAnsi="Arial" w:cs="Arial"/>
          <w:sz w:val="24"/>
          <w:szCs w:val="24"/>
        </w:rPr>
        <w:tab/>
      </w:r>
    </w:p>
    <w:p w:rsidR="008454B2" w:rsidRPr="00B83408" w:rsidRDefault="008454B2" w:rsidP="008454B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8340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B83408">
        <w:rPr>
          <w:rFonts w:ascii="Arial" w:hAnsi="Arial" w:cs="Arial"/>
          <w:sz w:val="24"/>
          <w:szCs w:val="24"/>
        </w:rPr>
        <w:t>Д.Л</w:t>
      </w:r>
      <w:proofErr w:type="spellEnd"/>
      <w:r w:rsidRPr="00B83408">
        <w:rPr>
          <w:rFonts w:ascii="Arial" w:hAnsi="Arial" w:cs="Arial"/>
          <w:sz w:val="24"/>
          <w:szCs w:val="24"/>
        </w:rPr>
        <w:t>. Бакиров</w:t>
      </w:r>
    </w:p>
    <w:p w:rsidR="008454B2" w:rsidRPr="00B83408" w:rsidRDefault="008454B2" w:rsidP="008454B2">
      <w:pPr>
        <w:pStyle w:val="ConsPlusNormal"/>
        <w:tabs>
          <w:tab w:val="left" w:pos="14482"/>
        </w:tabs>
        <w:ind w:left="6521" w:right="-1" w:firstLine="0"/>
        <w:jc w:val="right"/>
        <w:rPr>
          <w:sz w:val="24"/>
          <w:szCs w:val="24"/>
        </w:rPr>
      </w:pPr>
    </w:p>
    <w:p w:rsidR="00D462C1" w:rsidRPr="00B83408" w:rsidRDefault="00D462C1" w:rsidP="00EA30B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462C1" w:rsidRPr="00B83408" w:rsidRDefault="00D462C1" w:rsidP="00EA30B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454B2" w:rsidRPr="00B83408" w:rsidRDefault="008454B2" w:rsidP="00EA30B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sectPr w:rsidR="008454B2" w:rsidRPr="00B83408" w:rsidSect="00B83408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A9E" w:rsidRDefault="00F57A9E">
      <w:r>
        <w:separator/>
      </w:r>
    </w:p>
  </w:endnote>
  <w:endnote w:type="continuationSeparator" w:id="0">
    <w:p w:rsidR="00F57A9E" w:rsidRDefault="00F5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A9E" w:rsidRDefault="00F57A9E">
      <w:r>
        <w:separator/>
      </w:r>
    </w:p>
  </w:footnote>
  <w:footnote w:type="continuationSeparator" w:id="0">
    <w:p w:rsidR="00F57A9E" w:rsidRDefault="00F5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0E" w:rsidRPr="00550BE7" w:rsidRDefault="002A7F0E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8050FD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4C3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50DE"/>
    <w:rsid w:val="001C7A1A"/>
    <w:rsid w:val="001D0C49"/>
    <w:rsid w:val="001E11B6"/>
    <w:rsid w:val="001E1FD5"/>
    <w:rsid w:val="001E60FC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6D2E"/>
    <w:rsid w:val="002978A7"/>
    <w:rsid w:val="002A4DD3"/>
    <w:rsid w:val="002A61BA"/>
    <w:rsid w:val="002A7A9E"/>
    <w:rsid w:val="002A7F0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32176"/>
    <w:rsid w:val="004371A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0D9"/>
    <w:rsid w:val="00487330"/>
    <w:rsid w:val="00493BC5"/>
    <w:rsid w:val="004A2B3E"/>
    <w:rsid w:val="004A3A57"/>
    <w:rsid w:val="004A595B"/>
    <w:rsid w:val="004A5AA2"/>
    <w:rsid w:val="004B49F0"/>
    <w:rsid w:val="004C4C02"/>
    <w:rsid w:val="004D0001"/>
    <w:rsid w:val="004D1197"/>
    <w:rsid w:val="004D3A3E"/>
    <w:rsid w:val="004D6217"/>
    <w:rsid w:val="004D796F"/>
    <w:rsid w:val="004E4A7D"/>
    <w:rsid w:val="004E5B09"/>
    <w:rsid w:val="004E6B12"/>
    <w:rsid w:val="004F55BA"/>
    <w:rsid w:val="004F6E08"/>
    <w:rsid w:val="00505948"/>
    <w:rsid w:val="00510538"/>
    <w:rsid w:val="00514AE6"/>
    <w:rsid w:val="00516BE5"/>
    <w:rsid w:val="00522F99"/>
    <w:rsid w:val="00523067"/>
    <w:rsid w:val="00525023"/>
    <w:rsid w:val="00531F75"/>
    <w:rsid w:val="00546E80"/>
    <w:rsid w:val="00550BE7"/>
    <w:rsid w:val="00554C40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A36C7"/>
    <w:rsid w:val="005A6005"/>
    <w:rsid w:val="005B1C8D"/>
    <w:rsid w:val="005B22CA"/>
    <w:rsid w:val="005B40DC"/>
    <w:rsid w:val="005C31C7"/>
    <w:rsid w:val="005C6355"/>
    <w:rsid w:val="005C68B1"/>
    <w:rsid w:val="005C7F0F"/>
    <w:rsid w:val="005D2D18"/>
    <w:rsid w:val="005D3FFD"/>
    <w:rsid w:val="005D5A53"/>
    <w:rsid w:val="005D6210"/>
    <w:rsid w:val="005E53EB"/>
    <w:rsid w:val="005F1645"/>
    <w:rsid w:val="005F185D"/>
    <w:rsid w:val="005F2418"/>
    <w:rsid w:val="005F4C25"/>
    <w:rsid w:val="00603BF5"/>
    <w:rsid w:val="00604BAB"/>
    <w:rsid w:val="00605875"/>
    <w:rsid w:val="00607F00"/>
    <w:rsid w:val="00610C04"/>
    <w:rsid w:val="006224D0"/>
    <w:rsid w:val="006331A9"/>
    <w:rsid w:val="00640978"/>
    <w:rsid w:val="006416A9"/>
    <w:rsid w:val="00641967"/>
    <w:rsid w:val="0064552F"/>
    <w:rsid w:val="00646176"/>
    <w:rsid w:val="006522D2"/>
    <w:rsid w:val="00653A1E"/>
    <w:rsid w:val="00657184"/>
    <w:rsid w:val="00661CA2"/>
    <w:rsid w:val="0067574C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2690"/>
    <w:rsid w:val="00712F2E"/>
    <w:rsid w:val="00712FAD"/>
    <w:rsid w:val="00713B06"/>
    <w:rsid w:val="00713B52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E46F8"/>
    <w:rsid w:val="007F1086"/>
    <w:rsid w:val="008025A1"/>
    <w:rsid w:val="008050FD"/>
    <w:rsid w:val="008053E1"/>
    <w:rsid w:val="00805A89"/>
    <w:rsid w:val="0080629E"/>
    <w:rsid w:val="0081634E"/>
    <w:rsid w:val="00816731"/>
    <w:rsid w:val="00822B07"/>
    <w:rsid w:val="00825CB0"/>
    <w:rsid w:val="00827AFF"/>
    <w:rsid w:val="00827D77"/>
    <w:rsid w:val="00827F63"/>
    <w:rsid w:val="00830476"/>
    <w:rsid w:val="0083605A"/>
    <w:rsid w:val="00840CB7"/>
    <w:rsid w:val="008454B2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3922"/>
    <w:rsid w:val="008847C7"/>
    <w:rsid w:val="00887C24"/>
    <w:rsid w:val="00890D19"/>
    <w:rsid w:val="00895AB1"/>
    <w:rsid w:val="0089700D"/>
    <w:rsid w:val="008A04D7"/>
    <w:rsid w:val="008A310B"/>
    <w:rsid w:val="008A352A"/>
    <w:rsid w:val="008A3858"/>
    <w:rsid w:val="008A5B96"/>
    <w:rsid w:val="008B0AB7"/>
    <w:rsid w:val="008B36A3"/>
    <w:rsid w:val="008B5BEF"/>
    <w:rsid w:val="008B5F76"/>
    <w:rsid w:val="008C3AD0"/>
    <w:rsid w:val="008C3E77"/>
    <w:rsid w:val="008D0BD3"/>
    <w:rsid w:val="008D4F54"/>
    <w:rsid w:val="008F001F"/>
    <w:rsid w:val="008F049E"/>
    <w:rsid w:val="008F0A64"/>
    <w:rsid w:val="008F226B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1836"/>
    <w:rsid w:val="009226D8"/>
    <w:rsid w:val="009237B6"/>
    <w:rsid w:val="0092385E"/>
    <w:rsid w:val="00930C6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1D0A"/>
    <w:rsid w:val="00995B0F"/>
    <w:rsid w:val="009977C7"/>
    <w:rsid w:val="009A10A6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E7BE3"/>
    <w:rsid w:val="009F11E0"/>
    <w:rsid w:val="009F33E3"/>
    <w:rsid w:val="009F58EB"/>
    <w:rsid w:val="00A04039"/>
    <w:rsid w:val="00A112D3"/>
    <w:rsid w:val="00A14D95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95177"/>
    <w:rsid w:val="00AA06C1"/>
    <w:rsid w:val="00AA6E5A"/>
    <w:rsid w:val="00AB0D75"/>
    <w:rsid w:val="00AB12F6"/>
    <w:rsid w:val="00AB3EC4"/>
    <w:rsid w:val="00AB7AC0"/>
    <w:rsid w:val="00AC5DB2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205E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19C"/>
    <w:rsid w:val="00B425B9"/>
    <w:rsid w:val="00B567EC"/>
    <w:rsid w:val="00B6453D"/>
    <w:rsid w:val="00B669D5"/>
    <w:rsid w:val="00B67F3D"/>
    <w:rsid w:val="00B73F34"/>
    <w:rsid w:val="00B76FD7"/>
    <w:rsid w:val="00B7716E"/>
    <w:rsid w:val="00B83408"/>
    <w:rsid w:val="00B92236"/>
    <w:rsid w:val="00B9271B"/>
    <w:rsid w:val="00B942FA"/>
    <w:rsid w:val="00BA0D9C"/>
    <w:rsid w:val="00BB1D4F"/>
    <w:rsid w:val="00BC1079"/>
    <w:rsid w:val="00BC1210"/>
    <w:rsid w:val="00BC1928"/>
    <w:rsid w:val="00BC227C"/>
    <w:rsid w:val="00BC6C7D"/>
    <w:rsid w:val="00BD373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2FC1"/>
    <w:rsid w:val="00C03CB2"/>
    <w:rsid w:val="00C12C3D"/>
    <w:rsid w:val="00C14AB4"/>
    <w:rsid w:val="00C15EE7"/>
    <w:rsid w:val="00C15F10"/>
    <w:rsid w:val="00C25754"/>
    <w:rsid w:val="00C26F11"/>
    <w:rsid w:val="00C3009C"/>
    <w:rsid w:val="00C331ED"/>
    <w:rsid w:val="00C414CB"/>
    <w:rsid w:val="00C42BC9"/>
    <w:rsid w:val="00C45240"/>
    <w:rsid w:val="00C528AB"/>
    <w:rsid w:val="00C670F3"/>
    <w:rsid w:val="00C67BC6"/>
    <w:rsid w:val="00C67FE7"/>
    <w:rsid w:val="00C71A3A"/>
    <w:rsid w:val="00C809E1"/>
    <w:rsid w:val="00C81E19"/>
    <w:rsid w:val="00C82300"/>
    <w:rsid w:val="00C83C73"/>
    <w:rsid w:val="00C94C30"/>
    <w:rsid w:val="00C96D7F"/>
    <w:rsid w:val="00CA3D74"/>
    <w:rsid w:val="00CA63D9"/>
    <w:rsid w:val="00CC1EDE"/>
    <w:rsid w:val="00CC2FFF"/>
    <w:rsid w:val="00CD02BA"/>
    <w:rsid w:val="00CD212B"/>
    <w:rsid w:val="00CD3C07"/>
    <w:rsid w:val="00CD6085"/>
    <w:rsid w:val="00CE19A8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45E57"/>
    <w:rsid w:val="00D462C1"/>
    <w:rsid w:val="00D57B9D"/>
    <w:rsid w:val="00D625F0"/>
    <w:rsid w:val="00D62CE0"/>
    <w:rsid w:val="00D62EDC"/>
    <w:rsid w:val="00D63501"/>
    <w:rsid w:val="00D66B62"/>
    <w:rsid w:val="00D66BC9"/>
    <w:rsid w:val="00D67810"/>
    <w:rsid w:val="00D73F48"/>
    <w:rsid w:val="00D80334"/>
    <w:rsid w:val="00D811E8"/>
    <w:rsid w:val="00D84E5F"/>
    <w:rsid w:val="00D87115"/>
    <w:rsid w:val="00DA0A98"/>
    <w:rsid w:val="00DA166B"/>
    <w:rsid w:val="00DA58DE"/>
    <w:rsid w:val="00DA5E54"/>
    <w:rsid w:val="00DA72F7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81E10"/>
    <w:rsid w:val="00E939F7"/>
    <w:rsid w:val="00E94EBF"/>
    <w:rsid w:val="00E970A1"/>
    <w:rsid w:val="00EA2614"/>
    <w:rsid w:val="00EA30BC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05048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A9E"/>
    <w:rsid w:val="00F57B30"/>
    <w:rsid w:val="00F60639"/>
    <w:rsid w:val="00F6710A"/>
    <w:rsid w:val="00F675EA"/>
    <w:rsid w:val="00F67AF8"/>
    <w:rsid w:val="00F717BE"/>
    <w:rsid w:val="00F76017"/>
    <w:rsid w:val="00F76EB8"/>
    <w:rsid w:val="00F8197E"/>
    <w:rsid w:val="00F8376E"/>
    <w:rsid w:val="00F92FFE"/>
    <w:rsid w:val="00F9565B"/>
    <w:rsid w:val="00FA24AE"/>
    <w:rsid w:val="00FB21DC"/>
    <w:rsid w:val="00FC1729"/>
    <w:rsid w:val="00FD19AF"/>
    <w:rsid w:val="00FD4138"/>
    <w:rsid w:val="00FF0927"/>
    <w:rsid w:val="00FF0F5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CC6625"/>
  <w15:docId w15:val="{EEFAD552-16A8-40B5-BD39-9B928CC0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462C1"/>
    <w:pPr>
      <w:widowControl w:val="0"/>
    </w:pPr>
    <w:rPr>
      <w:rFonts w:ascii="Courier New" w:hAnsi="Courier New" w:cs="Courier New"/>
    </w:rPr>
  </w:style>
  <w:style w:type="character" w:styleId="af3">
    <w:name w:val="Emphasis"/>
    <w:qFormat/>
    <w:rsid w:val="00B67F3D"/>
    <w:rPr>
      <w:i/>
      <w:iCs/>
    </w:rPr>
  </w:style>
  <w:style w:type="paragraph" w:customStyle="1" w:styleId="Standard">
    <w:name w:val="Standard"/>
    <w:rsid w:val="00B67F3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1C458-2DE9-479E-BDC6-E54D3027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5051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2025-05-30T06:59:00Z</cp:lastPrinted>
  <dcterms:created xsi:type="dcterms:W3CDTF">2025-06-05T12:54:00Z</dcterms:created>
  <dcterms:modified xsi:type="dcterms:W3CDTF">2025-06-05T12:54:00Z</dcterms:modified>
</cp:coreProperties>
</file>