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671B2A" w:rsidRPr="00660756" w:rsidTr="00872EB0">
        <w:trPr>
          <w:trHeight w:val="1221"/>
        </w:trPr>
        <w:tc>
          <w:tcPr>
            <w:tcW w:w="4400" w:type="dxa"/>
          </w:tcPr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671B2A" w:rsidRPr="00660756" w:rsidRDefault="00671B2A" w:rsidP="00872EB0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671B2A" w:rsidRPr="00660756" w:rsidRDefault="00671B2A" w:rsidP="00872EB0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71B2A" w:rsidRPr="00660756" w:rsidRDefault="00671B2A" w:rsidP="00872EB0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671B2A" w:rsidRPr="00660756" w:rsidRDefault="00671B2A" w:rsidP="00872EB0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671B2A" w:rsidRPr="00660756" w:rsidTr="00872EB0">
        <w:trPr>
          <w:trHeight w:hRule="exact" w:val="387"/>
        </w:trPr>
        <w:tc>
          <w:tcPr>
            <w:tcW w:w="9923" w:type="dxa"/>
            <w:gridSpan w:val="4"/>
          </w:tcPr>
          <w:p w:rsidR="00671B2A" w:rsidRPr="00660756" w:rsidRDefault="00671B2A" w:rsidP="00872EB0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2A" w:rsidRPr="00660756" w:rsidRDefault="00671B2A" w:rsidP="00872E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2A" w:rsidRPr="00660756" w:rsidTr="00872EB0">
        <w:trPr>
          <w:trHeight w:val="413"/>
        </w:trPr>
        <w:tc>
          <w:tcPr>
            <w:tcW w:w="4850" w:type="dxa"/>
            <w:gridSpan w:val="2"/>
            <w:vAlign w:val="bottom"/>
          </w:tcPr>
          <w:p w:rsidR="00671B2A" w:rsidRPr="00660756" w:rsidRDefault="00671B2A" w:rsidP="00872EB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671B2A" w:rsidRPr="00660756" w:rsidRDefault="00671B2A" w:rsidP="00872EB0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671B2A" w:rsidRPr="00660756" w:rsidTr="00872EB0">
        <w:trPr>
          <w:trHeight w:val="80"/>
        </w:trPr>
        <w:tc>
          <w:tcPr>
            <w:tcW w:w="9923" w:type="dxa"/>
            <w:gridSpan w:val="4"/>
            <w:vAlign w:val="bottom"/>
          </w:tcPr>
          <w:p w:rsidR="00671B2A" w:rsidRPr="00660756" w:rsidRDefault="00671B2A" w:rsidP="00872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2A" w:rsidRPr="00660756" w:rsidRDefault="00671B2A" w:rsidP="00872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.2025 г.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</w:p>
          <w:p w:rsidR="00671B2A" w:rsidRPr="00660756" w:rsidRDefault="00671B2A" w:rsidP="00872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 w:rsidP="00671B2A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>нии изменений в решение Совета Потапово-Тумбарлинского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221A2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221A2F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Потапово-Тумбарлинского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671B2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67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</w:t>
            </w:r>
            <w:r w:rsidR="0067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671B2A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22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67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условиях оплаты труда работников отдельных организаций бюджетной сферы, на которые не распространяется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Потапово-Тумбарлинское сельское поселение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671B2A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21A2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221A2F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12.09.2020 № 139, </w:t>
            </w:r>
            <w:r w:rsidR="0022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221A2F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28.09.2022 № 53, </w:t>
            </w:r>
            <w:r w:rsidR="0022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20.12.2022 № 64, от 28.03.2023 № 69</w:t>
            </w:r>
            <w:r w:rsidR="00221A2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221A2F" w:rsidRPr="00E66480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221A2F">
              <w:rPr>
                <w:rFonts w:ascii="Times New Roman" w:hAnsi="Times New Roman" w:cs="Times New Roman"/>
                <w:color w:val="000000"/>
                <w:sz w:val="28"/>
              </w:rPr>
              <w:t xml:space="preserve"> 28.06.2024 № 113, от 15.11.2024 № 124</w:t>
            </w:r>
            <w:proofErr w:type="gramStart"/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</w:t>
            </w:r>
            <w:proofErr w:type="gramEnd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изменения:</w:t>
            </w:r>
          </w:p>
          <w:p w:rsidR="00E04FB4" w:rsidRPr="00E04FB4" w:rsidRDefault="00E04FB4" w:rsidP="00671B2A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71B2A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671B2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671B2A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671B2A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71B2A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71B2A">
            <w:pPr>
              <w:tabs>
                <w:tab w:val="left" w:pos="1134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года.</w:t>
            </w:r>
          </w:p>
          <w:p w:rsidR="00384C99" w:rsidRPr="00E04FB4" w:rsidRDefault="00384C99" w:rsidP="00671B2A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1B2A" w:rsidRPr="00E35CC3" w:rsidRDefault="00671B2A" w:rsidP="00671B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671B2A" w:rsidRPr="00E35CC3" w:rsidRDefault="00671B2A" w:rsidP="00671B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</w:p>
    <w:p w:rsidR="00384C99" w:rsidRPr="00384C99" w:rsidRDefault="00671B2A" w:rsidP="00671B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                С.А. Козлова</w:t>
      </w:r>
    </w:p>
    <w:sectPr w:rsidR="00384C99" w:rsidRPr="00384C99" w:rsidSect="00671B2A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BE" w:rsidRDefault="00BA05BE">
      <w:r>
        <w:separator/>
      </w:r>
    </w:p>
  </w:endnote>
  <w:endnote w:type="continuationSeparator" w:id="0">
    <w:p w:rsidR="00BA05BE" w:rsidRDefault="00BA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BE" w:rsidRDefault="00BA05BE">
      <w:r>
        <w:separator/>
      </w:r>
    </w:p>
  </w:footnote>
  <w:footnote w:type="continuationSeparator" w:id="0">
    <w:p w:rsidR="00BA05BE" w:rsidRDefault="00BA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1A2F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1B2A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2EB0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40B4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A05BE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CF6FF1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4F7F-C346-4D84-864A-15B9A00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3198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2025-05-06T12:50:00Z</dcterms:created>
  <dcterms:modified xsi:type="dcterms:W3CDTF">2025-05-06T12:50:00Z</dcterms:modified>
</cp:coreProperties>
</file>