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4359"/>
      </w:tblGrid>
      <w:tr w:rsidR="00594591" w:rsidRPr="00B50100" w:rsidTr="004137C4">
        <w:tc>
          <w:tcPr>
            <w:tcW w:w="4361" w:type="dxa"/>
            <w:tcBorders>
              <w:bottom w:val="single" w:sz="18" w:space="0" w:color="auto"/>
            </w:tcBorders>
            <w:shd w:val="clear" w:color="auto" w:fill="auto"/>
          </w:tcPr>
          <w:p w:rsidR="00594591" w:rsidRPr="00B50100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B50100">
              <w:rPr>
                <w:rFonts w:ascii="Arial" w:hAnsi="Arial" w:cs="Arial"/>
                <w:sz w:val="24"/>
              </w:rPr>
              <w:t>СОВЕТ НОВОЗАРЕЧЕНСКОГО                                                 СЕЛЬСКОГО ПОСЕЛЕНИЯ</w:t>
            </w:r>
            <w:r w:rsidRPr="00B50100">
              <w:rPr>
                <w:rFonts w:ascii="Arial" w:hAnsi="Arial" w:cs="Arial"/>
                <w:sz w:val="24"/>
                <w:u w:val="single"/>
              </w:rPr>
              <w:t xml:space="preserve">                                                   </w:t>
            </w:r>
            <w:r w:rsidRPr="00B50100">
              <w:rPr>
                <w:rFonts w:ascii="Arial" w:hAnsi="Arial" w:cs="Arial"/>
                <w:sz w:val="24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594591" w:rsidRPr="00B50100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  <w:tcBorders>
              <w:bottom w:val="single" w:sz="18" w:space="0" w:color="auto"/>
            </w:tcBorders>
            <w:shd w:val="clear" w:color="auto" w:fill="auto"/>
          </w:tcPr>
          <w:p w:rsidR="00594591" w:rsidRPr="00B50100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B50100">
              <w:rPr>
                <w:rFonts w:ascii="Arial" w:hAnsi="Arial" w:cs="Arial"/>
                <w:sz w:val="24"/>
              </w:rPr>
              <w:t xml:space="preserve">ТАТАРСТАН </w:t>
            </w:r>
            <w:proofErr w:type="spellStart"/>
            <w:r w:rsidRPr="00B50100">
              <w:rPr>
                <w:rFonts w:ascii="Arial" w:hAnsi="Arial" w:cs="Arial"/>
                <w:sz w:val="24"/>
              </w:rPr>
              <w:t>РЕСПУБЛИКАСЫ</w:t>
            </w:r>
            <w:proofErr w:type="spellEnd"/>
          </w:p>
          <w:p w:rsidR="00594591" w:rsidRPr="00B50100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100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594591" w:rsidRPr="00B50100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010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B50100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594591" w:rsidRPr="00B50100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100">
              <w:rPr>
                <w:rFonts w:ascii="Arial" w:hAnsi="Arial" w:cs="Arial"/>
                <w:sz w:val="24"/>
                <w:szCs w:val="24"/>
              </w:rPr>
              <w:t>ЯНА ЗАРЕЧЕНСКИЙ</w:t>
            </w:r>
          </w:p>
          <w:p w:rsidR="00594591" w:rsidRPr="00B50100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0100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B501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0100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B50100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  <w:p w:rsidR="00594591" w:rsidRPr="00B50100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</w:tr>
      <w:tr w:rsidR="00594591" w:rsidRPr="00B50100" w:rsidTr="004137C4">
        <w:tc>
          <w:tcPr>
            <w:tcW w:w="4361" w:type="dxa"/>
            <w:tcBorders>
              <w:top w:val="single" w:sz="18" w:space="0" w:color="auto"/>
            </w:tcBorders>
            <w:shd w:val="clear" w:color="auto" w:fill="auto"/>
          </w:tcPr>
          <w:p w:rsidR="00594591" w:rsidRPr="00B50100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B50100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B50100">
              <w:rPr>
                <w:rFonts w:ascii="Arial" w:hAnsi="Arial" w:cs="Arial"/>
                <w:sz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594591" w:rsidRPr="00B50100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</w:tcBorders>
            <w:shd w:val="clear" w:color="auto" w:fill="auto"/>
          </w:tcPr>
          <w:p w:rsidR="00594591" w:rsidRPr="00B50100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B50100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proofErr w:type="spellStart"/>
            <w:r w:rsidRPr="00B50100">
              <w:rPr>
                <w:rFonts w:ascii="Arial" w:hAnsi="Arial" w:cs="Arial"/>
                <w:sz w:val="24"/>
              </w:rPr>
              <w:t>КАРАР</w:t>
            </w:r>
            <w:proofErr w:type="spellEnd"/>
          </w:p>
        </w:tc>
      </w:tr>
      <w:tr w:rsidR="00594591" w:rsidRPr="00B50100" w:rsidTr="009E776F">
        <w:trPr>
          <w:trHeight w:val="473"/>
        </w:trPr>
        <w:tc>
          <w:tcPr>
            <w:tcW w:w="4361" w:type="dxa"/>
            <w:shd w:val="clear" w:color="auto" w:fill="auto"/>
          </w:tcPr>
          <w:p w:rsidR="00594591" w:rsidRPr="00B50100" w:rsidRDefault="00594591" w:rsidP="00B50100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4591" w:rsidRPr="00B50100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94591" w:rsidRPr="00B50100" w:rsidRDefault="00594591" w:rsidP="00956A72">
            <w:pPr>
              <w:pStyle w:val="2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594591" w:rsidRPr="00B50100" w:rsidRDefault="00594591" w:rsidP="00594591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B50100">
        <w:rPr>
          <w:rFonts w:ascii="Arial" w:hAnsi="Arial" w:cs="Arial"/>
          <w:bCs/>
          <w:sz w:val="24"/>
          <w:szCs w:val="24"/>
        </w:rPr>
        <w:t xml:space="preserve">п. </w:t>
      </w:r>
      <w:proofErr w:type="spellStart"/>
      <w:r w:rsidRPr="00B50100">
        <w:rPr>
          <w:rFonts w:ascii="Arial" w:hAnsi="Arial" w:cs="Arial"/>
          <w:bCs/>
          <w:sz w:val="24"/>
          <w:szCs w:val="24"/>
        </w:rPr>
        <w:t>Новозареченск</w:t>
      </w:r>
      <w:proofErr w:type="spellEnd"/>
    </w:p>
    <w:p w:rsidR="00594591" w:rsidRPr="00B50100" w:rsidRDefault="00594591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3903BC" w:rsidRPr="00B50100" w:rsidRDefault="003903BC" w:rsidP="003903BC">
      <w:pPr>
        <w:rPr>
          <w:rFonts w:ascii="Arial" w:hAnsi="Arial" w:cs="Arial"/>
          <w:sz w:val="24"/>
          <w:szCs w:val="24"/>
        </w:rPr>
      </w:pPr>
    </w:p>
    <w:p w:rsidR="00956A72" w:rsidRPr="00B50100" w:rsidRDefault="00956A72" w:rsidP="00956A72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B50100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956A72" w:rsidRPr="00B50100" w:rsidRDefault="00956A72" w:rsidP="00956A72">
      <w:pPr>
        <w:outlineLvl w:val="0"/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>Совета Новозареченского</w:t>
      </w:r>
    </w:p>
    <w:p w:rsidR="00956A72" w:rsidRPr="00B50100" w:rsidRDefault="00956A72" w:rsidP="00956A72">
      <w:pPr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>сельского поселения от 18.12.2024 №138</w:t>
      </w:r>
    </w:p>
    <w:p w:rsidR="00956A72" w:rsidRPr="00B50100" w:rsidRDefault="00956A72" w:rsidP="00956A72">
      <w:pPr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 xml:space="preserve">«О бюджете Новозареченского </w:t>
      </w:r>
    </w:p>
    <w:p w:rsidR="00956A72" w:rsidRPr="00B50100" w:rsidRDefault="00956A72" w:rsidP="00956A72">
      <w:pPr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 xml:space="preserve">сельского поселения на 2025 год и на </w:t>
      </w:r>
    </w:p>
    <w:p w:rsidR="00956A72" w:rsidRPr="00B50100" w:rsidRDefault="00956A72" w:rsidP="00956A72">
      <w:pPr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 xml:space="preserve">плановый период 2026 и 2027 годов» </w:t>
      </w:r>
    </w:p>
    <w:bookmarkEnd w:id="0"/>
    <w:p w:rsidR="00956A72" w:rsidRPr="00B50100" w:rsidRDefault="00956A72" w:rsidP="00956A72">
      <w:pPr>
        <w:rPr>
          <w:rFonts w:ascii="Arial" w:hAnsi="Arial" w:cs="Arial"/>
          <w:sz w:val="24"/>
          <w:szCs w:val="24"/>
        </w:rPr>
      </w:pPr>
    </w:p>
    <w:p w:rsidR="00956A72" w:rsidRPr="00B50100" w:rsidRDefault="00956A72" w:rsidP="00956A72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56A72" w:rsidRPr="00B50100" w:rsidRDefault="00956A72" w:rsidP="00956A72">
      <w:pPr>
        <w:tabs>
          <w:tab w:val="left" w:pos="993"/>
        </w:tabs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50100">
        <w:rPr>
          <w:rFonts w:ascii="Arial" w:hAnsi="Arial" w:cs="Arial"/>
          <w:sz w:val="24"/>
          <w:szCs w:val="24"/>
          <w:lang w:eastAsia="ru-RU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«Новозареченское сельское поселение» Бавлинского муниципального района Республики Татарстан и Положением о бюджетном процессе в муниципальном образовании «Новозареченское сельское поселение» Бавлинского муниципального района Республики Татарстан</w:t>
      </w:r>
    </w:p>
    <w:p w:rsidR="00956A72" w:rsidRPr="00B50100" w:rsidRDefault="00956A72" w:rsidP="00956A72">
      <w:pPr>
        <w:widowControl w:val="0"/>
        <w:numPr>
          <w:ilvl w:val="0"/>
          <w:numId w:val="30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"/>
      <w:r w:rsidRPr="00B50100">
        <w:rPr>
          <w:rFonts w:ascii="Arial" w:hAnsi="Arial" w:cs="Arial"/>
          <w:sz w:val="24"/>
          <w:szCs w:val="24"/>
          <w:lang w:eastAsia="ru-RU"/>
        </w:rPr>
        <w:t xml:space="preserve">Внести в решение Совета Новозареченского сельского поселения </w:t>
      </w:r>
      <w:r w:rsidRPr="00B50100">
        <w:rPr>
          <w:rFonts w:ascii="Arial" w:hAnsi="Arial" w:cs="Arial"/>
          <w:sz w:val="24"/>
          <w:szCs w:val="24"/>
        </w:rPr>
        <w:t>от 18.12.2024 №138</w:t>
      </w:r>
      <w:r w:rsidRPr="00B50100">
        <w:rPr>
          <w:rFonts w:ascii="Arial" w:hAnsi="Arial" w:cs="Arial"/>
          <w:sz w:val="24"/>
          <w:szCs w:val="24"/>
          <w:lang w:eastAsia="ru-RU"/>
        </w:rPr>
        <w:t xml:space="preserve"> «О бюджете Новозареченского сельского поселения на </w:t>
      </w:r>
      <w:r w:rsidRPr="00B50100">
        <w:rPr>
          <w:rFonts w:ascii="Arial" w:hAnsi="Arial" w:cs="Arial"/>
          <w:sz w:val="24"/>
          <w:szCs w:val="24"/>
        </w:rPr>
        <w:t>2025 год и на плановый период 2026 и 2027 годов</w:t>
      </w:r>
      <w:r w:rsidRPr="00B50100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B50100">
        <w:rPr>
          <w:rFonts w:ascii="Arial" w:hAnsi="Arial" w:cs="Arial"/>
          <w:color w:val="000000"/>
          <w:sz w:val="24"/>
          <w:szCs w:val="24"/>
          <w:lang w:eastAsia="ru-RU"/>
        </w:rPr>
        <w:t>следующие</w:t>
      </w:r>
      <w:r w:rsidRPr="00B50100">
        <w:rPr>
          <w:rFonts w:ascii="Arial" w:hAnsi="Arial" w:cs="Arial"/>
          <w:sz w:val="24"/>
          <w:szCs w:val="24"/>
          <w:lang w:eastAsia="ru-RU"/>
        </w:rPr>
        <w:t xml:space="preserve"> изменения:</w:t>
      </w:r>
    </w:p>
    <w:p w:rsidR="00956A72" w:rsidRPr="00B50100" w:rsidRDefault="009429C0" w:rsidP="00956A7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 xml:space="preserve">1) </w:t>
      </w:r>
      <w:r w:rsidR="00956A72" w:rsidRPr="00B50100">
        <w:rPr>
          <w:rFonts w:ascii="Arial" w:hAnsi="Arial" w:cs="Arial"/>
          <w:sz w:val="24"/>
          <w:szCs w:val="24"/>
        </w:rPr>
        <w:t>в пункте 1 статьи 1:</w:t>
      </w:r>
    </w:p>
    <w:p w:rsidR="00956A72" w:rsidRPr="00B50100" w:rsidRDefault="00956A72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>а) в подпункте 1 цифры «9971,3» заменить цифрами «10320,1»;</w:t>
      </w:r>
    </w:p>
    <w:p w:rsidR="00956A72" w:rsidRPr="00B50100" w:rsidRDefault="00956A72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>б) в подпункте 2 цифры «9971,3» заменить цифрами «10390,2»;</w:t>
      </w:r>
    </w:p>
    <w:p w:rsidR="00956A72" w:rsidRPr="00B50100" w:rsidRDefault="00956A72" w:rsidP="00956A72">
      <w:pPr>
        <w:pStyle w:val="32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>в) в подпункте 3 цифры «0» заменить цифрами «70,1».</w:t>
      </w:r>
    </w:p>
    <w:p w:rsidR="00AA2492" w:rsidRPr="00B50100" w:rsidRDefault="00956A72" w:rsidP="00AA249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left="709"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956A72" w:rsidRPr="00B50100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B50100">
        <w:rPr>
          <w:rFonts w:ascii="Arial" w:hAnsi="Arial" w:cs="Arial"/>
          <w:color w:val="000000"/>
          <w:sz w:val="24"/>
          <w:szCs w:val="24"/>
        </w:rPr>
        <w:t>« Приложение</w:t>
      </w:r>
      <w:proofErr w:type="gramEnd"/>
      <w:r w:rsidRPr="00B50100">
        <w:rPr>
          <w:rFonts w:ascii="Arial" w:hAnsi="Arial" w:cs="Arial"/>
          <w:color w:val="000000"/>
          <w:sz w:val="24"/>
          <w:szCs w:val="24"/>
        </w:rPr>
        <w:t xml:space="preserve"> № 1 </w:t>
      </w:r>
    </w:p>
    <w:p w:rsidR="00956A72" w:rsidRPr="00B50100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B50100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B50100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bCs/>
          <w:sz w:val="24"/>
          <w:szCs w:val="24"/>
        </w:rPr>
        <w:t>от 18 декабря 2024 г. № 138</w:t>
      </w:r>
    </w:p>
    <w:p w:rsidR="00956A72" w:rsidRPr="00B50100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56A72" w:rsidRPr="00B50100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956A72" w:rsidRPr="00B50100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B50100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956A72" w:rsidRPr="00B50100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>Новозареченского сельского поселения на 2025 год</w:t>
      </w:r>
    </w:p>
    <w:p w:rsidR="00956A72" w:rsidRPr="00B50100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</w:t>
      </w:r>
    </w:p>
    <w:p w:rsidR="00956A72" w:rsidRPr="00B50100" w:rsidRDefault="00956A72" w:rsidP="00956A7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956A72" w:rsidRPr="00B50100" w:rsidTr="00843FD5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56A72" w:rsidRPr="00B50100" w:rsidTr="00843FD5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956A72" w:rsidRPr="00B50100" w:rsidTr="00843FD5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56A72" w:rsidRPr="00B50100" w:rsidTr="00843FD5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70,1</w:t>
            </w:r>
          </w:p>
        </w:tc>
      </w:tr>
      <w:tr w:rsidR="00956A72" w:rsidRPr="00B50100" w:rsidTr="00A83432">
        <w:trPr>
          <w:trHeight w:val="58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56A72" w:rsidRPr="00B50100" w:rsidTr="00843FD5">
        <w:trPr>
          <w:trHeight w:val="315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70,1</w:t>
            </w:r>
          </w:p>
        </w:tc>
      </w:tr>
      <w:tr w:rsidR="00956A72" w:rsidRPr="00B50100" w:rsidTr="00A83432">
        <w:trPr>
          <w:trHeight w:val="276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56A72" w:rsidRPr="00B50100" w:rsidTr="00843FD5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-10320,1</w:t>
            </w:r>
          </w:p>
        </w:tc>
      </w:tr>
      <w:tr w:rsidR="00956A72" w:rsidRPr="00B50100" w:rsidTr="00843FD5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-10320,1</w:t>
            </w:r>
          </w:p>
        </w:tc>
      </w:tr>
      <w:tr w:rsidR="00956A72" w:rsidRPr="00B50100" w:rsidTr="00843FD5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-10320,1</w:t>
            </w:r>
          </w:p>
        </w:tc>
      </w:tr>
      <w:tr w:rsidR="00956A72" w:rsidRPr="00B50100" w:rsidTr="00843FD5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-10320,1</w:t>
            </w:r>
          </w:p>
        </w:tc>
      </w:tr>
      <w:tr w:rsidR="00956A72" w:rsidRPr="00B50100" w:rsidTr="00843FD5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10390,2</w:t>
            </w:r>
          </w:p>
        </w:tc>
      </w:tr>
      <w:tr w:rsidR="00956A72" w:rsidRPr="00B50100" w:rsidTr="00843FD5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10390,2</w:t>
            </w:r>
          </w:p>
        </w:tc>
      </w:tr>
      <w:tr w:rsidR="00956A72" w:rsidRPr="00B50100" w:rsidTr="00843FD5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10390,2</w:t>
            </w:r>
          </w:p>
        </w:tc>
      </w:tr>
      <w:tr w:rsidR="00956A72" w:rsidRPr="00B50100" w:rsidTr="00843FD5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10390,2</w:t>
            </w:r>
            <w:r w:rsidR="00A83432"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»;</w:t>
            </w:r>
          </w:p>
        </w:tc>
      </w:tr>
    </w:tbl>
    <w:p w:rsidR="00956A72" w:rsidRPr="00B50100" w:rsidRDefault="00956A72" w:rsidP="00956A72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956A72" w:rsidRPr="00B50100" w:rsidRDefault="00956A72" w:rsidP="00956A72">
      <w:pPr>
        <w:numPr>
          <w:ilvl w:val="0"/>
          <w:numId w:val="32"/>
        </w:numPr>
        <w:tabs>
          <w:tab w:val="left" w:pos="851"/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AA2492" w:rsidRPr="00B50100" w:rsidRDefault="00AA2492" w:rsidP="00AA2492">
      <w:pPr>
        <w:tabs>
          <w:tab w:val="left" w:pos="851"/>
          <w:tab w:val="left" w:pos="1134"/>
        </w:tabs>
        <w:suppressAutoHyphens w:val="0"/>
        <w:autoSpaceDN w:val="0"/>
        <w:spacing w:line="360" w:lineRule="auto"/>
        <w:jc w:val="both"/>
        <w:rPr>
          <w:rStyle w:val="ab"/>
          <w:rFonts w:ascii="Arial" w:hAnsi="Arial" w:cs="Arial"/>
          <w:b w:val="0"/>
          <w:color w:val="000000"/>
          <w:sz w:val="24"/>
          <w:szCs w:val="24"/>
        </w:rPr>
      </w:pPr>
    </w:p>
    <w:p w:rsidR="00AA2492" w:rsidRPr="00B50100" w:rsidRDefault="00AA249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color w:val="000000"/>
          <w:sz w:val="24"/>
          <w:szCs w:val="24"/>
        </w:rPr>
      </w:pPr>
    </w:p>
    <w:p w:rsidR="00956A72" w:rsidRPr="00B50100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Приложение № 2</w:t>
      </w:r>
    </w:p>
    <w:p w:rsidR="00956A72" w:rsidRPr="00B50100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к решению Совет </w:t>
      </w:r>
    </w:p>
    <w:p w:rsidR="00956A72" w:rsidRPr="00B50100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B50100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«  18</w:t>
      </w:r>
      <w:proofErr w:type="gramEnd"/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 » декабря 2024г. № 138</w:t>
      </w:r>
    </w:p>
    <w:p w:rsidR="00956A72" w:rsidRPr="00B50100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B50100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Таблица №1</w:t>
      </w:r>
    </w:p>
    <w:p w:rsidR="00956A72" w:rsidRPr="00B50100" w:rsidRDefault="00956A72" w:rsidP="00956A72">
      <w:pPr>
        <w:tabs>
          <w:tab w:val="left" w:pos="993"/>
        </w:tabs>
        <w:ind w:left="360"/>
        <w:contextualSpacing/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B50100" w:rsidRDefault="00956A72" w:rsidP="00956A72">
      <w:pPr>
        <w:tabs>
          <w:tab w:val="left" w:pos="851"/>
          <w:tab w:val="left" w:pos="1134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Объемы прогнозируемых доходов бюджета</w:t>
      </w:r>
    </w:p>
    <w:p w:rsidR="00956A72" w:rsidRPr="00B50100" w:rsidRDefault="00843FD5" w:rsidP="00956A72">
      <w:pPr>
        <w:tabs>
          <w:tab w:val="left" w:pos="851"/>
          <w:tab w:val="left" w:pos="1134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="00956A72" w:rsidRPr="00B5010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956A72"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на 2025 год</w:t>
      </w:r>
    </w:p>
    <w:p w:rsidR="00956A72" w:rsidRPr="00B50100" w:rsidRDefault="00956A72" w:rsidP="00956A72">
      <w:pPr>
        <w:tabs>
          <w:tab w:val="left" w:pos="851"/>
          <w:tab w:val="left" w:pos="1134"/>
        </w:tabs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98"/>
        <w:gridCol w:w="2819"/>
        <w:gridCol w:w="1417"/>
      </w:tblGrid>
      <w:tr w:rsidR="00956A72" w:rsidRPr="00B50100" w:rsidTr="00956A72">
        <w:trPr>
          <w:trHeight w:val="27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56A72" w:rsidRPr="00B50100" w:rsidTr="00956A72">
        <w:trPr>
          <w:trHeight w:val="276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56A72" w:rsidRPr="00B50100" w:rsidTr="00956A72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56A72" w:rsidRPr="00B50100" w:rsidTr="00956A72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2 153,0</w:t>
            </w:r>
          </w:p>
        </w:tc>
      </w:tr>
      <w:tr w:rsidR="00956A72" w:rsidRPr="00B50100" w:rsidTr="00956A72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553,0</w:t>
            </w:r>
          </w:p>
        </w:tc>
      </w:tr>
      <w:tr w:rsidR="00956A72" w:rsidRPr="00B50100" w:rsidTr="00956A72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553,0</w:t>
            </w:r>
          </w:p>
        </w:tc>
      </w:tr>
      <w:tr w:rsidR="00956A72" w:rsidRPr="00B50100" w:rsidTr="00956A72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956A72" w:rsidRPr="00B50100" w:rsidTr="00843FD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956A72" w:rsidRPr="00B50100" w:rsidTr="00843FD5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 xml:space="preserve"> НАЛОГИ НА ИМУЩЕСТВО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1 570,0</w:t>
            </w:r>
          </w:p>
        </w:tc>
      </w:tr>
      <w:tr w:rsidR="00956A72" w:rsidRPr="00B50100" w:rsidTr="00843FD5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956A72" w:rsidRPr="00B50100" w:rsidTr="00843FD5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1 470,0</w:t>
            </w:r>
          </w:p>
        </w:tc>
      </w:tr>
      <w:tr w:rsidR="00956A72" w:rsidRPr="00B50100" w:rsidTr="00956A72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1 000,0</w:t>
            </w:r>
          </w:p>
        </w:tc>
      </w:tr>
      <w:tr w:rsidR="00956A72" w:rsidRPr="00B50100" w:rsidTr="00956A72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470,0</w:t>
            </w:r>
          </w:p>
        </w:tc>
      </w:tr>
      <w:tr w:rsidR="00956A72" w:rsidRPr="00B50100" w:rsidTr="00956A72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8 167,1</w:t>
            </w:r>
          </w:p>
        </w:tc>
      </w:tr>
      <w:tr w:rsidR="00956A72" w:rsidRPr="00B50100" w:rsidTr="00956A72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7 635,4</w:t>
            </w:r>
          </w:p>
        </w:tc>
      </w:tr>
      <w:tr w:rsidR="00956A72" w:rsidRPr="00B50100" w:rsidTr="00956A72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7 635,4</w:t>
            </w:r>
          </w:p>
        </w:tc>
      </w:tr>
      <w:tr w:rsidR="00956A72" w:rsidRPr="00B50100" w:rsidTr="00843FD5">
        <w:trPr>
          <w:trHeight w:val="5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956A72" w:rsidRPr="00B50100" w:rsidTr="00843FD5">
        <w:trPr>
          <w:trHeight w:val="32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956A72" w:rsidRPr="00B50100" w:rsidTr="00956A72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2.02.40000.00.0000.150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348,8</w:t>
            </w:r>
          </w:p>
        </w:tc>
      </w:tr>
      <w:tr w:rsidR="00956A72" w:rsidRPr="00B50100" w:rsidTr="00956A72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2.02.49999.00.0000.150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348,8</w:t>
            </w:r>
          </w:p>
        </w:tc>
      </w:tr>
      <w:tr w:rsidR="00956A72" w:rsidRPr="00B50100" w:rsidTr="00956A72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10 320,1</w:t>
            </w:r>
            <w:r w:rsidR="002D6AA7"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»;</w:t>
            </w:r>
          </w:p>
        </w:tc>
      </w:tr>
    </w:tbl>
    <w:p w:rsidR="00956A72" w:rsidRPr="00B50100" w:rsidRDefault="00956A72" w:rsidP="00956A72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  <w:sz w:val="24"/>
          <w:szCs w:val="24"/>
        </w:rPr>
      </w:pPr>
    </w:p>
    <w:p w:rsidR="00956A72" w:rsidRPr="00B50100" w:rsidRDefault="00956A72" w:rsidP="00956A72">
      <w:pPr>
        <w:numPr>
          <w:ilvl w:val="0"/>
          <w:numId w:val="32"/>
        </w:numPr>
        <w:tabs>
          <w:tab w:val="left" w:pos="993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AA2492" w:rsidRPr="00B50100" w:rsidRDefault="00B50100" w:rsidP="00AA2492">
      <w:pPr>
        <w:tabs>
          <w:tab w:val="left" w:pos="993"/>
        </w:tabs>
        <w:suppressAutoHyphens w:val="0"/>
        <w:autoSpaceDN w:val="0"/>
        <w:spacing w:line="360" w:lineRule="auto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br w:type="page"/>
      </w:r>
    </w:p>
    <w:p w:rsidR="00956A72" w:rsidRPr="00B50100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lastRenderedPageBreak/>
        <w:t xml:space="preserve">«Приложение № 3 </w:t>
      </w:r>
    </w:p>
    <w:p w:rsidR="00956A72" w:rsidRPr="00B50100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B50100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B50100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« 18</w:t>
      </w:r>
      <w:proofErr w:type="gramEnd"/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» декабря 2024г. № 138</w:t>
      </w:r>
    </w:p>
    <w:p w:rsidR="00956A72" w:rsidRPr="00B50100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956A72" w:rsidRPr="00B50100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>Таблица 1</w:t>
      </w:r>
    </w:p>
    <w:p w:rsidR="00956A72" w:rsidRPr="00B50100" w:rsidRDefault="00956A72" w:rsidP="00956A72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B50100" w:rsidRDefault="00956A72" w:rsidP="00956A7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>Ведомственная структура расходов бюджета</w:t>
      </w:r>
    </w:p>
    <w:p w:rsidR="00956A72" w:rsidRPr="00B50100" w:rsidRDefault="00956A72" w:rsidP="00956A72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>Новозареченского сельского поселения на 2025 год</w:t>
      </w:r>
    </w:p>
    <w:p w:rsidR="00956A72" w:rsidRPr="00B50100" w:rsidRDefault="00956A72" w:rsidP="00956A72">
      <w:pPr>
        <w:tabs>
          <w:tab w:val="left" w:pos="993"/>
        </w:tabs>
        <w:ind w:left="709"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(</w:t>
      </w:r>
      <w:proofErr w:type="spellStart"/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тыс.руб</w:t>
      </w:r>
      <w:proofErr w:type="spellEnd"/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427"/>
        <w:gridCol w:w="763"/>
        <w:gridCol w:w="567"/>
        <w:gridCol w:w="567"/>
        <w:gridCol w:w="1418"/>
        <w:gridCol w:w="617"/>
        <w:gridCol w:w="1275"/>
      </w:tblGrid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843FD5">
            <w:pPr>
              <w:suppressAutoHyphens w:val="0"/>
              <w:ind w:left="-153" w:right="-109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751,4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751,4</w:t>
            </w:r>
          </w:p>
        </w:tc>
      </w:tr>
      <w:tr w:rsidR="00956A72" w:rsidRPr="00B50100" w:rsidTr="00843FD5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751,4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751,4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751,4</w:t>
            </w:r>
          </w:p>
        </w:tc>
      </w:tr>
      <w:tr w:rsidR="00956A72" w:rsidRPr="00B50100" w:rsidTr="00843FD5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751,4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9638,8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1125,1</w:t>
            </w:r>
          </w:p>
        </w:tc>
      </w:tr>
      <w:tr w:rsidR="00956A72" w:rsidRPr="00B50100" w:rsidTr="00843FD5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787,2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787,2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787,2</w:t>
            </w:r>
          </w:p>
        </w:tc>
      </w:tr>
      <w:tr w:rsidR="00956A72" w:rsidRPr="00B50100" w:rsidTr="00843FD5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510,1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275,0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956A72" w:rsidRPr="00B50100" w:rsidTr="00843FD5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337,9</w:t>
            </w:r>
          </w:p>
        </w:tc>
      </w:tr>
      <w:tr w:rsidR="00956A72" w:rsidRPr="00B50100" w:rsidTr="00843FD5">
        <w:trPr>
          <w:trHeight w:val="2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956A72" w:rsidRPr="00B50100" w:rsidTr="00843FD5">
        <w:trPr>
          <w:trHeight w:val="2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956A72" w:rsidRPr="00B50100" w:rsidTr="00843FD5">
        <w:trPr>
          <w:trHeight w:val="1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956A72" w:rsidRPr="00B50100" w:rsidTr="00843FD5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5,5</w:t>
            </w:r>
          </w:p>
        </w:tc>
      </w:tr>
      <w:tr w:rsidR="00956A72" w:rsidRPr="00B50100" w:rsidTr="00843FD5">
        <w:trPr>
          <w:trHeight w:val="4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956A72" w:rsidRPr="00B50100" w:rsidTr="00843FD5">
        <w:trPr>
          <w:trHeight w:val="3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956A72" w:rsidRPr="00B50100" w:rsidTr="00843FD5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A969E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</w:t>
            </w:r>
            <w:r w:rsidR="00A969EE" w:rsidRPr="00B50100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A969EE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182,9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182,9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956A72" w:rsidRPr="00B50100" w:rsidTr="00843FD5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956A72" w:rsidRPr="00B50100" w:rsidTr="00843FD5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164,4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18,5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956A72" w:rsidRPr="00B50100" w:rsidTr="00843FD5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1040,1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1040,1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1040,1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956A72" w:rsidRPr="00B50100" w:rsidTr="00843FD5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956A72" w:rsidRPr="00B50100" w:rsidTr="00843FD5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471,7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469,6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7182,7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7182,7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7182,7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1352,1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1346,8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956A72" w:rsidRPr="00B50100" w:rsidTr="00843FD5">
        <w:trPr>
          <w:trHeight w:val="87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72" w:rsidRPr="00B50100" w:rsidRDefault="00956A72" w:rsidP="00956A72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56A72" w:rsidRPr="00B50100" w:rsidTr="00843FD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956A72" w:rsidRPr="00B50100" w:rsidTr="00843F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A72" w:rsidRPr="00B50100" w:rsidRDefault="00956A72" w:rsidP="00956A7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956A72" w:rsidP="00956A7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A72" w:rsidRPr="00B50100" w:rsidRDefault="002D6AA7" w:rsidP="00956A7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956A72"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10390,2</w:t>
            </w: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»;</w:t>
            </w:r>
          </w:p>
        </w:tc>
      </w:tr>
    </w:tbl>
    <w:p w:rsidR="00956A72" w:rsidRPr="00B50100" w:rsidRDefault="00956A72" w:rsidP="00956A72">
      <w:pPr>
        <w:tabs>
          <w:tab w:val="left" w:pos="993"/>
        </w:tabs>
        <w:ind w:left="709"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843FD5" w:rsidRPr="00B50100" w:rsidRDefault="00843FD5" w:rsidP="00956A72">
      <w:pPr>
        <w:tabs>
          <w:tab w:val="left" w:pos="993"/>
        </w:tabs>
        <w:ind w:left="709"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956A72" w:rsidRPr="00B50100" w:rsidRDefault="00956A72" w:rsidP="00956A72">
      <w:pPr>
        <w:numPr>
          <w:ilvl w:val="0"/>
          <w:numId w:val="32"/>
        </w:numPr>
        <w:tabs>
          <w:tab w:val="left" w:pos="1134"/>
        </w:tabs>
        <w:suppressAutoHyphens w:val="0"/>
        <w:autoSpaceDN w:val="0"/>
        <w:spacing w:line="360" w:lineRule="auto"/>
        <w:ind w:hanging="11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AA2492" w:rsidRPr="00B50100" w:rsidRDefault="00B50100" w:rsidP="00AA2492">
      <w:pPr>
        <w:tabs>
          <w:tab w:val="left" w:pos="1134"/>
        </w:tabs>
        <w:suppressAutoHyphens w:val="0"/>
        <w:autoSpaceDN w:val="0"/>
        <w:spacing w:line="360" w:lineRule="auto"/>
        <w:jc w:val="both"/>
        <w:rPr>
          <w:rStyle w:val="ab"/>
          <w:rFonts w:ascii="Arial" w:hAnsi="Arial" w:cs="Arial"/>
          <w:b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br w:type="page"/>
      </w:r>
    </w:p>
    <w:p w:rsidR="00956A72" w:rsidRPr="00B50100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№ 4 </w:t>
      </w:r>
    </w:p>
    <w:p w:rsidR="00956A72" w:rsidRPr="00B50100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956A72" w:rsidRPr="00B50100" w:rsidRDefault="00956A72" w:rsidP="00956A72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 xml:space="preserve">Новозареченского сельского поселения </w:t>
      </w:r>
    </w:p>
    <w:p w:rsidR="00956A72" w:rsidRPr="00B50100" w:rsidRDefault="00956A72" w:rsidP="00956A72">
      <w:pPr>
        <w:tabs>
          <w:tab w:val="left" w:pos="993"/>
        </w:tabs>
        <w:ind w:left="360"/>
        <w:contextualSpacing/>
        <w:jc w:val="right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от </w:t>
      </w:r>
      <w:proofErr w:type="gramStart"/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>«  18</w:t>
      </w:r>
      <w:proofErr w:type="gramEnd"/>
      <w:r w:rsidRPr="00B50100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 » декабря 2024г. № 138</w:t>
      </w:r>
    </w:p>
    <w:p w:rsidR="00956A72" w:rsidRPr="00B50100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</w:p>
    <w:p w:rsidR="00956A72" w:rsidRPr="00B50100" w:rsidRDefault="00956A72" w:rsidP="00956A72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956A72" w:rsidRPr="00B50100" w:rsidRDefault="00956A72" w:rsidP="00956A72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B50100" w:rsidRDefault="00956A72" w:rsidP="00956A72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956A72" w:rsidRPr="00B50100" w:rsidRDefault="00956A72" w:rsidP="00843FD5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956A72" w:rsidRPr="00B50100" w:rsidRDefault="00956A72" w:rsidP="00843FD5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956A72" w:rsidRPr="00B50100" w:rsidRDefault="00956A72" w:rsidP="00843FD5">
      <w:pPr>
        <w:tabs>
          <w:tab w:val="left" w:pos="993"/>
        </w:tabs>
        <w:jc w:val="center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50100">
        <w:rPr>
          <w:rFonts w:ascii="Arial" w:hAnsi="Arial" w:cs="Arial"/>
          <w:color w:val="000000"/>
          <w:sz w:val="24"/>
          <w:szCs w:val="24"/>
        </w:rPr>
        <w:t>Новозареченского сельского поселения на 2025 год</w:t>
      </w:r>
    </w:p>
    <w:p w:rsidR="00956A72" w:rsidRPr="00B50100" w:rsidRDefault="00956A72" w:rsidP="00956A72">
      <w:pPr>
        <w:pStyle w:val="ConsPlusNormal"/>
        <w:ind w:firstLine="0"/>
        <w:jc w:val="right"/>
        <w:rPr>
          <w:sz w:val="24"/>
          <w:szCs w:val="24"/>
        </w:rPr>
      </w:pPr>
      <w:r w:rsidRPr="00B50100">
        <w:rPr>
          <w:color w:val="000000"/>
          <w:sz w:val="24"/>
          <w:szCs w:val="24"/>
        </w:rPr>
        <w:t>(тыс. руб.)</w:t>
      </w: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5092"/>
        <w:gridCol w:w="522"/>
        <w:gridCol w:w="549"/>
        <w:gridCol w:w="1560"/>
        <w:gridCol w:w="617"/>
        <w:gridCol w:w="1220"/>
      </w:tblGrid>
      <w:tr w:rsidR="00843FD5" w:rsidRPr="00B50100" w:rsidTr="00843FD5">
        <w:trPr>
          <w:trHeight w:val="276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1876,5</w:t>
            </w:r>
          </w:p>
        </w:tc>
      </w:tr>
      <w:tr w:rsidR="00843FD5" w:rsidRPr="00B50100" w:rsidTr="00843FD5">
        <w:trPr>
          <w:trHeight w:val="3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751,4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751,4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751,4</w:t>
            </w:r>
          </w:p>
        </w:tc>
      </w:tr>
      <w:tr w:rsidR="00843FD5" w:rsidRPr="00B50100" w:rsidTr="00843FD5">
        <w:trPr>
          <w:trHeight w:val="607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751,4</w:t>
            </w:r>
          </w:p>
        </w:tc>
      </w:tr>
      <w:tr w:rsidR="00843FD5" w:rsidRPr="00B50100" w:rsidTr="00843FD5">
        <w:trPr>
          <w:trHeight w:val="313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787,2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787,2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787,2</w:t>
            </w:r>
          </w:p>
        </w:tc>
      </w:tr>
      <w:tr w:rsidR="00843FD5" w:rsidRPr="00B50100" w:rsidTr="00843FD5">
        <w:trPr>
          <w:trHeight w:val="293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510,1</w:t>
            </w:r>
          </w:p>
        </w:tc>
      </w:tr>
      <w:tr w:rsidR="00843FD5" w:rsidRPr="00B50100" w:rsidTr="00843FD5">
        <w:trPr>
          <w:trHeight w:val="552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275,0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843FD5" w:rsidRPr="00B50100" w:rsidTr="00843FD5">
        <w:trPr>
          <w:trHeight w:val="58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337,9</w:t>
            </w:r>
          </w:p>
        </w:tc>
      </w:tr>
      <w:tr w:rsidR="00843FD5" w:rsidRPr="00B50100" w:rsidTr="00843FD5">
        <w:trPr>
          <w:trHeight w:val="313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843FD5" w:rsidRPr="00B50100" w:rsidTr="00843FD5">
        <w:trPr>
          <w:trHeight w:val="552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843FD5" w:rsidRPr="00B50100" w:rsidTr="00843FD5">
        <w:trPr>
          <w:trHeight w:val="58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843FD5" w:rsidRPr="00B50100" w:rsidTr="00843FD5">
        <w:trPr>
          <w:trHeight w:val="552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843FD5" w:rsidRPr="00B50100" w:rsidTr="00843FD5">
        <w:trPr>
          <w:trHeight w:val="58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93,2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843FD5" w:rsidRPr="00B50100" w:rsidTr="00843FD5">
        <w:trPr>
          <w:trHeight w:val="552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87,7</w:t>
            </w:r>
          </w:p>
        </w:tc>
      </w:tr>
      <w:tr w:rsidR="00843FD5" w:rsidRPr="00B50100" w:rsidTr="00843FD5">
        <w:trPr>
          <w:trHeight w:val="39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843FD5" w:rsidRPr="00B50100" w:rsidTr="00843FD5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43FD5" w:rsidRPr="00B50100" w:rsidTr="00843FD5">
        <w:trPr>
          <w:trHeight w:val="555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182,9</w:t>
            </w:r>
          </w:p>
        </w:tc>
      </w:tr>
      <w:tr w:rsidR="00843FD5" w:rsidRPr="00B50100" w:rsidTr="00843FD5">
        <w:trPr>
          <w:trHeight w:val="58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182,9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843FD5" w:rsidRPr="00B50100" w:rsidTr="00843FD5">
        <w:trPr>
          <w:trHeight w:val="828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182,9</w:t>
            </w:r>
          </w:p>
        </w:tc>
      </w:tr>
      <w:tr w:rsidR="00843FD5" w:rsidRPr="00B50100" w:rsidTr="00843FD5">
        <w:trPr>
          <w:trHeight w:val="84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164,4</w:t>
            </w:r>
          </w:p>
        </w:tc>
      </w:tr>
      <w:tr w:rsidR="00843FD5" w:rsidRPr="00B50100" w:rsidTr="00843FD5">
        <w:trPr>
          <w:trHeight w:val="552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18,5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843FD5" w:rsidRPr="00B50100" w:rsidTr="00843FD5">
        <w:trPr>
          <w:trHeight w:val="134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843FD5" w:rsidRPr="00B50100" w:rsidTr="00843FD5">
        <w:trPr>
          <w:trHeight w:val="552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1040,1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1040,1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1040,1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843FD5" w:rsidRPr="00B50100" w:rsidTr="00843FD5">
        <w:trPr>
          <w:trHeight w:val="552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843FD5" w:rsidRPr="00B50100" w:rsidTr="00843FD5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843FD5" w:rsidRPr="00B50100" w:rsidTr="00843FD5">
        <w:trPr>
          <w:trHeight w:val="58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843FD5" w:rsidRPr="00B50100" w:rsidTr="00843FD5">
        <w:trPr>
          <w:trHeight w:val="58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471,7</w:t>
            </w:r>
          </w:p>
        </w:tc>
      </w:tr>
      <w:tr w:rsidR="00843FD5" w:rsidRPr="00B50100" w:rsidTr="00843FD5">
        <w:trPr>
          <w:trHeight w:val="58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469,6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7182,7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7182,7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7182,7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843FD5" w:rsidRPr="00B50100" w:rsidTr="00843FD5">
        <w:trPr>
          <w:trHeight w:val="144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33,8</w:t>
            </w:r>
          </w:p>
        </w:tc>
      </w:tr>
      <w:tr w:rsidR="00843FD5" w:rsidRPr="00B50100" w:rsidTr="00843FD5">
        <w:trPr>
          <w:trHeight w:val="62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1352,1</w:t>
            </w:r>
          </w:p>
        </w:tc>
      </w:tr>
      <w:tr w:rsidR="00843FD5" w:rsidRPr="00B50100" w:rsidTr="00843FD5">
        <w:trPr>
          <w:trHeight w:val="11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1346,8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843FD5" w:rsidRPr="00B50100" w:rsidTr="00843FD5">
        <w:trPr>
          <w:trHeight w:val="351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5" w:rsidRPr="00B50100" w:rsidRDefault="00843FD5" w:rsidP="00843FD5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843FD5" w:rsidRPr="00B50100" w:rsidTr="00843FD5">
        <w:trPr>
          <w:trHeight w:val="552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843FD5" w:rsidRPr="00B50100" w:rsidTr="00843FD5">
        <w:trPr>
          <w:trHeight w:val="15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843FD5" w:rsidRPr="00B50100" w:rsidTr="00843FD5">
        <w:trPr>
          <w:trHeight w:val="276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FD5" w:rsidRPr="00B50100" w:rsidRDefault="00843FD5" w:rsidP="00843FD5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843FD5" w:rsidP="00843FD5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FD5" w:rsidRPr="00B50100" w:rsidRDefault="00C53712" w:rsidP="00843FD5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843FD5"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10390,2</w:t>
            </w:r>
            <w:r w:rsidRPr="00B5010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».</w:t>
            </w:r>
          </w:p>
        </w:tc>
      </w:tr>
    </w:tbl>
    <w:p w:rsidR="00956A72" w:rsidRPr="00B50100" w:rsidRDefault="00956A72" w:rsidP="00956A7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956A72" w:rsidRPr="00B50100" w:rsidRDefault="00956A72" w:rsidP="00843FD5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B50100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B50100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</w:rPr>
          <w:t>://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B50100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B50100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</w:rPr>
          <w:t>://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B50100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proofErr w:type="spellStart"/>
        <w:r w:rsidRPr="00B50100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50100">
        <w:rPr>
          <w:rFonts w:ascii="Arial" w:hAnsi="Arial" w:cs="Arial"/>
          <w:color w:val="000000"/>
          <w:sz w:val="24"/>
          <w:szCs w:val="24"/>
        </w:rPr>
        <w:t>)</w:t>
      </w:r>
      <w:r w:rsidRPr="00B50100">
        <w:rPr>
          <w:rFonts w:ascii="Arial" w:hAnsi="Arial" w:cs="Arial"/>
          <w:sz w:val="24"/>
          <w:szCs w:val="24"/>
        </w:rPr>
        <w:t>.</w:t>
      </w:r>
    </w:p>
    <w:p w:rsidR="00956A72" w:rsidRPr="00B50100" w:rsidRDefault="00956A72" w:rsidP="00956A7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956A72" w:rsidRPr="00B50100" w:rsidRDefault="00956A72" w:rsidP="00956A7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bookmarkEnd w:id="1"/>
    <w:p w:rsidR="00733DFE" w:rsidRPr="00B50100" w:rsidRDefault="00733DFE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B50100" w:rsidRDefault="004137C4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B50100" w:rsidRDefault="004137C4" w:rsidP="004137C4">
      <w:pPr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>Глава, Председатель Совета</w:t>
      </w:r>
    </w:p>
    <w:p w:rsidR="004137C4" w:rsidRPr="00B50100" w:rsidRDefault="004137C4" w:rsidP="004137C4">
      <w:pPr>
        <w:rPr>
          <w:rFonts w:ascii="Arial" w:hAnsi="Arial" w:cs="Arial"/>
          <w:sz w:val="24"/>
          <w:szCs w:val="24"/>
        </w:rPr>
      </w:pPr>
      <w:r w:rsidRPr="00B50100">
        <w:rPr>
          <w:rFonts w:ascii="Arial" w:hAnsi="Arial" w:cs="Arial"/>
          <w:sz w:val="24"/>
          <w:szCs w:val="24"/>
        </w:rPr>
        <w:t xml:space="preserve">Новозареченского сельского поселения                                             </w:t>
      </w:r>
      <w:proofErr w:type="spellStart"/>
      <w:r w:rsidRPr="00B50100">
        <w:rPr>
          <w:rFonts w:ascii="Arial" w:hAnsi="Arial" w:cs="Arial"/>
          <w:sz w:val="24"/>
          <w:szCs w:val="24"/>
        </w:rPr>
        <w:t>А.Р</w:t>
      </w:r>
      <w:proofErr w:type="spellEnd"/>
      <w:r w:rsidRPr="00B5010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50100">
        <w:rPr>
          <w:rFonts w:ascii="Arial" w:hAnsi="Arial" w:cs="Arial"/>
          <w:sz w:val="24"/>
          <w:szCs w:val="24"/>
        </w:rPr>
        <w:t>Забирова</w:t>
      </w:r>
      <w:proofErr w:type="spellEnd"/>
    </w:p>
    <w:p w:rsidR="00843FD5" w:rsidRPr="00B50100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B50100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B50100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B50100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B50100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B50100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B50100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B50100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B50100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B50100" w:rsidRDefault="00843FD5" w:rsidP="004137C4">
      <w:pPr>
        <w:rPr>
          <w:rFonts w:ascii="Arial" w:hAnsi="Arial" w:cs="Arial"/>
          <w:sz w:val="24"/>
          <w:szCs w:val="24"/>
        </w:rPr>
      </w:pPr>
    </w:p>
    <w:p w:rsidR="00843FD5" w:rsidRPr="00B50100" w:rsidRDefault="00843FD5" w:rsidP="004137C4">
      <w:pPr>
        <w:rPr>
          <w:rFonts w:ascii="Arial" w:hAnsi="Arial" w:cs="Arial"/>
          <w:sz w:val="24"/>
          <w:szCs w:val="24"/>
        </w:rPr>
      </w:pPr>
    </w:p>
    <w:p w:rsidR="00FF325A" w:rsidRPr="00B50100" w:rsidRDefault="00FF325A" w:rsidP="00CD0685">
      <w:pPr>
        <w:rPr>
          <w:rFonts w:ascii="Arial" w:hAnsi="Arial" w:cs="Arial"/>
          <w:sz w:val="24"/>
          <w:szCs w:val="24"/>
        </w:rPr>
      </w:pPr>
    </w:p>
    <w:sectPr w:rsidR="00FF325A" w:rsidRPr="00B50100" w:rsidSect="00B50100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37" w:rsidRDefault="002F2937" w:rsidP="002D6AA7">
      <w:r>
        <w:separator/>
      </w:r>
    </w:p>
  </w:endnote>
  <w:endnote w:type="continuationSeparator" w:id="0">
    <w:p w:rsidR="002F2937" w:rsidRDefault="002F2937" w:rsidP="002D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37" w:rsidRDefault="002F2937" w:rsidP="002D6AA7">
      <w:r>
        <w:separator/>
      </w:r>
    </w:p>
  </w:footnote>
  <w:footnote w:type="continuationSeparator" w:id="0">
    <w:p w:rsidR="002F2937" w:rsidRDefault="002F2937" w:rsidP="002D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AA7" w:rsidRDefault="002D6AA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95643">
      <w:rPr>
        <w:noProof/>
      </w:rPr>
      <w:t>11</w:t>
    </w:r>
    <w:r>
      <w:fldChar w:fldCharType="end"/>
    </w:r>
  </w:p>
  <w:p w:rsidR="002D6AA7" w:rsidRDefault="002D6AA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CB12C9"/>
    <w:multiLevelType w:val="hybridMultilevel"/>
    <w:tmpl w:val="DF4C14FA"/>
    <w:lvl w:ilvl="0" w:tplc="3642C9A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8"/>
  </w:num>
  <w:num w:numId="5">
    <w:abstractNumId w:val="10"/>
  </w:num>
  <w:num w:numId="6">
    <w:abstractNumId w:val="7"/>
  </w:num>
  <w:num w:numId="7">
    <w:abstractNumId w:val="15"/>
  </w:num>
  <w:num w:numId="8">
    <w:abstractNumId w:val="22"/>
  </w:num>
  <w:num w:numId="9">
    <w:abstractNumId w:val="4"/>
  </w:num>
  <w:num w:numId="10">
    <w:abstractNumId w:val="9"/>
  </w:num>
  <w:num w:numId="11">
    <w:abstractNumId w:val="26"/>
  </w:num>
  <w:num w:numId="12">
    <w:abstractNumId w:val="32"/>
  </w:num>
  <w:num w:numId="13">
    <w:abstractNumId w:val="2"/>
  </w:num>
  <w:num w:numId="14">
    <w:abstractNumId w:val="6"/>
  </w:num>
  <w:num w:numId="15">
    <w:abstractNumId w:val="18"/>
  </w:num>
  <w:num w:numId="16">
    <w:abstractNumId w:val="1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4"/>
  </w:num>
  <w:num w:numId="20">
    <w:abstractNumId w:val="11"/>
  </w:num>
  <w:num w:numId="21">
    <w:abstractNumId w:val="31"/>
  </w:num>
  <w:num w:numId="22">
    <w:abstractNumId w:val="5"/>
  </w:num>
  <w:num w:numId="23">
    <w:abstractNumId w:val="12"/>
  </w:num>
  <w:num w:numId="24">
    <w:abstractNumId w:val="21"/>
  </w:num>
  <w:num w:numId="25">
    <w:abstractNumId w:val="30"/>
  </w:num>
  <w:num w:numId="26">
    <w:abstractNumId w:val="24"/>
  </w:num>
  <w:num w:numId="27">
    <w:abstractNumId w:val="29"/>
  </w:num>
  <w:num w:numId="28">
    <w:abstractNumId w:val="16"/>
  </w:num>
  <w:num w:numId="29">
    <w:abstractNumId w:val="1"/>
  </w:num>
  <w:num w:numId="30">
    <w:abstractNumId w:val="27"/>
  </w:num>
  <w:num w:numId="31">
    <w:abstractNumId w:val="23"/>
  </w:num>
  <w:num w:numId="3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4F04"/>
    <w:rsid w:val="00020964"/>
    <w:rsid w:val="00034788"/>
    <w:rsid w:val="000419FA"/>
    <w:rsid w:val="00052059"/>
    <w:rsid w:val="00055714"/>
    <w:rsid w:val="0006170C"/>
    <w:rsid w:val="00063D8F"/>
    <w:rsid w:val="00072AE0"/>
    <w:rsid w:val="000769BD"/>
    <w:rsid w:val="00085867"/>
    <w:rsid w:val="000876BA"/>
    <w:rsid w:val="00090F58"/>
    <w:rsid w:val="000965F2"/>
    <w:rsid w:val="000D5FC7"/>
    <w:rsid w:val="000E2073"/>
    <w:rsid w:val="000E7328"/>
    <w:rsid w:val="000E7DF9"/>
    <w:rsid w:val="000F05A2"/>
    <w:rsid w:val="000F63CC"/>
    <w:rsid w:val="001166AC"/>
    <w:rsid w:val="00117279"/>
    <w:rsid w:val="001213F6"/>
    <w:rsid w:val="00125866"/>
    <w:rsid w:val="00133C82"/>
    <w:rsid w:val="00134EF7"/>
    <w:rsid w:val="001441EA"/>
    <w:rsid w:val="00144B53"/>
    <w:rsid w:val="0014630C"/>
    <w:rsid w:val="00152FFA"/>
    <w:rsid w:val="0018457C"/>
    <w:rsid w:val="00184767"/>
    <w:rsid w:val="00191ADC"/>
    <w:rsid w:val="001A1D96"/>
    <w:rsid w:val="001B2735"/>
    <w:rsid w:val="001C6F7F"/>
    <w:rsid w:val="001D417D"/>
    <w:rsid w:val="001D4CD2"/>
    <w:rsid w:val="001D4DB5"/>
    <w:rsid w:val="001F2982"/>
    <w:rsid w:val="001F2A14"/>
    <w:rsid w:val="00211C4D"/>
    <w:rsid w:val="00220E65"/>
    <w:rsid w:val="002232FD"/>
    <w:rsid w:val="00223497"/>
    <w:rsid w:val="0022404C"/>
    <w:rsid w:val="00234B84"/>
    <w:rsid w:val="00240B18"/>
    <w:rsid w:val="002437CF"/>
    <w:rsid w:val="00243D52"/>
    <w:rsid w:val="00246629"/>
    <w:rsid w:val="00247985"/>
    <w:rsid w:val="00262F07"/>
    <w:rsid w:val="00270D86"/>
    <w:rsid w:val="00271FD9"/>
    <w:rsid w:val="002725C9"/>
    <w:rsid w:val="00273C4C"/>
    <w:rsid w:val="002767BD"/>
    <w:rsid w:val="002905B6"/>
    <w:rsid w:val="00290A4F"/>
    <w:rsid w:val="0029236E"/>
    <w:rsid w:val="002A2870"/>
    <w:rsid w:val="002A7913"/>
    <w:rsid w:val="002B1C24"/>
    <w:rsid w:val="002B23B6"/>
    <w:rsid w:val="002C3057"/>
    <w:rsid w:val="002C479E"/>
    <w:rsid w:val="002C577B"/>
    <w:rsid w:val="002D1D66"/>
    <w:rsid w:val="002D3AD7"/>
    <w:rsid w:val="002D6AA7"/>
    <w:rsid w:val="002F2937"/>
    <w:rsid w:val="002F302D"/>
    <w:rsid w:val="002F4D94"/>
    <w:rsid w:val="002F54A1"/>
    <w:rsid w:val="003174D2"/>
    <w:rsid w:val="003206D6"/>
    <w:rsid w:val="00330496"/>
    <w:rsid w:val="00343A68"/>
    <w:rsid w:val="00353180"/>
    <w:rsid w:val="00353521"/>
    <w:rsid w:val="003678D3"/>
    <w:rsid w:val="0037168C"/>
    <w:rsid w:val="00373C14"/>
    <w:rsid w:val="00376965"/>
    <w:rsid w:val="00383E9E"/>
    <w:rsid w:val="003903BC"/>
    <w:rsid w:val="003909D2"/>
    <w:rsid w:val="003935F2"/>
    <w:rsid w:val="003B3DDA"/>
    <w:rsid w:val="003C67D0"/>
    <w:rsid w:val="003E27EB"/>
    <w:rsid w:val="003E2EFA"/>
    <w:rsid w:val="003E3F7A"/>
    <w:rsid w:val="003E5B62"/>
    <w:rsid w:val="003E7F46"/>
    <w:rsid w:val="003F012D"/>
    <w:rsid w:val="003F3004"/>
    <w:rsid w:val="00403D9C"/>
    <w:rsid w:val="00404759"/>
    <w:rsid w:val="004137C4"/>
    <w:rsid w:val="004154EE"/>
    <w:rsid w:val="004164A9"/>
    <w:rsid w:val="0041725C"/>
    <w:rsid w:val="00422971"/>
    <w:rsid w:val="00422C9A"/>
    <w:rsid w:val="00427486"/>
    <w:rsid w:val="00441D79"/>
    <w:rsid w:val="004572A5"/>
    <w:rsid w:val="0048607C"/>
    <w:rsid w:val="00491267"/>
    <w:rsid w:val="004A2E12"/>
    <w:rsid w:val="004A64C6"/>
    <w:rsid w:val="004A6A24"/>
    <w:rsid w:val="004E6EA0"/>
    <w:rsid w:val="004E70CF"/>
    <w:rsid w:val="004E7869"/>
    <w:rsid w:val="004F095B"/>
    <w:rsid w:val="004F4D7E"/>
    <w:rsid w:val="00525914"/>
    <w:rsid w:val="00526693"/>
    <w:rsid w:val="0052705A"/>
    <w:rsid w:val="00527462"/>
    <w:rsid w:val="00543EFD"/>
    <w:rsid w:val="005467DC"/>
    <w:rsid w:val="005613A0"/>
    <w:rsid w:val="005713DD"/>
    <w:rsid w:val="005745AD"/>
    <w:rsid w:val="00581EAF"/>
    <w:rsid w:val="0059151A"/>
    <w:rsid w:val="005931A9"/>
    <w:rsid w:val="00594591"/>
    <w:rsid w:val="00595683"/>
    <w:rsid w:val="00595D42"/>
    <w:rsid w:val="005A0494"/>
    <w:rsid w:val="005A5231"/>
    <w:rsid w:val="005A6946"/>
    <w:rsid w:val="005B2EC3"/>
    <w:rsid w:val="005B2F44"/>
    <w:rsid w:val="005B60E1"/>
    <w:rsid w:val="005C014C"/>
    <w:rsid w:val="005C7A53"/>
    <w:rsid w:val="005D1008"/>
    <w:rsid w:val="005D4337"/>
    <w:rsid w:val="005D48A6"/>
    <w:rsid w:val="005D5B37"/>
    <w:rsid w:val="005D67C1"/>
    <w:rsid w:val="005E1031"/>
    <w:rsid w:val="005E2BF0"/>
    <w:rsid w:val="005E3E9F"/>
    <w:rsid w:val="005E4D75"/>
    <w:rsid w:val="005E7C15"/>
    <w:rsid w:val="005F4FA8"/>
    <w:rsid w:val="005F54F1"/>
    <w:rsid w:val="00612902"/>
    <w:rsid w:val="00614D3D"/>
    <w:rsid w:val="00615CC4"/>
    <w:rsid w:val="006165F3"/>
    <w:rsid w:val="00620FF3"/>
    <w:rsid w:val="00630BB4"/>
    <w:rsid w:val="00642450"/>
    <w:rsid w:val="00645077"/>
    <w:rsid w:val="00646F67"/>
    <w:rsid w:val="00651315"/>
    <w:rsid w:val="00655CE0"/>
    <w:rsid w:val="00656365"/>
    <w:rsid w:val="006615D8"/>
    <w:rsid w:val="00663990"/>
    <w:rsid w:val="00682DE0"/>
    <w:rsid w:val="006A395C"/>
    <w:rsid w:val="006B04BF"/>
    <w:rsid w:val="006B6E90"/>
    <w:rsid w:val="006C03F8"/>
    <w:rsid w:val="006C3AC5"/>
    <w:rsid w:val="006D27A1"/>
    <w:rsid w:val="006E0FDB"/>
    <w:rsid w:val="006E230D"/>
    <w:rsid w:val="006F5231"/>
    <w:rsid w:val="00704A7F"/>
    <w:rsid w:val="007128AB"/>
    <w:rsid w:val="0071637A"/>
    <w:rsid w:val="00727501"/>
    <w:rsid w:val="00733201"/>
    <w:rsid w:val="00733DFE"/>
    <w:rsid w:val="00754E78"/>
    <w:rsid w:val="00757155"/>
    <w:rsid w:val="00763A7C"/>
    <w:rsid w:val="007820B5"/>
    <w:rsid w:val="007821E6"/>
    <w:rsid w:val="00783380"/>
    <w:rsid w:val="00787B36"/>
    <w:rsid w:val="007913E6"/>
    <w:rsid w:val="007937F4"/>
    <w:rsid w:val="00797919"/>
    <w:rsid w:val="007B1CAF"/>
    <w:rsid w:val="007C387D"/>
    <w:rsid w:val="007C7815"/>
    <w:rsid w:val="007D5AD9"/>
    <w:rsid w:val="007E7233"/>
    <w:rsid w:val="007E7499"/>
    <w:rsid w:val="0080085A"/>
    <w:rsid w:val="008072F1"/>
    <w:rsid w:val="00807CB6"/>
    <w:rsid w:val="00817F0E"/>
    <w:rsid w:val="008248CE"/>
    <w:rsid w:val="00832595"/>
    <w:rsid w:val="0083622C"/>
    <w:rsid w:val="008406BC"/>
    <w:rsid w:val="00843FD5"/>
    <w:rsid w:val="0085002A"/>
    <w:rsid w:val="008611C4"/>
    <w:rsid w:val="008650D0"/>
    <w:rsid w:val="008732CE"/>
    <w:rsid w:val="00874B0C"/>
    <w:rsid w:val="008767C7"/>
    <w:rsid w:val="00887F42"/>
    <w:rsid w:val="008903D2"/>
    <w:rsid w:val="00894AE4"/>
    <w:rsid w:val="008A0561"/>
    <w:rsid w:val="008A32F2"/>
    <w:rsid w:val="008B0F52"/>
    <w:rsid w:val="008B2FB3"/>
    <w:rsid w:val="008B624F"/>
    <w:rsid w:val="008C0FC7"/>
    <w:rsid w:val="008C553E"/>
    <w:rsid w:val="008D0BB2"/>
    <w:rsid w:val="008D1C17"/>
    <w:rsid w:val="008D47DB"/>
    <w:rsid w:val="008D5364"/>
    <w:rsid w:val="008E0F10"/>
    <w:rsid w:val="008E4DD8"/>
    <w:rsid w:val="00900248"/>
    <w:rsid w:val="00902050"/>
    <w:rsid w:val="00902540"/>
    <w:rsid w:val="0090514C"/>
    <w:rsid w:val="00911687"/>
    <w:rsid w:val="0093708B"/>
    <w:rsid w:val="00937AD1"/>
    <w:rsid w:val="009429C0"/>
    <w:rsid w:val="00947BC3"/>
    <w:rsid w:val="00951A1C"/>
    <w:rsid w:val="00955DDA"/>
    <w:rsid w:val="00956A72"/>
    <w:rsid w:val="00956F7D"/>
    <w:rsid w:val="00971BC6"/>
    <w:rsid w:val="00981041"/>
    <w:rsid w:val="00981747"/>
    <w:rsid w:val="0099391D"/>
    <w:rsid w:val="009A09A0"/>
    <w:rsid w:val="009A290A"/>
    <w:rsid w:val="009A5DE8"/>
    <w:rsid w:val="009A6A26"/>
    <w:rsid w:val="009B1808"/>
    <w:rsid w:val="009B6C66"/>
    <w:rsid w:val="009B6DBB"/>
    <w:rsid w:val="009D1819"/>
    <w:rsid w:val="009D1AED"/>
    <w:rsid w:val="009D1B84"/>
    <w:rsid w:val="009D40EC"/>
    <w:rsid w:val="009E441A"/>
    <w:rsid w:val="009E776F"/>
    <w:rsid w:val="009F024B"/>
    <w:rsid w:val="009F3E97"/>
    <w:rsid w:val="00A02031"/>
    <w:rsid w:val="00A12EEF"/>
    <w:rsid w:val="00A2776A"/>
    <w:rsid w:val="00A30E1F"/>
    <w:rsid w:val="00A34D97"/>
    <w:rsid w:val="00A45C76"/>
    <w:rsid w:val="00A47197"/>
    <w:rsid w:val="00A47A96"/>
    <w:rsid w:val="00A5785F"/>
    <w:rsid w:val="00A608FF"/>
    <w:rsid w:val="00A719A0"/>
    <w:rsid w:val="00A749E5"/>
    <w:rsid w:val="00A76A12"/>
    <w:rsid w:val="00A77B1C"/>
    <w:rsid w:val="00A81B03"/>
    <w:rsid w:val="00A82F23"/>
    <w:rsid w:val="00A83432"/>
    <w:rsid w:val="00A83DDE"/>
    <w:rsid w:val="00A86CA1"/>
    <w:rsid w:val="00A86CB4"/>
    <w:rsid w:val="00A91FB4"/>
    <w:rsid w:val="00A969EE"/>
    <w:rsid w:val="00AA1DEE"/>
    <w:rsid w:val="00AA2492"/>
    <w:rsid w:val="00AB2745"/>
    <w:rsid w:val="00AB3F3D"/>
    <w:rsid w:val="00AB5D9C"/>
    <w:rsid w:val="00AB6D1F"/>
    <w:rsid w:val="00AC0077"/>
    <w:rsid w:val="00AD5D92"/>
    <w:rsid w:val="00AE19A3"/>
    <w:rsid w:val="00AE1BF5"/>
    <w:rsid w:val="00AE2760"/>
    <w:rsid w:val="00AE3ACC"/>
    <w:rsid w:val="00AE6747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0100"/>
    <w:rsid w:val="00B52167"/>
    <w:rsid w:val="00B522AC"/>
    <w:rsid w:val="00B6465F"/>
    <w:rsid w:val="00B651B4"/>
    <w:rsid w:val="00B6749B"/>
    <w:rsid w:val="00B75560"/>
    <w:rsid w:val="00B8059B"/>
    <w:rsid w:val="00B80737"/>
    <w:rsid w:val="00B81C7C"/>
    <w:rsid w:val="00B91063"/>
    <w:rsid w:val="00B9361A"/>
    <w:rsid w:val="00B95970"/>
    <w:rsid w:val="00B96D5D"/>
    <w:rsid w:val="00BA3AB2"/>
    <w:rsid w:val="00BA3C06"/>
    <w:rsid w:val="00BA4511"/>
    <w:rsid w:val="00BA4FEA"/>
    <w:rsid w:val="00BA6276"/>
    <w:rsid w:val="00BB29C2"/>
    <w:rsid w:val="00BB6C29"/>
    <w:rsid w:val="00BE1A79"/>
    <w:rsid w:val="00BE3510"/>
    <w:rsid w:val="00BE3A3C"/>
    <w:rsid w:val="00BE43C1"/>
    <w:rsid w:val="00BE6B45"/>
    <w:rsid w:val="00BF0BBF"/>
    <w:rsid w:val="00C02BEF"/>
    <w:rsid w:val="00C04B5F"/>
    <w:rsid w:val="00C06ADE"/>
    <w:rsid w:val="00C258FB"/>
    <w:rsid w:val="00C26D5D"/>
    <w:rsid w:val="00C424C5"/>
    <w:rsid w:val="00C452EA"/>
    <w:rsid w:val="00C45380"/>
    <w:rsid w:val="00C45971"/>
    <w:rsid w:val="00C4656A"/>
    <w:rsid w:val="00C47FBA"/>
    <w:rsid w:val="00C52211"/>
    <w:rsid w:val="00C53712"/>
    <w:rsid w:val="00C567D9"/>
    <w:rsid w:val="00C576CB"/>
    <w:rsid w:val="00C7055A"/>
    <w:rsid w:val="00C73A51"/>
    <w:rsid w:val="00C76CDE"/>
    <w:rsid w:val="00C80772"/>
    <w:rsid w:val="00C81380"/>
    <w:rsid w:val="00C8460F"/>
    <w:rsid w:val="00C90E31"/>
    <w:rsid w:val="00C9179B"/>
    <w:rsid w:val="00C95536"/>
    <w:rsid w:val="00C96DFF"/>
    <w:rsid w:val="00C97186"/>
    <w:rsid w:val="00CA0929"/>
    <w:rsid w:val="00CA27E9"/>
    <w:rsid w:val="00CB3B04"/>
    <w:rsid w:val="00CB42C6"/>
    <w:rsid w:val="00CD0685"/>
    <w:rsid w:val="00CE04EB"/>
    <w:rsid w:val="00CE09E8"/>
    <w:rsid w:val="00CF0C37"/>
    <w:rsid w:val="00D057B8"/>
    <w:rsid w:val="00D133A8"/>
    <w:rsid w:val="00D247AB"/>
    <w:rsid w:val="00D307E8"/>
    <w:rsid w:val="00D31C23"/>
    <w:rsid w:val="00D34329"/>
    <w:rsid w:val="00D3751B"/>
    <w:rsid w:val="00D4000C"/>
    <w:rsid w:val="00D7524C"/>
    <w:rsid w:val="00D77D0F"/>
    <w:rsid w:val="00D802FA"/>
    <w:rsid w:val="00D85136"/>
    <w:rsid w:val="00D87C4C"/>
    <w:rsid w:val="00D95424"/>
    <w:rsid w:val="00D95643"/>
    <w:rsid w:val="00D9570C"/>
    <w:rsid w:val="00DA54F6"/>
    <w:rsid w:val="00DA6173"/>
    <w:rsid w:val="00DB0237"/>
    <w:rsid w:val="00DB2C98"/>
    <w:rsid w:val="00DD618B"/>
    <w:rsid w:val="00DD76D5"/>
    <w:rsid w:val="00DE1E7B"/>
    <w:rsid w:val="00DE3B0C"/>
    <w:rsid w:val="00DE418E"/>
    <w:rsid w:val="00DF1128"/>
    <w:rsid w:val="00DF3CA6"/>
    <w:rsid w:val="00DF6629"/>
    <w:rsid w:val="00DF6F27"/>
    <w:rsid w:val="00E01948"/>
    <w:rsid w:val="00E12D43"/>
    <w:rsid w:val="00E15F7C"/>
    <w:rsid w:val="00E17A8F"/>
    <w:rsid w:val="00E21DD3"/>
    <w:rsid w:val="00E22834"/>
    <w:rsid w:val="00E308F1"/>
    <w:rsid w:val="00E33C8F"/>
    <w:rsid w:val="00E40EE6"/>
    <w:rsid w:val="00E42E5E"/>
    <w:rsid w:val="00E43D8A"/>
    <w:rsid w:val="00E46D0F"/>
    <w:rsid w:val="00E4778B"/>
    <w:rsid w:val="00E53D44"/>
    <w:rsid w:val="00E63726"/>
    <w:rsid w:val="00E65713"/>
    <w:rsid w:val="00E6700F"/>
    <w:rsid w:val="00E739C6"/>
    <w:rsid w:val="00E81544"/>
    <w:rsid w:val="00E82A9C"/>
    <w:rsid w:val="00E85BBA"/>
    <w:rsid w:val="00E96451"/>
    <w:rsid w:val="00E9716F"/>
    <w:rsid w:val="00EC1E8B"/>
    <w:rsid w:val="00EC2BF0"/>
    <w:rsid w:val="00EC5FE1"/>
    <w:rsid w:val="00ED1403"/>
    <w:rsid w:val="00ED22A9"/>
    <w:rsid w:val="00ED335E"/>
    <w:rsid w:val="00ED741B"/>
    <w:rsid w:val="00EE0B03"/>
    <w:rsid w:val="00EF4A4C"/>
    <w:rsid w:val="00EF5C93"/>
    <w:rsid w:val="00EF662B"/>
    <w:rsid w:val="00F02B6F"/>
    <w:rsid w:val="00F065FF"/>
    <w:rsid w:val="00F15370"/>
    <w:rsid w:val="00F16EE3"/>
    <w:rsid w:val="00F1721C"/>
    <w:rsid w:val="00F229EF"/>
    <w:rsid w:val="00F31B7B"/>
    <w:rsid w:val="00F353D3"/>
    <w:rsid w:val="00F47A43"/>
    <w:rsid w:val="00F503CF"/>
    <w:rsid w:val="00F52F7B"/>
    <w:rsid w:val="00F80C45"/>
    <w:rsid w:val="00F91EBE"/>
    <w:rsid w:val="00F92DCC"/>
    <w:rsid w:val="00F96C46"/>
    <w:rsid w:val="00FA6C9E"/>
    <w:rsid w:val="00FB0421"/>
    <w:rsid w:val="00FC1A3F"/>
    <w:rsid w:val="00FC3071"/>
    <w:rsid w:val="00FD1C3A"/>
    <w:rsid w:val="00FF325A"/>
    <w:rsid w:val="00FF3AAE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AF86D-101D-4869-BC82-EE717851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rsid w:val="005259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2">
    <w:name w:val="Body Text Indent 3"/>
    <w:basedOn w:val="a"/>
    <w:link w:val="33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val="x-none" w:eastAsia="x-none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uiPriority w:val="99"/>
    <w:rsid w:val="008D53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FollowedHyperlink"/>
    <w:uiPriority w:val="99"/>
    <w:unhideWhenUsed/>
    <w:rsid w:val="00020964"/>
    <w:rPr>
      <w:color w:val="800080"/>
      <w:u w:val="single"/>
    </w:rPr>
  </w:style>
  <w:style w:type="paragraph" w:customStyle="1" w:styleId="msonormal0">
    <w:name w:val="msonormal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964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7">
    <w:name w:val="xl7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8">
    <w:name w:val="xl7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3">
    <w:name w:val="xl8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eastAsia="ru-RU"/>
    </w:rPr>
  </w:style>
  <w:style w:type="paragraph" w:customStyle="1" w:styleId="xl90">
    <w:name w:val="xl9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0">
    <w:name w:val="xl10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2">
    <w:name w:val="xl10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3">
    <w:name w:val="xl10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table" w:styleId="aa">
    <w:name w:val="Table Grid"/>
    <w:basedOn w:val="a1"/>
    <w:rsid w:val="0059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с отступом 3 Знак"/>
    <w:link w:val="32"/>
    <w:rsid w:val="004137C4"/>
    <w:rPr>
      <w:sz w:val="28"/>
      <w:szCs w:val="28"/>
    </w:rPr>
  </w:style>
  <w:style w:type="character" w:customStyle="1" w:styleId="ab">
    <w:name w:val="Цветовое выделение"/>
    <w:rsid w:val="004137C4"/>
    <w:rPr>
      <w:b/>
      <w:bCs/>
      <w:color w:val="000080"/>
      <w:sz w:val="22"/>
      <w:szCs w:val="22"/>
    </w:rPr>
  </w:style>
  <w:style w:type="character" w:customStyle="1" w:styleId="30">
    <w:name w:val="Заголовок 3 Знак"/>
    <w:link w:val="3"/>
    <w:uiPriority w:val="9"/>
    <w:rsid w:val="00956A72"/>
    <w:rPr>
      <w:rFonts w:ascii="Arial" w:hAnsi="Arial" w:cs="Arial"/>
      <w:b/>
      <w:bCs/>
      <w:sz w:val="26"/>
      <w:szCs w:val="26"/>
      <w:lang w:eastAsia="ar-SA"/>
    </w:rPr>
  </w:style>
  <w:style w:type="paragraph" w:customStyle="1" w:styleId="Style12">
    <w:name w:val="Style12"/>
    <w:basedOn w:val="a"/>
    <w:rsid w:val="00956A7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956A72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956A7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956A72"/>
    <w:rPr>
      <w:sz w:val="28"/>
      <w:szCs w:val="28"/>
    </w:rPr>
  </w:style>
  <w:style w:type="paragraph" w:customStyle="1" w:styleId="ConsPlusNormal">
    <w:name w:val="ConsPlusNormal"/>
    <w:rsid w:val="00956A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0992B-B87D-466F-AC4C-1DCD6B51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16544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2025-02-13T11:44:00Z</cp:lastPrinted>
  <dcterms:created xsi:type="dcterms:W3CDTF">2025-04-09T13:49:00Z</dcterms:created>
  <dcterms:modified xsi:type="dcterms:W3CDTF">2025-04-09T13:49:00Z</dcterms:modified>
</cp:coreProperties>
</file>