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RPr="004379A3" w:rsidTr="00CE6D89">
        <w:trPr>
          <w:trHeight w:val="1221"/>
        </w:trPr>
        <w:tc>
          <w:tcPr>
            <w:tcW w:w="4400" w:type="dxa"/>
            <w:hideMark/>
          </w:tcPr>
          <w:p w:rsidR="00CE6D89" w:rsidRPr="004379A3" w:rsidRDefault="00CE6D89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4379A3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CE6D89" w:rsidRPr="004379A3" w:rsidRDefault="00CE6D89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9A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Pr="004379A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9A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Pr="004379A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379A3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379A3" w:rsidRDefault="00CE6D8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hideMark/>
          </w:tcPr>
          <w:p w:rsidR="00CE6D89" w:rsidRPr="004379A3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79A3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4379A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4379A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CE6D89" w:rsidRPr="004379A3" w:rsidRDefault="00CE6D89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79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379A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4379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4379A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CE6D89" w:rsidRPr="004379A3" w:rsidRDefault="00CE6D89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9A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CE6D89" w:rsidRPr="004379A3" w:rsidTr="00CE6D89">
        <w:trPr>
          <w:trHeight w:val="387"/>
        </w:trPr>
        <w:tc>
          <w:tcPr>
            <w:tcW w:w="9800" w:type="dxa"/>
            <w:gridSpan w:val="4"/>
          </w:tcPr>
          <w:p w:rsidR="00CE6D89" w:rsidRPr="004379A3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379A3" w:rsidRDefault="00CE6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89" w:rsidRPr="004379A3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Pr="004379A3" w:rsidRDefault="00CE6D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79A3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Pr="004379A3" w:rsidRDefault="00CE6D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79A3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CE6D89" w:rsidRPr="004379A3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Pr="004379A3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CE6D89" w:rsidRPr="004379A3" w:rsidRDefault="00CE6D8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379A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CE6D89" w:rsidRPr="004379A3" w:rsidRDefault="00CE6D89" w:rsidP="004379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6D89" w:rsidRPr="004379A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8A0FE2" w:rsidRPr="004379A3" w:rsidTr="00D94115">
        <w:trPr>
          <w:trHeight w:val="3801"/>
        </w:trPr>
        <w:tc>
          <w:tcPr>
            <w:tcW w:w="4815" w:type="dxa"/>
          </w:tcPr>
          <w:p w:rsidR="00856B10" w:rsidRPr="004379A3" w:rsidRDefault="00856B10" w:rsidP="008A0F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0FE2" w:rsidRPr="004379A3" w:rsidRDefault="008A0FE2" w:rsidP="008A0F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79A3">
              <w:rPr>
                <w:rFonts w:ascii="Arial" w:hAnsi="Arial" w:cs="Arial"/>
                <w:sz w:val="24"/>
                <w:szCs w:val="24"/>
              </w:rPr>
              <w:t xml:space="preserve">О внесении изменений в перечень </w:t>
            </w:r>
            <w:r w:rsidR="00C9560C" w:rsidRPr="004379A3">
              <w:rPr>
                <w:rFonts w:ascii="Arial" w:hAnsi="Arial" w:cs="Arial"/>
                <w:sz w:val="24"/>
                <w:szCs w:val="24"/>
              </w:rPr>
              <w:t>д</w:t>
            </w:r>
            <w:r w:rsidRPr="004379A3">
              <w:rPr>
                <w:rFonts w:ascii="Arial" w:hAnsi="Arial" w:cs="Arial"/>
                <w:sz w:val="24"/>
                <w:szCs w:val="24"/>
              </w:rPr>
              <w:t>ол</w:t>
            </w:r>
            <w:r w:rsidR="00950426" w:rsidRPr="004379A3">
              <w:rPr>
                <w:rFonts w:ascii="Arial" w:hAnsi="Arial" w:cs="Arial"/>
                <w:sz w:val="24"/>
                <w:szCs w:val="24"/>
              </w:rPr>
              <w:t>ж</w:t>
            </w:r>
            <w:r w:rsidRPr="004379A3">
              <w:rPr>
                <w:rFonts w:ascii="Arial" w:hAnsi="Arial" w:cs="Arial"/>
                <w:sz w:val="24"/>
                <w:szCs w:val="24"/>
              </w:rPr>
              <w:t xml:space="preserve">ностных лиц, уполномоченных </w:t>
            </w:r>
            <w:r w:rsidR="00950426" w:rsidRPr="004379A3">
              <w:rPr>
                <w:rFonts w:ascii="Arial" w:hAnsi="Arial" w:cs="Arial"/>
                <w:sz w:val="24"/>
                <w:szCs w:val="24"/>
              </w:rPr>
              <w:t>с</w:t>
            </w:r>
            <w:r w:rsidRPr="004379A3">
              <w:rPr>
                <w:rFonts w:ascii="Arial" w:hAnsi="Arial" w:cs="Arial"/>
                <w:sz w:val="24"/>
                <w:szCs w:val="24"/>
              </w:rPr>
              <w:t xml:space="preserve">оставлять протоколы об </w:t>
            </w:r>
            <w:proofErr w:type="spellStart"/>
            <w:r w:rsidRPr="004379A3">
              <w:rPr>
                <w:rFonts w:ascii="Arial" w:hAnsi="Arial" w:cs="Arial"/>
                <w:sz w:val="24"/>
                <w:szCs w:val="24"/>
              </w:rPr>
              <w:t>администра-тивных</w:t>
            </w:r>
            <w:proofErr w:type="spellEnd"/>
            <w:r w:rsidRPr="004379A3">
              <w:rPr>
                <w:rFonts w:ascii="Arial" w:hAnsi="Arial" w:cs="Arial"/>
                <w:sz w:val="24"/>
                <w:szCs w:val="24"/>
              </w:rPr>
              <w:t xml:space="preserve"> правонарушениях, </w:t>
            </w:r>
            <w:proofErr w:type="spellStart"/>
            <w:r w:rsidRPr="004379A3">
              <w:rPr>
                <w:rFonts w:ascii="Arial" w:hAnsi="Arial" w:cs="Arial"/>
                <w:sz w:val="24"/>
                <w:szCs w:val="24"/>
              </w:rPr>
              <w:t>предусмот-</w:t>
            </w:r>
            <w:r w:rsidR="001B67A0" w:rsidRPr="004379A3">
              <w:rPr>
                <w:rFonts w:ascii="Arial" w:hAnsi="Arial" w:cs="Arial"/>
                <w:sz w:val="24"/>
                <w:szCs w:val="24"/>
              </w:rPr>
              <w:t>ренных</w:t>
            </w:r>
            <w:proofErr w:type="spellEnd"/>
            <w:r w:rsidR="001B67A0" w:rsidRPr="00437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79A3">
              <w:rPr>
                <w:rFonts w:ascii="Arial" w:hAnsi="Arial" w:cs="Arial"/>
                <w:sz w:val="24"/>
                <w:szCs w:val="24"/>
              </w:rPr>
              <w:t xml:space="preserve">статьями </w:t>
            </w:r>
            <w:proofErr w:type="gramStart"/>
            <w:r w:rsidRPr="004379A3">
              <w:rPr>
                <w:rFonts w:ascii="Arial" w:hAnsi="Arial" w:cs="Arial"/>
                <w:sz w:val="24"/>
                <w:szCs w:val="24"/>
              </w:rPr>
              <w:t xml:space="preserve">Кодекса </w:t>
            </w:r>
            <w:r w:rsidR="001B67A0" w:rsidRPr="00437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79A3">
              <w:rPr>
                <w:rFonts w:ascii="Arial" w:hAnsi="Arial" w:cs="Arial"/>
                <w:sz w:val="24"/>
                <w:szCs w:val="24"/>
              </w:rPr>
              <w:t>Республики</w:t>
            </w:r>
            <w:proofErr w:type="gramEnd"/>
            <w:r w:rsidRPr="00437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528" w:rsidRPr="004379A3">
              <w:rPr>
                <w:rFonts w:ascii="Arial" w:hAnsi="Arial" w:cs="Arial"/>
                <w:sz w:val="24"/>
                <w:szCs w:val="24"/>
              </w:rPr>
              <w:t>Т</w:t>
            </w:r>
            <w:r w:rsidRPr="004379A3">
              <w:rPr>
                <w:rFonts w:ascii="Arial" w:hAnsi="Arial" w:cs="Arial"/>
                <w:sz w:val="24"/>
                <w:szCs w:val="24"/>
              </w:rPr>
              <w:t xml:space="preserve">атарстан об административных правонарушениях, на территории </w:t>
            </w:r>
            <w:proofErr w:type="spellStart"/>
            <w:r w:rsidRPr="004379A3">
              <w:rPr>
                <w:rFonts w:ascii="Arial" w:hAnsi="Arial" w:cs="Arial"/>
                <w:sz w:val="24"/>
                <w:szCs w:val="24"/>
              </w:rPr>
              <w:t>Бав</w:t>
            </w:r>
            <w:r w:rsidR="00950426" w:rsidRPr="004379A3">
              <w:rPr>
                <w:rFonts w:ascii="Arial" w:hAnsi="Arial" w:cs="Arial"/>
                <w:sz w:val="24"/>
                <w:szCs w:val="24"/>
              </w:rPr>
              <w:t>-</w:t>
            </w:r>
            <w:r w:rsidRPr="004379A3">
              <w:rPr>
                <w:rFonts w:ascii="Arial" w:hAnsi="Arial" w:cs="Arial"/>
                <w:sz w:val="24"/>
                <w:szCs w:val="24"/>
              </w:rPr>
              <w:t>линского</w:t>
            </w:r>
            <w:proofErr w:type="spellEnd"/>
            <w:r w:rsidRPr="004379A3">
              <w:rPr>
                <w:rFonts w:ascii="Arial" w:hAnsi="Arial" w:cs="Arial"/>
                <w:sz w:val="24"/>
                <w:szCs w:val="24"/>
              </w:rPr>
              <w:t xml:space="preserve"> муниципального района, утвержденный постановлением </w:t>
            </w:r>
            <w:proofErr w:type="spellStart"/>
            <w:r w:rsidRPr="004379A3">
              <w:rPr>
                <w:rFonts w:ascii="Arial" w:hAnsi="Arial" w:cs="Arial"/>
                <w:sz w:val="24"/>
                <w:szCs w:val="24"/>
              </w:rPr>
              <w:t>Ис</w:t>
            </w:r>
            <w:r w:rsidR="002D4528" w:rsidRPr="004379A3">
              <w:rPr>
                <w:rFonts w:ascii="Arial" w:hAnsi="Arial" w:cs="Arial"/>
                <w:sz w:val="24"/>
                <w:szCs w:val="24"/>
              </w:rPr>
              <w:t>-</w:t>
            </w:r>
            <w:r w:rsidRPr="004379A3">
              <w:rPr>
                <w:rFonts w:ascii="Arial" w:hAnsi="Arial" w:cs="Arial"/>
                <w:sz w:val="24"/>
                <w:szCs w:val="24"/>
              </w:rPr>
              <w:t>полнительного</w:t>
            </w:r>
            <w:proofErr w:type="spellEnd"/>
            <w:r w:rsidRPr="004379A3">
              <w:rPr>
                <w:rFonts w:ascii="Arial" w:hAnsi="Arial" w:cs="Arial"/>
                <w:sz w:val="24"/>
                <w:szCs w:val="24"/>
              </w:rPr>
              <w:t xml:space="preserve"> комитета Бавлинского муниципального района от 26.01.2023 №10 </w:t>
            </w:r>
            <w:r w:rsidR="00856B10" w:rsidRPr="004379A3">
              <w:rPr>
                <w:rFonts w:ascii="Arial" w:hAnsi="Arial" w:cs="Arial"/>
                <w:sz w:val="24"/>
                <w:szCs w:val="24"/>
              </w:rPr>
              <w:t xml:space="preserve">(с изм. </w:t>
            </w:r>
            <w:r w:rsidR="005373BB" w:rsidRPr="004379A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856B10" w:rsidRPr="004379A3">
              <w:rPr>
                <w:rFonts w:ascii="Arial" w:hAnsi="Arial" w:cs="Arial"/>
                <w:sz w:val="24"/>
                <w:szCs w:val="24"/>
              </w:rPr>
              <w:t>28.04.2023 №112, от 24.08.2023 №172, от</w:t>
            </w:r>
            <w:r w:rsidR="00922AE8" w:rsidRPr="004379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6B10" w:rsidRPr="004379A3">
              <w:rPr>
                <w:rFonts w:ascii="Arial" w:hAnsi="Arial" w:cs="Arial"/>
                <w:sz w:val="24"/>
                <w:szCs w:val="24"/>
              </w:rPr>
              <w:t>09.08.2024 № 106)</w:t>
            </w:r>
          </w:p>
          <w:p w:rsidR="008A0FE2" w:rsidRPr="004379A3" w:rsidRDefault="008A0FE2" w:rsidP="008A0F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6D89" w:rsidRPr="004379A3" w:rsidRDefault="00CE6D89" w:rsidP="00CE6D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E6D89" w:rsidRPr="004379A3" w:rsidRDefault="00C533A5" w:rsidP="004064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379A3">
        <w:rPr>
          <w:rFonts w:ascii="Arial" w:eastAsiaTheme="minorHAnsi" w:hAnsi="Arial" w:cs="Arial"/>
          <w:sz w:val="24"/>
          <w:szCs w:val="24"/>
          <w:lang w:eastAsia="en-US"/>
        </w:rPr>
        <w:t xml:space="preserve">Во исполнение </w:t>
      </w:r>
      <w:r w:rsidR="00C57648" w:rsidRPr="004379A3">
        <w:rPr>
          <w:rFonts w:ascii="Arial" w:eastAsiaTheme="minorHAnsi" w:hAnsi="Arial" w:cs="Arial"/>
          <w:sz w:val="24"/>
          <w:szCs w:val="24"/>
          <w:lang w:eastAsia="en-US"/>
        </w:rPr>
        <w:t xml:space="preserve">Закона Республики Татарстан от </w:t>
      </w:r>
      <w:r w:rsidR="00C57610" w:rsidRPr="004379A3">
        <w:rPr>
          <w:rFonts w:ascii="Arial" w:eastAsiaTheme="minorHAnsi" w:hAnsi="Arial" w:cs="Arial"/>
          <w:sz w:val="24"/>
          <w:szCs w:val="24"/>
          <w:lang w:eastAsia="en-US"/>
        </w:rPr>
        <w:t>25 октября</w:t>
      </w:r>
      <w:r w:rsidR="00C57648" w:rsidRPr="004379A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57610" w:rsidRPr="004379A3">
        <w:rPr>
          <w:rFonts w:ascii="Arial" w:eastAsiaTheme="minorHAnsi" w:hAnsi="Arial" w:cs="Arial"/>
          <w:sz w:val="24"/>
          <w:szCs w:val="24"/>
          <w:lang w:eastAsia="en-US"/>
        </w:rPr>
        <w:t>2024</w:t>
      </w:r>
      <w:r w:rsidR="00C57648" w:rsidRPr="004379A3">
        <w:rPr>
          <w:rFonts w:ascii="Arial" w:eastAsiaTheme="minorHAnsi" w:hAnsi="Arial" w:cs="Arial"/>
          <w:sz w:val="24"/>
          <w:szCs w:val="24"/>
          <w:lang w:eastAsia="en-US"/>
        </w:rPr>
        <w:t xml:space="preserve"> года </w:t>
      </w:r>
      <w:r w:rsidR="00C57610" w:rsidRPr="004379A3">
        <w:rPr>
          <w:rFonts w:ascii="Arial" w:eastAsiaTheme="minorHAnsi" w:hAnsi="Arial" w:cs="Arial"/>
          <w:sz w:val="24"/>
          <w:szCs w:val="24"/>
          <w:lang w:eastAsia="en-US"/>
        </w:rPr>
        <w:t>№86</w:t>
      </w:r>
      <w:r w:rsidRPr="004379A3">
        <w:rPr>
          <w:rFonts w:ascii="Arial" w:eastAsiaTheme="minorHAnsi" w:hAnsi="Arial" w:cs="Arial"/>
          <w:sz w:val="24"/>
          <w:szCs w:val="24"/>
          <w:lang w:eastAsia="en-US"/>
        </w:rPr>
        <w:t>-ЗРТ «</w:t>
      </w:r>
      <w:r w:rsidR="00C57648" w:rsidRPr="004379A3">
        <w:rPr>
          <w:rFonts w:ascii="Arial" w:eastAsiaTheme="minorHAnsi" w:hAnsi="Arial" w:cs="Arial"/>
          <w:sz w:val="24"/>
          <w:szCs w:val="24"/>
          <w:lang w:eastAsia="en-US"/>
        </w:rPr>
        <w:t xml:space="preserve">О </w:t>
      </w:r>
      <w:r w:rsidR="00E55A5A" w:rsidRPr="004379A3">
        <w:rPr>
          <w:rFonts w:ascii="Arial" w:eastAsiaTheme="minorHAnsi" w:hAnsi="Arial" w:cs="Arial"/>
          <w:sz w:val="24"/>
          <w:szCs w:val="24"/>
          <w:lang w:eastAsia="en-US"/>
        </w:rPr>
        <w:t>внесении изменений в статьи 3.2 и 3.16 Кодекса Республики Татарстан об административных правонарушениях</w:t>
      </w:r>
      <w:r w:rsidRPr="004379A3">
        <w:rPr>
          <w:rFonts w:ascii="Arial" w:eastAsiaTheme="minorHAnsi" w:hAnsi="Arial" w:cs="Arial"/>
          <w:sz w:val="24"/>
          <w:szCs w:val="24"/>
          <w:lang w:eastAsia="en-US"/>
        </w:rPr>
        <w:t xml:space="preserve">» </w:t>
      </w:r>
      <w:r w:rsidR="00CE6D89" w:rsidRPr="004379A3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CE6D89" w:rsidRPr="004379A3" w:rsidRDefault="00CE6D89" w:rsidP="00C96F7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>П О С Т А Н О В Л Я Е Т:</w:t>
      </w:r>
    </w:p>
    <w:p w:rsidR="00BA3CD2" w:rsidRPr="004379A3" w:rsidRDefault="00BA3CD2" w:rsidP="00D867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>1. Внести в 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правонарушениях, на территории Бавлинского муниципального района, утвержденный постановлением Исполнительного комитета Бавлинского муниципальног</w:t>
      </w:r>
      <w:r w:rsidR="00D94115" w:rsidRPr="004379A3">
        <w:rPr>
          <w:rFonts w:ascii="Arial" w:hAnsi="Arial" w:cs="Arial"/>
          <w:sz w:val="24"/>
          <w:szCs w:val="24"/>
        </w:rPr>
        <w:t>о района от 26.01.2023 №10 (с изменениями, внесенными постановлениями</w:t>
      </w:r>
      <w:r w:rsidRPr="004379A3">
        <w:rPr>
          <w:rFonts w:ascii="Arial" w:hAnsi="Arial" w:cs="Arial"/>
          <w:sz w:val="24"/>
          <w:szCs w:val="24"/>
        </w:rPr>
        <w:t xml:space="preserve"> </w:t>
      </w:r>
      <w:r w:rsidR="00D94115" w:rsidRPr="004379A3">
        <w:rPr>
          <w:rFonts w:ascii="Arial" w:hAnsi="Arial" w:cs="Arial"/>
          <w:sz w:val="24"/>
          <w:szCs w:val="24"/>
        </w:rPr>
        <w:t>Исполнительного комитета Бавлинского муниципального района  от  28.04.2023 №112, от 24.08.2023 №172, от</w:t>
      </w:r>
      <w:r w:rsidR="00E94E30" w:rsidRPr="004379A3">
        <w:rPr>
          <w:rFonts w:ascii="Arial" w:hAnsi="Arial" w:cs="Arial"/>
          <w:sz w:val="24"/>
          <w:szCs w:val="24"/>
        </w:rPr>
        <w:t xml:space="preserve"> </w:t>
      </w:r>
      <w:r w:rsidR="00D94115" w:rsidRPr="004379A3">
        <w:rPr>
          <w:rFonts w:ascii="Arial" w:hAnsi="Arial" w:cs="Arial"/>
          <w:sz w:val="24"/>
          <w:szCs w:val="24"/>
        </w:rPr>
        <w:t xml:space="preserve">09.08.2024 № 106), </w:t>
      </w:r>
      <w:r w:rsidRPr="004379A3">
        <w:rPr>
          <w:rFonts w:ascii="Arial" w:hAnsi="Arial" w:cs="Arial"/>
          <w:sz w:val="24"/>
          <w:szCs w:val="24"/>
        </w:rPr>
        <w:t>следующие изменения:</w:t>
      </w:r>
    </w:p>
    <w:p w:rsidR="009E55E5" w:rsidRPr="004379A3" w:rsidRDefault="00D94115" w:rsidP="00D867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 xml:space="preserve">в строке «Статья 3.16. </w:t>
      </w:r>
      <w:r w:rsidR="001629A5" w:rsidRPr="004379A3">
        <w:rPr>
          <w:rFonts w:ascii="Arial" w:hAnsi="Arial" w:cs="Arial"/>
          <w:sz w:val="24"/>
          <w:szCs w:val="24"/>
        </w:rPr>
        <w:t xml:space="preserve"> КоАП РТ» </w:t>
      </w:r>
      <w:r w:rsidRPr="004379A3">
        <w:rPr>
          <w:rFonts w:ascii="Arial" w:hAnsi="Arial" w:cs="Arial"/>
          <w:sz w:val="24"/>
          <w:szCs w:val="24"/>
        </w:rPr>
        <w:t xml:space="preserve">наименование </w:t>
      </w:r>
      <w:r w:rsidR="0021706C" w:rsidRPr="004379A3">
        <w:rPr>
          <w:rFonts w:ascii="Arial" w:hAnsi="Arial" w:cs="Arial"/>
          <w:sz w:val="24"/>
          <w:szCs w:val="24"/>
        </w:rPr>
        <w:t xml:space="preserve">статьи </w:t>
      </w:r>
      <w:r w:rsidRPr="004379A3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94115" w:rsidRPr="004379A3" w:rsidRDefault="008556DB" w:rsidP="00D867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>«Статья 3.16. Нарушение порядка пользования платными муниципальными парковками (парковочными местами)».</w:t>
      </w:r>
    </w:p>
    <w:p w:rsidR="00BA3CD2" w:rsidRPr="004379A3" w:rsidRDefault="00BA3CD2" w:rsidP="00BA3C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lastRenderedPageBreak/>
        <w:t xml:space="preserve">2. Опубликовать настоящее постановление на официальном портале </w:t>
      </w:r>
      <w:proofErr w:type="spellStart"/>
      <w:proofErr w:type="gramStart"/>
      <w:r w:rsidRPr="004379A3">
        <w:rPr>
          <w:rFonts w:ascii="Arial" w:hAnsi="Arial" w:cs="Arial"/>
          <w:sz w:val="24"/>
          <w:szCs w:val="24"/>
        </w:rPr>
        <w:t>пра-вовой</w:t>
      </w:r>
      <w:proofErr w:type="spellEnd"/>
      <w:proofErr w:type="gramEnd"/>
      <w:r w:rsidRPr="004379A3">
        <w:rPr>
          <w:rFonts w:ascii="Arial" w:hAnsi="Arial" w:cs="Arial"/>
          <w:sz w:val="24"/>
          <w:szCs w:val="24"/>
        </w:rPr>
        <w:t xml:space="preserve">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A3CD2" w:rsidRPr="004379A3" w:rsidRDefault="00BA3CD2" w:rsidP="002170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>3. Контроль за исполнением настояще</w:t>
      </w:r>
      <w:r w:rsidR="0021706C" w:rsidRPr="004379A3">
        <w:rPr>
          <w:rFonts w:ascii="Arial" w:hAnsi="Arial" w:cs="Arial"/>
          <w:sz w:val="24"/>
          <w:szCs w:val="24"/>
        </w:rPr>
        <w:t xml:space="preserve">го постановления оставляю за </w:t>
      </w:r>
      <w:r w:rsidRPr="004379A3">
        <w:rPr>
          <w:rFonts w:ascii="Arial" w:hAnsi="Arial" w:cs="Arial"/>
          <w:sz w:val="24"/>
          <w:szCs w:val="24"/>
        </w:rPr>
        <w:t>собой.</w:t>
      </w:r>
    </w:p>
    <w:p w:rsidR="00C96F7F" w:rsidRPr="004379A3" w:rsidRDefault="00C96F7F" w:rsidP="0021706C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21706C" w:rsidRPr="004379A3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 xml:space="preserve">                   </w:t>
      </w:r>
      <w:r w:rsidR="008556DB" w:rsidRPr="004379A3">
        <w:rPr>
          <w:rFonts w:ascii="Arial" w:hAnsi="Arial" w:cs="Arial"/>
          <w:sz w:val="24"/>
          <w:szCs w:val="24"/>
        </w:rPr>
        <w:t xml:space="preserve">   </w:t>
      </w:r>
    </w:p>
    <w:p w:rsidR="0021706C" w:rsidRPr="004379A3" w:rsidRDefault="0021706C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1706C" w:rsidRPr="004379A3" w:rsidRDefault="0021706C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 xml:space="preserve">                      </w:t>
      </w:r>
    </w:p>
    <w:p w:rsidR="00CE6D89" w:rsidRPr="004379A3" w:rsidRDefault="0021706C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 xml:space="preserve">                      </w:t>
      </w:r>
      <w:r w:rsidR="00F05FB4" w:rsidRPr="004379A3">
        <w:rPr>
          <w:rFonts w:ascii="Arial" w:hAnsi="Arial" w:cs="Arial"/>
          <w:sz w:val="24"/>
          <w:szCs w:val="24"/>
        </w:rPr>
        <w:t xml:space="preserve"> </w:t>
      </w:r>
      <w:r w:rsidR="00CE6D89" w:rsidRPr="004379A3">
        <w:rPr>
          <w:rFonts w:ascii="Arial" w:hAnsi="Arial" w:cs="Arial"/>
          <w:sz w:val="24"/>
          <w:szCs w:val="24"/>
        </w:rPr>
        <w:t>Руководитель</w:t>
      </w:r>
    </w:p>
    <w:p w:rsidR="00CE6D89" w:rsidRPr="004379A3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 xml:space="preserve">        </w:t>
      </w:r>
      <w:r w:rsidR="008556DB" w:rsidRPr="004379A3">
        <w:rPr>
          <w:rFonts w:ascii="Arial" w:hAnsi="Arial" w:cs="Arial"/>
          <w:sz w:val="24"/>
          <w:szCs w:val="24"/>
        </w:rPr>
        <w:t xml:space="preserve">  </w:t>
      </w:r>
      <w:r w:rsidRPr="004379A3">
        <w:rPr>
          <w:rFonts w:ascii="Arial" w:hAnsi="Arial" w:cs="Arial"/>
          <w:sz w:val="24"/>
          <w:szCs w:val="24"/>
        </w:rPr>
        <w:t>Исполнительного комитета</w:t>
      </w:r>
    </w:p>
    <w:p w:rsidR="007E1B11" w:rsidRPr="004379A3" w:rsidRDefault="00CE6D89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379A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</w:t>
      </w:r>
      <w:r w:rsidR="00C96F7F" w:rsidRPr="004379A3">
        <w:rPr>
          <w:rFonts w:ascii="Arial" w:hAnsi="Arial" w:cs="Arial"/>
          <w:sz w:val="24"/>
          <w:szCs w:val="24"/>
        </w:rPr>
        <w:t xml:space="preserve">     </w:t>
      </w:r>
      <w:r w:rsidR="0021706C" w:rsidRPr="004379A3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EB3EA5" w:rsidRPr="004379A3">
        <w:rPr>
          <w:rFonts w:ascii="Arial" w:hAnsi="Arial" w:cs="Arial"/>
          <w:sz w:val="24"/>
          <w:szCs w:val="24"/>
        </w:rPr>
        <w:t>Д.Л</w:t>
      </w:r>
      <w:proofErr w:type="spellEnd"/>
      <w:r w:rsidR="00EB3EA5" w:rsidRPr="004379A3">
        <w:rPr>
          <w:rFonts w:ascii="Arial" w:hAnsi="Arial" w:cs="Arial"/>
          <w:sz w:val="24"/>
          <w:szCs w:val="24"/>
        </w:rPr>
        <w:t>. Бакиров</w:t>
      </w:r>
    </w:p>
    <w:p w:rsidR="00D867DA" w:rsidRPr="004379A3" w:rsidRDefault="00D867DA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67DA" w:rsidRPr="004379A3" w:rsidRDefault="00D867DA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67DA" w:rsidRPr="004379A3" w:rsidRDefault="00D867DA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867DA" w:rsidRPr="004379A3" w:rsidRDefault="00D867DA" w:rsidP="00C96F7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D867DA" w:rsidRPr="004379A3" w:rsidSect="004379A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8F" w:rsidRDefault="001C218F" w:rsidP="00F93624">
      <w:r>
        <w:separator/>
      </w:r>
    </w:p>
  </w:endnote>
  <w:endnote w:type="continuationSeparator" w:id="0">
    <w:p w:rsidR="001C218F" w:rsidRDefault="001C218F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8F" w:rsidRDefault="001C218F" w:rsidP="00F93624">
      <w:r>
        <w:separator/>
      </w:r>
    </w:p>
  </w:footnote>
  <w:footnote w:type="continuationSeparator" w:id="0">
    <w:p w:rsidR="001C218F" w:rsidRDefault="001C218F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9A3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87A42"/>
    <w:multiLevelType w:val="hybridMultilevel"/>
    <w:tmpl w:val="BEF68416"/>
    <w:lvl w:ilvl="0" w:tplc="9BDE3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D"/>
    <w:rsid w:val="00015C29"/>
    <w:rsid w:val="00031C37"/>
    <w:rsid w:val="00060725"/>
    <w:rsid w:val="00075E52"/>
    <w:rsid w:val="00091703"/>
    <w:rsid w:val="00092D56"/>
    <w:rsid w:val="00102555"/>
    <w:rsid w:val="001629A5"/>
    <w:rsid w:val="00180268"/>
    <w:rsid w:val="001923D3"/>
    <w:rsid w:val="001B67A0"/>
    <w:rsid w:val="001C218F"/>
    <w:rsid w:val="001F3DE2"/>
    <w:rsid w:val="0021706C"/>
    <w:rsid w:val="00241016"/>
    <w:rsid w:val="00261A09"/>
    <w:rsid w:val="00291CE4"/>
    <w:rsid w:val="002C10E3"/>
    <w:rsid w:val="002C2C02"/>
    <w:rsid w:val="002D4528"/>
    <w:rsid w:val="002E53A6"/>
    <w:rsid w:val="003D5BCD"/>
    <w:rsid w:val="003F334E"/>
    <w:rsid w:val="00406404"/>
    <w:rsid w:val="004273BE"/>
    <w:rsid w:val="004379A3"/>
    <w:rsid w:val="004831D1"/>
    <w:rsid w:val="004D7F10"/>
    <w:rsid w:val="00504945"/>
    <w:rsid w:val="005373BB"/>
    <w:rsid w:val="005512E7"/>
    <w:rsid w:val="00552AF4"/>
    <w:rsid w:val="005F0C6D"/>
    <w:rsid w:val="006472FB"/>
    <w:rsid w:val="00654423"/>
    <w:rsid w:val="0066387B"/>
    <w:rsid w:val="0069784A"/>
    <w:rsid w:val="006D42A3"/>
    <w:rsid w:val="006F643F"/>
    <w:rsid w:val="007521D5"/>
    <w:rsid w:val="00785D63"/>
    <w:rsid w:val="007A12E5"/>
    <w:rsid w:val="007A6D75"/>
    <w:rsid w:val="007F252E"/>
    <w:rsid w:val="008302D3"/>
    <w:rsid w:val="008431BA"/>
    <w:rsid w:val="00844BE2"/>
    <w:rsid w:val="008556DB"/>
    <w:rsid w:val="00856B10"/>
    <w:rsid w:val="00867391"/>
    <w:rsid w:val="008A0FE2"/>
    <w:rsid w:val="008C70B4"/>
    <w:rsid w:val="00922AE8"/>
    <w:rsid w:val="00950426"/>
    <w:rsid w:val="009A7755"/>
    <w:rsid w:val="009D7BA6"/>
    <w:rsid w:val="009E43B6"/>
    <w:rsid w:val="009E55E5"/>
    <w:rsid w:val="00A21822"/>
    <w:rsid w:val="00A30D35"/>
    <w:rsid w:val="00A517F6"/>
    <w:rsid w:val="00A667A3"/>
    <w:rsid w:val="00AF60AD"/>
    <w:rsid w:val="00B2693A"/>
    <w:rsid w:val="00BA3CD2"/>
    <w:rsid w:val="00C533A5"/>
    <w:rsid w:val="00C57610"/>
    <w:rsid w:val="00C57648"/>
    <w:rsid w:val="00C9560C"/>
    <w:rsid w:val="00C96F7F"/>
    <w:rsid w:val="00CE6D89"/>
    <w:rsid w:val="00D37F01"/>
    <w:rsid w:val="00D8155B"/>
    <w:rsid w:val="00D867DA"/>
    <w:rsid w:val="00D93760"/>
    <w:rsid w:val="00D94115"/>
    <w:rsid w:val="00DB7D05"/>
    <w:rsid w:val="00DD49F7"/>
    <w:rsid w:val="00E12087"/>
    <w:rsid w:val="00E55A5A"/>
    <w:rsid w:val="00E94E30"/>
    <w:rsid w:val="00EB3EA5"/>
    <w:rsid w:val="00ED1045"/>
    <w:rsid w:val="00F05FB4"/>
    <w:rsid w:val="00F07C9D"/>
    <w:rsid w:val="00F70E74"/>
    <w:rsid w:val="00F93624"/>
    <w:rsid w:val="00FA5229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FB83"/>
  <w15:docId w15:val="{E159D856-42F1-48D2-9878-347B7AA7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F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E55E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A12E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12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6294-EC1F-40F3-A0FA-1D6EB751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</dc:creator>
  <cp:keywords/>
  <dc:description/>
  <cp:lastModifiedBy>Татьяна Алатырева</cp:lastModifiedBy>
  <cp:revision>2</cp:revision>
  <cp:lastPrinted>2024-11-07T06:10:00Z</cp:lastPrinted>
  <dcterms:created xsi:type="dcterms:W3CDTF">2024-11-13T07:57:00Z</dcterms:created>
  <dcterms:modified xsi:type="dcterms:W3CDTF">2024-11-13T07:57:00Z</dcterms:modified>
</cp:coreProperties>
</file>