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71E" w:rsidRDefault="0048671E" w:rsidP="0048671E">
      <w:pPr>
        <w:jc w:val="center"/>
        <w:rPr>
          <w:b/>
          <w:sz w:val="28"/>
          <w:szCs w:val="28"/>
        </w:rPr>
      </w:pPr>
      <w:r w:rsidRPr="0048671E">
        <w:rPr>
          <w:b/>
          <w:sz w:val="28"/>
          <w:szCs w:val="28"/>
        </w:rPr>
        <w:t>П</w:t>
      </w:r>
      <w:r>
        <w:rPr>
          <w:b/>
          <w:sz w:val="28"/>
          <w:szCs w:val="28"/>
        </w:rPr>
        <w:t xml:space="preserve"> </w:t>
      </w:r>
      <w:r w:rsidRPr="0048671E">
        <w:rPr>
          <w:b/>
          <w:sz w:val="28"/>
          <w:szCs w:val="28"/>
        </w:rPr>
        <w:t>Р</w:t>
      </w:r>
      <w:r>
        <w:rPr>
          <w:b/>
          <w:sz w:val="28"/>
          <w:szCs w:val="28"/>
        </w:rPr>
        <w:t xml:space="preserve"> </w:t>
      </w:r>
      <w:r w:rsidRPr="0048671E">
        <w:rPr>
          <w:b/>
          <w:sz w:val="28"/>
          <w:szCs w:val="28"/>
        </w:rPr>
        <w:t>О</w:t>
      </w:r>
      <w:r>
        <w:rPr>
          <w:b/>
          <w:sz w:val="28"/>
          <w:szCs w:val="28"/>
        </w:rPr>
        <w:t xml:space="preserve"> </w:t>
      </w:r>
      <w:r w:rsidRPr="0048671E">
        <w:rPr>
          <w:b/>
          <w:sz w:val="28"/>
          <w:szCs w:val="28"/>
        </w:rPr>
        <w:t>Е</w:t>
      </w:r>
      <w:r>
        <w:rPr>
          <w:b/>
          <w:sz w:val="28"/>
          <w:szCs w:val="28"/>
        </w:rPr>
        <w:t xml:space="preserve"> </w:t>
      </w:r>
      <w:r w:rsidRPr="0048671E">
        <w:rPr>
          <w:b/>
          <w:sz w:val="28"/>
          <w:szCs w:val="28"/>
        </w:rPr>
        <w:t>К</w:t>
      </w:r>
      <w:r>
        <w:rPr>
          <w:b/>
          <w:sz w:val="28"/>
          <w:szCs w:val="28"/>
        </w:rPr>
        <w:t xml:space="preserve"> </w:t>
      </w:r>
      <w:r w:rsidRPr="0048671E">
        <w:rPr>
          <w:b/>
          <w:sz w:val="28"/>
          <w:szCs w:val="28"/>
        </w:rPr>
        <w:t>Т</w:t>
      </w:r>
    </w:p>
    <w:p w:rsidR="0048671E" w:rsidRPr="0048671E" w:rsidRDefault="0048671E" w:rsidP="0048671E">
      <w:pPr>
        <w:jc w:val="center"/>
        <w:rPr>
          <w:b/>
          <w:sz w:val="28"/>
          <w:szCs w:val="28"/>
        </w:rPr>
      </w:pPr>
      <w:r w:rsidRPr="0048671E">
        <w:rPr>
          <w:b/>
          <w:sz w:val="28"/>
          <w:szCs w:val="28"/>
        </w:rPr>
        <w:t xml:space="preserve"> </w:t>
      </w:r>
    </w:p>
    <w:tbl>
      <w:tblPr>
        <w:tblW w:w="9765" w:type="dxa"/>
        <w:tblInd w:w="108" w:type="dxa"/>
        <w:tblLayout w:type="fixed"/>
        <w:tblLook w:val="04A0" w:firstRow="1" w:lastRow="0" w:firstColumn="1" w:lastColumn="0" w:noHBand="0" w:noVBand="1"/>
      </w:tblPr>
      <w:tblGrid>
        <w:gridCol w:w="4397"/>
        <w:gridCol w:w="450"/>
        <w:gridCol w:w="650"/>
        <w:gridCol w:w="4268"/>
      </w:tblGrid>
      <w:tr w:rsidR="004E6EE2" w:rsidRPr="004E6EE2" w:rsidTr="004E6EE2">
        <w:trPr>
          <w:trHeight w:val="1221"/>
        </w:trPr>
        <w:tc>
          <w:tcPr>
            <w:tcW w:w="4397" w:type="dxa"/>
            <w:hideMark/>
          </w:tcPr>
          <w:p w:rsidR="004E6EE2" w:rsidRPr="004E6EE2" w:rsidRDefault="004E6EE2" w:rsidP="004E6EE2">
            <w:pPr>
              <w:contextualSpacing/>
              <w:jc w:val="center"/>
              <w:rPr>
                <w:sz w:val="28"/>
                <w:szCs w:val="28"/>
              </w:rPr>
            </w:pPr>
            <w:r w:rsidRPr="004E6EE2">
              <w:rPr>
                <w:sz w:val="28"/>
                <w:szCs w:val="28"/>
              </w:rPr>
              <w:t>ИСПОЛНИТЕЛЬНЫЙ КОМИТЕТ</w:t>
            </w:r>
          </w:p>
          <w:p w:rsidR="004E6EE2" w:rsidRPr="004E6EE2" w:rsidRDefault="004E6EE2" w:rsidP="004E6EE2">
            <w:pPr>
              <w:contextualSpacing/>
              <w:jc w:val="center"/>
              <w:rPr>
                <w:sz w:val="28"/>
                <w:szCs w:val="28"/>
              </w:rPr>
            </w:pPr>
            <w:r w:rsidRPr="004E6EE2">
              <w:rPr>
                <w:sz w:val="28"/>
                <w:szCs w:val="28"/>
              </w:rPr>
              <w:t>КРЫМ-</w:t>
            </w:r>
            <w:proofErr w:type="spellStart"/>
            <w:r w:rsidRPr="004E6EE2">
              <w:rPr>
                <w:sz w:val="28"/>
                <w:szCs w:val="28"/>
              </w:rPr>
              <w:t>САРАЙСКОГО</w:t>
            </w:r>
            <w:proofErr w:type="spellEnd"/>
            <w:r w:rsidRPr="004E6EE2">
              <w:rPr>
                <w:sz w:val="28"/>
                <w:szCs w:val="28"/>
              </w:rPr>
              <w:t xml:space="preserve"> </w:t>
            </w:r>
          </w:p>
          <w:p w:rsidR="004E6EE2" w:rsidRPr="004E6EE2" w:rsidRDefault="004E6EE2" w:rsidP="004E6EE2">
            <w:pPr>
              <w:contextualSpacing/>
              <w:jc w:val="center"/>
              <w:rPr>
                <w:sz w:val="28"/>
                <w:szCs w:val="28"/>
              </w:rPr>
            </w:pPr>
            <w:r w:rsidRPr="004E6EE2">
              <w:rPr>
                <w:sz w:val="28"/>
                <w:szCs w:val="28"/>
              </w:rPr>
              <w:t>СЕЛЬСКОГО ПОСЕЛЕНИЯ</w:t>
            </w:r>
          </w:p>
          <w:p w:rsidR="004E6EE2" w:rsidRPr="004E6EE2" w:rsidRDefault="004E6EE2" w:rsidP="004E6EE2">
            <w:pPr>
              <w:contextualSpacing/>
              <w:jc w:val="center"/>
              <w:rPr>
                <w:sz w:val="28"/>
                <w:szCs w:val="28"/>
              </w:rPr>
            </w:pPr>
            <w:r w:rsidRPr="004E6EE2">
              <w:rPr>
                <w:sz w:val="28"/>
                <w:szCs w:val="28"/>
              </w:rPr>
              <w:t>БАВЛИНСКОГО</w:t>
            </w:r>
          </w:p>
          <w:p w:rsidR="004E6EE2" w:rsidRPr="004E6EE2" w:rsidRDefault="004E6EE2" w:rsidP="004E6EE2">
            <w:pPr>
              <w:contextualSpacing/>
              <w:jc w:val="center"/>
              <w:rPr>
                <w:sz w:val="28"/>
                <w:szCs w:val="28"/>
              </w:rPr>
            </w:pPr>
            <w:r w:rsidRPr="004E6EE2">
              <w:rPr>
                <w:sz w:val="28"/>
                <w:szCs w:val="28"/>
              </w:rPr>
              <w:t>МУНИЦИПАЛЬНОГО РАЙОНА</w:t>
            </w:r>
          </w:p>
          <w:p w:rsidR="004E6EE2" w:rsidRPr="004E6EE2" w:rsidRDefault="004E6EE2" w:rsidP="004E6EE2">
            <w:pPr>
              <w:contextualSpacing/>
              <w:jc w:val="center"/>
              <w:rPr>
                <w:sz w:val="28"/>
                <w:szCs w:val="28"/>
              </w:rPr>
            </w:pPr>
            <w:r w:rsidRPr="004E6EE2">
              <w:rPr>
                <w:sz w:val="28"/>
                <w:szCs w:val="28"/>
              </w:rPr>
              <w:t>РЕСПУБЛИКИ ТАТАРСТАН</w:t>
            </w:r>
          </w:p>
        </w:tc>
        <w:tc>
          <w:tcPr>
            <w:tcW w:w="1100" w:type="dxa"/>
            <w:gridSpan w:val="2"/>
          </w:tcPr>
          <w:p w:rsidR="004E6EE2" w:rsidRPr="004E6EE2" w:rsidRDefault="004E6EE2" w:rsidP="004E6EE2">
            <w:pPr>
              <w:jc w:val="center"/>
              <w:rPr>
                <w:sz w:val="28"/>
                <w:szCs w:val="28"/>
              </w:rPr>
            </w:pPr>
          </w:p>
          <w:p w:rsidR="004E6EE2" w:rsidRPr="004E6EE2" w:rsidRDefault="004E6EE2" w:rsidP="004E6EE2">
            <w:pPr>
              <w:jc w:val="center"/>
              <w:rPr>
                <w:sz w:val="28"/>
                <w:szCs w:val="28"/>
              </w:rPr>
            </w:pPr>
          </w:p>
          <w:p w:rsidR="004E6EE2" w:rsidRPr="004E6EE2" w:rsidRDefault="004E6EE2" w:rsidP="004E6EE2">
            <w:pPr>
              <w:jc w:val="center"/>
              <w:rPr>
                <w:sz w:val="28"/>
                <w:szCs w:val="28"/>
              </w:rPr>
            </w:pPr>
          </w:p>
          <w:p w:rsidR="004E6EE2" w:rsidRPr="004E6EE2" w:rsidRDefault="004E6EE2" w:rsidP="004E6EE2">
            <w:pPr>
              <w:jc w:val="center"/>
              <w:rPr>
                <w:sz w:val="28"/>
                <w:szCs w:val="28"/>
              </w:rPr>
            </w:pPr>
          </w:p>
        </w:tc>
        <w:tc>
          <w:tcPr>
            <w:tcW w:w="4268" w:type="dxa"/>
          </w:tcPr>
          <w:p w:rsidR="004E6EE2" w:rsidRPr="004E6EE2" w:rsidRDefault="004E6EE2" w:rsidP="004E6EE2">
            <w:pPr>
              <w:jc w:val="center"/>
              <w:rPr>
                <w:sz w:val="28"/>
                <w:szCs w:val="28"/>
                <w:lang w:val="tt-RU"/>
              </w:rPr>
            </w:pPr>
            <w:r w:rsidRPr="004E6EE2">
              <w:rPr>
                <w:sz w:val="28"/>
                <w:szCs w:val="28"/>
              </w:rPr>
              <w:t xml:space="preserve">ТАТАРСТАН </w:t>
            </w:r>
            <w:r w:rsidRPr="004E6EE2">
              <w:rPr>
                <w:sz w:val="28"/>
                <w:szCs w:val="28"/>
                <w:lang w:val="tt-RU"/>
              </w:rPr>
              <w:t>РЕСПУБЛИКАСЫ</w:t>
            </w:r>
          </w:p>
          <w:p w:rsidR="004E6EE2" w:rsidRPr="004E6EE2" w:rsidRDefault="004E6EE2" w:rsidP="004E6EE2">
            <w:pPr>
              <w:jc w:val="center"/>
              <w:rPr>
                <w:sz w:val="28"/>
                <w:szCs w:val="28"/>
                <w:lang w:val="tt-RU"/>
              </w:rPr>
            </w:pPr>
            <w:r w:rsidRPr="004E6EE2">
              <w:rPr>
                <w:sz w:val="28"/>
                <w:szCs w:val="28"/>
                <w:lang w:val="tt-RU"/>
              </w:rPr>
              <w:t xml:space="preserve">БАУЛЫ    </w:t>
            </w:r>
          </w:p>
          <w:p w:rsidR="004E6EE2" w:rsidRPr="004E6EE2" w:rsidRDefault="004E6EE2" w:rsidP="004E6EE2">
            <w:pPr>
              <w:jc w:val="center"/>
              <w:rPr>
                <w:sz w:val="28"/>
                <w:szCs w:val="28"/>
                <w:lang w:val="tt-RU"/>
              </w:rPr>
            </w:pPr>
            <w:r w:rsidRPr="004E6EE2">
              <w:rPr>
                <w:sz w:val="28"/>
                <w:szCs w:val="28"/>
                <w:lang w:val="tt-RU"/>
              </w:rPr>
              <w:t>МУНИЦИПАЛЬ РАЙОНЫ</w:t>
            </w:r>
          </w:p>
          <w:p w:rsidR="004E6EE2" w:rsidRPr="004E6EE2" w:rsidRDefault="004E6EE2" w:rsidP="004E6EE2">
            <w:pPr>
              <w:jc w:val="center"/>
              <w:rPr>
                <w:sz w:val="28"/>
                <w:szCs w:val="28"/>
              </w:rPr>
            </w:pPr>
            <w:proofErr w:type="spellStart"/>
            <w:r w:rsidRPr="004E6EE2">
              <w:rPr>
                <w:sz w:val="28"/>
                <w:szCs w:val="28"/>
              </w:rPr>
              <w:t>КЫРЫМ</w:t>
            </w:r>
            <w:proofErr w:type="spellEnd"/>
            <w:r w:rsidRPr="004E6EE2">
              <w:rPr>
                <w:sz w:val="28"/>
                <w:szCs w:val="28"/>
              </w:rPr>
              <w:t xml:space="preserve">-САРАЙ </w:t>
            </w:r>
          </w:p>
          <w:p w:rsidR="004E6EE2" w:rsidRPr="004E6EE2" w:rsidRDefault="004E6EE2" w:rsidP="004E6EE2">
            <w:pPr>
              <w:jc w:val="center"/>
              <w:rPr>
                <w:sz w:val="28"/>
                <w:szCs w:val="28"/>
              </w:rPr>
            </w:pPr>
            <w:proofErr w:type="spellStart"/>
            <w:r w:rsidRPr="004E6EE2">
              <w:rPr>
                <w:sz w:val="28"/>
                <w:szCs w:val="28"/>
              </w:rPr>
              <w:t>АВЫЛ</w:t>
            </w:r>
            <w:proofErr w:type="spellEnd"/>
            <w:r w:rsidRPr="004E6EE2">
              <w:rPr>
                <w:sz w:val="28"/>
                <w:szCs w:val="28"/>
              </w:rPr>
              <w:t xml:space="preserve"> </w:t>
            </w:r>
            <w:r w:rsidRPr="004E6EE2">
              <w:rPr>
                <w:sz w:val="28"/>
                <w:szCs w:val="28"/>
                <w:lang w:val="tt-RU"/>
              </w:rPr>
              <w:t>ҖИРЛЕГЕ</w:t>
            </w:r>
          </w:p>
          <w:p w:rsidR="004E6EE2" w:rsidRPr="004E6EE2" w:rsidRDefault="004E6EE2" w:rsidP="004E6EE2">
            <w:pPr>
              <w:jc w:val="center"/>
              <w:rPr>
                <w:sz w:val="28"/>
                <w:szCs w:val="28"/>
                <w:lang w:val="tt-RU"/>
              </w:rPr>
            </w:pPr>
            <w:r w:rsidRPr="004E6EE2">
              <w:rPr>
                <w:sz w:val="28"/>
                <w:szCs w:val="28"/>
                <w:lang w:val="tt-RU"/>
              </w:rPr>
              <w:t>БАШКАРМА КОМИТЕТ</w:t>
            </w:r>
          </w:p>
        </w:tc>
      </w:tr>
      <w:tr w:rsidR="004E6EE2" w:rsidRPr="004E6EE2" w:rsidTr="004E6EE2">
        <w:trPr>
          <w:trHeight w:val="387"/>
        </w:trPr>
        <w:tc>
          <w:tcPr>
            <w:tcW w:w="9765" w:type="dxa"/>
            <w:gridSpan w:val="4"/>
          </w:tcPr>
          <w:p w:rsidR="004E6EE2" w:rsidRPr="004E6EE2" w:rsidRDefault="004E6EE2" w:rsidP="004E6EE2">
            <w:pPr>
              <w:pBdr>
                <w:bottom w:val="single" w:sz="18" w:space="1" w:color="auto"/>
                <w:between w:val="single" w:sz="2" w:space="1" w:color="auto"/>
              </w:pBdr>
              <w:rPr>
                <w:sz w:val="28"/>
                <w:szCs w:val="28"/>
              </w:rPr>
            </w:pPr>
          </w:p>
          <w:p w:rsidR="004E6EE2" w:rsidRPr="004E6EE2" w:rsidRDefault="004E6EE2" w:rsidP="004E6EE2">
            <w:pPr>
              <w:rPr>
                <w:sz w:val="28"/>
                <w:szCs w:val="28"/>
              </w:rPr>
            </w:pPr>
          </w:p>
        </w:tc>
      </w:tr>
      <w:tr w:rsidR="004E6EE2" w:rsidRPr="004E6EE2" w:rsidTr="004E6EE2">
        <w:trPr>
          <w:trHeight w:val="413"/>
        </w:trPr>
        <w:tc>
          <w:tcPr>
            <w:tcW w:w="4847" w:type="dxa"/>
            <w:gridSpan w:val="2"/>
            <w:vAlign w:val="bottom"/>
            <w:hideMark/>
          </w:tcPr>
          <w:p w:rsidR="004E6EE2" w:rsidRPr="004E6EE2" w:rsidRDefault="004E6EE2" w:rsidP="004E6EE2">
            <w:pPr>
              <w:rPr>
                <w:b/>
                <w:sz w:val="28"/>
                <w:szCs w:val="28"/>
                <w:lang w:val="en-US"/>
              </w:rPr>
            </w:pPr>
            <w:r w:rsidRPr="004E6EE2">
              <w:rPr>
                <w:b/>
                <w:sz w:val="28"/>
                <w:szCs w:val="28"/>
              </w:rPr>
              <w:t xml:space="preserve">          ПОСТАНОВЛЕНИЕ</w:t>
            </w:r>
          </w:p>
        </w:tc>
        <w:tc>
          <w:tcPr>
            <w:tcW w:w="4918" w:type="dxa"/>
            <w:gridSpan w:val="2"/>
            <w:vAlign w:val="bottom"/>
            <w:hideMark/>
          </w:tcPr>
          <w:p w:rsidR="004E6EE2" w:rsidRPr="004E6EE2" w:rsidRDefault="004E6EE2" w:rsidP="004E6EE2">
            <w:pPr>
              <w:jc w:val="center"/>
              <w:rPr>
                <w:b/>
                <w:sz w:val="28"/>
                <w:szCs w:val="28"/>
                <w:lang w:val="en-US"/>
              </w:rPr>
            </w:pPr>
            <w:r w:rsidRPr="004E6EE2">
              <w:rPr>
                <w:b/>
                <w:sz w:val="28"/>
                <w:szCs w:val="28"/>
              </w:rPr>
              <w:t xml:space="preserve">       </w:t>
            </w:r>
            <w:proofErr w:type="spellStart"/>
            <w:r w:rsidRPr="004E6EE2">
              <w:rPr>
                <w:b/>
                <w:sz w:val="28"/>
                <w:szCs w:val="28"/>
              </w:rPr>
              <w:t>КАРАР</w:t>
            </w:r>
            <w:proofErr w:type="spellEnd"/>
          </w:p>
        </w:tc>
      </w:tr>
      <w:tr w:rsidR="004E6EE2" w:rsidRPr="004E6EE2" w:rsidTr="004E6EE2">
        <w:trPr>
          <w:trHeight w:val="413"/>
        </w:trPr>
        <w:tc>
          <w:tcPr>
            <w:tcW w:w="9765" w:type="dxa"/>
            <w:gridSpan w:val="4"/>
            <w:vAlign w:val="bottom"/>
          </w:tcPr>
          <w:p w:rsidR="004E6EE2" w:rsidRPr="004E6EE2" w:rsidRDefault="004E6EE2" w:rsidP="004E6EE2">
            <w:pPr>
              <w:rPr>
                <w:sz w:val="28"/>
                <w:szCs w:val="28"/>
              </w:rPr>
            </w:pPr>
          </w:p>
          <w:p w:rsidR="004E6EE2" w:rsidRPr="004E6EE2" w:rsidRDefault="004E6EE2" w:rsidP="004E6EE2">
            <w:pPr>
              <w:rPr>
                <w:sz w:val="28"/>
                <w:szCs w:val="28"/>
              </w:rPr>
            </w:pPr>
            <w:r w:rsidRPr="004E6EE2">
              <w:rPr>
                <w:sz w:val="28"/>
                <w:szCs w:val="28"/>
              </w:rPr>
              <w:t xml:space="preserve">                   </w:t>
            </w:r>
            <w:r>
              <w:rPr>
                <w:sz w:val="28"/>
                <w:szCs w:val="28"/>
              </w:rPr>
              <w:t xml:space="preserve">_______2024      </w:t>
            </w:r>
            <w:r w:rsidRPr="004E6EE2">
              <w:rPr>
                <w:sz w:val="28"/>
                <w:szCs w:val="28"/>
              </w:rPr>
              <w:t xml:space="preserve">    </w:t>
            </w:r>
            <w:r>
              <w:rPr>
                <w:sz w:val="28"/>
                <w:szCs w:val="28"/>
              </w:rPr>
              <w:t xml:space="preserve">         с. Крым-Сарай       </w:t>
            </w:r>
            <w:r w:rsidRPr="004E6EE2">
              <w:rPr>
                <w:sz w:val="28"/>
                <w:szCs w:val="28"/>
              </w:rPr>
              <w:t xml:space="preserve">          №</w:t>
            </w:r>
            <w:r>
              <w:rPr>
                <w:sz w:val="28"/>
                <w:szCs w:val="28"/>
              </w:rPr>
              <w:t>__</w:t>
            </w:r>
          </w:p>
        </w:tc>
      </w:tr>
    </w:tbl>
    <w:p w:rsidR="004E6EE2" w:rsidRPr="004E6EE2" w:rsidRDefault="004E6EE2" w:rsidP="004E6EE2">
      <w:pPr>
        <w:rPr>
          <w:rFonts w:ascii="Calibri" w:hAnsi="Calibri"/>
          <w:sz w:val="28"/>
          <w:szCs w:val="28"/>
        </w:rPr>
      </w:pPr>
    </w:p>
    <w:p w:rsidR="00802C97" w:rsidRPr="004E6EE2" w:rsidRDefault="00802C97" w:rsidP="00DA48F7">
      <w:pPr>
        <w:pStyle w:val="ConsPlusTitle"/>
        <w:jc w:val="center"/>
        <w:rPr>
          <w:rFonts w:ascii="Times New Roman" w:hAnsi="Times New Roman" w:cs="Times New Roman"/>
          <w:sz w:val="28"/>
          <w:szCs w:val="28"/>
        </w:rPr>
      </w:pPr>
    </w:p>
    <w:p w:rsidR="0048671E" w:rsidRDefault="00FC5C5A" w:rsidP="0048671E">
      <w:pPr>
        <w:pStyle w:val="ac"/>
        <w:tabs>
          <w:tab w:val="left" w:pos="4395"/>
        </w:tabs>
        <w:spacing w:before="0" w:beforeAutospacing="0" w:after="0" w:afterAutospacing="0"/>
        <w:jc w:val="both"/>
        <w:rPr>
          <w:sz w:val="28"/>
          <w:szCs w:val="28"/>
        </w:rPr>
      </w:pPr>
      <w:bookmarkStart w:id="0" w:name="_GoBack"/>
      <w:r w:rsidRPr="0048671E">
        <w:rPr>
          <w:sz w:val="28"/>
          <w:szCs w:val="28"/>
        </w:rPr>
        <w:t>О</w:t>
      </w:r>
      <w:r w:rsidR="00724217" w:rsidRPr="0048671E">
        <w:rPr>
          <w:sz w:val="28"/>
          <w:szCs w:val="28"/>
        </w:rPr>
        <w:t xml:space="preserve"> погребении</w:t>
      </w:r>
      <w:r w:rsidRPr="0048671E">
        <w:rPr>
          <w:sz w:val="28"/>
          <w:szCs w:val="28"/>
        </w:rPr>
        <w:t xml:space="preserve"> </w:t>
      </w:r>
      <w:r w:rsidR="00724217" w:rsidRPr="0048671E">
        <w:rPr>
          <w:sz w:val="28"/>
          <w:szCs w:val="28"/>
        </w:rPr>
        <w:t>и похоронном деле</w:t>
      </w:r>
      <w:r w:rsidR="001F317A" w:rsidRPr="0048671E">
        <w:rPr>
          <w:sz w:val="28"/>
          <w:szCs w:val="28"/>
        </w:rPr>
        <w:t xml:space="preserve"> </w:t>
      </w:r>
    </w:p>
    <w:p w:rsidR="0048671E" w:rsidRDefault="00F07214" w:rsidP="0048671E">
      <w:pPr>
        <w:pStyle w:val="ac"/>
        <w:tabs>
          <w:tab w:val="left" w:pos="4395"/>
        </w:tabs>
        <w:spacing w:before="0" w:beforeAutospacing="0" w:after="0" w:afterAutospacing="0"/>
        <w:jc w:val="both"/>
        <w:rPr>
          <w:sz w:val="28"/>
          <w:szCs w:val="28"/>
        </w:rPr>
      </w:pPr>
      <w:r w:rsidRPr="0048671E">
        <w:rPr>
          <w:sz w:val="28"/>
          <w:szCs w:val="28"/>
        </w:rPr>
        <w:t>в</w:t>
      </w:r>
      <w:r w:rsidR="004B4535" w:rsidRPr="0048671E">
        <w:rPr>
          <w:sz w:val="28"/>
          <w:szCs w:val="28"/>
        </w:rPr>
        <w:t xml:space="preserve"> </w:t>
      </w:r>
      <w:r w:rsidR="004E6EE2" w:rsidRPr="0048671E">
        <w:rPr>
          <w:sz w:val="28"/>
          <w:szCs w:val="28"/>
        </w:rPr>
        <w:t>Крым-</w:t>
      </w:r>
      <w:proofErr w:type="spellStart"/>
      <w:r w:rsidR="004E6EE2" w:rsidRPr="0048671E">
        <w:rPr>
          <w:sz w:val="28"/>
          <w:szCs w:val="28"/>
        </w:rPr>
        <w:t>Сарайском</w:t>
      </w:r>
      <w:proofErr w:type="spellEnd"/>
      <w:r w:rsidR="004E6EE2" w:rsidRPr="0048671E">
        <w:rPr>
          <w:sz w:val="28"/>
          <w:szCs w:val="28"/>
        </w:rPr>
        <w:t xml:space="preserve"> сельском поселении</w:t>
      </w:r>
      <w:r w:rsidR="0048671E" w:rsidRPr="0048671E">
        <w:rPr>
          <w:sz w:val="28"/>
          <w:szCs w:val="28"/>
        </w:rPr>
        <w:t xml:space="preserve"> </w:t>
      </w:r>
    </w:p>
    <w:p w:rsidR="00596351" w:rsidRPr="0048671E" w:rsidRDefault="0048671E" w:rsidP="0048671E">
      <w:pPr>
        <w:pStyle w:val="ac"/>
        <w:tabs>
          <w:tab w:val="left" w:pos="4395"/>
        </w:tabs>
        <w:spacing w:before="0" w:beforeAutospacing="0" w:after="0" w:afterAutospacing="0"/>
        <w:jc w:val="both"/>
        <w:rPr>
          <w:sz w:val="28"/>
          <w:szCs w:val="28"/>
        </w:rPr>
      </w:pPr>
      <w:r w:rsidRPr="0048671E">
        <w:rPr>
          <w:color w:val="000000"/>
          <w:sz w:val="28"/>
          <w:szCs w:val="28"/>
        </w:rPr>
        <w:t>Бавлинского муниципального района</w:t>
      </w:r>
    </w:p>
    <w:bookmarkEnd w:id="0"/>
    <w:p w:rsidR="005B4EB2" w:rsidRPr="001B3697" w:rsidRDefault="005B4EB2" w:rsidP="00871E45">
      <w:pPr>
        <w:pStyle w:val="ConsPlusNormal"/>
        <w:ind w:firstLine="708"/>
        <w:jc w:val="both"/>
        <w:rPr>
          <w:rFonts w:ascii="Times New Roman" w:hAnsi="Times New Roman" w:cs="Times New Roman"/>
          <w:sz w:val="28"/>
          <w:szCs w:val="28"/>
        </w:rPr>
      </w:pPr>
    </w:p>
    <w:p w:rsidR="005B4EB2" w:rsidRPr="001B3697" w:rsidRDefault="005B4EB2" w:rsidP="00050F8F">
      <w:pPr>
        <w:pStyle w:val="ConsPlusNormal"/>
        <w:spacing w:line="312"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 xml:space="preserve">Уставом </w:t>
      </w:r>
      <w:r w:rsidR="004E6EE2">
        <w:rPr>
          <w:rFonts w:ascii="Times New Roman" w:eastAsia="Calibri" w:hAnsi="Times New Roman" w:cs="Times New Roman"/>
          <w:kern w:val="1"/>
          <w:sz w:val="28"/>
          <w:szCs w:val="28"/>
          <w:shd w:val="clear" w:color="auto" w:fill="FFFFFF"/>
          <w:lang w:eastAsia="en-US"/>
        </w:rPr>
        <w:t>муниципального образования «Крым-</w:t>
      </w:r>
      <w:proofErr w:type="spellStart"/>
      <w:r w:rsidR="004E6EE2">
        <w:rPr>
          <w:rFonts w:ascii="Times New Roman" w:eastAsia="Calibri" w:hAnsi="Times New Roman" w:cs="Times New Roman"/>
          <w:kern w:val="1"/>
          <w:sz w:val="28"/>
          <w:szCs w:val="28"/>
          <w:shd w:val="clear" w:color="auto" w:fill="FFFFFF"/>
          <w:lang w:eastAsia="en-US"/>
        </w:rPr>
        <w:t>Сарайское</w:t>
      </w:r>
      <w:proofErr w:type="spellEnd"/>
      <w:r w:rsidR="004E6EE2">
        <w:rPr>
          <w:rFonts w:ascii="Times New Roman" w:eastAsia="Calibri" w:hAnsi="Times New Roman" w:cs="Times New Roman"/>
          <w:kern w:val="1"/>
          <w:sz w:val="28"/>
          <w:szCs w:val="28"/>
          <w:shd w:val="clear" w:color="auto" w:fill="FFFFFF"/>
          <w:lang w:eastAsia="en-US"/>
        </w:rPr>
        <w:t xml:space="preserve"> сельское поселение»</w:t>
      </w:r>
      <w:r w:rsidR="009B5E35">
        <w:rPr>
          <w:rFonts w:ascii="Times New Roman" w:eastAsia="Calibri" w:hAnsi="Times New Roman" w:cs="Times New Roman"/>
          <w:kern w:val="1"/>
          <w:sz w:val="28"/>
          <w:szCs w:val="28"/>
          <w:shd w:val="clear" w:color="auto" w:fill="FFFFFF"/>
          <w:lang w:eastAsia="en-US"/>
        </w:rPr>
        <w:t xml:space="preserve"> Бавлинского муниципального района</w:t>
      </w:r>
      <w:r w:rsidR="00B81B08" w:rsidRPr="001B3697">
        <w:rPr>
          <w:rFonts w:ascii="Times New Roman" w:hAnsi="Times New Roman" w:cs="Times New Roman"/>
          <w:sz w:val="28"/>
          <w:szCs w:val="28"/>
        </w:rPr>
        <w:t>,</w:t>
      </w:r>
      <w:r w:rsidR="009701FA" w:rsidRPr="001B3697">
        <w:rPr>
          <w:rFonts w:ascii="Times New Roman" w:hAnsi="Times New Roman" w:cs="Times New Roman"/>
          <w:i/>
          <w:sz w:val="28"/>
          <w:szCs w:val="28"/>
        </w:rPr>
        <w:t xml:space="preserve"> </w:t>
      </w:r>
      <w:r w:rsidR="00DF7EC1" w:rsidRPr="001B3697">
        <w:rPr>
          <w:rFonts w:ascii="Times New Roman" w:hAnsi="Times New Roman" w:cs="Times New Roman"/>
          <w:sz w:val="28"/>
          <w:szCs w:val="28"/>
        </w:rPr>
        <w:t>Исполнительный комитет</w:t>
      </w:r>
      <w:r w:rsidR="004B4535" w:rsidRPr="001B3697">
        <w:rPr>
          <w:rFonts w:ascii="Times New Roman" w:hAnsi="Times New Roman" w:cs="Times New Roman"/>
          <w:sz w:val="28"/>
          <w:szCs w:val="28"/>
        </w:rPr>
        <w:t xml:space="preserve">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Сарайского</w:t>
      </w:r>
      <w:proofErr w:type="spellEnd"/>
      <w:r w:rsidR="004E6EE2">
        <w:rPr>
          <w:rFonts w:ascii="Times New Roman" w:eastAsia="Calibri" w:hAnsi="Times New Roman" w:cs="Times New Roman"/>
          <w:kern w:val="1"/>
          <w:sz w:val="28"/>
          <w:szCs w:val="28"/>
          <w:shd w:val="clear" w:color="auto" w:fill="FFFFFF"/>
          <w:lang w:eastAsia="en-US"/>
        </w:rPr>
        <w:t xml:space="preserve"> сельского поселения</w:t>
      </w:r>
      <w:r w:rsidR="00CD585F" w:rsidRPr="001B3697">
        <w:rPr>
          <w:rFonts w:ascii="Times New Roman" w:hAnsi="Times New Roman" w:cs="Times New Roman"/>
          <w:i/>
          <w:sz w:val="28"/>
          <w:szCs w:val="28"/>
        </w:rPr>
        <w:t xml:space="preserve"> </w:t>
      </w:r>
      <w:r w:rsidR="00DF7EC1" w:rsidRPr="001B3697">
        <w:rPr>
          <w:rFonts w:ascii="Times New Roman" w:hAnsi="Times New Roman" w:cs="Times New Roman"/>
          <w:sz w:val="28"/>
          <w:szCs w:val="28"/>
        </w:rPr>
        <w:t>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rsidR="008F348E" w:rsidRPr="001B3697" w:rsidRDefault="005B4EB2" w:rsidP="00050F8F">
      <w:pPr>
        <w:pStyle w:val="ConsPlusNormal"/>
        <w:spacing w:line="312"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FC5C5A" w:rsidRPr="001B3697" w:rsidRDefault="00FC5C5A" w:rsidP="00050F8F">
      <w:pPr>
        <w:pStyle w:val="ConsPlusNormal"/>
        <w:spacing w:line="312"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w:t>
      </w:r>
      <w:r w:rsidRPr="004E6EE2">
        <w:rPr>
          <w:rFonts w:ascii="Times New Roman" w:hAnsi="Times New Roman" w:cs="Times New Roman"/>
          <w:sz w:val="28"/>
          <w:szCs w:val="28"/>
        </w:rPr>
        <w:t>гребении и похоронном деле в</w:t>
      </w:r>
      <w:r w:rsidR="004B4535" w:rsidRPr="004E6EE2">
        <w:rPr>
          <w:rFonts w:ascii="Times New Roman" w:hAnsi="Times New Roman" w:cs="Times New Roman"/>
          <w:sz w:val="28"/>
          <w:szCs w:val="28"/>
        </w:rPr>
        <w:t xml:space="preserve"> </w:t>
      </w:r>
      <w:r w:rsidR="004E6EE2" w:rsidRPr="004E6EE2">
        <w:rPr>
          <w:rFonts w:ascii="Times New Roman" w:hAnsi="Times New Roman" w:cs="Times New Roman"/>
          <w:sz w:val="28"/>
          <w:szCs w:val="28"/>
        </w:rPr>
        <w:t>Крым-</w:t>
      </w:r>
      <w:proofErr w:type="spellStart"/>
      <w:r w:rsidR="004E6EE2" w:rsidRPr="004E6EE2">
        <w:rPr>
          <w:rFonts w:ascii="Times New Roman" w:hAnsi="Times New Roman" w:cs="Times New Roman"/>
          <w:sz w:val="28"/>
          <w:szCs w:val="28"/>
        </w:rPr>
        <w:t>Сарайском</w:t>
      </w:r>
      <w:proofErr w:type="spellEnd"/>
      <w:r w:rsidR="004E6EE2" w:rsidRPr="004E6EE2">
        <w:rPr>
          <w:rFonts w:ascii="Times New Roman" w:hAnsi="Times New Roman" w:cs="Times New Roman"/>
          <w:sz w:val="28"/>
          <w:szCs w:val="28"/>
        </w:rPr>
        <w:t xml:space="preserve"> сельском поселении</w:t>
      </w:r>
      <w:r w:rsidR="008F348E" w:rsidRPr="004E6EE2">
        <w:rPr>
          <w:rFonts w:ascii="Times New Roman" w:hAnsi="Times New Roman" w:cs="Times New Roman"/>
          <w:sz w:val="28"/>
          <w:szCs w:val="28"/>
        </w:rPr>
        <w:t>;</w:t>
      </w:r>
    </w:p>
    <w:p w:rsidR="008F348E" w:rsidRPr="001B3697" w:rsidRDefault="008F348E" w:rsidP="00050F8F">
      <w:pPr>
        <w:pStyle w:val="ConsPlusNormal"/>
        <w:spacing w:line="312"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0E6B13" w:rsidRPr="001B3697" w:rsidRDefault="00625120" w:rsidP="00050F8F">
      <w:pPr>
        <w:pStyle w:val="ConsPlusNormal"/>
        <w:spacing w:line="312" w:lineRule="auto"/>
        <w:ind w:firstLine="709"/>
        <w:jc w:val="both"/>
        <w:rPr>
          <w:rFonts w:ascii="Times New Roman" w:hAnsi="Times New Roman" w:cs="Times New Roman"/>
          <w:sz w:val="28"/>
          <w:szCs w:val="28"/>
        </w:rPr>
      </w:pPr>
      <w:r w:rsidRPr="0048671E">
        <w:rPr>
          <w:rFonts w:ascii="Times New Roman" w:hAnsi="Times New Roman" w:cs="Times New Roman"/>
          <w:sz w:val="28"/>
          <w:szCs w:val="28"/>
        </w:rPr>
        <w:t>2</w:t>
      </w:r>
      <w:r w:rsidR="00AD2E7C" w:rsidRPr="0048671E">
        <w:rPr>
          <w:rFonts w:ascii="Times New Roman" w:hAnsi="Times New Roman" w:cs="Times New Roman"/>
          <w:sz w:val="28"/>
          <w:szCs w:val="28"/>
        </w:rPr>
        <w:t xml:space="preserve">. </w:t>
      </w:r>
      <w:r w:rsidR="004E6EE2" w:rsidRPr="0048671E">
        <w:rPr>
          <w:rFonts w:ascii="Times New Roman" w:hAnsi="Times New Roman" w:cs="Times New Roman"/>
          <w:sz w:val="28"/>
          <w:szCs w:val="28"/>
        </w:rPr>
        <w:t>Опубликовать настоящее постановление на Официальном портале</w:t>
      </w:r>
      <w:r w:rsidR="004E6EE2" w:rsidRPr="0077469C">
        <w:rPr>
          <w:rFonts w:ascii="Times New Roman" w:hAnsi="Times New Roman" w:cs="Times New Roman"/>
          <w:sz w:val="28"/>
          <w:szCs w:val="28"/>
        </w:rPr>
        <w:t xml:space="preserve"> правовой информации Республики Татарстан и на сайте (http://www.pravo.tatarstan.ru) и на сайте Бавлинского муниципального района Республики Татарстан (http://www.bavly.tatarstan.ru)</w:t>
      </w:r>
      <w:r w:rsidR="00017B6B" w:rsidRPr="001B3697">
        <w:rPr>
          <w:rFonts w:ascii="Times New Roman" w:hAnsi="Times New Roman" w:cs="Times New Roman"/>
          <w:i/>
          <w:sz w:val="28"/>
          <w:szCs w:val="28"/>
        </w:rPr>
        <w:t>.</w:t>
      </w:r>
    </w:p>
    <w:p w:rsidR="00287798" w:rsidRPr="001B3697" w:rsidRDefault="0048671E" w:rsidP="00050F8F">
      <w:pPr>
        <w:pStyle w:val="headertext"/>
        <w:spacing w:before="0" w:beforeAutospacing="0" w:after="0" w:afterAutospacing="0" w:line="312" w:lineRule="auto"/>
        <w:jc w:val="both"/>
        <w:rPr>
          <w:sz w:val="28"/>
          <w:szCs w:val="28"/>
        </w:rPr>
      </w:pPr>
      <w:r>
        <w:rPr>
          <w:sz w:val="28"/>
          <w:szCs w:val="28"/>
        </w:rPr>
        <w:lastRenderedPageBreak/>
        <w:tab/>
      </w:r>
      <w:r w:rsidR="00287798" w:rsidRPr="001B3697">
        <w:rPr>
          <w:sz w:val="28"/>
          <w:szCs w:val="28"/>
        </w:rPr>
        <w:t xml:space="preserve">3. Признать </w:t>
      </w:r>
      <w:r w:rsidR="00287798" w:rsidRPr="0048671E">
        <w:rPr>
          <w:sz w:val="28"/>
          <w:szCs w:val="28"/>
        </w:rPr>
        <w:t xml:space="preserve">утратившим силу </w:t>
      </w:r>
      <w:r w:rsidRPr="0048671E">
        <w:rPr>
          <w:sz w:val="28"/>
          <w:szCs w:val="28"/>
        </w:rPr>
        <w:t xml:space="preserve">постановление Исполнительного комитета </w:t>
      </w:r>
      <w:r w:rsidRPr="0048671E">
        <w:rPr>
          <w:rFonts w:eastAsia="Calibri"/>
          <w:kern w:val="1"/>
          <w:sz w:val="28"/>
          <w:szCs w:val="28"/>
          <w:shd w:val="clear" w:color="auto" w:fill="FFFFFF"/>
          <w:lang w:eastAsia="en-US"/>
        </w:rPr>
        <w:t>Крым-</w:t>
      </w:r>
      <w:proofErr w:type="spellStart"/>
      <w:r w:rsidRPr="0048671E">
        <w:rPr>
          <w:rFonts w:eastAsia="Calibri"/>
          <w:kern w:val="1"/>
          <w:sz w:val="28"/>
          <w:szCs w:val="28"/>
          <w:shd w:val="clear" w:color="auto" w:fill="FFFFFF"/>
          <w:lang w:eastAsia="en-US"/>
        </w:rPr>
        <w:t>Сарайского</w:t>
      </w:r>
      <w:proofErr w:type="spellEnd"/>
      <w:r w:rsidRPr="0048671E">
        <w:rPr>
          <w:rFonts w:eastAsia="Calibri"/>
          <w:kern w:val="1"/>
          <w:sz w:val="28"/>
          <w:szCs w:val="28"/>
          <w:shd w:val="clear" w:color="auto" w:fill="FFFFFF"/>
          <w:lang w:eastAsia="en-US"/>
        </w:rPr>
        <w:t xml:space="preserve"> сельского поселения </w:t>
      </w:r>
      <w:r w:rsidRPr="0048671E">
        <w:rPr>
          <w:sz w:val="28"/>
          <w:szCs w:val="28"/>
        </w:rPr>
        <w:t>Бавлинского муниципального района</w:t>
      </w:r>
      <w:r w:rsidRPr="0048671E">
        <w:rPr>
          <w:rFonts w:eastAsia="Calibri"/>
          <w:kern w:val="1"/>
          <w:sz w:val="28"/>
          <w:szCs w:val="28"/>
          <w:shd w:val="clear" w:color="auto" w:fill="FFFFFF"/>
          <w:lang w:eastAsia="en-US"/>
        </w:rPr>
        <w:t xml:space="preserve"> от 17.11.2023 №41 «</w:t>
      </w:r>
      <w:r>
        <w:rPr>
          <w:color w:val="000000"/>
          <w:sz w:val="28"/>
          <w:szCs w:val="28"/>
        </w:rPr>
        <w:t>Об утверждении Положения об организации похоронного дела в Крым-</w:t>
      </w:r>
      <w:proofErr w:type="spellStart"/>
      <w:r>
        <w:rPr>
          <w:color w:val="000000"/>
          <w:sz w:val="28"/>
          <w:szCs w:val="28"/>
        </w:rPr>
        <w:t>Сарайском</w:t>
      </w:r>
      <w:proofErr w:type="spellEnd"/>
      <w:r>
        <w:rPr>
          <w:color w:val="000000"/>
          <w:sz w:val="28"/>
          <w:szCs w:val="28"/>
        </w:rPr>
        <w:t xml:space="preserve"> сельском поселении Бавлинского муниципального района</w:t>
      </w:r>
      <w:r w:rsidRPr="0048671E">
        <w:rPr>
          <w:rFonts w:eastAsia="Calibri"/>
          <w:kern w:val="1"/>
          <w:sz w:val="28"/>
          <w:szCs w:val="28"/>
          <w:shd w:val="clear" w:color="auto" w:fill="FFFFFF"/>
          <w:lang w:eastAsia="en-US"/>
        </w:rPr>
        <w:t>»</w:t>
      </w:r>
      <w:r w:rsidR="00287798" w:rsidRPr="0048671E">
        <w:rPr>
          <w:sz w:val="28"/>
          <w:szCs w:val="28"/>
        </w:rPr>
        <w:t>.</w:t>
      </w:r>
      <w:r w:rsidR="00287798" w:rsidRPr="001B3697">
        <w:rPr>
          <w:sz w:val="28"/>
          <w:szCs w:val="28"/>
        </w:rPr>
        <w:t xml:space="preserve"> </w:t>
      </w:r>
    </w:p>
    <w:p w:rsidR="000E6B13" w:rsidRPr="001B3697" w:rsidRDefault="003A301B" w:rsidP="00050F8F">
      <w:pPr>
        <w:pStyle w:val="ConsPlusNormal"/>
        <w:spacing w:line="312"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1B3697" w:rsidRDefault="003A301B" w:rsidP="00050F8F">
      <w:pPr>
        <w:pStyle w:val="ConsPlusNormal"/>
        <w:spacing w:line="312" w:lineRule="auto"/>
        <w:ind w:firstLine="709"/>
        <w:jc w:val="both"/>
        <w:rPr>
          <w:rFonts w:ascii="Times New Roman" w:hAnsi="Times New Roman" w:cs="Times New Roman"/>
          <w:i/>
          <w:sz w:val="28"/>
          <w:szCs w:val="28"/>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r w:rsidR="004E6EE2" w:rsidRPr="0077469C">
        <w:rPr>
          <w:rFonts w:ascii="Times New Roman" w:hAnsi="Times New Roman" w:cs="Times New Roman"/>
          <w:sz w:val="28"/>
          <w:szCs w:val="28"/>
        </w:rPr>
        <w:t>Контроль за исполнением настоящего постановления оставляю за собой</w:t>
      </w:r>
      <w:r w:rsidR="009A3707" w:rsidRPr="001B3697">
        <w:rPr>
          <w:rFonts w:ascii="Times New Roman" w:hAnsi="Times New Roman" w:cs="Times New Roman"/>
          <w:i/>
          <w:sz w:val="24"/>
          <w:szCs w:val="28"/>
        </w:rPr>
        <w:t>.</w:t>
      </w:r>
    </w:p>
    <w:p w:rsidR="005B4EB2" w:rsidRPr="001B3697" w:rsidRDefault="005B4EB2" w:rsidP="000E1E3F">
      <w:pPr>
        <w:pStyle w:val="ConsPlusNormal"/>
        <w:ind w:firstLine="709"/>
        <w:jc w:val="both"/>
        <w:rPr>
          <w:rFonts w:ascii="Times New Roman" w:hAnsi="Times New Roman" w:cs="Times New Roman"/>
          <w:sz w:val="28"/>
          <w:szCs w:val="28"/>
        </w:rPr>
      </w:pPr>
    </w:p>
    <w:p w:rsidR="00EE63EF" w:rsidRDefault="00EE63EF" w:rsidP="000E1E3F">
      <w:pPr>
        <w:pStyle w:val="ConsPlusNormal"/>
        <w:ind w:firstLine="709"/>
        <w:jc w:val="both"/>
        <w:rPr>
          <w:rFonts w:ascii="Times New Roman" w:hAnsi="Times New Roman" w:cs="Times New Roman"/>
          <w:sz w:val="28"/>
          <w:szCs w:val="28"/>
        </w:rPr>
      </w:pPr>
    </w:p>
    <w:p w:rsidR="004E6EE2" w:rsidRPr="001B3697" w:rsidRDefault="004E6EE2" w:rsidP="000E1E3F">
      <w:pPr>
        <w:pStyle w:val="ConsPlusNormal"/>
        <w:ind w:firstLine="709"/>
        <w:jc w:val="both"/>
        <w:rPr>
          <w:rFonts w:ascii="Times New Roman" w:hAnsi="Times New Roman" w:cs="Times New Roman"/>
          <w:sz w:val="28"/>
          <w:szCs w:val="28"/>
        </w:rPr>
      </w:pPr>
    </w:p>
    <w:p w:rsidR="004E6EE2" w:rsidRDefault="00DF7EC1" w:rsidP="004E6EE2">
      <w:pPr>
        <w:pStyle w:val="ConsPlusNormal"/>
        <w:ind w:left="708" w:firstLine="708"/>
        <w:jc w:val="both"/>
        <w:rPr>
          <w:rFonts w:ascii="Times New Roman" w:hAnsi="Times New Roman" w:cs="Times New Roman"/>
          <w:sz w:val="28"/>
          <w:szCs w:val="28"/>
        </w:rPr>
      </w:pPr>
      <w:r w:rsidRPr="004E6EE2">
        <w:rPr>
          <w:rFonts w:ascii="Times New Roman" w:hAnsi="Times New Roman" w:cs="Times New Roman"/>
          <w:sz w:val="28"/>
          <w:szCs w:val="28"/>
        </w:rPr>
        <w:t xml:space="preserve">Руководитель </w:t>
      </w:r>
    </w:p>
    <w:p w:rsidR="004E6EE2" w:rsidRDefault="00DF7EC1" w:rsidP="004E6EE2">
      <w:pPr>
        <w:pStyle w:val="ConsPlusNormal"/>
        <w:ind w:firstLine="708"/>
        <w:jc w:val="both"/>
        <w:rPr>
          <w:rFonts w:ascii="Times New Roman" w:hAnsi="Times New Roman" w:cs="Times New Roman"/>
          <w:sz w:val="28"/>
          <w:szCs w:val="28"/>
        </w:rPr>
      </w:pPr>
      <w:r w:rsidRPr="004E6EE2">
        <w:rPr>
          <w:rFonts w:ascii="Times New Roman" w:hAnsi="Times New Roman" w:cs="Times New Roman"/>
          <w:sz w:val="28"/>
          <w:szCs w:val="28"/>
        </w:rPr>
        <w:t>Исполнительного комитета</w:t>
      </w:r>
      <w:r w:rsidR="00DB7FA9" w:rsidRPr="004E6EE2">
        <w:rPr>
          <w:rFonts w:ascii="Times New Roman" w:hAnsi="Times New Roman" w:cs="Times New Roman"/>
          <w:sz w:val="28"/>
          <w:szCs w:val="28"/>
        </w:rPr>
        <w:t xml:space="preserve"> </w:t>
      </w:r>
    </w:p>
    <w:p w:rsidR="004E6EE2" w:rsidRPr="004E6EE2" w:rsidRDefault="004E6EE2" w:rsidP="004E6EE2">
      <w:pPr>
        <w:pStyle w:val="ConsPlusNormal"/>
        <w:jc w:val="both"/>
        <w:rPr>
          <w:rFonts w:ascii="Times New Roman" w:hAnsi="Times New Roman" w:cs="Times New Roman"/>
          <w:sz w:val="28"/>
          <w:szCs w:val="28"/>
        </w:rPr>
      </w:pPr>
      <w:r w:rsidRPr="004E6EE2">
        <w:rPr>
          <w:rFonts w:ascii="Times New Roman" w:eastAsia="Calibri" w:hAnsi="Times New Roman" w:cs="Times New Roman"/>
          <w:kern w:val="1"/>
          <w:sz w:val="28"/>
          <w:szCs w:val="28"/>
          <w:shd w:val="clear" w:color="auto" w:fill="FFFFFF"/>
          <w:lang w:eastAsia="en-US"/>
        </w:rPr>
        <w:t>Крым-</w:t>
      </w:r>
      <w:proofErr w:type="spellStart"/>
      <w:r w:rsidRPr="004E6EE2">
        <w:rPr>
          <w:rFonts w:ascii="Times New Roman" w:eastAsia="Calibri" w:hAnsi="Times New Roman" w:cs="Times New Roman"/>
          <w:kern w:val="1"/>
          <w:sz w:val="28"/>
          <w:szCs w:val="28"/>
          <w:shd w:val="clear" w:color="auto" w:fill="FFFFFF"/>
          <w:lang w:eastAsia="en-US"/>
        </w:rPr>
        <w:t>Сарайского</w:t>
      </w:r>
      <w:proofErr w:type="spellEnd"/>
      <w:r w:rsidRPr="004E6EE2">
        <w:rPr>
          <w:rFonts w:ascii="Times New Roman" w:eastAsia="Calibri" w:hAnsi="Times New Roman" w:cs="Times New Roman"/>
          <w:kern w:val="1"/>
          <w:sz w:val="28"/>
          <w:szCs w:val="28"/>
          <w:shd w:val="clear" w:color="auto" w:fill="FFFFFF"/>
          <w:lang w:eastAsia="en-US"/>
        </w:rPr>
        <w:t xml:space="preserve"> сельского</w:t>
      </w:r>
      <w:r w:rsidRPr="004E6EE2">
        <w:rPr>
          <w:rFonts w:ascii="Times New Roman" w:hAnsi="Times New Roman" w:cs="Times New Roman"/>
          <w:sz w:val="28"/>
          <w:szCs w:val="28"/>
        </w:rPr>
        <w:t xml:space="preserve"> </w:t>
      </w:r>
      <w:proofErr w:type="spellStart"/>
      <w:r w:rsidRPr="004E6EE2">
        <w:rPr>
          <w:rFonts w:ascii="Times New Roman" w:hAnsi="Times New Roman" w:cs="Times New Roman"/>
          <w:sz w:val="28"/>
          <w:szCs w:val="28"/>
        </w:rPr>
        <w:t>поселени</w:t>
      </w:r>
      <w:proofErr w:type="spellEnd"/>
      <w:r w:rsidRPr="004E6EE2">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4E6EE2">
        <w:rPr>
          <w:rFonts w:ascii="Times New Roman" w:hAnsi="Times New Roman" w:cs="Times New Roman"/>
          <w:sz w:val="28"/>
          <w:szCs w:val="28"/>
        </w:rPr>
        <w:t>Д.А</w:t>
      </w:r>
      <w:proofErr w:type="spellEnd"/>
      <w:r w:rsidRPr="004E6EE2">
        <w:rPr>
          <w:rFonts w:ascii="Times New Roman" w:hAnsi="Times New Roman" w:cs="Times New Roman"/>
          <w:sz w:val="28"/>
          <w:szCs w:val="28"/>
        </w:rPr>
        <w:t xml:space="preserve">. </w:t>
      </w:r>
      <w:proofErr w:type="spellStart"/>
      <w:r w:rsidRPr="004E6EE2">
        <w:rPr>
          <w:rFonts w:ascii="Times New Roman" w:hAnsi="Times New Roman" w:cs="Times New Roman"/>
          <w:sz w:val="28"/>
          <w:szCs w:val="28"/>
        </w:rPr>
        <w:t>Шакирзянов</w:t>
      </w:r>
      <w:proofErr w:type="spellEnd"/>
    </w:p>
    <w:p w:rsidR="00FC5C5A" w:rsidRPr="001B3697" w:rsidRDefault="00FC5C5A" w:rsidP="004E6EE2">
      <w:pPr>
        <w:pStyle w:val="ConsPlusNormal"/>
        <w:jc w:val="both"/>
        <w:rPr>
          <w:rFonts w:ascii="Times New Roman" w:hAnsi="Times New Roman" w:cs="Times New Roman"/>
          <w:sz w:val="28"/>
          <w:szCs w:val="28"/>
        </w:rPr>
        <w:sectPr w:rsidR="00FC5C5A" w:rsidRPr="001B3697" w:rsidSect="00F73C3D">
          <w:headerReference w:type="default" r:id="rId8"/>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4E6EE2" w:rsidRDefault="00DF7EC1" w:rsidP="00F73C3D">
      <w:pPr>
        <w:pStyle w:val="ConsPlusNormal"/>
        <w:ind w:left="5954"/>
        <w:jc w:val="right"/>
        <w:rPr>
          <w:rFonts w:ascii="Times New Roman" w:eastAsia="Calibri" w:hAnsi="Times New Roman" w:cs="Times New Roman"/>
          <w:kern w:val="1"/>
          <w:sz w:val="24"/>
          <w:szCs w:val="24"/>
          <w:shd w:val="clear" w:color="auto" w:fill="FFFFFF"/>
          <w:lang w:eastAsia="en-US"/>
        </w:rPr>
      </w:pPr>
      <w:r w:rsidRPr="00F73C3D">
        <w:rPr>
          <w:rFonts w:ascii="Times New Roman" w:hAnsi="Times New Roman" w:cs="Times New Roman"/>
          <w:sz w:val="24"/>
          <w:szCs w:val="24"/>
        </w:rPr>
        <w:t xml:space="preserve">постановлением </w:t>
      </w:r>
      <w:r w:rsidRPr="004E6EE2">
        <w:rPr>
          <w:rFonts w:ascii="Times New Roman" w:hAnsi="Times New Roman" w:cs="Times New Roman"/>
          <w:sz w:val="24"/>
          <w:szCs w:val="24"/>
        </w:rPr>
        <w:t>Исполнительного комитета</w:t>
      </w:r>
      <w:r w:rsidR="00F01DD1" w:rsidRPr="004E6EE2">
        <w:rPr>
          <w:rFonts w:ascii="Times New Roman" w:hAnsi="Times New Roman" w:cs="Times New Roman"/>
          <w:sz w:val="24"/>
          <w:szCs w:val="24"/>
        </w:rPr>
        <w:t xml:space="preserve"> </w:t>
      </w:r>
      <w:r w:rsidR="004E6EE2" w:rsidRPr="004E6EE2">
        <w:rPr>
          <w:rFonts w:ascii="Times New Roman" w:eastAsia="Calibri" w:hAnsi="Times New Roman" w:cs="Times New Roman"/>
          <w:kern w:val="1"/>
          <w:sz w:val="24"/>
          <w:szCs w:val="24"/>
          <w:shd w:val="clear" w:color="auto" w:fill="FFFFFF"/>
          <w:lang w:eastAsia="en-US"/>
        </w:rPr>
        <w:t>Крым-</w:t>
      </w:r>
      <w:proofErr w:type="spellStart"/>
      <w:r w:rsidR="004E6EE2" w:rsidRPr="004E6EE2">
        <w:rPr>
          <w:rFonts w:ascii="Times New Roman" w:eastAsia="Calibri" w:hAnsi="Times New Roman" w:cs="Times New Roman"/>
          <w:kern w:val="1"/>
          <w:sz w:val="24"/>
          <w:szCs w:val="24"/>
          <w:shd w:val="clear" w:color="auto" w:fill="FFFFFF"/>
          <w:lang w:eastAsia="en-US"/>
        </w:rPr>
        <w:t>Сарайского</w:t>
      </w:r>
      <w:proofErr w:type="spellEnd"/>
      <w:r w:rsidR="004E6EE2" w:rsidRPr="004E6EE2">
        <w:rPr>
          <w:rFonts w:ascii="Times New Roman" w:eastAsia="Calibri" w:hAnsi="Times New Roman" w:cs="Times New Roman"/>
          <w:kern w:val="1"/>
          <w:sz w:val="24"/>
          <w:szCs w:val="24"/>
          <w:shd w:val="clear" w:color="auto" w:fill="FFFFFF"/>
          <w:lang w:eastAsia="en-US"/>
        </w:rPr>
        <w:t xml:space="preserve"> </w:t>
      </w:r>
    </w:p>
    <w:p w:rsidR="00F01DD1" w:rsidRPr="00F73C3D" w:rsidRDefault="004E6EE2" w:rsidP="00F73C3D">
      <w:pPr>
        <w:pStyle w:val="ConsPlusNormal"/>
        <w:ind w:left="5954"/>
        <w:jc w:val="right"/>
        <w:rPr>
          <w:rFonts w:ascii="Times New Roman" w:hAnsi="Times New Roman" w:cs="Times New Roman"/>
          <w:sz w:val="24"/>
          <w:szCs w:val="24"/>
        </w:rPr>
      </w:pPr>
      <w:r w:rsidRPr="004E6EE2">
        <w:rPr>
          <w:rFonts w:ascii="Times New Roman" w:eastAsia="Calibri" w:hAnsi="Times New Roman" w:cs="Times New Roman"/>
          <w:kern w:val="1"/>
          <w:sz w:val="24"/>
          <w:szCs w:val="24"/>
          <w:shd w:val="clear" w:color="auto" w:fill="FFFFFF"/>
          <w:lang w:eastAsia="en-US"/>
        </w:rPr>
        <w:t>сельского</w:t>
      </w:r>
      <w:r w:rsidRPr="004E6EE2">
        <w:rPr>
          <w:rFonts w:ascii="Times New Roman" w:hAnsi="Times New Roman" w:cs="Times New Roman"/>
          <w:sz w:val="24"/>
          <w:szCs w:val="24"/>
        </w:rPr>
        <w:t xml:space="preserve"> поселения</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от _______ 202</w:t>
      </w:r>
      <w:r w:rsidR="004E6EE2">
        <w:rPr>
          <w:rFonts w:ascii="Times New Roman" w:hAnsi="Times New Roman" w:cs="Times New Roman"/>
          <w:sz w:val="24"/>
          <w:szCs w:val="24"/>
        </w:rPr>
        <w:t>4</w:t>
      </w:r>
      <w:r w:rsidRPr="00F73C3D">
        <w:rPr>
          <w:rFonts w:ascii="Times New Roman" w:hAnsi="Times New Roman" w:cs="Times New Roman"/>
          <w:sz w:val="24"/>
          <w:szCs w:val="24"/>
        </w:rPr>
        <w:t xml:space="preserve"> г. №____</w:t>
      </w:r>
    </w:p>
    <w:p w:rsidR="00F01DD1" w:rsidRPr="001B3697" w:rsidRDefault="00F01DD1" w:rsidP="00F01DD1">
      <w:pPr>
        <w:pStyle w:val="ConsPlusNormal"/>
        <w:ind w:left="5954"/>
        <w:rPr>
          <w:rFonts w:ascii="Times New Roman" w:hAnsi="Times New Roman" w:cs="Times New Roman"/>
          <w:sz w:val="28"/>
          <w:szCs w:val="28"/>
        </w:rPr>
      </w:pPr>
    </w:p>
    <w:p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Сарайском</w:t>
      </w:r>
      <w:proofErr w:type="spellEnd"/>
      <w:r w:rsidR="004E6EE2" w:rsidRPr="004E6EE2">
        <w:rPr>
          <w:rFonts w:ascii="Times New Roman" w:eastAsia="Calibri" w:hAnsi="Times New Roman" w:cs="Times New Roman"/>
          <w:kern w:val="1"/>
          <w:sz w:val="28"/>
          <w:szCs w:val="28"/>
          <w:shd w:val="clear" w:color="auto" w:fill="FFFFFF"/>
          <w:lang w:eastAsia="en-US"/>
        </w:rPr>
        <w:t xml:space="preserve"> сельско</w:t>
      </w:r>
      <w:r w:rsidR="004E6EE2">
        <w:rPr>
          <w:rFonts w:ascii="Times New Roman" w:eastAsia="Calibri" w:hAnsi="Times New Roman" w:cs="Times New Roman"/>
          <w:kern w:val="1"/>
          <w:sz w:val="28"/>
          <w:szCs w:val="28"/>
          <w:shd w:val="clear" w:color="auto" w:fill="FFFFFF"/>
          <w:lang w:eastAsia="en-US"/>
        </w:rPr>
        <w:t>м</w:t>
      </w:r>
      <w:r w:rsidR="004E6EE2" w:rsidRPr="004E6EE2">
        <w:rPr>
          <w:rFonts w:ascii="Times New Roman" w:hAnsi="Times New Roman" w:cs="Times New Roman"/>
          <w:sz w:val="28"/>
          <w:szCs w:val="28"/>
        </w:rPr>
        <w:t xml:space="preserve"> </w:t>
      </w:r>
      <w:r w:rsidR="004E6EE2">
        <w:rPr>
          <w:rFonts w:ascii="Times New Roman" w:hAnsi="Times New Roman" w:cs="Times New Roman"/>
          <w:sz w:val="28"/>
          <w:szCs w:val="28"/>
        </w:rPr>
        <w:t>поселении</w:t>
      </w: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Положение о погребении и похоронном деле в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Сарайском</w:t>
      </w:r>
      <w:proofErr w:type="spellEnd"/>
      <w:r w:rsidR="004E6EE2" w:rsidRPr="004E6EE2">
        <w:rPr>
          <w:rFonts w:ascii="Times New Roman" w:eastAsia="Calibri" w:hAnsi="Times New Roman" w:cs="Times New Roman"/>
          <w:kern w:val="1"/>
          <w:sz w:val="28"/>
          <w:szCs w:val="28"/>
          <w:shd w:val="clear" w:color="auto" w:fill="FFFFFF"/>
          <w:lang w:eastAsia="en-US"/>
        </w:rPr>
        <w:t xml:space="preserve"> сельско</w:t>
      </w:r>
      <w:r w:rsidR="004E6EE2">
        <w:rPr>
          <w:rFonts w:ascii="Times New Roman" w:eastAsia="Calibri" w:hAnsi="Times New Roman" w:cs="Times New Roman"/>
          <w:kern w:val="1"/>
          <w:sz w:val="28"/>
          <w:szCs w:val="28"/>
          <w:shd w:val="clear" w:color="auto" w:fill="FFFFFF"/>
          <w:lang w:eastAsia="en-US"/>
        </w:rPr>
        <w:t>м</w:t>
      </w:r>
      <w:r w:rsidR="004E6EE2" w:rsidRPr="004E6EE2">
        <w:rPr>
          <w:rFonts w:ascii="Times New Roman" w:hAnsi="Times New Roman" w:cs="Times New Roman"/>
          <w:sz w:val="28"/>
          <w:szCs w:val="28"/>
        </w:rPr>
        <w:t xml:space="preserve"> </w:t>
      </w:r>
      <w:r w:rsidR="004E6EE2">
        <w:rPr>
          <w:rFonts w:ascii="Times New Roman" w:hAnsi="Times New Roman" w:cs="Times New Roman"/>
          <w:sz w:val="28"/>
          <w:szCs w:val="28"/>
        </w:rPr>
        <w:t>поселении</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Уставом </w:t>
      </w:r>
      <w:r w:rsidR="004E6EE2">
        <w:rPr>
          <w:rFonts w:ascii="Times New Roman" w:eastAsia="Calibri" w:hAnsi="Times New Roman" w:cs="Times New Roman"/>
          <w:kern w:val="1"/>
          <w:sz w:val="28"/>
          <w:szCs w:val="28"/>
          <w:shd w:val="clear" w:color="auto" w:fill="FFFFFF"/>
          <w:lang w:eastAsia="en-US"/>
        </w:rPr>
        <w:t>муниципального образования «Крым-</w:t>
      </w:r>
      <w:proofErr w:type="spellStart"/>
      <w:r w:rsidR="004E6EE2">
        <w:rPr>
          <w:rFonts w:ascii="Times New Roman" w:eastAsia="Calibri" w:hAnsi="Times New Roman" w:cs="Times New Roman"/>
          <w:kern w:val="1"/>
          <w:sz w:val="28"/>
          <w:szCs w:val="28"/>
          <w:shd w:val="clear" w:color="auto" w:fill="FFFFFF"/>
          <w:lang w:eastAsia="en-US"/>
        </w:rPr>
        <w:t>Сарайское</w:t>
      </w:r>
      <w:proofErr w:type="spellEnd"/>
      <w:r w:rsidR="004E6EE2">
        <w:rPr>
          <w:rFonts w:ascii="Times New Roman" w:eastAsia="Calibri" w:hAnsi="Times New Roman" w:cs="Times New Roman"/>
          <w:kern w:val="1"/>
          <w:sz w:val="28"/>
          <w:szCs w:val="28"/>
          <w:shd w:val="clear" w:color="auto" w:fill="FFFFFF"/>
          <w:lang w:eastAsia="en-US"/>
        </w:rPr>
        <w:t xml:space="preserve"> сельское поселение»</w:t>
      </w:r>
      <w:r w:rsidR="009A5C83">
        <w:rPr>
          <w:rFonts w:ascii="Times New Roman" w:eastAsia="Calibri" w:hAnsi="Times New Roman" w:cs="Times New Roman"/>
          <w:kern w:val="1"/>
          <w:sz w:val="28"/>
          <w:szCs w:val="28"/>
          <w:shd w:val="clear" w:color="auto" w:fill="FFFFFF"/>
          <w:lang w:eastAsia="en-US"/>
        </w:rPr>
        <w:t xml:space="preserve"> Бавлинского муниципального района</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Сарайского</w:t>
      </w:r>
      <w:proofErr w:type="spellEnd"/>
      <w:r w:rsidR="004E6EE2" w:rsidRPr="004E6EE2">
        <w:rPr>
          <w:rFonts w:ascii="Times New Roman" w:eastAsia="Calibri" w:hAnsi="Times New Roman" w:cs="Times New Roman"/>
          <w:kern w:val="1"/>
          <w:sz w:val="28"/>
          <w:szCs w:val="28"/>
          <w:shd w:val="clear" w:color="auto" w:fill="FFFFFF"/>
          <w:lang w:eastAsia="en-US"/>
        </w:rPr>
        <w:t xml:space="preserve"> сельско</w:t>
      </w:r>
      <w:r w:rsidR="004E6EE2">
        <w:rPr>
          <w:rFonts w:ascii="Times New Roman" w:eastAsia="Calibri" w:hAnsi="Times New Roman" w:cs="Times New Roman"/>
          <w:kern w:val="1"/>
          <w:sz w:val="28"/>
          <w:szCs w:val="28"/>
          <w:shd w:val="clear" w:color="auto" w:fill="FFFFFF"/>
          <w:lang w:eastAsia="en-US"/>
        </w:rPr>
        <w:t>го</w:t>
      </w:r>
      <w:r w:rsidR="004E6EE2" w:rsidRPr="004E6EE2">
        <w:rPr>
          <w:rFonts w:ascii="Times New Roman" w:hAnsi="Times New Roman" w:cs="Times New Roman"/>
          <w:sz w:val="28"/>
          <w:szCs w:val="28"/>
        </w:rPr>
        <w:t xml:space="preserve"> </w:t>
      </w:r>
      <w:r w:rsidR="004E6EE2">
        <w:rPr>
          <w:rFonts w:ascii="Times New Roman" w:hAnsi="Times New Roman" w:cs="Times New Roman"/>
          <w:sz w:val="28"/>
          <w:szCs w:val="28"/>
        </w:rPr>
        <w:t>поселения</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4E6EE2"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кладбище – объект похоронного назначения, предназначенный для погребения </w:t>
      </w:r>
      <w:r w:rsidRPr="001B3697">
        <w:rPr>
          <w:rFonts w:ascii="Times New Roman" w:hAnsi="Times New Roman" w:cs="Times New Roman"/>
          <w:sz w:val="28"/>
          <w:szCs w:val="28"/>
        </w:rPr>
        <w:lastRenderedPageBreak/>
        <w:t>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r w:rsidR="009A5C83" w:rsidRPr="001B3697">
        <w:rPr>
          <w:rFonts w:ascii="Times New Roman" w:hAnsi="Times New Roman" w:cs="Times New Roman"/>
          <w:sz w:val="28"/>
          <w:szCs w:val="28"/>
        </w:rPr>
        <w:t>комплекс,</w:t>
      </w:r>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участок на территории объекта похоронного </w:t>
      </w:r>
      <w:r w:rsidR="006A0081" w:rsidRPr="001B3697">
        <w:rPr>
          <w:rFonts w:ascii="Times New Roman" w:hAnsi="Times New Roman" w:cs="Times New Roman"/>
          <w:sz w:val="28"/>
          <w:szCs w:val="28"/>
        </w:rPr>
        <w:lastRenderedPageBreak/>
        <w:t>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w:t>
      </w:r>
      <w:r w:rsidRPr="001B3697">
        <w:rPr>
          <w:rFonts w:ascii="Times New Roman" w:hAnsi="Times New Roman" w:cs="Times New Roman"/>
          <w:sz w:val="28"/>
          <w:szCs w:val="28"/>
        </w:rPr>
        <w:lastRenderedPageBreak/>
        <w:t>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4E6EE2">
        <w:rPr>
          <w:rFonts w:ascii="Times New Roman" w:hAnsi="Times New Roman" w:cs="Times New Roman"/>
          <w:sz w:val="28"/>
          <w:szCs w:val="28"/>
        </w:rPr>
        <w:t xml:space="preserve">Исполнительным комитетом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Сарайского</w:t>
      </w:r>
      <w:proofErr w:type="spellEnd"/>
      <w:r w:rsidR="004E6EE2" w:rsidRPr="004E6EE2">
        <w:rPr>
          <w:rFonts w:ascii="Times New Roman" w:eastAsia="Calibri" w:hAnsi="Times New Roman" w:cs="Times New Roman"/>
          <w:kern w:val="1"/>
          <w:sz w:val="28"/>
          <w:szCs w:val="28"/>
          <w:shd w:val="clear" w:color="auto" w:fill="FFFFFF"/>
          <w:lang w:eastAsia="en-US"/>
        </w:rPr>
        <w:t xml:space="preserve"> сельско</w:t>
      </w:r>
      <w:r w:rsidR="004E6EE2">
        <w:rPr>
          <w:rFonts w:ascii="Times New Roman" w:eastAsia="Calibri" w:hAnsi="Times New Roman" w:cs="Times New Roman"/>
          <w:kern w:val="1"/>
          <w:sz w:val="28"/>
          <w:szCs w:val="28"/>
          <w:shd w:val="clear" w:color="auto" w:fill="FFFFFF"/>
          <w:lang w:eastAsia="en-US"/>
        </w:rPr>
        <w:t>го</w:t>
      </w:r>
      <w:r w:rsidR="004E6EE2" w:rsidRPr="004E6EE2">
        <w:rPr>
          <w:rFonts w:ascii="Times New Roman" w:hAnsi="Times New Roman" w:cs="Times New Roman"/>
          <w:sz w:val="28"/>
          <w:szCs w:val="28"/>
        </w:rPr>
        <w:t xml:space="preserve"> </w:t>
      </w:r>
      <w:r w:rsidR="004E6EE2">
        <w:rPr>
          <w:rFonts w:ascii="Times New Roman" w:hAnsi="Times New Roman" w:cs="Times New Roman"/>
          <w:sz w:val="28"/>
          <w:szCs w:val="28"/>
        </w:rPr>
        <w:t>поселения</w:t>
      </w:r>
      <w:r w:rsidR="00F8374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комитета </w:t>
      </w:r>
      <w:r w:rsidR="004E6EE2">
        <w:rPr>
          <w:rFonts w:ascii="Times New Roman" w:eastAsia="Calibri" w:hAnsi="Times New Roman" w:cs="Times New Roman"/>
          <w:kern w:val="1"/>
          <w:sz w:val="28"/>
          <w:szCs w:val="28"/>
          <w:shd w:val="clear" w:color="auto" w:fill="FFFFFF"/>
          <w:lang w:eastAsia="en-US"/>
        </w:rPr>
        <w:t>Крым-</w:t>
      </w:r>
      <w:proofErr w:type="spellStart"/>
      <w:r w:rsidR="004E6EE2">
        <w:rPr>
          <w:rFonts w:ascii="Times New Roman" w:eastAsia="Calibri" w:hAnsi="Times New Roman" w:cs="Times New Roman"/>
          <w:kern w:val="1"/>
          <w:sz w:val="28"/>
          <w:szCs w:val="28"/>
          <w:shd w:val="clear" w:color="auto" w:fill="FFFFFF"/>
          <w:lang w:eastAsia="en-US"/>
        </w:rPr>
        <w:t>Сарайского</w:t>
      </w:r>
      <w:proofErr w:type="spellEnd"/>
      <w:r w:rsidR="004E6EE2" w:rsidRPr="004E6EE2">
        <w:rPr>
          <w:rFonts w:ascii="Times New Roman" w:eastAsia="Calibri" w:hAnsi="Times New Roman" w:cs="Times New Roman"/>
          <w:kern w:val="1"/>
          <w:sz w:val="28"/>
          <w:szCs w:val="28"/>
          <w:shd w:val="clear" w:color="auto" w:fill="FFFFFF"/>
          <w:lang w:eastAsia="en-US"/>
        </w:rPr>
        <w:t xml:space="preserve"> сельско</w:t>
      </w:r>
      <w:r w:rsidR="004E6EE2">
        <w:rPr>
          <w:rFonts w:ascii="Times New Roman" w:eastAsia="Calibri" w:hAnsi="Times New Roman" w:cs="Times New Roman"/>
          <w:kern w:val="1"/>
          <w:sz w:val="28"/>
          <w:szCs w:val="28"/>
          <w:shd w:val="clear" w:color="auto" w:fill="FFFFFF"/>
          <w:lang w:eastAsia="en-US"/>
        </w:rPr>
        <w:t>го</w:t>
      </w:r>
      <w:r w:rsidR="004E6EE2" w:rsidRPr="004E6EE2">
        <w:rPr>
          <w:rFonts w:ascii="Times New Roman" w:hAnsi="Times New Roman" w:cs="Times New Roman"/>
          <w:sz w:val="28"/>
          <w:szCs w:val="28"/>
        </w:rPr>
        <w:t xml:space="preserve"> </w:t>
      </w:r>
      <w:r w:rsidR="004E6EE2">
        <w:rPr>
          <w:rFonts w:ascii="Times New Roman" w:hAnsi="Times New Roman" w:cs="Times New Roman"/>
          <w:sz w:val="28"/>
          <w:szCs w:val="28"/>
        </w:rPr>
        <w:t>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1B3697"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337A22">
        <w:rPr>
          <w:rFonts w:ascii="Times New Roman" w:eastAsia="Calibri" w:hAnsi="Times New Roman" w:cs="Times New Roman"/>
          <w:kern w:val="1"/>
          <w:sz w:val="28"/>
          <w:szCs w:val="28"/>
          <w:shd w:val="clear" w:color="auto" w:fill="FFFFFF"/>
          <w:lang w:eastAsia="en-US"/>
        </w:rPr>
        <w:t>Крым-</w:t>
      </w:r>
      <w:proofErr w:type="spellStart"/>
      <w:r w:rsidR="00337A22">
        <w:rPr>
          <w:rFonts w:ascii="Times New Roman" w:eastAsia="Calibri" w:hAnsi="Times New Roman" w:cs="Times New Roman"/>
          <w:kern w:val="1"/>
          <w:sz w:val="28"/>
          <w:szCs w:val="28"/>
          <w:shd w:val="clear" w:color="auto" w:fill="FFFFFF"/>
          <w:lang w:eastAsia="en-US"/>
        </w:rPr>
        <w:t>Сарайского</w:t>
      </w:r>
      <w:proofErr w:type="spellEnd"/>
      <w:r w:rsidR="00337A22" w:rsidRPr="004E6EE2">
        <w:rPr>
          <w:rFonts w:ascii="Times New Roman" w:eastAsia="Calibri" w:hAnsi="Times New Roman" w:cs="Times New Roman"/>
          <w:kern w:val="1"/>
          <w:sz w:val="28"/>
          <w:szCs w:val="28"/>
          <w:shd w:val="clear" w:color="auto" w:fill="FFFFFF"/>
          <w:lang w:eastAsia="en-US"/>
        </w:rPr>
        <w:t xml:space="preserve"> сельско</w:t>
      </w:r>
      <w:r w:rsidR="00337A22">
        <w:rPr>
          <w:rFonts w:ascii="Times New Roman" w:eastAsia="Calibri" w:hAnsi="Times New Roman" w:cs="Times New Roman"/>
          <w:kern w:val="1"/>
          <w:sz w:val="28"/>
          <w:szCs w:val="28"/>
          <w:shd w:val="clear" w:color="auto" w:fill="FFFFFF"/>
          <w:lang w:eastAsia="en-US"/>
        </w:rPr>
        <w:t>го</w:t>
      </w:r>
      <w:r w:rsidR="00337A22" w:rsidRPr="004E6EE2">
        <w:rPr>
          <w:rFonts w:ascii="Times New Roman" w:hAnsi="Times New Roman" w:cs="Times New Roman"/>
          <w:sz w:val="28"/>
          <w:szCs w:val="28"/>
        </w:rPr>
        <w:t xml:space="preserve"> </w:t>
      </w:r>
      <w:r w:rsidR="00337A22">
        <w:rPr>
          <w:rFonts w:ascii="Times New Roman" w:hAnsi="Times New Roman" w:cs="Times New Roman"/>
          <w:sz w:val="28"/>
          <w:szCs w:val="28"/>
        </w:rPr>
        <w:t>поселения</w:t>
      </w:r>
    </w:p>
    <w:p w:rsidR="00491A88" w:rsidRPr="006D7342" w:rsidRDefault="00491A88" w:rsidP="00284A91">
      <w:pPr>
        <w:pStyle w:val="ConsPlusNormal"/>
        <w:jc w:val="center"/>
        <w:rPr>
          <w:rFonts w:ascii="Times New Roman" w:hAnsi="Times New Roman" w:cs="Times New Roman"/>
          <w:sz w:val="28"/>
          <w:szCs w:val="28"/>
        </w:rPr>
      </w:pPr>
    </w:p>
    <w:p w:rsidR="00A041E3" w:rsidRPr="001B3697" w:rsidRDefault="00A041E3" w:rsidP="00A041E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Pr="006D7342">
        <w:rPr>
          <w:rFonts w:ascii="Times New Roman" w:eastAsia="Calibri" w:hAnsi="Times New Roman" w:cs="Times New Roman"/>
          <w:kern w:val="1"/>
          <w:sz w:val="28"/>
          <w:szCs w:val="28"/>
          <w:shd w:val="clear" w:color="auto" w:fill="FFFFFF"/>
          <w:lang w:eastAsia="en-US"/>
        </w:rPr>
        <w:t>Крым-</w:t>
      </w:r>
      <w:proofErr w:type="spellStart"/>
      <w:r w:rsidRPr="006D7342">
        <w:rPr>
          <w:rFonts w:ascii="Times New Roman" w:eastAsia="Calibri" w:hAnsi="Times New Roman" w:cs="Times New Roman"/>
          <w:kern w:val="1"/>
          <w:sz w:val="28"/>
          <w:szCs w:val="28"/>
          <w:shd w:val="clear" w:color="auto" w:fill="FFFFFF"/>
          <w:lang w:eastAsia="en-US"/>
        </w:rPr>
        <w:t>Сарайском</w:t>
      </w:r>
      <w:proofErr w:type="spellEnd"/>
      <w:r w:rsidRPr="006D7342">
        <w:rPr>
          <w:rFonts w:ascii="Times New Roman" w:eastAsia="Calibri" w:hAnsi="Times New Roman" w:cs="Times New Roman"/>
          <w:kern w:val="1"/>
          <w:sz w:val="28"/>
          <w:szCs w:val="28"/>
          <w:shd w:val="clear" w:color="auto" w:fill="FFFFFF"/>
          <w:lang w:eastAsia="en-US"/>
        </w:rPr>
        <w:t xml:space="preserve"> сельском</w:t>
      </w:r>
      <w:r w:rsidRPr="006D7342">
        <w:rPr>
          <w:rFonts w:ascii="Times New Roman" w:hAnsi="Times New Roman" w:cs="Times New Roman"/>
          <w:sz w:val="28"/>
          <w:szCs w:val="28"/>
        </w:rPr>
        <w:t xml:space="preserve"> поселении</w:t>
      </w:r>
      <w:r w:rsidRPr="001B3697">
        <w:rPr>
          <w:rFonts w:ascii="Times New Roman" w:hAnsi="Times New Roman" w:cs="Times New Roman"/>
          <w:sz w:val="28"/>
          <w:szCs w:val="28"/>
        </w:rPr>
        <w:t xml:space="preserve"> осуществляется </w:t>
      </w:r>
      <w:r w:rsidRPr="006D7342">
        <w:rPr>
          <w:rFonts w:ascii="Times New Roman" w:hAnsi="Times New Roman" w:cs="Times New Roman"/>
          <w:sz w:val="28"/>
          <w:szCs w:val="28"/>
        </w:rPr>
        <w:t>Исполнительным комитетом Крым-</w:t>
      </w:r>
      <w:proofErr w:type="spellStart"/>
      <w:r w:rsidRPr="006D7342">
        <w:rPr>
          <w:rFonts w:ascii="Times New Roman" w:hAnsi="Times New Roman" w:cs="Times New Roman"/>
          <w:sz w:val="28"/>
          <w:szCs w:val="28"/>
        </w:rPr>
        <w:t>Сарайско</w:t>
      </w:r>
      <w:r>
        <w:rPr>
          <w:rFonts w:ascii="Times New Roman" w:hAnsi="Times New Roman" w:cs="Times New Roman"/>
          <w:sz w:val="28"/>
          <w:szCs w:val="28"/>
        </w:rPr>
        <w:t>го</w:t>
      </w:r>
      <w:proofErr w:type="spellEnd"/>
      <w:r w:rsidRPr="006D7342">
        <w:rPr>
          <w:rFonts w:ascii="Times New Roman" w:hAnsi="Times New Roman" w:cs="Times New Roman"/>
          <w:sz w:val="28"/>
          <w:szCs w:val="28"/>
        </w:rPr>
        <w:t xml:space="preserve"> сельского поселения Бавлинского муниципального района</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уполномоченный орган).</w:t>
      </w:r>
    </w:p>
    <w:p w:rsidR="00A041E3" w:rsidRPr="001B3697" w:rsidRDefault="00A041E3" w:rsidP="00A041E3">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lang w:val="tt-RU"/>
        </w:rPr>
        <w:t>При этом допускается наделение частью</w:t>
      </w:r>
      <w:r w:rsidRPr="001B3697">
        <w:rPr>
          <w:rFonts w:ascii="Times New Roman" w:hAnsi="Times New Roman" w:cs="Times New Roman"/>
          <w:sz w:val="28"/>
          <w:szCs w:val="28"/>
        </w:rPr>
        <w:t xml:space="preserve"> полномочий</w:t>
      </w:r>
      <w:r w:rsidRPr="001B3697">
        <w:rPr>
          <w:rFonts w:ascii="Times New Roman" w:hAnsi="Times New Roman" w:cs="Times New Roman"/>
          <w:sz w:val="28"/>
          <w:szCs w:val="28"/>
          <w:lang w:val="tt-RU"/>
        </w:rPr>
        <w:t xml:space="preserve"> </w:t>
      </w:r>
      <w:r w:rsidRPr="001B3697">
        <w:rPr>
          <w:rFonts w:ascii="Times New Roman" w:hAnsi="Times New Roman" w:cs="Times New Roman"/>
          <w:sz w:val="28"/>
          <w:szCs w:val="28"/>
        </w:rPr>
        <w:t xml:space="preserve">(отдельными полномочиями) </w:t>
      </w:r>
      <w:r w:rsidRPr="00A041E3">
        <w:rPr>
          <w:rFonts w:ascii="Times New Roman" w:hAnsi="Times New Roman" w:cs="Times New Roman"/>
          <w:sz w:val="28"/>
          <w:szCs w:val="28"/>
          <w:lang w:val="tt-RU"/>
        </w:rPr>
        <w:t xml:space="preserve">уполномоченного органа в сфере погребения и похоронного дела структурное подразделение </w:t>
      </w:r>
      <w:r w:rsidRPr="00BA3DFE">
        <w:rPr>
          <w:rFonts w:ascii="Times New Roman" w:hAnsi="Times New Roman" w:cs="Times New Roman"/>
          <w:color w:val="FF0000"/>
          <w:sz w:val="28"/>
          <w:szCs w:val="28"/>
        </w:rPr>
        <w:t>Исполнительн</w:t>
      </w:r>
      <w:r w:rsidR="00BA3DFE" w:rsidRPr="00BA3DFE">
        <w:rPr>
          <w:rFonts w:ascii="Times New Roman" w:hAnsi="Times New Roman" w:cs="Times New Roman"/>
          <w:color w:val="FF0000"/>
          <w:sz w:val="28"/>
          <w:szCs w:val="28"/>
        </w:rPr>
        <w:t>ого</w:t>
      </w:r>
      <w:r w:rsidRPr="00BA3DFE">
        <w:rPr>
          <w:rFonts w:ascii="Times New Roman" w:hAnsi="Times New Roman" w:cs="Times New Roman"/>
          <w:color w:val="FF0000"/>
          <w:sz w:val="28"/>
          <w:szCs w:val="28"/>
        </w:rPr>
        <w:t xml:space="preserve"> комитет</w:t>
      </w:r>
      <w:r w:rsidR="00BA3DFE" w:rsidRPr="00BA3DFE">
        <w:rPr>
          <w:rFonts w:ascii="Times New Roman" w:hAnsi="Times New Roman" w:cs="Times New Roman"/>
          <w:color w:val="FF0000"/>
          <w:sz w:val="28"/>
          <w:szCs w:val="28"/>
        </w:rPr>
        <w:t>а</w:t>
      </w:r>
      <w:r w:rsidRPr="00BA3DFE">
        <w:rPr>
          <w:rFonts w:ascii="Times New Roman" w:hAnsi="Times New Roman" w:cs="Times New Roman"/>
          <w:color w:val="FF0000"/>
          <w:sz w:val="28"/>
          <w:szCs w:val="28"/>
        </w:rPr>
        <w:t xml:space="preserve"> </w:t>
      </w:r>
      <w:r w:rsidRPr="00A041E3">
        <w:rPr>
          <w:rFonts w:ascii="Times New Roman" w:hAnsi="Times New Roman" w:cs="Times New Roman"/>
          <w:sz w:val="28"/>
          <w:szCs w:val="28"/>
        </w:rPr>
        <w:t>Крым-</w:t>
      </w:r>
      <w:proofErr w:type="spellStart"/>
      <w:r w:rsidRPr="00A041E3">
        <w:rPr>
          <w:rFonts w:ascii="Times New Roman" w:hAnsi="Times New Roman" w:cs="Times New Roman"/>
          <w:sz w:val="28"/>
          <w:szCs w:val="28"/>
        </w:rPr>
        <w:t>Сарайского</w:t>
      </w:r>
      <w:proofErr w:type="spellEnd"/>
      <w:r w:rsidRPr="00A041E3">
        <w:rPr>
          <w:rFonts w:ascii="Times New Roman" w:hAnsi="Times New Roman" w:cs="Times New Roman"/>
          <w:sz w:val="28"/>
          <w:szCs w:val="28"/>
        </w:rPr>
        <w:t xml:space="preserve"> сельского поселения Бавлинского муниципального района</w:t>
      </w:r>
      <w:r w:rsidRPr="00A041E3">
        <w:rPr>
          <w:rFonts w:ascii="Times New Roman" w:hAnsi="Times New Roman" w:cs="Times New Roman"/>
          <w:sz w:val="28"/>
          <w:szCs w:val="28"/>
          <w:lang w:val="tt-RU"/>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006B7326" w:rsidRPr="001B3697">
        <w:rPr>
          <w:rFonts w:ascii="Times New Roman" w:hAnsi="Times New Roman" w:cs="Times New Roman"/>
          <w:sz w:val="28"/>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6B7326"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6B7326"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 xml:space="preserve"> 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 xml:space="preserve"> 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284A91"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p>
    <w:p w:rsidR="00491A88" w:rsidRPr="001B3697" w:rsidRDefault="00491A88" w:rsidP="00284A91">
      <w:pPr>
        <w:pStyle w:val="ConsPlusNormal"/>
        <w:jc w:val="center"/>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i/>
          <w:sz w:val="24"/>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00BA3DF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требований законодательства Российской Федерации, законодательства Республики Татарстан, муниципальных правовых актов 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 xml:space="preserve">поселения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w:t>
      </w:r>
      <w:r w:rsidRPr="001B3697">
        <w:rPr>
          <w:rFonts w:ascii="Times New Roman" w:hAnsi="Times New Roman" w:cs="Times New Roman"/>
          <w:sz w:val="28"/>
          <w:szCs w:val="28"/>
        </w:rPr>
        <w:lastRenderedPageBreak/>
        <w:t xml:space="preserve">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BA3DFE">
        <w:rPr>
          <w:rFonts w:ascii="Times New Roman" w:eastAsia="Calibri" w:hAnsi="Times New Roman" w:cs="Times New Roman"/>
          <w:kern w:val="1"/>
          <w:sz w:val="28"/>
          <w:szCs w:val="28"/>
          <w:shd w:val="clear" w:color="auto" w:fill="FFFFFF"/>
          <w:lang w:eastAsia="en-US"/>
        </w:rPr>
        <w:t>Крым-</w:t>
      </w:r>
      <w:proofErr w:type="spellStart"/>
      <w:r w:rsidR="00BA3DFE">
        <w:rPr>
          <w:rFonts w:ascii="Times New Roman" w:eastAsia="Calibri" w:hAnsi="Times New Roman" w:cs="Times New Roman"/>
          <w:kern w:val="1"/>
          <w:sz w:val="28"/>
          <w:szCs w:val="28"/>
          <w:shd w:val="clear" w:color="auto" w:fill="FFFFFF"/>
          <w:lang w:eastAsia="en-US"/>
        </w:rPr>
        <w:t>Сарайского</w:t>
      </w:r>
      <w:proofErr w:type="spellEnd"/>
      <w:r w:rsidR="00BA3DFE" w:rsidRPr="004E6EE2">
        <w:rPr>
          <w:rFonts w:ascii="Times New Roman" w:eastAsia="Calibri" w:hAnsi="Times New Roman" w:cs="Times New Roman"/>
          <w:kern w:val="1"/>
          <w:sz w:val="28"/>
          <w:szCs w:val="28"/>
          <w:shd w:val="clear" w:color="auto" w:fill="FFFFFF"/>
          <w:lang w:eastAsia="en-US"/>
        </w:rPr>
        <w:t xml:space="preserve"> сельско</w:t>
      </w:r>
      <w:r w:rsidR="00BA3DFE">
        <w:rPr>
          <w:rFonts w:ascii="Times New Roman" w:eastAsia="Calibri" w:hAnsi="Times New Roman" w:cs="Times New Roman"/>
          <w:kern w:val="1"/>
          <w:sz w:val="28"/>
          <w:szCs w:val="28"/>
          <w:shd w:val="clear" w:color="auto" w:fill="FFFFFF"/>
          <w:lang w:eastAsia="en-US"/>
        </w:rPr>
        <w:t>го</w:t>
      </w:r>
      <w:r w:rsidR="00BA3DFE" w:rsidRPr="004E6EE2">
        <w:rPr>
          <w:rFonts w:ascii="Times New Roman" w:hAnsi="Times New Roman" w:cs="Times New Roman"/>
          <w:sz w:val="28"/>
          <w:szCs w:val="28"/>
        </w:rPr>
        <w:t xml:space="preserve"> </w:t>
      </w:r>
      <w:r w:rsidR="00BA3DFE">
        <w:rPr>
          <w:rFonts w:ascii="Times New Roman" w:hAnsi="Times New Roman" w:cs="Times New Roman"/>
          <w:sz w:val="28"/>
          <w:szCs w:val="28"/>
        </w:rPr>
        <w:t>поселения</w:t>
      </w:r>
      <w:r w:rsidR="008E4EAD" w:rsidRPr="001B3697">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A041E3">
        <w:rPr>
          <w:rFonts w:ascii="Times New Roman" w:eastAsia="Calibri" w:hAnsi="Times New Roman" w:cs="Times New Roman"/>
          <w:kern w:val="1"/>
          <w:sz w:val="28"/>
          <w:szCs w:val="28"/>
          <w:shd w:val="clear" w:color="auto" w:fill="FFFFFF"/>
          <w:lang w:eastAsia="en-US"/>
        </w:rPr>
        <w:t>Крым-</w:t>
      </w:r>
      <w:proofErr w:type="spellStart"/>
      <w:r w:rsidR="00A041E3">
        <w:rPr>
          <w:rFonts w:ascii="Times New Roman" w:eastAsia="Calibri" w:hAnsi="Times New Roman" w:cs="Times New Roman"/>
          <w:kern w:val="1"/>
          <w:sz w:val="28"/>
          <w:szCs w:val="28"/>
          <w:shd w:val="clear" w:color="auto" w:fill="FFFFFF"/>
          <w:lang w:eastAsia="en-US"/>
        </w:rPr>
        <w:t>Сарайского</w:t>
      </w:r>
      <w:proofErr w:type="spellEnd"/>
      <w:r w:rsidR="00A041E3" w:rsidRPr="004E6EE2">
        <w:rPr>
          <w:rFonts w:ascii="Times New Roman" w:eastAsia="Calibri" w:hAnsi="Times New Roman" w:cs="Times New Roman"/>
          <w:kern w:val="1"/>
          <w:sz w:val="28"/>
          <w:szCs w:val="28"/>
          <w:shd w:val="clear" w:color="auto" w:fill="FFFFFF"/>
          <w:lang w:eastAsia="en-US"/>
        </w:rPr>
        <w:t xml:space="preserve"> сельско</w:t>
      </w:r>
      <w:r w:rsidR="00A041E3">
        <w:rPr>
          <w:rFonts w:ascii="Times New Roman" w:eastAsia="Calibri" w:hAnsi="Times New Roman" w:cs="Times New Roman"/>
          <w:kern w:val="1"/>
          <w:sz w:val="28"/>
          <w:szCs w:val="28"/>
          <w:shd w:val="clear" w:color="auto" w:fill="FFFFFF"/>
          <w:lang w:eastAsia="en-US"/>
        </w:rPr>
        <w:t>го</w:t>
      </w:r>
      <w:r w:rsidR="00A041E3" w:rsidRPr="004E6EE2">
        <w:rPr>
          <w:rFonts w:ascii="Times New Roman" w:hAnsi="Times New Roman" w:cs="Times New Roman"/>
          <w:sz w:val="28"/>
          <w:szCs w:val="28"/>
        </w:rPr>
        <w:t xml:space="preserve"> </w:t>
      </w:r>
      <w:r w:rsidR="00A041E3">
        <w:rPr>
          <w:rFonts w:ascii="Times New Roman" w:hAnsi="Times New Roman" w:cs="Times New Roman"/>
          <w:sz w:val="28"/>
          <w:szCs w:val="28"/>
        </w:rPr>
        <w:t>поселения</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A041E3">
        <w:rPr>
          <w:rFonts w:ascii="Times New Roman" w:eastAsia="Calibri" w:hAnsi="Times New Roman" w:cs="Times New Roman"/>
          <w:kern w:val="1"/>
          <w:sz w:val="28"/>
          <w:szCs w:val="28"/>
          <w:shd w:val="clear" w:color="auto" w:fill="FFFFFF"/>
          <w:lang w:eastAsia="en-US"/>
        </w:rPr>
        <w:t>Крым-</w:t>
      </w:r>
      <w:proofErr w:type="spellStart"/>
      <w:r w:rsidR="00A041E3">
        <w:rPr>
          <w:rFonts w:ascii="Times New Roman" w:eastAsia="Calibri" w:hAnsi="Times New Roman" w:cs="Times New Roman"/>
          <w:kern w:val="1"/>
          <w:sz w:val="28"/>
          <w:szCs w:val="28"/>
          <w:shd w:val="clear" w:color="auto" w:fill="FFFFFF"/>
          <w:lang w:eastAsia="en-US"/>
        </w:rPr>
        <w:t>Сарайского</w:t>
      </w:r>
      <w:proofErr w:type="spellEnd"/>
      <w:r w:rsidR="00A041E3" w:rsidRPr="004E6EE2">
        <w:rPr>
          <w:rFonts w:ascii="Times New Roman" w:eastAsia="Calibri" w:hAnsi="Times New Roman" w:cs="Times New Roman"/>
          <w:kern w:val="1"/>
          <w:sz w:val="28"/>
          <w:szCs w:val="28"/>
          <w:shd w:val="clear" w:color="auto" w:fill="FFFFFF"/>
          <w:lang w:eastAsia="en-US"/>
        </w:rPr>
        <w:t xml:space="preserve"> сельско</w:t>
      </w:r>
      <w:r w:rsidR="00A041E3">
        <w:rPr>
          <w:rFonts w:ascii="Times New Roman" w:eastAsia="Calibri" w:hAnsi="Times New Roman" w:cs="Times New Roman"/>
          <w:kern w:val="1"/>
          <w:sz w:val="28"/>
          <w:szCs w:val="28"/>
          <w:shd w:val="clear" w:color="auto" w:fill="FFFFFF"/>
          <w:lang w:eastAsia="en-US"/>
        </w:rPr>
        <w:t>го</w:t>
      </w:r>
      <w:r w:rsidR="00A041E3" w:rsidRPr="004E6EE2">
        <w:rPr>
          <w:rFonts w:ascii="Times New Roman" w:hAnsi="Times New Roman" w:cs="Times New Roman"/>
          <w:sz w:val="28"/>
          <w:szCs w:val="28"/>
        </w:rPr>
        <w:t xml:space="preserve"> </w:t>
      </w:r>
      <w:r w:rsidR="00A041E3">
        <w:rPr>
          <w:rFonts w:ascii="Times New Roman" w:hAnsi="Times New Roman" w:cs="Times New Roman"/>
          <w:sz w:val="28"/>
          <w:szCs w:val="28"/>
        </w:rPr>
        <w:t>поселения</w:t>
      </w:r>
      <w:r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Для погребения на воинских участках кладбища предоставляются документы, </w:t>
      </w:r>
      <w:r w:rsidRPr="001B3697">
        <w:rPr>
          <w:rFonts w:ascii="Times New Roman" w:hAnsi="Times New Roman" w:cs="Times New Roman"/>
          <w:sz w:val="28"/>
          <w:szCs w:val="28"/>
        </w:rPr>
        <w:lastRenderedPageBreak/>
        <w:t>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ED1F8E">
        <w:rPr>
          <w:rFonts w:eastAsiaTheme="minorHAnsi"/>
          <w:sz w:val="28"/>
          <w:szCs w:val="28"/>
          <w:highlight w:val="yellow"/>
          <w:lang w:eastAsia="en-US"/>
        </w:rPr>
        <w:t>6</w:t>
      </w:r>
      <w:r w:rsidR="00F708AB" w:rsidRPr="00ED1F8E">
        <w:rPr>
          <w:rFonts w:eastAsiaTheme="minorHAnsi"/>
          <w:sz w:val="28"/>
          <w:szCs w:val="28"/>
          <w:highlight w:val="yellow"/>
          <w:lang w:eastAsia="en-US"/>
        </w:rPr>
        <w:t>.</w:t>
      </w:r>
      <w:r w:rsidRPr="00ED1F8E">
        <w:rPr>
          <w:rFonts w:eastAsiaTheme="minorHAnsi"/>
          <w:sz w:val="28"/>
          <w:szCs w:val="28"/>
          <w:highlight w:val="yellow"/>
          <w:lang w:eastAsia="en-US"/>
        </w:rPr>
        <w:t>2</w:t>
      </w:r>
      <w:r w:rsidR="00F708AB" w:rsidRPr="00ED1F8E">
        <w:rPr>
          <w:rFonts w:eastAsiaTheme="minorHAnsi"/>
          <w:sz w:val="28"/>
          <w:szCs w:val="28"/>
          <w:highlight w:val="yellow"/>
          <w:lang w:eastAsia="en-US"/>
        </w:rPr>
        <w:t>. Размер бесплатно предоставляемого земельного участка для</w:t>
      </w:r>
      <w:r w:rsidR="0079020B" w:rsidRPr="00ED1F8E">
        <w:rPr>
          <w:sz w:val="28"/>
          <w:szCs w:val="28"/>
          <w:highlight w:val="yellow"/>
        </w:rPr>
        <w:t xml:space="preserve"> одиночного захоронения на территории </w:t>
      </w:r>
      <w:r w:rsidR="00337A22">
        <w:rPr>
          <w:rFonts w:eastAsia="Calibri"/>
          <w:kern w:val="1"/>
          <w:sz w:val="28"/>
          <w:szCs w:val="28"/>
          <w:shd w:val="clear" w:color="auto" w:fill="FFFFFF"/>
          <w:lang w:eastAsia="en-US"/>
        </w:rPr>
        <w:t>Крым-</w:t>
      </w:r>
      <w:proofErr w:type="spellStart"/>
      <w:r w:rsidR="00337A22">
        <w:rPr>
          <w:rFonts w:eastAsia="Calibri"/>
          <w:kern w:val="1"/>
          <w:sz w:val="28"/>
          <w:szCs w:val="28"/>
          <w:shd w:val="clear" w:color="auto" w:fill="FFFFFF"/>
          <w:lang w:eastAsia="en-US"/>
        </w:rPr>
        <w:t>Сарайского</w:t>
      </w:r>
      <w:proofErr w:type="spellEnd"/>
      <w:r w:rsidR="00337A22" w:rsidRPr="004E6EE2">
        <w:rPr>
          <w:rFonts w:eastAsia="Calibri"/>
          <w:kern w:val="1"/>
          <w:sz w:val="28"/>
          <w:szCs w:val="28"/>
          <w:shd w:val="clear" w:color="auto" w:fill="FFFFFF"/>
          <w:lang w:eastAsia="en-US"/>
        </w:rPr>
        <w:t xml:space="preserve"> сельско</w:t>
      </w:r>
      <w:r w:rsidR="00337A22">
        <w:rPr>
          <w:rFonts w:eastAsia="Calibri"/>
          <w:kern w:val="1"/>
          <w:sz w:val="28"/>
          <w:szCs w:val="28"/>
          <w:shd w:val="clear" w:color="auto" w:fill="FFFFFF"/>
          <w:lang w:eastAsia="en-US"/>
        </w:rPr>
        <w:t>го</w:t>
      </w:r>
      <w:r w:rsidR="00337A22" w:rsidRPr="004E6EE2">
        <w:rPr>
          <w:sz w:val="28"/>
          <w:szCs w:val="28"/>
        </w:rPr>
        <w:t xml:space="preserve"> </w:t>
      </w:r>
      <w:r w:rsidR="00337A22">
        <w:rPr>
          <w:sz w:val="28"/>
          <w:szCs w:val="28"/>
        </w:rPr>
        <w:t>поселения</w:t>
      </w:r>
      <w:r w:rsidR="00337A22" w:rsidRPr="00ED1F8E">
        <w:rPr>
          <w:sz w:val="28"/>
          <w:szCs w:val="28"/>
          <w:highlight w:val="yellow"/>
        </w:rPr>
        <w:t xml:space="preserve"> </w:t>
      </w:r>
      <w:r w:rsidR="0079020B" w:rsidRPr="00ED1F8E">
        <w:rPr>
          <w:sz w:val="28"/>
          <w:szCs w:val="28"/>
          <w:highlight w:val="yellow"/>
        </w:rPr>
        <w:t xml:space="preserve">составляет </w:t>
      </w:r>
      <w:r w:rsidR="00AF2B75">
        <w:rPr>
          <w:sz w:val="28"/>
          <w:szCs w:val="28"/>
          <w:highlight w:val="yellow"/>
        </w:rPr>
        <w:t>4</w:t>
      </w:r>
      <w:r w:rsidR="0079020B" w:rsidRPr="00ED1F8E">
        <w:rPr>
          <w:sz w:val="28"/>
          <w:szCs w:val="28"/>
          <w:highlight w:val="yellow"/>
        </w:rPr>
        <w:t xml:space="preserve"> кв. м (</w:t>
      </w:r>
      <w:r w:rsidR="00AF2B75">
        <w:rPr>
          <w:sz w:val="28"/>
          <w:szCs w:val="28"/>
          <w:highlight w:val="yellow"/>
        </w:rPr>
        <w:t>2,5</w:t>
      </w:r>
      <w:r w:rsidR="0079020B" w:rsidRPr="00ED1F8E">
        <w:rPr>
          <w:sz w:val="28"/>
          <w:szCs w:val="28"/>
          <w:highlight w:val="yellow"/>
        </w:rPr>
        <w:t xml:space="preserve"> м</w:t>
      </w:r>
      <w:r w:rsidR="000B3D10" w:rsidRPr="00ED1F8E">
        <w:rPr>
          <w:sz w:val="28"/>
          <w:szCs w:val="28"/>
          <w:highlight w:val="yellow"/>
        </w:rPr>
        <w:t xml:space="preserve"> </w:t>
      </w:r>
      <w:r w:rsidR="0079020B" w:rsidRPr="00ED1F8E">
        <w:rPr>
          <w:sz w:val="28"/>
          <w:szCs w:val="28"/>
          <w:highlight w:val="yellow"/>
        </w:rPr>
        <w:t xml:space="preserve">x </w:t>
      </w:r>
      <w:r w:rsidR="00AF2B75">
        <w:rPr>
          <w:sz w:val="28"/>
          <w:szCs w:val="28"/>
          <w:highlight w:val="yellow"/>
        </w:rPr>
        <w:t>1,5</w:t>
      </w:r>
      <w:r w:rsidR="0079020B" w:rsidRPr="00ED1F8E">
        <w:rPr>
          <w:sz w:val="28"/>
          <w:szCs w:val="28"/>
          <w:highlight w:val="yellow"/>
        </w:rPr>
        <w:t xml:space="preserve"> м</w:t>
      </w:r>
      <w:r w:rsidR="00F73C3D" w:rsidRPr="00F73C3D">
        <w:t xml:space="preserve"> </w:t>
      </w:r>
      <w:r w:rsidR="00F73C3D" w:rsidRPr="00F73C3D">
        <w:rPr>
          <w:sz w:val="28"/>
          <w:szCs w:val="28"/>
        </w:rPr>
        <w:t>x</w:t>
      </w:r>
      <w:r w:rsidR="00F73C3D">
        <w:rPr>
          <w:sz w:val="28"/>
          <w:szCs w:val="28"/>
        </w:rPr>
        <w:t xml:space="preserve"> 2 м</w:t>
      </w:r>
      <w:r w:rsidR="0079020B" w:rsidRPr="00ED1F8E">
        <w:rPr>
          <w:sz w:val="28"/>
          <w:szCs w:val="28"/>
          <w:highlight w:val="yellow"/>
        </w:rPr>
        <w:t>)</w:t>
      </w:r>
      <w:r w:rsidR="00F73C3D">
        <w:rPr>
          <w:sz w:val="28"/>
          <w:szCs w:val="28"/>
          <w:highlight w:val="yellow"/>
        </w:rPr>
        <w:t xml:space="preserve"> (длина, ширина, глубина соответственно)</w:t>
      </w:r>
      <w:r w:rsidR="0079020B" w:rsidRPr="00ED1F8E">
        <w:rPr>
          <w:sz w:val="28"/>
          <w:szCs w:val="28"/>
          <w:highlight w:val="yellow"/>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Pr="00ED1F8E">
        <w:rPr>
          <w:rFonts w:ascii="Times New Roman" w:hAnsi="Times New Roman" w:cs="Times New Roman"/>
          <w:sz w:val="28"/>
          <w:szCs w:val="28"/>
          <w:highlight w:val="yellow"/>
        </w:rPr>
        <w:t xml:space="preserve">Размер бесплатно предоставляемого земельного участка для родственного захоронения на территории </w:t>
      </w:r>
      <w:r w:rsidR="00337A22">
        <w:rPr>
          <w:rFonts w:ascii="Times New Roman" w:eastAsia="Calibri" w:hAnsi="Times New Roman" w:cs="Times New Roman"/>
          <w:kern w:val="1"/>
          <w:sz w:val="28"/>
          <w:szCs w:val="28"/>
          <w:shd w:val="clear" w:color="auto" w:fill="FFFFFF"/>
          <w:lang w:eastAsia="en-US"/>
        </w:rPr>
        <w:t>Крым-</w:t>
      </w:r>
      <w:proofErr w:type="spellStart"/>
      <w:r w:rsidR="00337A22">
        <w:rPr>
          <w:rFonts w:ascii="Times New Roman" w:eastAsia="Calibri" w:hAnsi="Times New Roman" w:cs="Times New Roman"/>
          <w:kern w:val="1"/>
          <w:sz w:val="28"/>
          <w:szCs w:val="28"/>
          <w:shd w:val="clear" w:color="auto" w:fill="FFFFFF"/>
          <w:lang w:eastAsia="en-US"/>
        </w:rPr>
        <w:t>Сарайского</w:t>
      </w:r>
      <w:proofErr w:type="spellEnd"/>
      <w:r w:rsidR="00337A22" w:rsidRPr="004E6EE2">
        <w:rPr>
          <w:rFonts w:ascii="Times New Roman" w:eastAsia="Calibri" w:hAnsi="Times New Roman" w:cs="Times New Roman"/>
          <w:kern w:val="1"/>
          <w:sz w:val="28"/>
          <w:szCs w:val="28"/>
          <w:shd w:val="clear" w:color="auto" w:fill="FFFFFF"/>
          <w:lang w:eastAsia="en-US"/>
        </w:rPr>
        <w:t xml:space="preserve"> сельско</w:t>
      </w:r>
      <w:r w:rsidR="00337A22">
        <w:rPr>
          <w:rFonts w:ascii="Times New Roman" w:eastAsia="Calibri" w:hAnsi="Times New Roman" w:cs="Times New Roman"/>
          <w:kern w:val="1"/>
          <w:sz w:val="28"/>
          <w:szCs w:val="28"/>
          <w:shd w:val="clear" w:color="auto" w:fill="FFFFFF"/>
          <w:lang w:eastAsia="en-US"/>
        </w:rPr>
        <w:t>го</w:t>
      </w:r>
      <w:r w:rsidR="00337A22" w:rsidRPr="004E6EE2">
        <w:rPr>
          <w:rFonts w:ascii="Times New Roman" w:hAnsi="Times New Roman" w:cs="Times New Roman"/>
          <w:sz w:val="28"/>
          <w:szCs w:val="28"/>
        </w:rPr>
        <w:t xml:space="preserve"> </w:t>
      </w:r>
      <w:r w:rsidR="00337A22">
        <w:rPr>
          <w:rFonts w:ascii="Times New Roman" w:hAnsi="Times New Roman" w:cs="Times New Roman"/>
          <w:sz w:val="28"/>
          <w:szCs w:val="28"/>
        </w:rPr>
        <w:t>поселения</w:t>
      </w:r>
      <w:r w:rsidRPr="00ED1F8E">
        <w:rPr>
          <w:rFonts w:ascii="Times New Roman" w:hAnsi="Times New Roman" w:cs="Times New Roman"/>
          <w:sz w:val="28"/>
          <w:szCs w:val="28"/>
          <w:highlight w:val="yellow"/>
        </w:rPr>
        <w:t xml:space="preserve"> составляет </w:t>
      </w:r>
      <w:r w:rsidR="00AF2B75">
        <w:rPr>
          <w:rFonts w:ascii="Times New Roman" w:hAnsi="Times New Roman" w:cs="Times New Roman"/>
          <w:sz w:val="28"/>
          <w:szCs w:val="28"/>
          <w:highlight w:val="yellow"/>
        </w:rPr>
        <w:t>8</w:t>
      </w:r>
      <w:r w:rsidR="000B3D10" w:rsidRPr="00ED1F8E">
        <w:rPr>
          <w:rFonts w:ascii="Times New Roman" w:hAnsi="Times New Roman" w:cs="Times New Roman"/>
          <w:sz w:val="28"/>
          <w:szCs w:val="28"/>
          <w:highlight w:val="yellow"/>
        </w:rPr>
        <w:t xml:space="preserve"> кв. м (</w:t>
      </w:r>
      <w:r w:rsidR="00AF2B75">
        <w:rPr>
          <w:rFonts w:ascii="Times New Roman" w:hAnsi="Times New Roman" w:cs="Times New Roman"/>
          <w:sz w:val="28"/>
          <w:szCs w:val="28"/>
          <w:highlight w:val="yellow"/>
        </w:rPr>
        <w:t>2,5</w:t>
      </w:r>
      <w:r w:rsidR="000B3D10" w:rsidRPr="00ED1F8E">
        <w:rPr>
          <w:rFonts w:ascii="Times New Roman" w:hAnsi="Times New Roman" w:cs="Times New Roman"/>
          <w:sz w:val="28"/>
          <w:szCs w:val="28"/>
          <w:highlight w:val="yellow"/>
        </w:rPr>
        <w:t xml:space="preserve"> м x </w:t>
      </w:r>
      <w:r w:rsidR="005263DE">
        <w:rPr>
          <w:rFonts w:ascii="Times New Roman" w:hAnsi="Times New Roman" w:cs="Times New Roman"/>
          <w:sz w:val="28"/>
          <w:szCs w:val="28"/>
          <w:highlight w:val="yellow"/>
        </w:rPr>
        <w:t>5,5</w:t>
      </w:r>
      <w:r w:rsidR="00AF2B75">
        <w:rPr>
          <w:rFonts w:ascii="Times New Roman" w:hAnsi="Times New Roman" w:cs="Times New Roman"/>
          <w:sz w:val="28"/>
          <w:szCs w:val="28"/>
          <w:highlight w:val="yellow"/>
        </w:rPr>
        <w:t xml:space="preserve"> </w:t>
      </w:r>
      <w:r w:rsidR="000B3D10" w:rsidRPr="00ED1F8E">
        <w:rPr>
          <w:rFonts w:ascii="Times New Roman" w:hAnsi="Times New Roman" w:cs="Times New Roman"/>
          <w:sz w:val="28"/>
          <w:szCs w:val="28"/>
          <w:highlight w:val="yellow"/>
        </w:rPr>
        <w:t>м</w:t>
      </w:r>
      <w:r w:rsidR="00F73C3D" w:rsidRPr="00F73C3D">
        <w:rPr>
          <w:rFonts w:ascii="Times New Roman" w:hAnsi="Times New Roman" w:cs="Times New Roman"/>
          <w:sz w:val="28"/>
          <w:szCs w:val="28"/>
          <w:highlight w:val="yellow"/>
        </w:rPr>
        <w:t xml:space="preserve"> </w:t>
      </w:r>
      <w:r w:rsidR="00F73C3D" w:rsidRPr="00ED1F8E">
        <w:rPr>
          <w:rFonts w:ascii="Times New Roman" w:hAnsi="Times New Roman" w:cs="Times New Roman"/>
          <w:sz w:val="28"/>
          <w:szCs w:val="28"/>
          <w:highlight w:val="yellow"/>
        </w:rPr>
        <w:t>x</w:t>
      </w:r>
      <w:r w:rsidR="00F73C3D">
        <w:rPr>
          <w:rFonts w:ascii="Times New Roman" w:hAnsi="Times New Roman" w:cs="Times New Roman"/>
          <w:sz w:val="28"/>
          <w:szCs w:val="28"/>
          <w:highlight w:val="yellow"/>
        </w:rPr>
        <w:t xml:space="preserve"> 2</w:t>
      </w:r>
      <w:r w:rsidR="000B3D10" w:rsidRPr="00ED1F8E">
        <w:rPr>
          <w:rFonts w:ascii="Times New Roman" w:hAnsi="Times New Roman" w:cs="Times New Roman"/>
          <w:sz w:val="28"/>
          <w:szCs w:val="28"/>
          <w:highlight w:val="yellow"/>
        </w:rPr>
        <w:t>)</w:t>
      </w:r>
      <w:r w:rsidR="00F73C3D">
        <w:rPr>
          <w:rFonts w:ascii="Times New Roman" w:hAnsi="Times New Roman" w:cs="Times New Roman"/>
          <w:sz w:val="28"/>
          <w:szCs w:val="28"/>
          <w:highlight w:val="yellow"/>
        </w:rPr>
        <w:t xml:space="preserve"> </w:t>
      </w:r>
      <w:r w:rsidR="00F73C3D" w:rsidRPr="00F73C3D">
        <w:rPr>
          <w:rFonts w:ascii="Times New Roman" w:hAnsi="Times New Roman" w:cs="Times New Roman"/>
          <w:sz w:val="28"/>
          <w:szCs w:val="28"/>
        </w:rPr>
        <w:t>(длина, ширина, глубина соответственно)</w:t>
      </w:r>
      <w:r w:rsidR="000B3D10" w:rsidRPr="00ED1F8E">
        <w:rPr>
          <w:rFonts w:ascii="Times New Roman" w:hAnsi="Times New Roman" w:cs="Times New Roman"/>
          <w:sz w:val="28"/>
          <w:szCs w:val="28"/>
          <w:highlight w:val="yellow"/>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337A22">
        <w:rPr>
          <w:rFonts w:ascii="Times New Roman" w:eastAsia="Calibri" w:hAnsi="Times New Roman" w:cs="Times New Roman"/>
          <w:kern w:val="1"/>
          <w:sz w:val="28"/>
          <w:szCs w:val="28"/>
          <w:shd w:val="clear" w:color="auto" w:fill="FFFFFF"/>
          <w:lang w:eastAsia="en-US"/>
        </w:rPr>
        <w:t>Крым-</w:t>
      </w:r>
      <w:proofErr w:type="spellStart"/>
      <w:r w:rsidR="00337A22">
        <w:rPr>
          <w:rFonts w:ascii="Times New Roman" w:eastAsia="Calibri" w:hAnsi="Times New Roman" w:cs="Times New Roman"/>
          <w:kern w:val="1"/>
          <w:sz w:val="28"/>
          <w:szCs w:val="28"/>
          <w:shd w:val="clear" w:color="auto" w:fill="FFFFFF"/>
          <w:lang w:eastAsia="en-US"/>
        </w:rPr>
        <w:t>Сарайского</w:t>
      </w:r>
      <w:proofErr w:type="spellEnd"/>
      <w:r w:rsidR="00337A22" w:rsidRPr="004E6EE2">
        <w:rPr>
          <w:rFonts w:ascii="Times New Roman" w:eastAsia="Calibri" w:hAnsi="Times New Roman" w:cs="Times New Roman"/>
          <w:kern w:val="1"/>
          <w:sz w:val="28"/>
          <w:szCs w:val="28"/>
          <w:shd w:val="clear" w:color="auto" w:fill="FFFFFF"/>
          <w:lang w:eastAsia="en-US"/>
        </w:rPr>
        <w:t xml:space="preserve"> сельско</w:t>
      </w:r>
      <w:r w:rsidR="00337A22">
        <w:rPr>
          <w:rFonts w:ascii="Times New Roman" w:eastAsia="Calibri" w:hAnsi="Times New Roman" w:cs="Times New Roman"/>
          <w:kern w:val="1"/>
          <w:sz w:val="28"/>
          <w:szCs w:val="28"/>
          <w:shd w:val="clear" w:color="auto" w:fill="FFFFFF"/>
          <w:lang w:eastAsia="en-US"/>
        </w:rPr>
        <w:t>го</w:t>
      </w:r>
      <w:r w:rsidR="00337A22" w:rsidRPr="004E6EE2">
        <w:rPr>
          <w:rFonts w:ascii="Times New Roman" w:hAnsi="Times New Roman" w:cs="Times New Roman"/>
          <w:sz w:val="28"/>
          <w:szCs w:val="28"/>
        </w:rPr>
        <w:t xml:space="preserve"> </w:t>
      </w:r>
      <w:r w:rsidR="00337A22">
        <w:rPr>
          <w:rFonts w:ascii="Times New Roman" w:hAnsi="Times New Roman" w:cs="Times New Roman"/>
          <w:sz w:val="28"/>
          <w:szCs w:val="28"/>
        </w:rPr>
        <w:t>поселения</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A041E3">
        <w:rPr>
          <w:rFonts w:ascii="Times New Roman" w:eastAsia="Calibri" w:hAnsi="Times New Roman" w:cs="Times New Roman"/>
          <w:kern w:val="1"/>
          <w:sz w:val="28"/>
          <w:szCs w:val="28"/>
          <w:shd w:val="clear" w:color="auto" w:fill="FFFFFF"/>
          <w:lang w:eastAsia="en-US"/>
        </w:rPr>
        <w:t>Крым-</w:t>
      </w:r>
      <w:proofErr w:type="spellStart"/>
      <w:r w:rsidR="00A041E3">
        <w:rPr>
          <w:rFonts w:ascii="Times New Roman" w:eastAsia="Calibri" w:hAnsi="Times New Roman" w:cs="Times New Roman"/>
          <w:kern w:val="1"/>
          <w:sz w:val="28"/>
          <w:szCs w:val="28"/>
          <w:shd w:val="clear" w:color="auto" w:fill="FFFFFF"/>
          <w:lang w:eastAsia="en-US"/>
        </w:rPr>
        <w:t>Сарайским</w:t>
      </w:r>
      <w:proofErr w:type="spellEnd"/>
      <w:r w:rsidR="00A041E3">
        <w:rPr>
          <w:rFonts w:ascii="Times New Roman" w:eastAsia="Calibri" w:hAnsi="Times New Roman" w:cs="Times New Roman"/>
          <w:kern w:val="1"/>
          <w:sz w:val="28"/>
          <w:szCs w:val="28"/>
          <w:shd w:val="clear" w:color="auto" w:fill="FFFFFF"/>
          <w:lang w:eastAsia="en-US"/>
        </w:rPr>
        <w:t xml:space="preserve"> сельским</w:t>
      </w:r>
      <w:r w:rsidR="00A041E3" w:rsidRPr="004E6EE2">
        <w:rPr>
          <w:rFonts w:ascii="Times New Roman" w:hAnsi="Times New Roman" w:cs="Times New Roman"/>
          <w:sz w:val="28"/>
          <w:szCs w:val="28"/>
        </w:rPr>
        <w:t xml:space="preserve"> </w:t>
      </w:r>
      <w:r w:rsidR="00A041E3">
        <w:rPr>
          <w:rFonts w:ascii="Times New Roman" w:hAnsi="Times New Roman" w:cs="Times New Roman"/>
          <w:sz w:val="28"/>
          <w:szCs w:val="28"/>
        </w:rPr>
        <w:t>поселением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награжденные орденами Трудовой Славы I, </w:t>
      </w:r>
      <w:proofErr w:type="spellStart"/>
      <w:r w:rsidRPr="001B3697">
        <w:rPr>
          <w:rFonts w:ascii="Times New Roman" w:hAnsi="Times New Roman" w:cs="Times New Roman"/>
          <w:sz w:val="28"/>
          <w:szCs w:val="28"/>
        </w:rPr>
        <w:t>II</w:t>
      </w:r>
      <w:proofErr w:type="spellEnd"/>
      <w:r w:rsidRPr="001B3697">
        <w:rPr>
          <w:rFonts w:ascii="Times New Roman" w:hAnsi="Times New Roman" w:cs="Times New Roman"/>
          <w:sz w:val="28"/>
          <w:szCs w:val="28"/>
        </w:rPr>
        <w:t xml:space="preserve"> и </w:t>
      </w:r>
      <w:proofErr w:type="spellStart"/>
      <w:r w:rsidRPr="001B3697">
        <w:rPr>
          <w:rFonts w:ascii="Times New Roman" w:hAnsi="Times New Roman" w:cs="Times New Roman"/>
          <w:sz w:val="28"/>
          <w:szCs w:val="28"/>
        </w:rPr>
        <w:t>III</w:t>
      </w:r>
      <w:proofErr w:type="spellEnd"/>
      <w:r w:rsidRPr="001B3697">
        <w:rPr>
          <w:rFonts w:ascii="Times New Roman" w:hAnsi="Times New Roman" w:cs="Times New Roman"/>
          <w:sz w:val="28"/>
          <w:szCs w:val="28"/>
        </w:rPr>
        <w:t xml:space="preserve">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003E70BB" w:rsidRPr="001B3697">
        <w:rPr>
          <w:rFonts w:ascii="Times New Roman" w:hAnsi="Times New Roman" w:cs="Times New Roman"/>
          <w:sz w:val="28"/>
          <w:szCs w:val="28"/>
        </w:rPr>
        <w:t>;</w:t>
      </w:r>
    </w:p>
    <w:p w:rsidR="003E70BB" w:rsidRPr="009034A2"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9034A2">
        <w:rPr>
          <w:rFonts w:ascii="Times New Roman" w:hAnsi="Times New Roman" w:cs="Times New Roman"/>
          <w:sz w:val="28"/>
          <w:szCs w:val="28"/>
        </w:rPr>
        <w:t>Республики</w:t>
      </w:r>
      <w:r w:rsidR="00A449BB" w:rsidRPr="001B3697">
        <w:rPr>
          <w:rFonts w:ascii="Times New Roman" w:hAnsi="Times New Roman" w:cs="Times New Roman"/>
          <w:sz w:val="28"/>
          <w:szCs w:val="28"/>
        </w:rPr>
        <w:t xml:space="preserve"> Татарстан</w:t>
      </w:r>
      <w:r w:rsidR="003E70BB" w:rsidRPr="001B3697">
        <w:rPr>
          <w:rFonts w:ascii="Times New Roman" w:hAnsi="Times New Roman" w:cs="Times New Roman"/>
          <w:sz w:val="28"/>
          <w:szCs w:val="28"/>
        </w:rPr>
        <w:t xml:space="preserve">,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p>
    <w:p w:rsidR="00E1431C" w:rsidRPr="001B3697" w:rsidRDefault="0085081D" w:rsidP="003E70BB">
      <w:pPr>
        <w:pStyle w:val="ConsPlusNormal"/>
        <w:ind w:firstLine="709"/>
        <w:jc w:val="both"/>
        <w:rPr>
          <w:rFonts w:ascii="Times New Roman" w:hAnsi="Times New Roman" w:cs="Times New Roman"/>
          <w:sz w:val="28"/>
          <w:szCs w:val="28"/>
        </w:rPr>
      </w:pPr>
      <w:r w:rsidRPr="00ED1F8E">
        <w:rPr>
          <w:rFonts w:ascii="Times New Roman" w:hAnsi="Times New Roman" w:cs="Times New Roman"/>
          <w:sz w:val="28"/>
          <w:szCs w:val="28"/>
          <w:highlight w:val="yellow"/>
        </w:rPr>
        <w:t>8</w:t>
      </w:r>
      <w:r w:rsidR="00703444" w:rsidRPr="00ED1F8E">
        <w:rPr>
          <w:rFonts w:ascii="Times New Roman" w:hAnsi="Times New Roman" w:cs="Times New Roman"/>
          <w:sz w:val="28"/>
          <w:szCs w:val="28"/>
          <w:highlight w:val="yellow"/>
        </w:rPr>
        <w:t xml:space="preserve">.4. Размер бесплатно предоставляемого земельного участка для почетного </w:t>
      </w:r>
      <w:r w:rsidR="00703444" w:rsidRPr="00ED1F8E">
        <w:rPr>
          <w:rFonts w:ascii="Times New Roman" w:hAnsi="Times New Roman" w:cs="Times New Roman"/>
          <w:sz w:val="28"/>
          <w:szCs w:val="28"/>
          <w:highlight w:val="yellow"/>
        </w:rPr>
        <w:lastRenderedPageBreak/>
        <w:t xml:space="preserve">захоронения на 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00703444" w:rsidRPr="00ED1F8E">
        <w:rPr>
          <w:rFonts w:ascii="Times New Roman" w:hAnsi="Times New Roman" w:cs="Times New Roman"/>
          <w:sz w:val="28"/>
          <w:szCs w:val="28"/>
          <w:highlight w:val="yellow"/>
        </w:rPr>
        <w:t xml:space="preserve"> составляет </w:t>
      </w:r>
      <w:r w:rsidR="005263DE">
        <w:rPr>
          <w:rFonts w:ascii="Times New Roman" w:hAnsi="Times New Roman" w:cs="Times New Roman"/>
          <w:sz w:val="28"/>
          <w:szCs w:val="28"/>
          <w:highlight w:val="yellow"/>
        </w:rPr>
        <w:t>4</w:t>
      </w:r>
      <w:r w:rsidR="00785595" w:rsidRPr="00ED1F8E">
        <w:rPr>
          <w:rFonts w:ascii="Times New Roman" w:hAnsi="Times New Roman" w:cs="Times New Roman"/>
          <w:sz w:val="28"/>
          <w:szCs w:val="28"/>
          <w:highlight w:val="yellow"/>
        </w:rPr>
        <w:t xml:space="preserve"> кв. м </w:t>
      </w:r>
      <w:r w:rsidR="005263DE">
        <w:rPr>
          <w:rFonts w:ascii="Times New Roman" w:hAnsi="Times New Roman" w:cs="Times New Roman"/>
          <w:sz w:val="28"/>
          <w:szCs w:val="28"/>
        </w:rPr>
        <w:t>(2,5 м x 1,5 м</w:t>
      </w:r>
      <w:r w:rsidR="00F73C3D" w:rsidRPr="00F73C3D">
        <w:rPr>
          <w:rFonts w:ascii="Times New Roman" w:hAnsi="Times New Roman" w:cs="Times New Roman"/>
          <w:sz w:val="28"/>
          <w:szCs w:val="28"/>
        </w:rPr>
        <w:t xml:space="preserve"> x</w:t>
      </w:r>
      <w:r w:rsidR="00F73C3D">
        <w:rPr>
          <w:rFonts w:ascii="Times New Roman" w:hAnsi="Times New Roman" w:cs="Times New Roman"/>
          <w:sz w:val="28"/>
          <w:szCs w:val="28"/>
        </w:rPr>
        <w:t xml:space="preserve"> 2 м</w:t>
      </w:r>
      <w:r w:rsidR="005263DE">
        <w:rPr>
          <w:rFonts w:ascii="Times New Roman" w:hAnsi="Times New Roman" w:cs="Times New Roman"/>
          <w:sz w:val="28"/>
          <w:szCs w:val="28"/>
        </w:rPr>
        <w:t>)</w:t>
      </w:r>
      <w:r w:rsidR="00F73C3D" w:rsidRPr="00F73C3D">
        <w:t xml:space="preserve"> </w:t>
      </w:r>
      <w:r w:rsidR="00F73C3D" w:rsidRPr="00F73C3D">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w:t>
      </w:r>
      <w:r w:rsidR="00BA3DFE">
        <w:rPr>
          <w:rFonts w:ascii="Times New Roman" w:eastAsia="Calibri" w:hAnsi="Times New Roman" w:cs="Times New Roman"/>
          <w:kern w:val="1"/>
          <w:sz w:val="28"/>
          <w:szCs w:val="28"/>
          <w:shd w:val="clear" w:color="auto" w:fill="FFFFFF"/>
          <w:lang w:eastAsia="en-US"/>
        </w:rPr>
        <w:t>ом</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w:t>
      </w:r>
      <w:r w:rsidR="00BA3DFE">
        <w:rPr>
          <w:rFonts w:ascii="Times New Roman" w:eastAsia="Calibri" w:hAnsi="Times New Roman" w:cs="Times New Roman"/>
          <w:kern w:val="1"/>
          <w:sz w:val="28"/>
          <w:szCs w:val="28"/>
          <w:shd w:val="clear" w:color="auto" w:fill="FFFFFF"/>
          <w:lang w:eastAsia="en-US"/>
        </w:rPr>
        <w:t>им</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w:t>
      </w:r>
      <w:r w:rsidR="00BA3DFE">
        <w:rPr>
          <w:rFonts w:ascii="Times New Roman" w:hAnsi="Times New Roman" w:cs="Times New Roman"/>
          <w:sz w:val="28"/>
          <w:szCs w:val="28"/>
        </w:rPr>
        <w:t>ем</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560596">
        <w:rPr>
          <w:rFonts w:ascii="Times New Roman" w:hAnsi="Times New Roman" w:cs="Times New Roman"/>
          <w:sz w:val="28"/>
          <w:szCs w:val="28"/>
          <w:highlight w:val="yellow"/>
        </w:rPr>
        <w:t>9</w:t>
      </w:r>
      <w:r w:rsidR="00C36646" w:rsidRPr="00560596">
        <w:rPr>
          <w:rFonts w:ascii="Times New Roman" w:hAnsi="Times New Roman" w:cs="Times New Roman"/>
          <w:sz w:val="28"/>
          <w:szCs w:val="28"/>
          <w:highlight w:val="yellow"/>
        </w:rPr>
        <w:t xml:space="preserve">.4. Размер бесплатно предоставляемого земельного участка для </w:t>
      </w:r>
      <w:r w:rsidR="000A1DBC" w:rsidRPr="00560596">
        <w:rPr>
          <w:rFonts w:ascii="Times New Roman" w:hAnsi="Times New Roman" w:cs="Times New Roman"/>
          <w:sz w:val="28"/>
          <w:szCs w:val="28"/>
          <w:highlight w:val="yellow"/>
        </w:rPr>
        <w:t>воинского захоронения</w:t>
      </w:r>
      <w:r w:rsidR="00C36646" w:rsidRPr="00560596">
        <w:rPr>
          <w:rFonts w:ascii="Times New Roman" w:hAnsi="Times New Roman" w:cs="Times New Roman"/>
          <w:sz w:val="28"/>
          <w:szCs w:val="28"/>
          <w:highlight w:val="yellow"/>
        </w:rPr>
        <w:t xml:space="preserve"> на 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009034A2" w:rsidRPr="00560596">
        <w:rPr>
          <w:rFonts w:ascii="Times New Roman" w:hAnsi="Times New Roman" w:cs="Times New Roman"/>
          <w:sz w:val="28"/>
          <w:szCs w:val="28"/>
          <w:highlight w:val="yellow"/>
        </w:rPr>
        <w:t xml:space="preserve"> </w:t>
      </w:r>
      <w:r w:rsidR="00C36646" w:rsidRPr="00560596">
        <w:rPr>
          <w:rFonts w:ascii="Times New Roman" w:hAnsi="Times New Roman" w:cs="Times New Roman"/>
          <w:sz w:val="28"/>
          <w:szCs w:val="28"/>
          <w:highlight w:val="yellow"/>
        </w:rPr>
        <w:t xml:space="preserve">составляет </w:t>
      </w:r>
      <w:r w:rsidR="005263DE">
        <w:rPr>
          <w:rFonts w:ascii="Times New Roman" w:hAnsi="Times New Roman" w:cs="Times New Roman"/>
          <w:sz w:val="28"/>
          <w:szCs w:val="28"/>
          <w:highlight w:val="yellow"/>
        </w:rPr>
        <w:t>4</w:t>
      </w:r>
      <w:r w:rsidR="00785595" w:rsidRPr="00560596">
        <w:rPr>
          <w:rFonts w:ascii="Times New Roman" w:hAnsi="Times New Roman" w:cs="Times New Roman"/>
          <w:sz w:val="28"/>
          <w:szCs w:val="28"/>
          <w:highlight w:val="yellow"/>
        </w:rPr>
        <w:t xml:space="preserve"> кв. м </w:t>
      </w:r>
      <w:r w:rsidR="005263DE" w:rsidRPr="005263DE">
        <w:rPr>
          <w:rFonts w:ascii="Times New Roman" w:hAnsi="Times New Roman" w:cs="Times New Roman"/>
          <w:sz w:val="28"/>
          <w:szCs w:val="28"/>
        </w:rPr>
        <w:t>(2,5 м x 1,5 м</w:t>
      </w:r>
      <w:r w:rsidR="00F73C3D" w:rsidRPr="00F73C3D">
        <w:t xml:space="preserve"> </w:t>
      </w:r>
      <w:r w:rsidR="00F73C3D" w:rsidRPr="00F73C3D">
        <w:rPr>
          <w:rFonts w:ascii="Times New Roman" w:hAnsi="Times New Roman" w:cs="Times New Roman"/>
          <w:sz w:val="28"/>
          <w:szCs w:val="28"/>
        </w:rPr>
        <w:t>x</w:t>
      </w:r>
      <w:r w:rsidR="00F73C3D">
        <w:rPr>
          <w:rFonts w:ascii="Times New Roman" w:hAnsi="Times New Roman" w:cs="Times New Roman"/>
          <w:sz w:val="28"/>
          <w:szCs w:val="28"/>
        </w:rPr>
        <w:t xml:space="preserve"> 2 м</w:t>
      </w:r>
      <w:r w:rsidR="005263DE" w:rsidRPr="005263DE">
        <w:rPr>
          <w:rFonts w:ascii="Times New Roman" w:hAnsi="Times New Roman" w:cs="Times New Roman"/>
          <w:sz w:val="28"/>
          <w:szCs w:val="28"/>
        </w:rPr>
        <w:t>)</w:t>
      </w:r>
      <w:r w:rsidR="00F73C3D">
        <w:rPr>
          <w:rFonts w:ascii="Times New Roman" w:hAnsi="Times New Roman" w:cs="Times New Roman"/>
          <w:sz w:val="28"/>
          <w:szCs w:val="28"/>
        </w:rPr>
        <w:t xml:space="preserve"> </w:t>
      </w:r>
      <w:r w:rsidR="00F73C3D" w:rsidRPr="00F73C3D">
        <w:rPr>
          <w:rFonts w:ascii="Times New Roman" w:hAnsi="Times New Roman" w:cs="Times New Roman"/>
          <w:sz w:val="28"/>
          <w:szCs w:val="28"/>
        </w:rPr>
        <w:t>(длина,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w:t>
      </w:r>
      <w:r w:rsidR="00B62A58" w:rsidRPr="001B3697">
        <w:rPr>
          <w:rFonts w:ascii="Times New Roman" w:hAnsi="Times New Roman" w:cs="Times New Roman"/>
          <w:sz w:val="28"/>
          <w:szCs w:val="28"/>
        </w:rPr>
        <w:lastRenderedPageBreak/>
        <w:t xml:space="preserve">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lastRenderedPageBreak/>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Pr="001B3697">
        <w:rPr>
          <w:rFonts w:ascii="Times New Roman" w:hAnsi="Times New Roman" w:cs="Times New Roman"/>
          <w:sz w:val="28"/>
          <w:szCs w:val="28"/>
        </w:rPr>
        <w:lastRenderedPageBreak/>
        <w:t xml:space="preserve">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документа, удостоверяющего личность лица, на имя которого осуществляется перерегистрация места захоронения (с приложением подлинника для </w:t>
      </w:r>
      <w:r w:rsidRPr="001B3697">
        <w:rPr>
          <w:rFonts w:ascii="Times New Roman" w:hAnsi="Times New Roman" w:cs="Times New Roman"/>
          <w:sz w:val="28"/>
          <w:szCs w:val="28"/>
        </w:rPr>
        <w:lastRenderedPageBreak/>
        <w:t>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r w:rsidR="005237A2" w:rsidRPr="001B3697">
        <w:rPr>
          <w:rFonts w:ascii="Times New Roman" w:hAnsi="Times New Roman" w:cs="Times New Roman"/>
          <w:sz w:val="28"/>
          <w:szCs w:val="28"/>
        </w:rPr>
        <w:t>с прахом,</w:t>
      </w:r>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 xml:space="preserve">наличие в представленных документах неполной, искаженной или недостоверной информации, которая объективно затрудняет удостовериться в их </w:t>
      </w:r>
      <w:r w:rsidR="00CF1E6C" w:rsidRPr="001B3697">
        <w:rPr>
          <w:rFonts w:ascii="Times New Roman" w:hAnsi="Times New Roman" w:cs="Times New Roman"/>
          <w:sz w:val="28"/>
          <w:szCs w:val="28"/>
        </w:rPr>
        <w:lastRenderedPageBreak/>
        <w:t>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r w:rsidR="009034A2">
        <w:rPr>
          <w:rFonts w:ascii="Times New Roman" w:eastAsia="Calibri" w:hAnsi="Times New Roman" w:cs="Times New Roman"/>
          <w:kern w:val="1"/>
          <w:sz w:val="28"/>
          <w:szCs w:val="28"/>
          <w:shd w:val="clear" w:color="auto" w:fill="FFFFFF"/>
          <w:lang w:eastAsia="en-US"/>
        </w:rPr>
        <w:t>Крым-</w:t>
      </w:r>
      <w:proofErr w:type="spellStart"/>
      <w:r w:rsidR="009034A2">
        <w:rPr>
          <w:rFonts w:ascii="Times New Roman" w:eastAsia="Calibri" w:hAnsi="Times New Roman" w:cs="Times New Roman"/>
          <w:kern w:val="1"/>
          <w:sz w:val="28"/>
          <w:szCs w:val="28"/>
          <w:shd w:val="clear" w:color="auto" w:fill="FFFFFF"/>
          <w:lang w:eastAsia="en-US"/>
        </w:rPr>
        <w:t>Сарайского</w:t>
      </w:r>
      <w:proofErr w:type="spellEnd"/>
      <w:r w:rsidR="009034A2" w:rsidRPr="004E6EE2">
        <w:rPr>
          <w:rFonts w:ascii="Times New Roman" w:eastAsia="Calibri" w:hAnsi="Times New Roman" w:cs="Times New Roman"/>
          <w:kern w:val="1"/>
          <w:sz w:val="28"/>
          <w:szCs w:val="28"/>
          <w:shd w:val="clear" w:color="auto" w:fill="FFFFFF"/>
          <w:lang w:eastAsia="en-US"/>
        </w:rPr>
        <w:t xml:space="preserve"> сельско</w:t>
      </w:r>
      <w:r w:rsidR="009034A2">
        <w:rPr>
          <w:rFonts w:ascii="Times New Roman" w:eastAsia="Calibri" w:hAnsi="Times New Roman" w:cs="Times New Roman"/>
          <w:kern w:val="1"/>
          <w:sz w:val="28"/>
          <w:szCs w:val="28"/>
          <w:shd w:val="clear" w:color="auto" w:fill="FFFFFF"/>
          <w:lang w:eastAsia="en-US"/>
        </w:rPr>
        <w:t>го</w:t>
      </w:r>
      <w:r w:rsidR="009034A2" w:rsidRPr="004E6EE2">
        <w:rPr>
          <w:rFonts w:ascii="Times New Roman" w:hAnsi="Times New Roman" w:cs="Times New Roman"/>
          <w:sz w:val="28"/>
          <w:szCs w:val="28"/>
        </w:rPr>
        <w:t xml:space="preserve"> </w:t>
      </w:r>
      <w:r w:rsidR="009034A2">
        <w:rPr>
          <w:rFonts w:ascii="Times New Roman" w:hAnsi="Times New Roman" w:cs="Times New Roman"/>
          <w:sz w:val="28"/>
          <w:szCs w:val="28"/>
        </w:rPr>
        <w:t>поселения</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xml:space="preserve">. На территории общественных кладбищ посетители должны соблюдать </w:t>
      </w:r>
      <w:r w:rsidR="00874A9F" w:rsidRPr="001B3697">
        <w:rPr>
          <w:rFonts w:ascii="Times New Roman" w:hAnsi="Times New Roman" w:cs="Times New Roman"/>
          <w:sz w:val="28"/>
          <w:szCs w:val="28"/>
        </w:rPr>
        <w:lastRenderedPageBreak/>
        <w:t>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8D1C97" w:rsidRDefault="009932C3" w:rsidP="00F73C3D">
      <w:pPr>
        <w:pStyle w:val="ConsPlusNormal"/>
        <w:ind w:left="5954"/>
        <w:jc w:val="right"/>
        <w:rPr>
          <w:rFonts w:ascii="Times New Roman" w:hAnsi="Times New Roman" w:cs="Times New Roman"/>
          <w:i/>
          <w:sz w:val="24"/>
          <w:szCs w:val="24"/>
        </w:rPr>
      </w:pPr>
      <w:r w:rsidRPr="008D1C97">
        <w:rPr>
          <w:rFonts w:ascii="Times New Roman" w:eastAsiaTheme="minorEastAsia" w:hAnsi="Times New Roman" w:cs="Times New Roman"/>
          <w:sz w:val="24"/>
          <w:szCs w:val="24"/>
        </w:rPr>
        <w:lastRenderedPageBreak/>
        <w:t xml:space="preserve">Приложение </w:t>
      </w:r>
      <w:r w:rsidRPr="008D1C97">
        <w:rPr>
          <w:rFonts w:ascii="Times New Roman" w:eastAsiaTheme="minorEastAsia" w:hAnsi="Times New Roman" w:cs="Times New Roman"/>
          <w:sz w:val="24"/>
          <w:szCs w:val="24"/>
        </w:rPr>
        <w:br/>
        <w:t xml:space="preserve">к Положению, </w:t>
      </w:r>
      <w:r w:rsidRPr="008D1C97">
        <w:rPr>
          <w:rFonts w:ascii="Times New Roman" w:hAnsi="Times New Roman" w:cs="Times New Roman"/>
          <w:sz w:val="24"/>
          <w:szCs w:val="24"/>
        </w:rPr>
        <w:t xml:space="preserve">утвержденному </w:t>
      </w:r>
      <w:r w:rsidR="00DF7EC1" w:rsidRPr="008D1C97">
        <w:rPr>
          <w:rFonts w:ascii="Times New Roman" w:hAnsi="Times New Roman" w:cs="Times New Roman"/>
          <w:sz w:val="24"/>
          <w:szCs w:val="24"/>
        </w:rPr>
        <w:t>постановлени</w:t>
      </w:r>
      <w:r w:rsidR="005C3D6C" w:rsidRPr="008D1C97">
        <w:rPr>
          <w:rFonts w:ascii="Times New Roman" w:hAnsi="Times New Roman" w:cs="Times New Roman"/>
          <w:sz w:val="24"/>
          <w:szCs w:val="24"/>
        </w:rPr>
        <w:t>ем</w:t>
      </w:r>
      <w:r w:rsidR="00DF7EC1" w:rsidRPr="008D1C97">
        <w:rPr>
          <w:rFonts w:ascii="Times New Roman" w:hAnsi="Times New Roman" w:cs="Times New Roman"/>
          <w:sz w:val="24"/>
          <w:szCs w:val="24"/>
        </w:rPr>
        <w:t xml:space="preserve"> Исполнительного комитета</w:t>
      </w:r>
      <w:r w:rsidRPr="008D1C97">
        <w:rPr>
          <w:rFonts w:ascii="Times New Roman" w:hAnsi="Times New Roman" w:cs="Times New Roman"/>
          <w:sz w:val="24"/>
          <w:szCs w:val="24"/>
        </w:rPr>
        <w:t xml:space="preserve"> </w:t>
      </w:r>
      <w:r w:rsidR="005D2848" w:rsidRPr="008D1C97">
        <w:rPr>
          <w:rFonts w:ascii="Times New Roman" w:eastAsia="Calibri" w:hAnsi="Times New Roman" w:cs="Times New Roman"/>
          <w:kern w:val="1"/>
          <w:sz w:val="24"/>
          <w:szCs w:val="24"/>
          <w:shd w:val="clear" w:color="auto" w:fill="FFFFFF"/>
          <w:lang w:eastAsia="en-US"/>
        </w:rPr>
        <w:t>Крым-</w:t>
      </w:r>
      <w:proofErr w:type="spellStart"/>
      <w:r w:rsidR="005D2848" w:rsidRPr="008D1C97">
        <w:rPr>
          <w:rFonts w:ascii="Times New Roman" w:eastAsia="Calibri" w:hAnsi="Times New Roman" w:cs="Times New Roman"/>
          <w:kern w:val="1"/>
          <w:sz w:val="24"/>
          <w:szCs w:val="24"/>
          <w:shd w:val="clear" w:color="auto" w:fill="FFFFFF"/>
          <w:lang w:eastAsia="en-US"/>
        </w:rPr>
        <w:t>Сарайского</w:t>
      </w:r>
      <w:proofErr w:type="spellEnd"/>
      <w:r w:rsidR="005D2848" w:rsidRPr="008D1C97">
        <w:rPr>
          <w:rFonts w:ascii="Times New Roman" w:eastAsia="Calibri" w:hAnsi="Times New Roman" w:cs="Times New Roman"/>
          <w:kern w:val="1"/>
          <w:sz w:val="24"/>
          <w:szCs w:val="24"/>
          <w:shd w:val="clear" w:color="auto" w:fill="FFFFFF"/>
          <w:lang w:eastAsia="en-US"/>
        </w:rPr>
        <w:t xml:space="preserve"> сельского</w:t>
      </w:r>
      <w:r w:rsidR="005D2848" w:rsidRPr="008D1C97">
        <w:rPr>
          <w:rFonts w:ascii="Times New Roman" w:hAnsi="Times New Roman" w:cs="Times New Roman"/>
          <w:sz w:val="24"/>
          <w:szCs w:val="24"/>
        </w:rPr>
        <w:t xml:space="preserve"> поселения</w:t>
      </w:r>
    </w:p>
    <w:p w:rsidR="009932C3" w:rsidRPr="008D1C97" w:rsidRDefault="009932C3" w:rsidP="00F73C3D">
      <w:pPr>
        <w:pStyle w:val="ConsPlusNormal"/>
        <w:ind w:left="5954"/>
        <w:jc w:val="right"/>
        <w:rPr>
          <w:rFonts w:ascii="Times New Roman" w:hAnsi="Times New Roman" w:cs="Times New Roman"/>
          <w:sz w:val="24"/>
          <w:szCs w:val="24"/>
        </w:rPr>
      </w:pPr>
      <w:r w:rsidRPr="008D1C97">
        <w:rPr>
          <w:rFonts w:ascii="Times New Roman" w:hAnsi="Times New Roman" w:cs="Times New Roman"/>
          <w:sz w:val="24"/>
          <w:szCs w:val="24"/>
        </w:rPr>
        <w:t>от ________ 202</w:t>
      </w:r>
      <w:r w:rsidR="005D2848" w:rsidRPr="008D1C97">
        <w:rPr>
          <w:rFonts w:ascii="Times New Roman" w:hAnsi="Times New Roman" w:cs="Times New Roman"/>
          <w:sz w:val="24"/>
          <w:szCs w:val="24"/>
        </w:rPr>
        <w:t>4</w:t>
      </w:r>
      <w:r w:rsidRPr="008D1C97">
        <w:rPr>
          <w:rFonts w:ascii="Times New Roman" w:hAnsi="Times New Roman" w:cs="Times New Roman"/>
          <w:sz w:val="24"/>
          <w:szCs w:val="24"/>
        </w:rPr>
        <w:t xml:space="preserve"> г. №___</w:t>
      </w:r>
    </w:p>
    <w:p w:rsidR="009932C3" w:rsidRPr="001B3697" w:rsidRDefault="009932C3" w:rsidP="009932C3">
      <w:pPr>
        <w:widowControl w:val="0"/>
        <w:autoSpaceDE w:val="0"/>
        <w:autoSpaceDN w:val="0"/>
        <w:jc w:val="both"/>
        <w:rPr>
          <w:rFonts w:eastAsiaTheme="minorEastAsia"/>
          <w:sz w:val="28"/>
          <w:szCs w:val="22"/>
        </w:rPr>
      </w:pPr>
    </w:p>
    <w:p w:rsidR="008D1C97" w:rsidRDefault="008D1C97" w:rsidP="009932C3">
      <w:pPr>
        <w:widowControl w:val="0"/>
        <w:autoSpaceDE w:val="0"/>
        <w:autoSpaceDN w:val="0"/>
        <w:jc w:val="center"/>
        <w:rPr>
          <w:rFonts w:eastAsiaTheme="minorEastAsia"/>
          <w:sz w:val="28"/>
          <w:szCs w:val="22"/>
        </w:rPr>
      </w:pPr>
      <w:bookmarkStart w:id="1" w:name="P573"/>
      <w:bookmarkEnd w:id="1"/>
    </w:p>
    <w:p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Перечень</w:t>
      </w:r>
    </w:p>
    <w:p w:rsidR="009932C3" w:rsidRPr="001B3697" w:rsidRDefault="009932C3" w:rsidP="009932C3">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9932C3" w:rsidRDefault="005D2848" w:rsidP="005D2848">
      <w:pPr>
        <w:widowControl w:val="0"/>
        <w:autoSpaceDE w:val="0"/>
        <w:autoSpaceDN w:val="0"/>
        <w:jc w:val="center"/>
        <w:rPr>
          <w:sz w:val="28"/>
          <w:szCs w:val="28"/>
        </w:rPr>
      </w:pPr>
      <w:r>
        <w:rPr>
          <w:rFonts w:eastAsia="Calibri"/>
          <w:kern w:val="1"/>
          <w:sz w:val="28"/>
          <w:szCs w:val="28"/>
          <w:shd w:val="clear" w:color="auto" w:fill="FFFFFF"/>
          <w:lang w:eastAsia="en-US"/>
        </w:rPr>
        <w:t>Крым-</w:t>
      </w:r>
      <w:proofErr w:type="spellStart"/>
      <w:r>
        <w:rPr>
          <w:rFonts w:eastAsia="Calibri"/>
          <w:kern w:val="1"/>
          <w:sz w:val="28"/>
          <w:szCs w:val="28"/>
          <w:shd w:val="clear" w:color="auto" w:fill="FFFFFF"/>
          <w:lang w:eastAsia="en-US"/>
        </w:rPr>
        <w:t>Сарайского</w:t>
      </w:r>
      <w:proofErr w:type="spellEnd"/>
      <w:r w:rsidRPr="004E6EE2">
        <w:rPr>
          <w:rFonts w:eastAsia="Calibri"/>
          <w:kern w:val="1"/>
          <w:sz w:val="28"/>
          <w:szCs w:val="28"/>
          <w:shd w:val="clear" w:color="auto" w:fill="FFFFFF"/>
          <w:lang w:eastAsia="en-US"/>
        </w:rPr>
        <w:t xml:space="preserve"> сельско</w:t>
      </w:r>
      <w:r>
        <w:rPr>
          <w:rFonts w:eastAsia="Calibri"/>
          <w:kern w:val="1"/>
          <w:sz w:val="28"/>
          <w:szCs w:val="28"/>
          <w:shd w:val="clear" w:color="auto" w:fill="FFFFFF"/>
          <w:lang w:eastAsia="en-US"/>
        </w:rPr>
        <w:t>го</w:t>
      </w:r>
      <w:r w:rsidRPr="004E6EE2">
        <w:rPr>
          <w:sz w:val="28"/>
          <w:szCs w:val="28"/>
        </w:rPr>
        <w:t xml:space="preserve"> </w:t>
      </w:r>
      <w:r>
        <w:rPr>
          <w:sz w:val="28"/>
          <w:szCs w:val="28"/>
        </w:rPr>
        <w:t>поселения</w:t>
      </w:r>
    </w:p>
    <w:p w:rsidR="005D2848" w:rsidRPr="001B3697" w:rsidRDefault="005D2848" w:rsidP="005D2848">
      <w:pPr>
        <w:widowControl w:val="0"/>
        <w:autoSpaceDE w:val="0"/>
        <w:autoSpaceDN w:val="0"/>
        <w:jc w:val="center"/>
        <w:rPr>
          <w:rFonts w:eastAsiaTheme="minorEastAsia"/>
          <w:sz w:val="28"/>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0F283A">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670"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0F283A">
        <w:tc>
          <w:tcPr>
            <w:tcW w:w="505" w:type="dxa"/>
          </w:tcPr>
          <w:p w:rsidR="009932C3" w:rsidRPr="001B3697" w:rsidRDefault="005237A2"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5237A2" w:rsidP="000F283A">
            <w:pPr>
              <w:widowControl w:val="0"/>
              <w:autoSpaceDE w:val="0"/>
              <w:autoSpaceDN w:val="0"/>
              <w:rPr>
                <w:rFonts w:eastAsiaTheme="minorEastAsia"/>
                <w:sz w:val="28"/>
                <w:szCs w:val="22"/>
              </w:rPr>
            </w:pPr>
            <w:r>
              <w:rPr>
                <w:rFonts w:eastAsiaTheme="minorEastAsia"/>
                <w:sz w:val="28"/>
                <w:szCs w:val="22"/>
              </w:rPr>
              <w:t>Крым-</w:t>
            </w:r>
            <w:proofErr w:type="spellStart"/>
            <w:r>
              <w:rPr>
                <w:rFonts w:eastAsiaTheme="minorEastAsia"/>
                <w:sz w:val="28"/>
                <w:szCs w:val="22"/>
              </w:rPr>
              <w:t>Сарайское</w:t>
            </w:r>
            <w:proofErr w:type="spellEnd"/>
            <w:r>
              <w:rPr>
                <w:rFonts w:eastAsiaTheme="minorEastAsia"/>
                <w:sz w:val="28"/>
                <w:szCs w:val="22"/>
              </w:rPr>
              <w:t xml:space="preserve"> кладбище №1</w:t>
            </w:r>
          </w:p>
        </w:tc>
        <w:tc>
          <w:tcPr>
            <w:tcW w:w="5670" w:type="dxa"/>
          </w:tcPr>
          <w:p w:rsidR="009932C3" w:rsidRPr="001B3697" w:rsidRDefault="00447978" w:rsidP="005237A2">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sidR="005237A2">
              <w:rPr>
                <w:rFonts w:eastAsiaTheme="minorEastAsia"/>
                <w:sz w:val="28"/>
                <w:szCs w:val="22"/>
              </w:rPr>
              <w:t>Бавлинский</w:t>
            </w:r>
            <w:proofErr w:type="spellEnd"/>
            <w:r w:rsidR="005237A2">
              <w:rPr>
                <w:rFonts w:eastAsiaTheme="minorEastAsia"/>
                <w:sz w:val="28"/>
                <w:szCs w:val="22"/>
              </w:rPr>
              <w:t xml:space="preserve"> район, </w:t>
            </w:r>
            <w:proofErr w:type="spellStart"/>
            <w:r w:rsidR="005237A2">
              <w:rPr>
                <w:rFonts w:eastAsiaTheme="minorEastAsia"/>
                <w:sz w:val="28"/>
                <w:szCs w:val="22"/>
              </w:rPr>
              <w:t>с.Крым</w:t>
            </w:r>
            <w:proofErr w:type="spellEnd"/>
            <w:r w:rsidR="005237A2">
              <w:rPr>
                <w:rFonts w:eastAsiaTheme="minorEastAsia"/>
                <w:sz w:val="28"/>
                <w:szCs w:val="22"/>
              </w:rPr>
              <w:t>-Сарай</w:t>
            </w:r>
          </w:p>
        </w:tc>
      </w:tr>
      <w:tr w:rsidR="005237A2" w:rsidRPr="001B3697" w:rsidTr="000F283A">
        <w:tc>
          <w:tcPr>
            <w:tcW w:w="505" w:type="dxa"/>
          </w:tcPr>
          <w:p w:rsidR="005237A2" w:rsidRPr="001B3697" w:rsidRDefault="005237A2" w:rsidP="000F283A">
            <w:pPr>
              <w:widowControl w:val="0"/>
              <w:autoSpaceDE w:val="0"/>
              <w:autoSpaceDN w:val="0"/>
              <w:rPr>
                <w:rFonts w:eastAsiaTheme="minorEastAsia"/>
                <w:sz w:val="28"/>
                <w:szCs w:val="22"/>
              </w:rPr>
            </w:pPr>
            <w:r>
              <w:rPr>
                <w:rFonts w:eastAsiaTheme="minorEastAsia"/>
                <w:sz w:val="28"/>
                <w:szCs w:val="22"/>
              </w:rPr>
              <w:t>2.</w:t>
            </w:r>
          </w:p>
        </w:tc>
        <w:tc>
          <w:tcPr>
            <w:tcW w:w="4031" w:type="dxa"/>
          </w:tcPr>
          <w:p w:rsidR="005237A2" w:rsidRPr="001B3697" w:rsidRDefault="005237A2" w:rsidP="000F283A">
            <w:pPr>
              <w:widowControl w:val="0"/>
              <w:autoSpaceDE w:val="0"/>
              <w:autoSpaceDN w:val="0"/>
              <w:rPr>
                <w:rFonts w:eastAsiaTheme="minorEastAsia"/>
                <w:sz w:val="28"/>
                <w:szCs w:val="22"/>
              </w:rPr>
            </w:pPr>
            <w:r>
              <w:rPr>
                <w:rFonts w:eastAsiaTheme="minorEastAsia"/>
                <w:sz w:val="28"/>
                <w:szCs w:val="22"/>
              </w:rPr>
              <w:t>Крым-</w:t>
            </w:r>
            <w:proofErr w:type="spellStart"/>
            <w:r>
              <w:rPr>
                <w:rFonts w:eastAsiaTheme="minorEastAsia"/>
                <w:sz w:val="28"/>
                <w:szCs w:val="22"/>
              </w:rPr>
              <w:t>Сарайское</w:t>
            </w:r>
            <w:proofErr w:type="spellEnd"/>
            <w:r>
              <w:rPr>
                <w:rFonts w:eastAsiaTheme="minorEastAsia"/>
                <w:sz w:val="28"/>
                <w:szCs w:val="22"/>
              </w:rPr>
              <w:t xml:space="preserve"> кладбище №2</w:t>
            </w:r>
          </w:p>
        </w:tc>
        <w:tc>
          <w:tcPr>
            <w:tcW w:w="5670" w:type="dxa"/>
          </w:tcPr>
          <w:p w:rsidR="005237A2" w:rsidRPr="001B3697" w:rsidRDefault="00447978" w:rsidP="000F283A">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sidR="005237A2">
              <w:rPr>
                <w:rFonts w:eastAsiaTheme="minorEastAsia"/>
                <w:sz w:val="28"/>
                <w:szCs w:val="22"/>
              </w:rPr>
              <w:t>Бавлинский</w:t>
            </w:r>
            <w:proofErr w:type="spellEnd"/>
            <w:r w:rsidR="005237A2">
              <w:rPr>
                <w:rFonts w:eastAsiaTheme="minorEastAsia"/>
                <w:sz w:val="28"/>
                <w:szCs w:val="22"/>
              </w:rPr>
              <w:t xml:space="preserve"> район, </w:t>
            </w:r>
            <w:proofErr w:type="spellStart"/>
            <w:r w:rsidR="005237A2">
              <w:rPr>
                <w:rFonts w:eastAsiaTheme="minorEastAsia"/>
                <w:sz w:val="28"/>
                <w:szCs w:val="22"/>
              </w:rPr>
              <w:t>с.Крым</w:t>
            </w:r>
            <w:proofErr w:type="spellEnd"/>
            <w:r w:rsidR="005237A2">
              <w:rPr>
                <w:rFonts w:eastAsiaTheme="minorEastAsia"/>
                <w:sz w:val="28"/>
                <w:szCs w:val="22"/>
              </w:rPr>
              <w:t>-Сарай</w:t>
            </w:r>
          </w:p>
        </w:tc>
      </w:tr>
      <w:tr w:rsidR="005237A2" w:rsidRPr="001B3697" w:rsidTr="000F283A">
        <w:tc>
          <w:tcPr>
            <w:tcW w:w="505" w:type="dxa"/>
          </w:tcPr>
          <w:p w:rsidR="005237A2" w:rsidRPr="001B3697" w:rsidRDefault="005237A2" w:rsidP="000F283A">
            <w:pPr>
              <w:widowControl w:val="0"/>
              <w:autoSpaceDE w:val="0"/>
              <w:autoSpaceDN w:val="0"/>
              <w:rPr>
                <w:rFonts w:eastAsiaTheme="minorEastAsia"/>
                <w:sz w:val="28"/>
                <w:szCs w:val="22"/>
              </w:rPr>
            </w:pPr>
            <w:r>
              <w:rPr>
                <w:rFonts w:eastAsiaTheme="minorEastAsia"/>
                <w:sz w:val="28"/>
                <w:szCs w:val="22"/>
              </w:rPr>
              <w:t>3.</w:t>
            </w:r>
          </w:p>
        </w:tc>
        <w:tc>
          <w:tcPr>
            <w:tcW w:w="4031" w:type="dxa"/>
          </w:tcPr>
          <w:p w:rsidR="005237A2" w:rsidRPr="001B3697" w:rsidRDefault="005237A2" w:rsidP="005237A2">
            <w:pPr>
              <w:widowControl w:val="0"/>
              <w:autoSpaceDE w:val="0"/>
              <w:autoSpaceDN w:val="0"/>
              <w:rPr>
                <w:rFonts w:eastAsiaTheme="minorEastAsia"/>
                <w:sz w:val="28"/>
                <w:szCs w:val="22"/>
              </w:rPr>
            </w:pPr>
            <w:proofErr w:type="spellStart"/>
            <w:r>
              <w:rPr>
                <w:rFonts w:eastAsiaTheme="minorEastAsia"/>
                <w:sz w:val="28"/>
                <w:szCs w:val="22"/>
              </w:rPr>
              <w:t>Муртазинское</w:t>
            </w:r>
            <w:proofErr w:type="spellEnd"/>
            <w:r>
              <w:rPr>
                <w:rFonts w:eastAsiaTheme="minorEastAsia"/>
                <w:sz w:val="28"/>
                <w:szCs w:val="22"/>
              </w:rPr>
              <w:t xml:space="preserve"> кладбище</w:t>
            </w:r>
          </w:p>
        </w:tc>
        <w:tc>
          <w:tcPr>
            <w:tcW w:w="5670" w:type="dxa"/>
          </w:tcPr>
          <w:p w:rsidR="005237A2" w:rsidRPr="001B3697" w:rsidRDefault="00447978" w:rsidP="000F283A">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sidR="005237A2">
              <w:rPr>
                <w:rFonts w:eastAsiaTheme="minorEastAsia"/>
                <w:sz w:val="28"/>
                <w:szCs w:val="22"/>
              </w:rPr>
              <w:t>Бавлинский</w:t>
            </w:r>
            <w:proofErr w:type="spellEnd"/>
            <w:r w:rsidR="005237A2">
              <w:rPr>
                <w:rFonts w:eastAsiaTheme="minorEastAsia"/>
                <w:sz w:val="28"/>
                <w:szCs w:val="22"/>
              </w:rPr>
              <w:t xml:space="preserve"> район, </w:t>
            </w:r>
            <w:proofErr w:type="spellStart"/>
            <w:r w:rsidR="005237A2">
              <w:rPr>
                <w:rFonts w:eastAsiaTheme="minorEastAsia"/>
                <w:sz w:val="28"/>
                <w:szCs w:val="22"/>
              </w:rPr>
              <w:t>д.Муртаза</w:t>
            </w:r>
            <w:proofErr w:type="spellEnd"/>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8D1C97" w:rsidRDefault="009932C3" w:rsidP="00F73C3D">
      <w:pPr>
        <w:pStyle w:val="ConsPlusNormal"/>
        <w:ind w:left="5954"/>
        <w:jc w:val="right"/>
        <w:rPr>
          <w:rFonts w:ascii="Times New Roman" w:hAnsi="Times New Roman" w:cs="Times New Roman"/>
          <w:sz w:val="24"/>
          <w:szCs w:val="24"/>
        </w:rPr>
      </w:pPr>
      <w:r w:rsidRPr="008D1C97">
        <w:rPr>
          <w:rFonts w:ascii="Times New Roman" w:hAnsi="Times New Roman" w:cs="Times New Roman"/>
          <w:sz w:val="24"/>
          <w:szCs w:val="24"/>
        </w:rPr>
        <w:lastRenderedPageBreak/>
        <w:t>Утверждены</w:t>
      </w:r>
    </w:p>
    <w:p w:rsidR="005D2848" w:rsidRPr="008D1C97" w:rsidRDefault="00DF7EC1" w:rsidP="00F73C3D">
      <w:pPr>
        <w:pStyle w:val="ConsPlusNormal"/>
        <w:ind w:left="5954"/>
        <w:jc w:val="right"/>
        <w:rPr>
          <w:rFonts w:ascii="Times New Roman" w:hAnsi="Times New Roman" w:cs="Times New Roman"/>
          <w:sz w:val="24"/>
          <w:szCs w:val="24"/>
        </w:rPr>
      </w:pPr>
      <w:r w:rsidRPr="008D1C97">
        <w:rPr>
          <w:rFonts w:ascii="Times New Roman" w:hAnsi="Times New Roman" w:cs="Times New Roman"/>
          <w:sz w:val="24"/>
          <w:szCs w:val="24"/>
        </w:rPr>
        <w:t>постановлением Исполнительного комитета</w:t>
      </w:r>
      <w:r w:rsidR="009932C3" w:rsidRPr="008D1C97">
        <w:rPr>
          <w:rFonts w:ascii="Times New Roman" w:hAnsi="Times New Roman" w:cs="Times New Roman"/>
          <w:sz w:val="24"/>
          <w:szCs w:val="24"/>
        </w:rPr>
        <w:t xml:space="preserve"> </w:t>
      </w:r>
      <w:r w:rsidR="005D2848" w:rsidRPr="008D1C97">
        <w:rPr>
          <w:rFonts w:ascii="Times New Roman" w:eastAsia="Calibri" w:hAnsi="Times New Roman" w:cs="Times New Roman"/>
          <w:kern w:val="1"/>
          <w:sz w:val="24"/>
          <w:szCs w:val="24"/>
          <w:shd w:val="clear" w:color="auto" w:fill="FFFFFF"/>
          <w:lang w:eastAsia="en-US"/>
        </w:rPr>
        <w:t>Крым-</w:t>
      </w:r>
      <w:proofErr w:type="spellStart"/>
      <w:r w:rsidR="005D2848" w:rsidRPr="008D1C97">
        <w:rPr>
          <w:rFonts w:ascii="Times New Roman" w:eastAsia="Calibri" w:hAnsi="Times New Roman" w:cs="Times New Roman"/>
          <w:kern w:val="1"/>
          <w:sz w:val="24"/>
          <w:szCs w:val="24"/>
          <w:shd w:val="clear" w:color="auto" w:fill="FFFFFF"/>
          <w:lang w:eastAsia="en-US"/>
        </w:rPr>
        <w:t>Сарайского</w:t>
      </w:r>
      <w:proofErr w:type="spellEnd"/>
      <w:r w:rsidR="005D2848" w:rsidRPr="008D1C97">
        <w:rPr>
          <w:rFonts w:ascii="Times New Roman" w:eastAsia="Calibri" w:hAnsi="Times New Roman" w:cs="Times New Roman"/>
          <w:kern w:val="1"/>
          <w:sz w:val="24"/>
          <w:szCs w:val="24"/>
          <w:shd w:val="clear" w:color="auto" w:fill="FFFFFF"/>
          <w:lang w:eastAsia="en-US"/>
        </w:rPr>
        <w:t xml:space="preserve"> сельского</w:t>
      </w:r>
      <w:r w:rsidR="005D2848" w:rsidRPr="008D1C97">
        <w:rPr>
          <w:rFonts w:ascii="Times New Roman" w:hAnsi="Times New Roman" w:cs="Times New Roman"/>
          <w:sz w:val="24"/>
          <w:szCs w:val="24"/>
        </w:rPr>
        <w:t xml:space="preserve"> поселения </w:t>
      </w:r>
    </w:p>
    <w:p w:rsidR="00900B44" w:rsidRPr="008D1C97" w:rsidRDefault="009932C3" w:rsidP="00F73C3D">
      <w:pPr>
        <w:pStyle w:val="ConsPlusNormal"/>
        <w:ind w:left="5954"/>
        <w:jc w:val="right"/>
        <w:rPr>
          <w:rFonts w:ascii="Times New Roman" w:hAnsi="Times New Roman" w:cs="Times New Roman"/>
          <w:sz w:val="24"/>
          <w:szCs w:val="24"/>
        </w:rPr>
      </w:pPr>
      <w:r w:rsidRPr="008D1C97">
        <w:rPr>
          <w:rFonts w:ascii="Times New Roman" w:hAnsi="Times New Roman" w:cs="Times New Roman"/>
          <w:sz w:val="24"/>
          <w:szCs w:val="24"/>
        </w:rPr>
        <w:t>от ________ 202</w:t>
      </w:r>
      <w:r w:rsidR="005D2848" w:rsidRPr="008D1C97">
        <w:rPr>
          <w:rFonts w:ascii="Times New Roman" w:hAnsi="Times New Roman" w:cs="Times New Roman"/>
          <w:sz w:val="24"/>
          <w:szCs w:val="24"/>
        </w:rPr>
        <w:t>4</w:t>
      </w:r>
      <w:r w:rsidRPr="008D1C97">
        <w:rPr>
          <w:rFonts w:ascii="Times New Roman" w:hAnsi="Times New Roman" w:cs="Times New Roman"/>
          <w:sz w:val="24"/>
          <w:szCs w:val="24"/>
        </w:rPr>
        <w:t xml:space="preserve"> г. №____</w:t>
      </w:r>
    </w:p>
    <w:p w:rsidR="00900B44" w:rsidRPr="001B3697" w:rsidRDefault="00900B44" w:rsidP="00F73C3D">
      <w:pPr>
        <w:widowControl w:val="0"/>
        <w:autoSpaceDE w:val="0"/>
        <w:autoSpaceDN w:val="0"/>
        <w:jc w:val="right"/>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D1C97" w:rsidRDefault="008D1C97" w:rsidP="0089497D">
      <w:pPr>
        <w:widowControl w:val="0"/>
        <w:autoSpaceDE w:val="0"/>
        <w:autoSpaceDN w:val="0"/>
        <w:ind w:right="140"/>
        <w:jc w:val="center"/>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5D2848"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r w:rsidR="005D2848">
        <w:rPr>
          <w:rFonts w:ascii="Times New Roman" w:eastAsia="Calibri" w:hAnsi="Times New Roman" w:cs="Times New Roman"/>
          <w:kern w:val="1"/>
          <w:sz w:val="28"/>
          <w:szCs w:val="28"/>
          <w:shd w:val="clear" w:color="auto" w:fill="FFFFFF"/>
          <w:lang w:eastAsia="en-US"/>
        </w:rPr>
        <w:t>Крым-</w:t>
      </w:r>
      <w:proofErr w:type="spellStart"/>
      <w:r w:rsidR="005D2848">
        <w:rPr>
          <w:rFonts w:ascii="Times New Roman" w:eastAsia="Calibri" w:hAnsi="Times New Roman" w:cs="Times New Roman"/>
          <w:kern w:val="1"/>
          <w:sz w:val="28"/>
          <w:szCs w:val="28"/>
          <w:shd w:val="clear" w:color="auto" w:fill="FFFFFF"/>
          <w:lang w:eastAsia="en-US"/>
        </w:rPr>
        <w:t>Сарайского</w:t>
      </w:r>
      <w:proofErr w:type="spellEnd"/>
      <w:r w:rsidR="005D2848" w:rsidRPr="004E6EE2">
        <w:rPr>
          <w:rFonts w:ascii="Times New Roman" w:eastAsia="Calibri" w:hAnsi="Times New Roman" w:cs="Times New Roman"/>
          <w:kern w:val="1"/>
          <w:sz w:val="28"/>
          <w:szCs w:val="28"/>
          <w:shd w:val="clear" w:color="auto" w:fill="FFFFFF"/>
          <w:lang w:eastAsia="en-US"/>
        </w:rPr>
        <w:t xml:space="preserve"> сельско</w:t>
      </w:r>
      <w:r w:rsidR="005D2848">
        <w:rPr>
          <w:rFonts w:ascii="Times New Roman" w:eastAsia="Calibri" w:hAnsi="Times New Roman" w:cs="Times New Roman"/>
          <w:kern w:val="1"/>
          <w:sz w:val="28"/>
          <w:szCs w:val="28"/>
          <w:shd w:val="clear" w:color="auto" w:fill="FFFFFF"/>
          <w:lang w:eastAsia="en-US"/>
        </w:rPr>
        <w:t>го</w:t>
      </w:r>
      <w:r w:rsidR="005D2848" w:rsidRPr="004E6EE2">
        <w:rPr>
          <w:rFonts w:ascii="Times New Roman" w:hAnsi="Times New Roman" w:cs="Times New Roman"/>
          <w:sz w:val="28"/>
          <w:szCs w:val="28"/>
        </w:rPr>
        <w:t xml:space="preserve"> </w:t>
      </w:r>
      <w:r w:rsidR="005D2848">
        <w:rPr>
          <w:rFonts w:ascii="Times New Roman" w:hAnsi="Times New Roman" w:cs="Times New Roman"/>
          <w:sz w:val="28"/>
          <w:szCs w:val="28"/>
        </w:rPr>
        <w:t>поселения</w:t>
      </w:r>
      <w:r w:rsidR="005D2848" w:rsidRPr="001B3697">
        <w:rPr>
          <w:rFonts w:ascii="Times New Roman" w:hAnsi="Times New Roman" w:cs="Times New Roman"/>
          <w:sz w:val="28"/>
          <w:szCs w:val="28"/>
        </w:rPr>
        <w:t xml:space="preserve"> </w:t>
      </w:r>
    </w:p>
    <w:p w:rsidR="005613A2"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________ 202</w:t>
      </w:r>
      <w:r w:rsidR="005D2848">
        <w:rPr>
          <w:rFonts w:ascii="Times New Roman" w:hAnsi="Times New Roman" w:cs="Times New Roman"/>
          <w:sz w:val="28"/>
          <w:szCs w:val="28"/>
        </w:rPr>
        <w:t>4</w:t>
      </w:r>
      <w:r w:rsidRPr="001B3697">
        <w:rPr>
          <w:rFonts w:ascii="Times New Roman" w:hAnsi="Times New Roman" w:cs="Times New Roman"/>
          <w:sz w:val="28"/>
          <w:szCs w:val="28"/>
        </w:rPr>
        <w:t xml:space="preserve"> г. №___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BBB" w:rsidRDefault="00315BBB" w:rsidP="00865450">
      <w:r>
        <w:separator/>
      </w:r>
    </w:p>
  </w:endnote>
  <w:endnote w:type="continuationSeparator" w:id="0">
    <w:p w:rsidR="00315BBB" w:rsidRDefault="00315BBB"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BBB" w:rsidRDefault="00315BBB" w:rsidP="00865450">
      <w:r>
        <w:separator/>
      </w:r>
    </w:p>
  </w:footnote>
  <w:footnote w:type="continuationSeparator" w:id="0">
    <w:p w:rsidR="00315BBB" w:rsidRDefault="00315BBB"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4E6EE2" w:rsidRDefault="004E6EE2">
        <w:pPr>
          <w:pStyle w:val="a5"/>
          <w:jc w:val="center"/>
        </w:pPr>
        <w:r>
          <w:fldChar w:fldCharType="begin"/>
        </w:r>
        <w:r>
          <w:instrText>PAGE   \* MERGEFORMAT</w:instrText>
        </w:r>
        <w:r>
          <w:fldChar w:fldCharType="separate"/>
        </w:r>
        <w:r w:rsidR="00B87B68">
          <w:rPr>
            <w:noProof/>
          </w:rPr>
          <w:t>18</w:t>
        </w:r>
        <w:r>
          <w:fldChar w:fldCharType="end"/>
        </w:r>
      </w:p>
    </w:sdtContent>
  </w:sdt>
  <w:p w:rsidR="004E6EE2" w:rsidRDefault="004E6EE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0F8F"/>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15BBB"/>
    <w:rsid w:val="00331D05"/>
    <w:rsid w:val="00332AB5"/>
    <w:rsid w:val="00333FCC"/>
    <w:rsid w:val="00334821"/>
    <w:rsid w:val="00337A22"/>
    <w:rsid w:val="0034183B"/>
    <w:rsid w:val="00342505"/>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34B00"/>
    <w:rsid w:val="00440654"/>
    <w:rsid w:val="00447978"/>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8671E"/>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E6EE2"/>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37A2"/>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2848"/>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B7326"/>
    <w:rsid w:val="006C502C"/>
    <w:rsid w:val="006C76A7"/>
    <w:rsid w:val="006D2126"/>
    <w:rsid w:val="006D2C46"/>
    <w:rsid w:val="006D4CA3"/>
    <w:rsid w:val="006D539D"/>
    <w:rsid w:val="006D561F"/>
    <w:rsid w:val="006D7342"/>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1C97"/>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34A2"/>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5C83"/>
    <w:rsid w:val="009A6AE5"/>
    <w:rsid w:val="009B093F"/>
    <w:rsid w:val="009B1A9C"/>
    <w:rsid w:val="009B4E7F"/>
    <w:rsid w:val="009B5B23"/>
    <w:rsid w:val="009B5C50"/>
    <w:rsid w:val="009B5E35"/>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1E3"/>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87B68"/>
    <w:rsid w:val="00B90EC8"/>
    <w:rsid w:val="00B96797"/>
    <w:rsid w:val="00B96D4B"/>
    <w:rsid w:val="00B96DE1"/>
    <w:rsid w:val="00BA0784"/>
    <w:rsid w:val="00BA3DFE"/>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styleId="ac">
    <w:name w:val="Normal (Web)"/>
    <w:basedOn w:val="a"/>
    <w:uiPriority w:val="99"/>
    <w:unhideWhenUsed/>
    <w:rsid w:val="0048671E"/>
    <w:pPr>
      <w:spacing w:before="100" w:beforeAutospacing="1" w:after="100" w:afterAutospacing="1"/>
    </w:pPr>
  </w:style>
  <w:style w:type="paragraph" w:customStyle="1" w:styleId="headertext">
    <w:name w:val="headertext"/>
    <w:basedOn w:val="a"/>
    <w:rsid w:val="004867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60025-7592-41E2-A09B-A9B54942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8373</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2024-05-15T11:53:00Z</dcterms:created>
  <dcterms:modified xsi:type="dcterms:W3CDTF">2024-05-15T11:53:00Z</dcterms:modified>
</cp:coreProperties>
</file>