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13" w:rsidRPr="00405D3A" w:rsidRDefault="00F02D13" w:rsidP="00F02D13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:rsidR="00F02D13" w:rsidRPr="00405D3A" w:rsidRDefault="00F02D13" w:rsidP="00F02D13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F02D13" w:rsidRPr="00405D3A" w:rsidTr="003963A7">
        <w:trPr>
          <w:trHeight w:val="1700"/>
        </w:trPr>
        <w:tc>
          <w:tcPr>
            <w:tcW w:w="4403" w:type="dxa"/>
          </w:tcPr>
          <w:p w:rsidR="00F02D13" w:rsidRPr="00405D3A" w:rsidRDefault="00F02D13" w:rsidP="00F02D1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D3A">
              <w:rPr>
                <w:rFonts w:ascii="Arial" w:hAnsi="Arial" w:cs="Arial"/>
                <w:sz w:val="24"/>
                <w:szCs w:val="24"/>
              </w:rPr>
              <w:t>СОВЕТ ТУМБАРЛИНСКОГО</w:t>
            </w:r>
          </w:p>
          <w:p w:rsidR="00F02D13" w:rsidRPr="00405D3A" w:rsidRDefault="00F02D13" w:rsidP="00F02D1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D3A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F02D13" w:rsidRPr="00405D3A" w:rsidRDefault="00F02D13" w:rsidP="00F02D1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D3A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F02D13" w:rsidRPr="00405D3A" w:rsidRDefault="00F02D13" w:rsidP="00F02D1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2D13" w:rsidRPr="00405D3A" w:rsidRDefault="00F02D13" w:rsidP="00F02D1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2D13" w:rsidRPr="00405D3A" w:rsidRDefault="00F02D13" w:rsidP="00F02D1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2D13" w:rsidRPr="00405D3A" w:rsidRDefault="00F02D13" w:rsidP="00F02D1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F02D13" w:rsidRPr="00405D3A" w:rsidRDefault="00F02D13" w:rsidP="00F02D13">
            <w:pPr>
              <w:spacing w:line="240" w:lineRule="auto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D3A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F02D13" w:rsidRPr="00405D3A" w:rsidRDefault="00F02D13" w:rsidP="00F02D1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D3A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F02D13" w:rsidRPr="00405D3A" w:rsidRDefault="00F02D13" w:rsidP="00F02D1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D3A">
              <w:rPr>
                <w:rFonts w:ascii="Arial" w:hAnsi="Arial" w:cs="Arial"/>
                <w:sz w:val="24"/>
                <w:szCs w:val="24"/>
              </w:rPr>
              <w:t>ТОМБАРЛЫ АВЫЛ ЖИРЛЕГЕ СОВЕТЫ</w:t>
            </w:r>
          </w:p>
          <w:p w:rsidR="00F02D13" w:rsidRPr="00405D3A" w:rsidRDefault="00F02D13" w:rsidP="00F02D13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D13" w:rsidRPr="00405D3A" w:rsidTr="003963A7">
        <w:trPr>
          <w:trHeight w:val="621"/>
        </w:trPr>
        <w:tc>
          <w:tcPr>
            <w:tcW w:w="9705" w:type="dxa"/>
            <w:gridSpan w:val="3"/>
          </w:tcPr>
          <w:p w:rsidR="00F02D13" w:rsidRPr="00405D3A" w:rsidRDefault="00F02D13" w:rsidP="00F02D13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D3A">
              <w:rPr>
                <w:rFonts w:ascii="Arial" w:hAnsi="Arial" w:cs="Arial"/>
                <w:b/>
                <w:sz w:val="24"/>
                <w:szCs w:val="24"/>
              </w:rPr>
              <w:t>РЕШЕНИЕ                                                                      КАРАР</w:t>
            </w:r>
          </w:p>
        </w:tc>
      </w:tr>
      <w:tr w:rsidR="00F02D13" w:rsidRPr="00405D3A" w:rsidTr="003963A7">
        <w:trPr>
          <w:trHeight w:val="413"/>
        </w:trPr>
        <w:tc>
          <w:tcPr>
            <w:tcW w:w="9705" w:type="dxa"/>
            <w:gridSpan w:val="3"/>
            <w:vAlign w:val="bottom"/>
          </w:tcPr>
          <w:p w:rsidR="00F02D13" w:rsidRPr="00405D3A" w:rsidRDefault="00F02D13" w:rsidP="00800FCD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5A9A" w:rsidRPr="00405D3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C85A9A" w:rsidRPr="00405D3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 w:rsidRPr="00405D3A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C41D0C" w:rsidRPr="00405D3A">
        <w:rPr>
          <w:rFonts w:ascii="Arial" w:hAnsi="Arial" w:cs="Arial"/>
          <w:bCs/>
          <w:kern w:val="32"/>
          <w:sz w:val="24"/>
          <w:szCs w:val="24"/>
        </w:rPr>
        <w:t>дополнений</w:t>
      </w:r>
      <w:r w:rsidRPr="00405D3A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405D3A" w:rsidRDefault="00F02D13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405D3A">
        <w:rPr>
          <w:rFonts w:ascii="Arial" w:hAnsi="Arial" w:cs="Arial"/>
          <w:bCs/>
          <w:kern w:val="32"/>
          <w:sz w:val="24"/>
          <w:szCs w:val="24"/>
        </w:rPr>
        <w:t>Тумбарлинского</w:t>
      </w:r>
      <w:proofErr w:type="spellEnd"/>
      <w:r w:rsidR="00C85A9A" w:rsidRPr="00405D3A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405D3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405D3A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405D3A" w:rsidRDefault="00F02D13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405D3A">
        <w:rPr>
          <w:rFonts w:ascii="Arial" w:hAnsi="Arial" w:cs="Arial"/>
          <w:bCs/>
          <w:kern w:val="32"/>
          <w:sz w:val="24"/>
          <w:szCs w:val="24"/>
        </w:rPr>
        <w:t>22.11</w:t>
      </w:r>
      <w:r w:rsidR="00C85A9A" w:rsidRPr="00405D3A">
        <w:rPr>
          <w:rFonts w:ascii="Arial" w:hAnsi="Arial" w:cs="Arial"/>
          <w:bCs/>
          <w:kern w:val="32"/>
          <w:sz w:val="24"/>
          <w:szCs w:val="24"/>
        </w:rPr>
        <w:t>.2021</w:t>
      </w:r>
      <w:r w:rsidRPr="00405D3A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405D3A">
        <w:rPr>
          <w:rFonts w:ascii="Arial" w:hAnsi="Arial" w:cs="Arial"/>
          <w:bCs/>
          <w:kern w:val="32"/>
          <w:sz w:val="24"/>
          <w:szCs w:val="24"/>
        </w:rPr>
        <w:t>№</w:t>
      </w:r>
      <w:r w:rsidRPr="00405D3A">
        <w:rPr>
          <w:rFonts w:ascii="Arial" w:hAnsi="Arial" w:cs="Arial"/>
          <w:bCs/>
          <w:kern w:val="32"/>
          <w:sz w:val="24"/>
          <w:szCs w:val="24"/>
        </w:rPr>
        <w:t xml:space="preserve"> 33</w:t>
      </w:r>
      <w:r w:rsidR="00C85A9A" w:rsidRPr="00405D3A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405D3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405D3A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405D3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405D3A"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 w:rsidR="00F02D13" w:rsidRPr="00405D3A">
        <w:rPr>
          <w:rFonts w:ascii="Arial" w:hAnsi="Arial" w:cs="Arial"/>
          <w:bCs/>
          <w:kern w:val="32"/>
          <w:sz w:val="24"/>
          <w:szCs w:val="24"/>
        </w:rPr>
        <w:t>Тумбарлинское</w:t>
      </w:r>
      <w:proofErr w:type="spellEnd"/>
      <w:r w:rsidRPr="00405D3A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405D3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405D3A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C85A9A" w:rsidRPr="00405D3A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405D3A" w:rsidRDefault="00C85A9A" w:rsidP="00C41D0C">
      <w:pPr>
        <w:ind w:firstLine="720"/>
        <w:rPr>
          <w:rFonts w:ascii="Arial" w:hAnsi="Arial" w:cs="Arial"/>
          <w:sz w:val="24"/>
          <w:szCs w:val="24"/>
        </w:rPr>
      </w:pPr>
      <w:r w:rsidRPr="00405D3A">
        <w:rPr>
          <w:rFonts w:ascii="Arial" w:hAnsi="Arial" w:cs="Arial"/>
          <w:sz w:val="24"/>
          <w:szCs w:val="24"/>
        </w:rPr>
        <w:t xml:space="preserve">В соответствии с </w:t>
      </w:r>
      <w:r w:rsidR="004870C2" w:rsidRPr="00405D3A">
        <w:rPr>
          <w:rFonts w:ascii="Arial" w:hAnsi="Arial" w:cs="Arial"/>
          <w:sz w:val="24"/>
          <w:szCs w:val="24"/>
        </w:rPr>
        <w:t>Федеральным законом от 12.12.2023 № 594-ФЗ «О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 w:rsidR="00C41D0C" w:rsidRPr="00405D3A">
        <w:rPr>
          <w:rFonts w:ascii="Arial" w:hAnsi="Arial" w:cs="Arial"/>
          <w:sz w:val="24"/>
          <w:szCs w:val="24"/>
        </w:rPr>
        <w:t xml:space="preserve">» </w:t>
      </w:r>
      <w:r w:rsidRPr="00405D3A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02D13" w:rsidRPr="00405D3A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F02D13" w:rsidRPr="00405D3A">
        <w:rPr>
          <w:rFonts w:ascii="Arial" w:hAnsi="Arial" w:cs="Arial"/>
          <w:sz w:val="24"/>
          <w:szCs w:val="24"/>
        </w:rPr>
        <w:t xml:space="preserve"> </w:t>
      </w:r>
      <w:r w:rsidRPr="00405D3A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РЕШИЛ:</w:t>
      </w:r>
    </w:p>
    <w:p w:rsidR="008869CE" w:rsidRPr="00405D3A" w:rsidRDefault="00196581" w:rsidP="0019658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405D3A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405D3A">
        <w:rPr>
          <w:rFonts w:ascii="Arial" w:hAnsi="Arial" w:cs="Arial"/>
          <w:bCs/>
          <w:kern w:val="32"/>
          <w:sz w:val="24"/>
          <w:szCs w:val="24"/>
        </w:rPr>
        <w:t>Внести изменения в Положение о муниципальной службе в муниципальном образовании «</w:t>
      </w:r>
      <w:proofErr w:type="spellStart"/>
      <w:r w:rsidR="00F02D13" w:rsidRPr="00405D3A">
        <w:rPr>
          <w:rFonts w:ascii="Arial" w:hAnsi="Arial" w:cs="Arial"/>
          <w:bCs/>
          <w:kern w:val="32"/>
          <w:sz w:val="24"/>
          <w:szCs w:val="24"/>
        </w:rPr>
        <w:t>Тумбарлинское</w:t>
      </w:r>
      <w:proofErr w:type="spellEnd"/>
      <w:r w:rsidR="00C85A9A" w:rsidRPr="00405D3A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F02D13" w:rsidRPr="00405D3A">
        <w:rPr>
          <w:rFonts w:ascii="Arial" w:hAnsi="Arial" w:cs="Arial"/>
          <w:bCs/>
          <w:kern w:val="32"/>
          <w:sz w:val="24"/>
          <w:szCs w:val="24"/>
        </w:rPr>
        <w:t>Тумбарлинского</w:t>
      </w:r>
      <w:proofErr w:type="spellEnd"/>
      <w:r w:rsidR="00C85A9A" w:rsidRPr="00405D3A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2F1EA0" w:rsidRPr="00405D3A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405D3A">
        <w:rPr>
          <w:rFonts w:ascii="Arial" w:hAnsi="Arial" w:cs="Arial"/>
          <w:bCs/>
          <w:kern w:val="32"/>
          <w:sz w:val="24"/>
          <w:szCs w:val="24"/>
        </w:rPr>
        <w:t>(с изменен</w:t>
      </w:r>
      <w:r w:rsidR="00F02D13" w:rsidRPr="00405D3A">
        <w:rPr>
          <w:rFonts w:ascii="Arial" w:hAnsi="Arial" w:cs="Arial"/>
          <w:bCs/>
          <w:kern w:val="32"/>
          <w:sz w:val="24"/>
          <w:szCs w:val="24"/>
        </w:rPr>
        <w:t>иями, внесенными решением от 21.02.2022 №42</w:t>
      </w:r>
      <w:r w:rsidR="004870C2" w:rsidRPr="00405D3A">
        <w:rPr>
          <w:rFonts w:ascii="Arial" w:hAnsi="Arial" w:cs="Arial"/>
          <w:bCs/>
          <w:kern w:val="32"/>
          <w:sz w:val="24"/>
          <w:szCs w:val="24"/>
        </w:rPr>
        <w:t>, от</w:t>
      </w:r>
      <w:r w:rsidR="00BF3D47" w:rsidRPr="00405D3A">
        <w:rPr>
          <w:rFonts w:ascii="Arial" w:hAnsi="Arial" w:cs="Arial"/>
          <w:bCs/>
          <w:kern w:val="32"/>
          <w:sz w:val="24"/>
          <w:szCs w:val="24"/>
        </w:rPr>
        <w:t xml:space="preserve"> 06.03.</w:t>
      </w:r>
      <w:r w:rsidR="004870C2" w:rsidRPr="00405D3A">
        <w:rPr>
          <w:rFonts w:ascii="Arial" w:hAnsi="Arial" w:cs="Arial"/>
          <w:bCs/>
          <w:kern w:val="32"/>
          <w:sz w:val="24"/>
          <w:szCs w:val="24"/>
        </w:rPr>
        <w:t>2023</w:t>
      </w:r>
      <w:r w:rsidR="00BF3D47" w:rsidRPr="00405D3A">
        <w:rPr>
          <w:rFonts w:ascii="Arial" w:hAnsi="Arial" w:cs="Arial"/>
          <w:bCs/>
          <w:kern w:val="32"/>
          <w:sz w:val="24"/>
          <w:szCs w:val="24"/>
        </w:rPr>
        <w:t xml:space="preserve"> № 73</w:t>
      </w:r>
      <w:r w:rsidR="004870C2" w:rsidRPr="00405D3A">
        <w:rPr>
          <w:rFonts w:ascii="Arial" w:hAnsi="Arial" w:cs="Arial"/>
          <w:bCs/>
          <w:kern w:val="32"/>
          <w:sz w:val="24"/>
          <w:szCs w:val="24"/>
        </w:rPr>
        <w:t xml:space="preserve"> от</w:t>
      </w:r>
      <w:r w:rsidR="00BF3D47" w:rsidRPr="00405D3A">
        <w:rPr>
          <w:rFonts w:ascii="Arial" w:hAnsi="Arial" w:cs="Arial"/>
          <w:bCs/>
          <w:kern w:val="32"/>
          <w:sz w:val="24"/>
          <w:szCs w:val="24"/>
        </w:rPr>
        <w:t xml:space="preserve"> 14.07.</w:t>
      </w:r>
      <w:r w:rsidR="004870C2" w:rsidRPr="00405D3A">
        <w:rPr>
          <w:rFonts w:ascii="Arial" w:hAnsi="Arial" w:cs="Arial"/>
          <w:bCs/>
          <w:kern w:val="32"/>
          <w:sz w:val="24"/>
          <w:szCs w:val="24"/>
        </w:rPr>
        <w:t>2023</w:t>
      </w:r>
      <w:r w:rsidR="00BF3D47" w:rsidRPr="00405D3A">
        <w:rPr>
          <w:rFonts w:ascii="Arial" w:hAnsi="Arial" w:cs="Arial"/>
          <w:bCs/>
          <w:kern w:val="32"/>
          <w:sz w:val="24"/>
          <w:szCs w:val="24"/>
        </w:rPr>
        <w:t xml:space="preserve"> № 89</w:t>
      </w:r>
      <w:r w:rsidR="004870C2" w:rsidRPr="00405D3A">
        <w:rPr>
          <w:rFonts w:ascii="Arial" w:hAnsi="Arial" w:cs="Arial"/>
          <w:bCs/>
          <w:kern w:val="32"/>
          <w:sz w:val="24"/>
          <w:szCs w:val="24"/>
        </w:rPr>
        <w:t xml:space="preserve"> от</w:t>
      </w:r>
      <w:r w:rsidR="00BF3D47" w:rsidRPr="00405D3A">
        <w:rPr>
          <w:rFonts w:ascii="Arial" w:hAnsi="Arial" w:cs="Arial"/>
          <w:bCs/>
          <w:kern w:val="32"/>
          <w:sz w:val="24"/>
          <w:szCs w:val="24"/>
        </w:rPr>
        <w:t xml:space="preserve"> 08.08.</w:t>
      </w:r>
      <w:r w:rsidR="004870C2" w:rsidRPr="00405D3A">
        <w:rPr>
          <w:rFonts w:ascii="Arial" w:hAnsi="Arial" w:cs="Arial"/>
          <w:bCs/>
          <w:kern w:val="32"/>
          <w:sz w:val="24"/>
          <w:szCs w:val="24"/>
        </w:rPr>
        <w:t>2023</w:t>
      </w:r>
      <w:r w:rsidR="00BF3D47" w:rsidRPr="00405D3A">
        <w:rPr>
          <w:rFonts w:ascii="Arial" w:hAnsi="Arial" w:cs="Arial"/>
          <w:bCs/>
          <w:kern w:val="32"/>
          <w:sz w:val="24"/>
          <w:szCs w:val="24"/>
        </w:rPr>
        <w:t xml:space="preserve"> № 93</w:t>
      </w:r>
      <w:r w:rsidRPr="00405D3A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405D3A">
        <w:rPr>
          <w:rFonts w:ascii="Arial" w:hAnsi="Arial" w:cs="Arial"/>
          <w:bCs/>
          <w:kern w:val="32"/>
          <w:sz w:val="24"/>
          <w:szCs w:val="24"/>
        </w:rPr>
        <w:t>следующие изменения</w:t>
      </w:r>
      <w:r w:rsidR="00C85A9A" w:rsidRPr="00405D3A">
        <w:rPr>
          <w:rFonts w:ascii="Arial" w:hAnsi="Arial" w:cs="Arial"/>
          <w:bCs/>
          <w:kern w:val="32"/>
          <w:sz w:val="24"/>
          <w:szCs w:val="24"/>
        </w:rPr>
        <w:t>:</w:t>
      </w:r>
    </w:p>
    <w:p w:rsidR="004870C2" w:rsidRPr="00405D3A" w:rsidRDefault="004870C2" w:rsidP="00196581">
      <w:pPr>
        <w:ind w:firstLine="720"/>
        <w:rPr>
          <w:rFonts w:ascii="Arial" w:hAnsi="Arial" w:cs="Arial"/>
          <w:sz w:val="24"/>
          <w:szCs w:val="24"/>
        </w:rPr>
      </w:pPr>
      <w:r w:rsidRPr="00405D3A">
        <w:rPr>
          <w:rFonts w:ascii="Arial" w:hAnsi="Arial" w:cs="Arial"/>
          <w:sz w:val="24"/>
          <w:szCs w:val="24"/>
        </w:rPr>
        <w:t>пункт 8.3. статьи 8 дополнить подпунктом 12) следующего содержания:</w:t>
      </w:r>
    </w:p>
    <w:p w:rsidR="004870C2" w:rsidRPr="00405D3A" w:rsidRDefault="004870C2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D22476" w:rsidRPr="00405D3A">
        <w:rPr>
          <w:rFonts w:ascii="Arial" w:hAnsi="Arial" w:cs="Arial"/>
        </w:rPr>
        <w:t>11.1. настоящего Положения,</w:t>
      </w:r>
      <w:r w:rsidRPr="00405D3A">
        <w:rPr>
          <w:rFonts w:ascii="Arial" w:hAnsi="Arial" w:cs="Arial"/>
        </w:rPr>
        <w:t xml:space="preserve"> за исключением сведений, изменение которых произошло по решению представителя нанимателя (работодателя) (далее - сведения, содержащиеся в анкете).»;</w:t>
      </w:r>
    </w:p>
    <w:p w:rsidR="00665BDB" w:rsidRPr="00405D3A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>подпункт 10) пункта 10.1. статьи 10 изложить в следующей редакции:</w:t>
      </w:r>
    </w:p>
    <w:p w:rsidR="00665BDB" w:rsidRPr="00405D3A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 xml:space="preserve">«10)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</w:t>
      </w:r>
      <w:r w:rsidRPr="00405D3A">
        <w:rPr>
          <w:rFonts w:ascii="Arial" w:hAnsi="Arial" w:cs="Arial"/>
        </w:rPr>
        <w:lastRenderedPageBreak/>
        <w:t>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89027B" w:rsidRPr="00405D3A" w:rsidRDefault="0089027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>дополнить статьей 11.1. следующего содержания:</w:t>
      </w:r>
    </w:p>
    <w:p w:rsidR="0089027B" w:rsidRPr="00405D3A" w:rsidRDefault="0089027B" w:rsidP="0089027B">
      <w:pPr>
        <w:pStyle w:val="headertext"/>
        <w:spacing w:before="0" w:beforeAutospacing="0" w:after="240" w:afterAutospacing="0"/>
        <w:ind w:firstLine="709"/>
        <w:jc w:val="center"/>
        <w:rPr>
          <w:rFonts w:ascii="Arial" w:hAnsi="Arial" w:cs="Arial"/>
        </w:rPr>
      </w:pPr>
      <w:r w:rsidRPr="00405D3A">
        <w:rPr>
          <w:rFonts w:ascii="Arial" w:hAnsi="Arial" w:cs="Arial"/>
        </w:rPr>
        <w:t>«11.1. Представление анкеты, сообщение об изменении сведений, содержащихся в анкете, и проверка таких сведений</w:t>
      </w:r>
    </w:p>
    <w:p w:rsidR="0089027B" w:rsidRPr="00405D3A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>11.1.1. Гражданин при поступлении на муниципальную службу представляет анкету.</w:t>
      </w:r>
    </w:p>
    <w:p w:rsidR="0089027B" w:rsidRPr="00405D3A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>11.1.2.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89027B" w:rsidRPr="00405D3A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>11.1.3.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9027B" w:rsidRPr="00405D3A" w:rsidRDefault="0089027B" w:rsidP="0089027B">
      <w:pPr>
        <w:pStyle w:val="headertext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ab/>
        <w:t xml:space="preserve">11.1.4.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="00D22476" w:rsidRPr="00405D3A">
        <w:rPr>
          <w:rFonts w:ascii="Arial" w:hAnsi="Arial" w:cs="Arial"/>
        </w:rPr>
        <w:t xml:space="preserve">Аппарата Совета Бавлинского муниципального района </w:t>
      </w:r>
      <w:r w:rsidRPr="00405D3A">
        <w:rPr>
          <w:rFonts w:ascii="Arial" w:hAnsi="Arial" w:cs="Arial"/>
        </w:rPr>
        <w:t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 w:rsidR="00D22476" w:rsidRPr="00405D3A">
        <w:rPr>
          <w:rFonts w:ascii="Arial" w:hAnsi="Arial" w:cs="Arial"/>
        </w:rPr>
        <w:t>»</w:t>
      </w:r>
      <w:r w:rsidRPr="00405D3A">
        <w:rPr>
          <w:rFonts w:ascii="Arial" w:hAnsi="Arial" w:cs="Arial"/>
        </w:rPr>
        <w:t>;</w:t>
      </w:r>
    </w:p>
    <w:p w:rsidR="00665BDB" w:rsidRPr="00405D3A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>в статье 19:</w:t>
      </w:r>
    </w:p>
    <w:p w:rsidR="00665BDB" w:rsidRPr="00405D3A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>подпункт 2) пункта 19.3 изложить в следующей редакции:</w:t>
      </w:r>
    </w:p>
    <w:p w:rsidR="00665BDB" w:rsidRPr="00405D3A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 xml:space="preserve">«2) анкету, предусмотренную статьей </w:t>
      </w:r>
      <w:r w:rsidR="000F422B" w:rsidRPr="00405D3A">
        <w:rPr>
          <w:rFonts w:ascii="Arial" w:hAnsi="Arial" w:cs="Arial"/>
        </w:rPr>
        <w:t>11.1. настоящего Положения</w:t>
      </w:r>
      <w:r w:rsidRPr="00405D3A">
        <w:rPr>
          <w:rFonts w:ascii="Arial" w:hAnsi="Arial" w:cs="Arial"/>
        </w:rPr>
        <w:t>;</w:t>
      </w:r>
    </w:p>
    <w:p w:rsidR="00665BDB" w:rsidRPr="00405D3A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05D3A">
        <w:rPr>
          <w:rFonts w:ascii="Arial" w:hAnsi="Arial" w:cs="Arial"/>
        </w:rPr>
        <w:t>в пункте 19.4. после слова «Сведения» дополнить словами «(за исключением сведений, содержащихся в анкете)»;</w:t>
      </w:r>
    </w:p>
    <w:p w:rsidR="00657E63" w:rsidRPr="00405D3A" w:rsidRDefault="00665BDB" w:rsidP="00657E63">
      <w:pPr>
        <w:rPr>
          <w:rFonts w:ascii="Arial" w:hAnsi="Arial" w:cs="Arial"/>
          <w:sz w:val="24"/>
          <w:szCs w:val="24"/>
        </w:rPr>
      </w:pPr>
      <w:r w:rsidRPr="00405D3A">
        <w:rPr>
          <w:rFonts w:ascii="Arial" w:hAnsi="Arial" w:cs="Arial"/>
          <w:sz w:val="24"/>
          <w:szCs w:val="24"/>
        </w:rPr>
        <w:t xml:space="preserve">подпункт 11) пункта </w:t>
      </w:r>
      <w:r w:rsidR="00657E63" w:rsidRPr="00405D3A">
        <w:rPr>
          <w:rFonts w:ascii="Arial" w:hAnsi="Arial" w:cs="Arial"/>
          <w:sz w:val="24"/>
          <w:szCs w:val="24"/>
        </w:rPr>
        <w:t>26.3. статьи 26 изложить в следующей редакции:</w:t>
      </w:r>
    </w:p>
    <w:p w:rsidR="00657E63" w:rsidRPr="00405D3A" w:rsidRDefault="00657E63" w:rsidP="00657E63">
      <w:pPr>
        <w:rPr>
          <w:rFonts w:ascii="Arial" w:hAnsi="Arial" w:cs="Arial"/>
          <w:sz w:val="24"/>
          <w:szCs w:val="24"/>
        </w:rPr>
      </w:pPr>
      <w:r w:rsidRPr="00405D3A">
        <w:rPr>
          <w:rFonts w:ascii="Arial" w:hAnsi="Arial" w:cs="Arial"/>
          <w:sz w:val="24"/>
          <w:szCs w:val="24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657E63" w:rsidRPr="00405D3A" w:rsidRDefault="00657E63" w:rsidP="00196581">
      <w:pPr>
        <w:ind w:firstLine="720"/>
        <w:rPr>
          <w:rFonts w:ascii="Arial" w:hAnsi="Arial" w:cs="Arial"/>
          <w:sz w:val="24"/>
          <w:szCs w:val="24"/>
        </w:rPr>
      </w:pPr>
      <w:r w:rsidRPr="00405D3A">
        <w:rPr>
          <w:rFonts w:ascii="Arial" w:hAnsi="Arial" w:cs="Arial"/>
          <w:sz w:val="24"/>
          <w:szCs w:val="24"/>
        </w:rPr>
        <w:t>дополнить подпунктом 11.1. следующего содержания:</w:t>
      </w:r>
    </w:p>
    <w:p w:rsidR="00657E63" w:rsidRPr="00405D3A" w:rsidRDefault="00657E63" w:rsidP="00196581">
      <w:pPr>
        <w:ind w:firstLine="720"/>
        <w:rPr>
          <w:rFonts w:ascii="Arial" w:hAnsi="Arial" w:cs="Arial"/>
          <w:sz w:val="24"/>
          <w:szCs w:val="24"/>
        </w:rPr>
      </w:pPr>
      <w:r w:rsidRPr="00405D3A">
        <w:rPr>
          <w:rFonts w:ascii="Arial" w:hAnsi="Arial" w:cs="Arial"/>
          <w:sz w:val="24"/>
          <w:szCs w:val="24"/>
        </w:rPr>
        <w:t>«11.1) оформление допуска установленной формы к сведениям, составляющим государственную тайну;»</w:t>
      </w:r>
      <w:r w:rsidR="000F422B" w:rsidRPr="00405D3A">
        <w:rPr>
          <w:rFonts w:ascii="Arial" w:hAnsi="Arial" w:cs="Arial"/>
          <w:sz w:val="24"/>
          <w:szCs w:val="24"/>
        </w:rPr>
        <w:t>.</w:t>
      </w:r>
    </w:p>
    <w:p w:rsidR="00F7068C" w:rsidRPr="00405D3A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5D3A">
        <w:rPr>
          <w:sz w:val="24"/>
          <w:szCs w:val="24"/>
        </w:rPr>
        <w:t>3.</w:t>
      </w:r>
      <w:bookmarkStart w:id="1" w:name="sub_8"/>
      <w:r w:rsidRPr="00405D3A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405D3A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5D3A">
        <w:rPr>
          <w:sz w:val="24"/>
          <w:szCs w:val="24"/>
        </w:rPr>
        <w:lastRenderedPageBreak/>
        <w:t>4</w:t>
      </w:r>
      <w:bookmarkEnd w:id="1"/>
      <w:r w:rsidRPr="00405D3A">
        <w:rPr>
          <w:sz w:val="24"/>
          <w:szCs w:val="24"/>
        </w:rPr>
        <w:t>. Контроль за исполнением настоящего решения оставляю за собой.</w:t>
      </w:r>
    </w:p>
    <w:p w:rsidR="00D07A7D" w:rsidRPr="00405D3A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BF3D47" w:rsidRPr="00405D3A" w:rsidRDefault="00BF3D47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05D3A">
        <w:rPr>
          <w:rFonts w:ascii="Arial" w:hAnsi="Arial" w:cs="Arial"/>
          <w:sz w:val="24"/>
          <w:szCs w:val="24"/>
        </w:rPr>
        <w:t xml:space="preserve">  </w:t>
      </w:r>
      <w:r w:rsidR="00375977" w:rsidRPr="00405D3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405D3A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405D3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07A7D" w:rsidRPr="00405D3A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05D3A">
        <w:rPr>
          <w:rFonts w:ascii="Arial" w:hAnsi="Arial" w:cs="Arial"/>
          <w:sz w:val="24"/>
          <w:szCs w:val="24"/>
        </w:rPr>
        <w:t xml:space="preserve"> </w:t>
      </w:r>
      <w:r w:rsidR="00BF3D47" w:rsidRPr="00405D3A">
        <w:rPr>
          <w:rFonts w:ascii="Arial" w:hAnsi="Arial" w:cs="Arial"/>
          <w:sz w:val="24"/>
          <w:szCs w:val="24"/>
        </w:rPr>
        <w:t xml:space="preserve"> </w:t>
      </w:r>
      <w:r w:rsidRPr="00405D3A">
        <w:rPr>
          <w:rFonts w:ascii="Arial" w:hAnsi="Arial" w:cs="Arial"/>
          <w:sz w:val="24"/>
          <w:szCs w:val="24"/>
        </w:rPr>
        <w:t xml:space="preserve">Бавлинского муниципального района                </w:t>
      </w:r>
      <w:r w:rsidR="00BF3D47" w:rsidRPr="00405D3A">
        <w:rPr>
          <w:rFonts w:ascii="Arial" w:hAnsi="Arial" w:cs="Arial"/>
          <w:sz w:val="24"/>
          <w:szCs w:val="24"/>
        </w:rPr>
        <w:t xml:space="preserve">                 </w:t>
      </w:r>
      <w:r w:rsidRPr="00405D3A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BF3D47" w:rsidRPr="00405D3A">
        <w:rPr>
          <w:rFonts w:ascii="Arial" w:hAnsi="Arial" w:cs="Arial"/>
          <w:sz w:val="24"/>
          <w:szCs w:val="24"/>
        </w:rPr>
        <w:t>А.М</w:t>
      </w:r>
      <w:proofErr w:type="spellEnd"/>
      <w:r w:rsidR="00BF3D47" w:rsidRPr="00405D3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F3D47" w:rsidRPr="00405D3A">
        <w:rPr>
          <w:rFonts w:ascii="Arial" w:hAnsi="Arial" w:cs="Arial"/>
          <w:sz w:val="24"/>
          <w:szCs w:val="24"/>
        </w:rPr>
        <w:t>Миназова</w:t>
      </w:r>
      <w:proofErr w:type="spellEnd"/>
    </w:p>
    <w:p w:rsidR="00F7068C" w:rsidRPr="00405D3A" w:rsidRDefault="00F7068C" w:rsidP="00D07A7D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405D3A" w:rsidSect="00405D3A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75977"/>
    <w:rsid w:val="003B076A"/>
    <w:rsid w:val="00405D3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00FCD"/>
    <w:rsid w:val="008869CE"/>
    <w:rsid w:val="0089027B"/>
    <w:rsid w:val="008C4C73"/>
    <w:rsid w:val="008F2F09"/>
    <w:rsid w:val="00983054"/>
    <w:rsid w:val="009A2A65"/>
    <w:rsid w:val="009A443C"/>
    <w:rsid w:val="00A00AF7"/>
    <w:rsid w:val="00A6140A"/>
    <w:rsid w:val="00A75702"/>
    <w:rsid w:val="00A93998"/>
    <w:rsid w:val="00AC66A2"/>
    <w:rsid w:val="00BF3664"/>
    <w:rsid w:val="00BF3D47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02D13"/>
    <w:rsid w:val="00F41C56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2024-03-25T10:16:00Z</dcterms:created>
  <dcterms:modified xsi:type="dcterms:W3CDTF">2024-03-25T10:16:00Z</dcterms:modified>
</cp:coreProperties>
</file>