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0" w:type="dxa"/>
        <w:tblInd w:w="108" w:type="dxa"/>
        <w:tblLayout w:type="fixed"/>
        <w:tblLook w:val="0000" w:firstRow="0" w:lastRow="0" w:firstColumn="0" w:lastColumn="0" w:noHBand="0" w:noVBand="0"/>
      </w:tblPr>
      <w:tblGrid>
        <w:gridCol w:w="9800"/>
      </w:tblGrid>
      <w:tr w:rsidR="00EB0015" w:rsidRPr="002A4CD0" w:rsidTr="00BB3895">
        <w:trPr>
          <w:trHeight w:val="1221"/>
        </w:trPr>
        <w:tc>
          <w:tcPr>
            <w:tcW w:w="9800" w:type="dxa"/>
          </w:tcPr>
          <w:tbl>
            <w:tblPr>
              <w:tblW w:w="9713" w:type="dxa"/>
              <w:tblLayout w:type="fixed"/>
              <w:tblLook w:val="04A0" w:firstRow="1" w:lastRow="0" w:firstColumn="1" w:lastColumn="0" w:noHBand="0" w:noVBand="1"/>
            </w:tblPr>
            <w:tblGrid>
              <w:gridCol w:w="4397"/>
              <w:gridCol w:w="213"/>
              <w:gridCol w:w="283"/>
              <w:gridCol w:w="4820"/>
            </w:tblGrid>
            <w:tr w:rsidR="00EB0015" w:rsidRPr="002A4CD0" w:rsidTr="00EB0015">
              <w:trPr>
                <w:trHeight w:val="1221"/>
              </w:trPr>
              <w:tc>
                <w:tcPr>
                  <w:tcW w:w="4397" w:type="dxa"/>
                  <w:hideMark/>
                </w:tcPr>
                <w:p w:rsidR="00EB0015" w:rsidRPr="002A4CD0" w:rsidRDefault="00EB0015" w:rsidP="00EB0015">
                  <w:pPr>
                    <w:spacing w:after="0"/>
                    <w:contextualSpacing/>
                    <w:jc w:val="center"/>
                    <w:rPr>
                      <w:rFonts w:ascii="Arial" w:hAnsi="Arial" w:cs="Arial"/>
                      <w:sz w:val="24"/>
                      <w:szCs w:val="24"/>
                    </w:rPr>
                  </w:pPr>
                  <w:r w:rsidRPr="002A4CD0">
                    <w:rPr>
                      <w:rFonts w:ascii="Arial" w:hAnsi="Arial" w:cs="Arial"/>
                      <w:sz w:val="24"/>
                      <w:szCs w:val="24"/>
                    </w:rPr>
                    <w:t>ИСПОЛНИТЕЛЬНЫЙ КОМИТЕТ</w:t>
                  </w:r>
                </w:p>
                <w:p w:rsidR="00EB0015" w:rsidRPr="002A4CD0" w:rsidRDefault="00EB0015" w:rsidP="00EB0015">
                  <w:pPr>
                    <w:spacing w:after="0"/>
                    <w:contextualSpacing/>
                    <w:jc w:val="center"/>
                    <w:rPr>
                      <w:rFonts w:ascii="Arial" w:hAnsi="Arial" w:cs="Arial"/>
                      <w:sz w:val="24"/>
                      <w:szCs w:val="24"/>
                    </w:rPr>
                  </w:pPr>
                  <w:r w:rsidRPr="002A4CD0">
                    <w:rPr>
                      <w:rFonts w:ascii="Arial" w:hAnsi="Arial" w:cs="Arial"/>
                      <w:sz w:val="24"/>
                      <w:szCs w:val="24"/>
                    </w:rPr>
                    <w:t xml:space="preserve">АЛЕКСАНДРОВСКОГО </w:t>
                  </w:r>
                </w:p>
                <w:p w:rsidR="00EB0015" w:rsidRPr="002A4CD0" w:rsidRDefault="00EB0015" w:rsidP="00EB0015">
                  <w:pPr>
                    <w:spacing w:after="0"/>
                    <w:contextualSpacing/>
                    <w:jc w:val="center"/>
                    <w:rPr>
                      <w:rFonts w:ascii="Arial" w:hAnsi="Arial" w:cs="Arial"/>
                      <w:sz w:val="24"/>
                      <w:szCs w:val="24"/>
                    </w:rPr>
                  </w:pPr>
                  <w:r w:rsidRPr="002A4CD0">
                    <w:rPr>
                      <w:rFonts w:ascii="Arial" w:hAnsi="Arial" w:cs="Arial"/>
                      <w:sz w:val="24"/>
                      <w:szCs w:val="24"/>
                    </w:rPr>
                    <w:t>СЕЛЬСКОГО ПОСЕЛЕНИЯ</w:t>
                  </w:r>
                </w:p>
                <w:p w:rsidR="00EB0015" w:rsidRPr="002A4CD0" w:rsidRDefault="00EB0015" w:rsidP="00EB0015">
                  <w:pPr>
                    <w:spacing w:after="0"/>
                    <w:contextualSpacing/>
                    <w:jc w:val="center"/>
                    <w:rPr>
                      <w:rFonts w:ascii="Arial" w:hAnsi="Arial" w:cs="Arial"/>
                      <w:sz w:val="24"/>
                      <w:szCs w:val="24"/>
                    </w:rPr>
                  </w:pPr>
                  <w:r w:rsidRPr="002A4CD0">
                    <w:rPr>
                      <w:rFonts w:ascii="Arial" w:hAnsi="Arial" w:cs="Arial"/>
                      <w:sz w:val="24"/>
                      <w:szCs w:val="24"/>
                    </w:rPr>
                    <w:t>БАВЛИНСКОГО</w:t>
                  </w:r>
                </w:p>
                <w:p w:rsidR="00EB0015" w:rsidRPr="002A4CD0" w:rsidRDefault="00EB0015" w:rsidP="00EB0015">
                  <w:pPr>
                    <w:spacing w:after="0"/>
                    <w:contextualSpacing/>
                    <w:jc w:val="center"/>
                    <w:rPr>
                      <w:rFonts w:ascii="Arial" w:hAnsi="Arial" w:cs="Arial"/>
                      <w:sz w:val="24"/>
                      <w:szCs w:val="24"/>
                    </w:rPr>
                  </w:pPr>
                  <w:r w:rsidRPr="002A4CD0">
                    <w:rPr>
                      <w:rFonts w:ascii="Arial" w:hAnsi="Arial" w:cs="Arial"/>
                      <w:sz w:val="24"/>
                      <w:szCs w:val="24"/>
                    </w:rPr>
                    <w:t>МУНИЦИПАЛЬНОГО РАЙОНА</w:t>
                  </w:r>
                </w:p>
                <w:p w:rsidR="00EB0015" w:rsidRPr="002A4CD0" w:rsidRDefault="00EB0015" w:rsidP="00EB0015">
                  <w:pPr>
                    <w:spacing w:after="0"/>
                    <w:contextualSpacing/>
                    <w:jc w:val="center"/>
                    <w:rPr>
                      <w:rFonts w:ascii="Arial" w:hAnsi="Arial" w:cs="Arial"/>
                      <w:sz w:val="24"/>
                      <w:szCs w:val="24"/>
                    </w:rPr>
                  </w:pPr>
                  <w:r w:rsidRPr="002A4CD0">
                    <w:rPr>
                      <w:rFonts w:ascii="Arial" w:hAnsi="Arial" w:cs="Arial"/>
                      <w:sz w:val="24"/>
                      <w:szCs w:val="24"/>
                    </w:rPr>
                    <w:t>РЕСПУБЛИКИ ТАТАРСТАН</w:t>
                  </w:r>
                </w:p>
              </w:tc>
              <w:tc>
                <w:tcPr>
                  <w:tcW w:w="496" w:type="dxa"/>
                  <w:gridSpan w:val="2"/>
                </w:tcPr>
                <w:p w:rsidR="00EB0015" w:rsidRPr="002A4CD0" w:rsidRDefault="00EB0015" w:rsidP="00EB0015">
                  <w:pPr>
                    <w:spacing w:after="0"/>
                    <w:jc w:val="center"/>
                    <w:rPr>
                      <w:rFonts w:ascii="Arial" w:hAnsi="Arial" w:cs="Arial"/>
                      <w:sz w:val="24"/>
                      <w:szCs w:val="24"/>
                    </w:rPr>
                  </w:pPr>
                </w:p>
                <w:p w:rsidR="00EB0015" w:rsidRPr="002A4CD0" w:rsidRDefault="00EB0015" w:rsidP="00EB0015">
                  <w:pPr>
                    <w:spacing w:after="0"/>
                    <w:jc w:val="center"/>
                    <w:rPr>
                      <w:rFonts w:ascii="Arial" w:hAnsi="Arial" w:cs="Arial"/>
                      <w:sz w:val="24"/>
                      <w:szCs w:val="24"/>
                    </w:rPr>
                  </w:pPr>
                </w:p>
                <w:p w:rsidR="00EB0015" w:rsidRPr="002A4CD0" w:rsidRDefault="00EB0015" w:rsidP="00EB0015">
                  <w:pPr>
                    <w:spacing w:after="0"/>
                    <w:jc w:val="center"/>
                    <w:rPr>
                      <w:rFonts w:ascii="Arial" w:hAnsi="Arial" w:cs="Arial"/>
                      <w:sz w:val="24"/>
                      <w:szCs w:val="24"/>
                    </w:rPr>
                  </w:pPr>
                </w:p>
                <w:p w:rsidR="00EB0015" w:rsidRPr="002A4CD0" w:rsidRDefault="00EB0015" w:rsidP="00EB0015">
                  <w:pPr>
                    <w:spacing w:after="0"/>
                    <w:jc w:val="center"/>
                    <w:rPr>
                      <w:rFonts w:ascii="Arial" w:hAnsi="Arial" w:cs="Arial"/>
                      <w:sz w:val="24"/>
                      <w:szCs w:val="24"/>
                    </w:rPr>
                  </w:pPr>
                </w:p>
              </w:tc>
              <w:tc>
                <w:tcPr>
                  <w:tcW w:w="4820" w:type="dxa"/>
                </w:tcPr>
                <w:p w:rsidR="00EB0015" w:rsidRPr="002A4CD0" w:rsidRDefault="00EB0015" w:rsidP="00EB0015">
                  <w:pPr>
                    <w:spacing w:after="0"/>
                    <w:jc w:val="center"/>
                    <w:rPr>
                      <w:rFonts w:ascii="Arial" w:hAnsi="Arial" w:cs="Arial"/>
                      <w:sz w:val="24"/>
                      <w:szCs w:val="24"/>
                      <w:lang w:val="tt-RU"/>
                    </w:rPr>
                  </w:pPr>
                  <w:r w:rsidRPr="002A4CD0">
                    <w:rPr>
                      <w:rFonts w:ascii="Arial" w:hAnsi="Arial" w:cs="Arial"/>
                      <w:sz w:val="24"/>
                      <w:szCs w:val="24"/>
                    </w:rPr>
                    <w:t xml:space="preserve">ТАТАРСТАН </w:t>
                  </w:r>
                  <w:r w:rsidRPr="002A4CD0">
                    <w:rPr>
                      <w:rFonts w:ascii="Arial" w:hAnsi="Arial" w:cs="Arial"/>
                      <w:sz w:val="24"/>
                      <w:szCs w:val="24"/>
                      <w:lang w:val="tt-RU"/>
                    </w:rPr>
                    <w:t>РЕСПУБЛИКАСЫ</w:t>
                  </w:r>
                </w:p>
                <w:p w:rsidR="00EB0015" w:rsidRPr="002A4CD0" w:rsidRDefault="00EB0015" w:rsidP="00EB0015">
                  <w:pPr>
                    <w:spacing w:after="0"/>
                    <w:jc w:val="center"/>
                    <w:rPr>
                      <w:rFonts w:ascii="Arial" w:hAnsi="Arial" w:cs="Arial"/>
                      <w:sz w:val="24"/>
                      <w:szCs w:val="24"/>
                      <w:lang w:val="tt-RU"/>
                    </w:rPr>
                  </w:pPr>
                  <w:r w:rsidRPr="002A4CD0">
                    <w:rPr>
                      <w:rFonts w:ascii="Arial" w:hAnsi="Arial" w:cs="Arial"/>
                      <w:sz w:val="24"/>
                      <w:szCs w:val="24"/>
                      <w:lang w:val="tt-RU"/>
                    </w:rPr>
                    <w:t xml:space="preserve">БАУЛЫ    </w:t>
                  </w:r>
                </w:p>
                <w:p w:rsidR="00EB0015" w:rsidRPr="002A4CD0" w:rsidRDefault="00EB0015" w:rsidP="00EB0015">
                  <w:pPr>
                    <w:spacing w:after="0"/>
                    <w:jc w:val="center"/>
                    <w:rPr>
                      <w:rFonts w:ascii="Arial" w:hAnsi="Arial" w:cs="Arial"/>
                      <w:sz w:val="24"/>
                      <w:szCs w:val="24"/>
                      <w:lang w:val="tt-RU"/>
                    </w:rPr>
                  </w:pPr>
                  <w:r w:rsidRPr="002A4CD0">
                    <w:rPr>
                      <w:rFonts w:ascii="Arial" w:hAnsi="Arial" w:cs="Arial"/>
                      <w:sz w:val="24"/>
                      <w:szCs w:val="24"/>
                      <w:lang w:val="tt-RU"/>
                    </w:rPr>
                    <w:t>МУНИЦИПАЛЬ РАЙОНЫ</w:t>
                  </w:r>
                </w:p>
                <w:p w:rsidR="00EB0015" w:rsidRPr="002A4CD0" w:rsidRDefault="00EB0015" w:rsidP="00EB0015">
                  <w:pPr>
                    <w:spacing w:after="0"/>
                    <w:jc w:val="center"/>
                    <w:rPr>
                      <w:rFonts w:ascii="Arial" w:hAnsi="Arial" w:cs="Arial"/>
                      <w:sz w:val="24"/>
                      <w:szCs w:val="24"/>
                    </w:rPr>
                  </w:pPr>
                  <w:r w:rsidRPr="002A4CD0">
                    <w:rPr>
                      <w:rFonts w:ascii="Arial" w:hAnsi="Arial" w:cs="Arial"/>
                      <w:sz w:val="24"/>
                      <w:szCs w:val="24"/>
                    </w:rPr>
                    <w:t>АЛЕКСАНДРОВКА</w:t>
                  </w:r>
                </w:p>
                <w:p w:rsidR="00EB0015" w:rsidRPr="002A4CD0" w:rsidRDefault="00EB0015" w:rsidP="00EB0015">
                  <w:pPr>
                    <w:spacing w:after="0"/>
                    <w:jc w:val="center"/>
                    <w:rPr>
                      <w:rFonts w:ascii="Arial" w:hAnsi="Arial" w:cs="Arial"/>
                      <w:sz w:val="24"/>
                      <w:szCs w:val="24"/>
                    </w:rPr>
                  </w:pPr>
                  <w:r w:rsidRPr="002A4CD0">
                    <w:rPr>
                      <w:rFonts w:ascii="Arial" w:hAnsi="Arial" w:cs="Arial"/>
                      <w:sz w:val="24"/>
                      <w:szCs w:val="24"/>
                    </w:rPr>
                    <w:t xml:space="preserve">АВЫЛ </w:t>
                  </w:r>
                  <w:r w:rsidRPr="002A4CD0">
                    <w:rPr>
                      <w:rFonts w:ascii="Arial" w:hAnsi="Arial" w:cs="Arial"/>
                      <w:sz w:val="24"/>
                      <w:szCs w:val="24"/>
                      <w:lang w:val="tt-RU"/>
                    </w:rPr>
                    <w:t>ҖИРЛЕГЕ</w:t>
                  </w:r>
                </w:p>
                <w:p w:rsidR="00EB0015" w:rsidRPr="002A4CD0" w:rsidRDefault="00EB0015" w:rsidP="00EB0015">
                  <w:pPr>
                    <w:spacing w:after="0"/>
                    <w:jc w:val="center"/>
                    <w:rPr>
                      <w:rFonts w:ascii="Arial" w:hAnsi="Arial" w:cs="Arial"/>
                      <w:sz w:val="24"/>
                      <w:szCs w:val="24"/>
                      <w:lang w:val="tt-RU"/>
                    </w:rPr>
                  </w:pPr>
                  <w:r w:rsidRPr="002A4CD0">
                    <w:rPr>
                      <w:rFonts w:ascii="Arial" w:hAnsi="Arial" w:cs="Arial"/>
                      <w:sz w:val="24"/>
                      <w:szCs w:val="24"/>
                      <w:lang w:val="tt-RU"/>
                    </w:rPr>
                    <w:t>БАШКАРМА КОМИТЕТ</w:t>
                  </w:r>
                </w:p>
              </w:tc>
            </w:tr>
            <w:tr w:rsidR="00EB0015" w:rsidRPr="002A4CD0" w:rsidTr="00EB0015">
              <w:trPr>
                <w:trHeight w:val="387"/>
              </w:trPr>
              <w:tc>
                <w:tcPr>
                  <w:tcW w:w="9713" w:type="dxa"/>
                  <w:gridSpan w:val="4"/>
                </w:tcPr>
                <w:p w:rsidR="00EB0015" w:rsidRPr="002A4CD0" w:rsidRDefault="00EB0015" w:rsidP="00EB0015">
                  <w:pPr>
                    <w:pBdr>
                      <w:bottom w:val="single" w:sz="18" w:space="1" w:color="auto"/>
                      <w:between w:val="single" w:sz="2" w:space="1" w:color="auto"/>
                    </w:pBdr>
                    <w:spacing w:after="0"/>
                    <w:rPr>
                      <w:rFonts w:ascii="Arial" w:hAnsi="Arial" w:cs="Arial"/>
                      <w:sz w:val="24"/>
                      <w:szCs w:val="24"/>
                    </w:rPr>
                  </w:pPr>
                </w:p>
                <w:p w:rsidR="00EB0015" w:rsidRPr="002A4CD0" w:rsidRDefault="00EB0015" w:rsidP="00EB0015">
                  <w:pPr>
                    <w:spacing w:after="0"/>
                    <w:rPr>
                      <w:rFonts w:ascii="Arial" w:hAnsi="Arial" w:cs="Arial"/>
                      <w:sz w:val="24"/>
                      <w:szCs w:val="24"/>
                    </w:rPr>
                  </w:pPr>
                </w:p>
              </w:tc>
            </w:tr>
            <w:tr w:rsidR="00EB0015" w:rsidRPr="002A4CD0" w:rsidTr="00EB0015">
              <w:trPr>
                <w:trHeight w:val="413"/>
              </w:trPr>
              <w:tc>
                <w:tcPr>
                  <w:tcW w:w="4610" w:type="dxa"/>
                  <w:gridSpan w:val="2"/>
                  <w:vAlign w:val="bottom"/>
                  <w:hideMark/>
                </w:tcPr>
                <w:p w:rsidR="00EB0015" w:rsidRPr="002A4CD0" w:rsidRDefault="00EB0015" w:rsidP="00EB0015">
                  <w:pPr>
                    <w:spacing w:after="0"/>
                    <w:rPr>
                      <w:rFonts w:ascii="Arial" w:hAnsi="Arial" w:cs="Arial"/>
                      <w:sz w:val="24"/>
                      <w:szCs w:val="24"/>
                      <w:lang w:val="en-US"/>
                    </w:rPr>
                  </w:pPr>
                  <w:r w:rsidRPr="002A4CD0">
                    <w:rPr>
                      <w:rFonts w:ascii="Arial" w:hAnsi="Arial" w:cs="Arial"/>
                      <w:sz w:val="24"/>
                      <w:szCs w:val="24"/>
                    </w:rPr>
                    <w:t xml:space="preserve">          ПОСТАНОВЛЕНИЕ</w:t>
                  </w:r>
                </w:p>
              </w:tc>
              <w:tc>
                <w:tcPr>
                  <w:tcW w:w="5103" w:type="dxa"/>
                  <w:gridSpan w:val="2"/>
                  <w:vAlign w:val="bottom"/>
                  <w:hideMark/>
                </w:tcPr>
                <w:p w:rsidR="00EB0015" w:rsidRPr="002A4CD0" w:rsidRDefault="00EB0015" w:rsidP="00EB0015">
                  <w:pPr>
                    <w:spacing w:after="0"/>
                    <w:jc w:val="center"/>
                    <w:rPr>
                      <w:rFonts w:ascii="Arial" w:hAnsi="Arial" w:cs="Arial"/>
                      <w:sz w:val="24"/>
                      <w:szCs w:val="24"/>
                      <w:lang w:val="en-US"/>
                    </w:rPr>
                  </w:pPr>
                  <w:r w:rsidRPr="002A4CD0">
                    <w:rPr>
                      <w:rFonts w:ascii="Arial" w:hAnsi="Arial" w:cs="Arial"/>
                      <w:sz w:val="24"/>
                      <w:szCs w:val="24"/>
                    </w:rPr>
                    <w:t xml:space="preserve">       КАРАР</w:t>
                  </w:r>
                </w:p>
              </w:tc>
            </w:tr>
            <w:tr w:rsidR="00EB0015" w:rsidRPr="002A4CD0" w:rsidTr="00EB0015">
              <w:trPr>
                <w:trHeight w:val="413"/>
              </w:trPr>
              <w:tc>
                <w:tcPr>
                  <w:tcW w:w="9713" w:type="dxa"/>
                  <w:gridSpan w:val="4"/>
                  <w:vAlign w:val="bottom"/>
                </w:tcPr>
                <w:p w:rsidR="00EB0015" w:rsidRPr="002A4CD0" w:rsidRDefault="00EB0015" w:rsidP="00EB0015">
                  <w:pPr>
                    <w:spacing w:after="0"/>
                    <w:rPr>
                      <w:rFonts w:ascii="Arial" w:hAnsi="Arial" w:cs="Arial"/>
                      <w:sz w:val="24"/>
                      <w:szCs w:val="24"/>
                    </w:rPr>
                  </w:pPr>
                </w:p>
                <w:p w:rsidR="00EB0015" w:rsidRPr="002A4CD0" w:rsidRDefault="00C67704" w:rsidP="002736B4">
                  <w:pPr>
                    <w:spacing w:after="0"/>
                    <w:rPr>
                      <w:rFonts w:ascii="Arial" w:hAnsi="Arial" w:cs="Arial"/>
                      <w:sz w:val="24"/>
                      <w:szCs w:val="24"/>
                    </w:rPr>
                  </w:pPr>
                  <w:r w:rsidRPr="002A4CD0">
                    <w:rPr>
                      <w:rFonts w:ascii="Arial" w:hAnsi="Arial" w:cs="Arial"/>
                      <w:sz w:val="24"/>
                      <w:szCs w:val="24"/>
                    </w:rPr>
                    <w:t xml:space="preserve">               </w:t>
                  </w:r>
                </w:p>
              </w:tc>
            </w:tr>
          </w:tbl>
          <w:p w:rsidR="00EB0015" w:rsidRPr="002A4CD0" w:rsidRDefault="00EB0015" w:rsidP="00BB3895">
            <w:pPr>
              <w:jc w:val="center"/>
              <w:rPr>
                <w:rFonts w:ascii="Arial" w:hAnsi="Arial" w:cs="Arial"/>
                <w:sz w:val="24"/>
                <w:szCs w:val="24"/>
              </w:rPr>
            </w:pPr>
          </w:p>
        </w:tc>
      </w:tr>
    </w:tbl>
    <w:p w:rsidR="00CE0683" w:rsidRPr="002A4CD0" w:rsidRDefault="00CE0683">
      <w:pPr>
        <w:pStyle w:val="headertext"/>
        <w:spacing w:before="0" w:beforeAutospacing="0" w:after="0" w:afterAutospacing="0"/>
        <w:rPr>
          <w:rFonts w:ascii="Arial" w:hAnsi="Arial" w:cs="Arial"/>
          <w:color w:val="000000"/>
        </w:rPr>
      </w:pPr>
    </w:p>
    <w:p w:rsidR="0032190E" w:rsidRPr="002A4CD0" w:rsidRDefault="00BF1C96">
      <w:pPr>
        <w:pStyle w:val="headertext"/>
        <w:spacing w:before="0" w:beforeAutospacing="0" w:after="0" w:afterAutospacing="0"/>
        <w:rPr>
          <w:rFonts w:ascii="Arial" w:hAnsi="Arial" w:cs="Arial"/>
          <w:color w:val="000000"/>
        </w:rPr>
      </w:pPr>
      <w:bookmarkStart w:id="0" w:name="_GoBack"/>
      <w:r w:rsidRPr="002A4CD0">
        <w:rPr>
          <w:rFonts w:ascii="Arial" w:hAnsi="Arial" w:cs="Arial"/>
          <w:color w:val="000000"/>
        </w:rPr>
        <w:t xml:space="preserve">Об утверждении Положения об организации </w:t>
      </w:r>
    </w:p>
    <w:p w:rsidR="0032190E" w:rsidRPr="002A4CD0" w:rsidRDefault="00BF1C96">
      <w:pPr>
        <w:pStyle w:val="headertext"/>
        <w:spacing w:before="0" w:beforeAutospacing="0" w:after="0" w:afterAutospacing="0"/>
        <w:rPr>
          <w:rFonts w:ascii="Arial" w:hAnsi="Arial" w:cs="Arial"/>
          <w:color w:val="000000"/>
        </w:rPr>
      </w:pPr>
      <w:r w:rsidRPr="002A4CD0">
        <w:rPr>
          <w:rFonts w:ascii="Arial" w:hAnsi="Arial" w:cs="Arial"/>
          <w:color w:val="000000"/>
        </w:rPr>
        <w:t xml:space="preserve">похоронного дела в </w:t>
      </w:r>
      <w:r w:rsidR="00EB0015" w:rsidRPr="002A4CD0">
        <w:rPr>
          <w:rFonts w:ascii="Arial" w:hAnsi="Arial" w:cs="Arial"/>
          <w:color w:val="000000"/>
        </w:rPr>
        <w:t>Александровском</w:t>
      </w:r>
      <w:r w:rsidRPr="002A4CD0">
        <w:rPr>
          <w:rFonts w:ascii="Arial" w:hAnsi="Arial" w:cs="Arial"/>
          <w:color w:val="000000"/>
        </w:rPr>
        <w:t xml:space="preserve"> сельском поселении</w:t>
      </w:r>
    </w:p>
    <w:p w:rsidR="0032190E" w:rsidRPr="002A4CD0" w:rsidRDefault="00BF1C96">
      <w:pPr>
        <w:pStyle w:val="headertext"/>
        <w:spacing w:before="0" w:beforeAutospacing="0" w:after="0" w:afterAutospacing="0"/>
        <w:rPr>
          <w:rFonts w:ascii="Arial" w:hAnsi="Arial" w:cs="Arial"/>
        </w:rPr>
      </w:pPr>
      <w:r w:rsidRPr="002A4CD0">
        <w:rPr>
          <w:rFonts w:ascii="Arial" w:hAnsi="Arial" w:cs="Arial"/>
          <w:color w:val="000000"/>
        </w:rPr>
        <w:t xml:space="preserve">Бавлинского муниципального района </w:t>
      </w:r>
    </w:p>
    <w:bookmarkEnd w:id="0"/>
    <w:p w:rsidR="00EB0015" w:rsidRPr="002A4CD0" w:rsidRDefault="00EB0015" w:rsidP="00EB0015">
      <w:pPr>
        <w:pStyle w:val="formattext"/>
        <w:ind w:firstLine="568"/>
        <w:jc w:val="both"/>
        <w:rPr>
          <w:rFonts w:ascii="Arial" w:hAnsi="Arial" w:cs="Arial"/>
        </w:rPr>
      </w:pPr>
    </w:p>
    <w:p w:rsidR="0032190E" w:rsidRPr="002A4CD0" w:rsidRDefault="00BF1C96" w:rsidP="002A4CD0">
      <w:pPr>
        <w:pStyle w:val="formattext"/>
        <w:spacing w:line="360" w:lineRule="auto"/>
        <w:ind w:firstLine="568"/>
        <w:jc w:val="both"/>
        <w:rPr>
          <w:rFonts w:ascii="Arial" w:hAnsi="Arial" w:cs="Arial"/>
        </w:rPr>
      </w:pPr>
      <w:r w:rsidRPr="002A4CD0">
        <w:rPr>
          <w:rFonts w:ascii="Arial" w:hAnsi="Arial" w:cs="Arial"/>
        </w:rPr>
        <w:t xml:space="preserve"> В соответствии с </w:t>
      </w:r>
      <w:hyperlink r:id="rId5" w:history="1">
        <w:r w:rsidRPr="002A4CD0">
          <w:rPr>
            <w:rStyle w:val="a4"/>
            <w:rFonts w:ascii="Arial" w:hAnsi="Arial" w:cs="Arial"/>
            <w:color w:val="000000"/>
            <w:u w:val="none"/>
          </w:rPr>
          <w:t>Указом Президента Российской Федерации от 29 июня 1996 года № 1001 «О гарантиях прав граждан на предоставление услуг по погребению умерших»</w:t>
        </w:r>
      </w:hyperlink>
      <w:r w:rsidRPr="002A4CD0">
        <w:rPr>
          <w:rFonts w:ascii="Arial" w:hAnsi="Arial" w:cs="Arial"/>
        </w:rPr>
        <w:t xml:space="preserve">, </w:t>
      </w:r>
      <w:hyperlink r:id="rId6" w:history="1">
        <w:r w:rsidRPr="002A4CD0">
          <w:rPr>
            <w:rStyle w:val="a4"/>
            <w:rFonts w:ascii="Arial" w:hAnsi="Arial" w:cs="Arial"/>
            <w:color w:val="000000"/>
            <w:u w:val="none"/>
          </w:rPr>
          <w:t>Федеральными законами от 06.10.2003 № 131-ФЗ «Об общих принципах организации местного самоуправления в Российской Федерации»</w:t>
        </w:r>
      </w:hyperlink>
      <w:r w:rsidRPr="002A4CD0">
        <w:rPr>
          <w:rFonts w:ascii="Arial" w:hAnsi="Arial" w:cs="Arial"/>
        </w:rPr>
        <w:t xml:space="preserve">, </w:t>
      </w:r>
      <w:hyperlink r:id="rId7" w:history="1">
        <w:r w:rsidRPr="002A4CD0">
          <w:rPr>
            <w:rStyle w:val="a4"/>
            <w:rFonts w:ascii="Arial" w:hAnsi="Arial" w:cs="Arial"/>
            <w:color w:val="000000"/>
            <w:u w:val="none"/>
          </w:rPr>
          <w:t>от 12.01.1996 № 8-ФЗ «О погребении и похоронном деле»</w:t>
        </w:r>
      </w:hyperlink>
      <w:r w:rsidRPr="002A4CD0">
        <w:rPr>
          <w:rFonts w:ascii="Arial" w:hAnsi="Arial" w:cs="Arial"/>
        </w:rPr>
        <w:t xml:space="preserve">, Исполнительный комитет </w:t>
      </w:r>
      <w:r w:rsidR="00EB0015" w:rsidRPr="002A4CD0">
        <w:rPr>
          <w:rFonts w:ascii="Arial" w:hAnsi="Arial" w:cs="Arial"/>
        </w:rPr>
        <w:t>Александровского</w:t>
      </w:r>
      <w:r w:rsidRPr="002A4CD0">
        <w:rPr>
          <w:rFonts w:ascii="Arial" w:hAnsi="Arial" w:cs="Arial"/>
        </w:rPr>
        <w:t xml:space="preserve"> сельского поселения Бавлинского муниципального района ПОСТАНОВЛЯЕТ:</w:t>
      </w:r>
    </w:p>
    <w:p w:rsidR="0032190E" w:rsidRPr="002A4CD0" w:rsidRDefault="00BF1C96">
      <w:pPr>
        <w:pStyle w:val="a3"/>
        <w:spacing w:before="0" w:beforeAutospacing="0" w:after="0" w:afterAutospacing="0" w:line="360" w:lineRule="auto"/>
        <w:ind w:firstLine="709"/>
        <w:jc w:val="both"/>
        <w:rPr>
          <w:rFonts w:ascii="Arial" w:hAnsi="Arial" w:cs="Arial"/>
        </w:rPr>
      </w:pPr>
      <w:r w:rsidRPr="002A4CD0">
        <w:rPr>
          <w:rFonts w:ascii="Arial" w:hAnsi="Arial" w:cs="Arial"/>
        </w:rPr>
        <w:t xml:space="preserve">1. Утвердить прилагаемое Положение об организации похоронного дела в </w:t>
      </w:r>
      <w:r w:rsidR="00EB0015" w:rsidRPr="002A4CD0">
        <w:rPr>
          <w:rFonts w:ascii="Arial" w:hAnsi="Arial" w:cs="Arial"/>
        </w:rPr>
        <w:t xml:space="preserve">Александровском </w:t>
      </w:r>
      <w:r w:rsidRPr="002A4CD0">
        <w:rPr>
          <w:rFonts w:ascii="Arial" w:hAnsi="Arial" w:cs="Arial"/>
        </w:rPr>
        <w:t>сельском поселении Бавлинского муниципального района</w:t>
      </w:r>
      <w:r w:rsidRPr="002A4CD0">
        <w:rPr>
          <w:rFonts w:ascii="Arial" w:hAnsi="Arial" w:cs="Arial"/>
          <w:color w:val="0000FF"/>
        </w:rPr>
        <w:t>.</w:t>
      </w:r>
    </w:p>
    <w:p w:rsidR="0032190E" w:rsidRPr="002A4CD0" w:rsidRDefault="00BF1C96">
      <w:pPr>
        <w:pStyle w:val="a3"/>
        <w:spacing w:before="0" w:beforeAutospacing="0" w:after="0" w:afterAutospacing="0" w:line="360" w:lineRule="auto"/>
        <w:ind w:firstLine="709"/>
        <w:jc w:val="both"/>
        <w:rPr>
          <w:rFonts w:ascii="Arial" w:hAnsi="Arial" w:cs="Arial"/>
        </w:rPr>
      </w:pPr>
      <w:r w:rsidRPr="002A4CD0">
        <w:rPr>
          <w:rFonts w:ascii="Arial" w:hAnsi="Arial" w:cs="Arial"/>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rsidR="0032190E" w:rsidRPr="002A4CD0" w:rsidRDefault="00BF1C96">
      <w:pPr>
        <w:pStyle w:val="formattext"/>
        <w:spacing w:before="0" w:beforeAutospacing="0" w:after="0" w:afterAutospacing="0" w:line="360" w:lineRule="auto"/>
        <w:ind w:firstLine="709"/>
        <w:jc w:val="both"/>
        <w:rPr>
          <w:rFonts w:ascii="Arial" w:hAnsi="Arial" w:cs="Arial"/>
        </w:rPr>
      </w:pPr>
      <w:r w:rsidRPr="002A4CD0">
        <w:rPr>
          <w:rFonts w:ascii="Arial" w:hAnsi="Arial" w:cs="Arial"/>
        </w:rPr>
        <w:t>3. Контроль за исполнением настоящего постановления оставляю за собой</w:t>
      </w:r>
    </w:p>
    <w:p w:rsidR="00EB0015" w:rsidRPr="002A4CD0" w:rsidRDefault="00EB0015" w:rsidP="00EB0015">
      <w:pPr>
        <w:pStyle w:val="a3"/>
        <w:spacing w:line="360" w:lineRule="auto"/>
        <w:jc w:val="center"/>
        <w:rPr>
          <w:rFonts w:ascii="Arial" w:hAnsi="Arial" w:cs="Arial"/>
        </w:rPr>
      </w:pPr>
    </w:p>
    <w:p w:rsidR="0032190E" w:rsidRPr="002A4CD0" w:rsidRDefault="00EB0015" w:rsidP="00EB0015">
      <w:pPr>
        <w:pStyle w:val="a3"/>
        <w:spacing w:line="360" w:lineRule="auto"/>
        <w:jc w:val="center"/>
        <w:rPr>
          <w:rFonts w:ascii="Arial" w:hAnsi="Arial" w:cs="Arial"/>
        </w:rPr>
      </w:pPr>
      <w:r w:rsidRPr="002A4CD0">
        <w:rPr>
          <w:rFonts w:ascii="Arial" w:hAnsi="Arial" w:cs="Arial"/>
        </w:rPr>
        <w:t>Руководитель                                                           Ю.А. Павлов</w:t>
      </w:r>
    </w:p>
    <w:p w:rsidR="0032190E" w:rsidRPr="002A4CD0" w:rsidRDefault="00BF1C96">
      <w:pPr>
        <w:pStyle w:val="formattext"/>
        <w:jc w:val="right"/>
        <w:rPr>
          <w:rFonts w:ascii="Arial" w:hAnsi="Arial" w:cs="Arial"/>
        </w:rPr>
      </w:pPr>
      <w:r w:rsidRPr="002A4CD0">
        <w:rPr>
          <w:rFonts w:ascii="Arial" w:hAnsi="Arial" w:cs="Arial"/>
        </w:rPr>
        <w:t>     </w:t>
      </w:r>
    </w:p>
    <w:p w:rsidR="0032190E" w:rsidRPr="002A4CD0" w:rsidRDefault="00BF1C96">
      <w:pPr>
        <w:pStyle w:val="a3"/>
        <w:spacing w:before="0" w:beforeAutospacing="0" w:after="0" w:afterAutospacing="0"/>
        <w:ind w:left="4962"/>
        <w:jc w:val="right"/>
        <w:rPr>
          <w:rFonts w:ascii="Arial" w:hAnsi="Arial" w:cs="Arial"/>
          <w:color w:val="000000"/>
        </w:rPr>
      </w:pPr>
      <w:r w:rsidRPr="002A4CD0">
        <w:rPr>
          <w:rFonts w:ascii="Arial" w:hAnsi="Arial" w:cs="Arial"/>
        </w:rPr>
        <w:br w:type="page"/>
      </w:r>
      <w:r w:rsidRPr="002A4CD0">
        <w:rPr>
          <w:rFonts w:ascii="Arial" w:hAnsi="Arial" w:cs="Arial"/>
          <w:color w:val="000000"/>
        </w:rPr>
        <w:lastRenderedPageBreak/>
        <w:t>Приложение</w:t>
      </w:r>
    </w:p>
    <w:p w:rsidR="0032190E" w:rsidRPr="002A4CD0" w:rsidRDefault="00BF1C96">
      <w:pPr>
        <w:pStyle w:val="a3"/>
        <w:spacing w:before="0" w:beforeAutospacing="0" w:after="0" w:afterAutospacing="0"/>
        <w:ind w:left="4962"/>
        <w:jc w:val="right"/>
        <w:rPr>
          <w:rFonts w:ascii="Arial" w:hAnsi="Arial" w:cs="Arial"/>
        </w:rPr>
      </w:pPr>
      <w:r w:rsidRPr="002A4CD0">
        <w:rPr>
          <w:rFonts w:ascii="Arial" w:hAnsi="Arial" w:cs="Arial"/>
          <w:color w:val="000000"/>
        </w:rPr>
        <w:t>к постановлению</w:t>
      </w:r>
    </w:p>
    <w:p w:rsidR="0032190E" w:rsidRPr="002A4CD0" w:rsidRDefault="00BF1C96">
      <w:pPr>
        <w:pStyle w:val="a3"/>
        <w:spacing w:before="0" w:beforeAutospacing="0" w:after="0" w:afterAutospacing="0"/>
        <w:ind w:left="4962"/>
        <w:jc w:val="right"/>
        <w:rPr>
          <w:rFonts w:ascii="Arial" w:hAnsi="Arial" w:cs="Arial"/>
          <w:color w:val="000000"/>
        </w:rPr>
      </w:pPr>
      <w:r w:rsidRPr="002A4CD0">
        <w:rPr>
          <w:rFonts w:ascii="Arial" w:hAnsi="Arial" w:cs="Arial"/>
          <w:color w:val="000000"/>
        </w:rPr>
        <w:t xml:space="preserve">Исполнительного комитета </w:t>
      </w:r>
    </w:p>
    <w:p w:rsidR="0032190E" w:rsidRPr="002A4CD0" w:rsidRDefault="00EB0015">
      <w:pPr>
        <w:pStyle w:val="a3"/>
        <w:spacing w:before="0" w:beforeAutospacing="0" w:after="0" w:afterAutospacing="0"/>
        <w:ind w:left="4962"/>
        <w:jc w:val="right"/>
        <w:rPr>
          <w:rFonts w:ascii="Arial" w:hAnsi="Arial" w:cs="Arial"/>
        </w:rPr>
      </w:pPr>
      <w:r w:rsidRPr="002A4CD0">
        <w:rPr>
          <w:rFonts w:ascii="Arial" w:hAnsi="Arial" w:cs="Arial"/>
          <w:color w:val="000000"/>
        </w:rPr>
        <w:t>Александровского</w:t>
      </w:r>
      <w:r w:rsidR="00BF1C96" w:rsidRPr="002A4CD0">
        <w:rPr>
          <w:rFonts w:ascii="Arial" w:hAnsi="Arial" w:cs="Arial"/>
          <w:color w:val="000000"/>
        </w:rPr>
        <w:t xml:space="preserve"> сельского поселения </w:t>
      </w:r>
    </w:p>
    <w:p w:rsidR="0032190E" w:rsidRPr="002A4CD0" w:rsidRDefault="00BF1C96">
      <w:pPr>
        <w:pStyle w:val="a3"/>
        <w:spacing w:before="0" w:beforeAutospacing="0" w:after="0" w:afterAutospacing="0"/>
        <w:ind w:left="4962"/>
        <w:jc w:val="right"/>
        <w:rPr>
          <w:rFonts w:ascii="Arial" w:hAnsi="Arial" w:cs="Arial"/>
        </w:rPr>
      </w:pPr>
      <w:r w:rsidRPr="002A4CD0">
        <w:rPr>
          <w:rFonts w:ascii="Arial" w:hAnsi="Arial" w:cs="Arial"/>
          <w:color w:val="000000"/>
        </w:rPr>
        <w:t>Бавлинского муниципального района</w:t>
      </w:r>
    </w:p>
    <w:p w:rsidR="00EB0015" w:rsidRPr="002A4CD0" w:rsidRDefault="00EB0015">
      <w:pPr>
        <w:pStyle w:val="headertext"/>
        <w:spacing w:before="0" w:beforeAutospacing="0" w:after="0" w:afterAutospacing="0"/>
        <w:jc w:val="center"/>
        <w:rPr>
          <w:rFonts w:ascii="Arial" w:hAnsi="Arial" w:cs="Arial"/>
          <w:color w:val="000000"/>
        </w:rPr>
      </w:pPr>
    </w:p>
    <w:p w:rsidR="0032190E" w:rsidRPr="002A4CD0" w:rsidRDefault="00BF1C96">
      <w:pPr>
        <w:pStyle w:val="headertext"/>
        <w:spacing w:before="0" w:beforeAutospacing="0" w:after="0" w:afterAutospacing="0"/>
        <w:jc w:val="center"/>
        <w:rPr>
          <w:rFonts w:ascii="Arial" w:hAnsi="Arial" w:cs="Arial"/>
        </w:rPr>
      </w:pPr>
      <w:r w:rsidRPr="002A4CD0">
        <w:rPr>
          <w:rFonts w:ascii="Arial" w:hAnsi="Arial" w:cs="Arial"/>
          <w:color w:val="000000"/>
        </w:rPr>
        <w:t>Положение</w:t>
      </w:r>
    </w:p>
    <w:p w:rsidR="0032190E" w:rsidRPr="002A4CD0" w:rsidRDefault="00BF1C96">
      <w:pPr>
        <w:pStyle w:val="headertext"/>
        <w:spacing w:before="0" w:beforeAutospacing="0" w:after="0" w:afterAutospacing="0"/>
        <w:jc w:val="center"/>
        <w:rPr>
          <w:rFonts w:ascii="Arial" w:hAnsi="Arial" w:cs="Arial"/>
        </w:rPr>
      </w:pPr>
      <w:r w:rsidRPr="002A4CD0">
        <w:rPr>
          <w:rFonts w:ascii="Arial" w:hAnsi="Arial" w:cs="Arial"/>
          <w:color w:val="000000"/>
        </w:rPr>
        <w:t xml:space="preserve">об организации похоронного дела в </w:t>
      </w:r>
      <w:r w:rsidR="00EB0015" w:rsidRPr="002A4CD0">
        <w:rPr>
          <w:rFonts w:ascii="Arial" w:hAnsi="Arial" w:cs="Arial"/>
          <w:color w:val="000000"/>
        </w:rPr>
        <w:t>Александровском</w:t>
      </w:r>
      <w:r w:rsidRPr="002A4CD0">
        <w:rPr>
          <w:rFonts w:ascii="Arial" w:hAnsi="Arial" w:cs="Arial"/>
          <w:color w:val="000000"/>
        </w:rPr>
        <w:t xml:space="preserve"> сельском поселении Бавлинского муниципального района </w:t>
      </w:r>
    </w:p>
    <w:p w:rsidR="0032190E" w:rsidRPr="002A4CD0" w:rsidRDefault="00BF1C96">
      <w:pPr>
        <w:pStyle w:val="a3"/>
        <w:ind w:firstLine="708"/>
        <w:jc w:val="both"/>
        <w:rPr>
          <w:rFonts w:ascii="Arial" w:hAnsi="Arial" w:cs="Arial"/>
        </w:rPr>
      </w:pPr>
      <w:r w:rsidRPr="002A4CD0">
        <w:rPr>
          <w:rFonts w:ascii="Arial" w:hAnsi="Arial" w:cs="Arial"/>
        </w:rPr>
        <w:t xml:space="preserve">Настоящее Положение об организации похоронного дела в </w:t>
      </w:r>
      <w:r w:rsidR="00EB0015" w:rsidRPr="002A4CD0">
        <w:rPr>
          <w:rFonts w:ascii="Arial" w:hAnsi="Arial" w:cs="Arial"/>
          <w:color w:val="000000"/>
        </w:rPr>
        <w:t>Александровском</w:t>
      </w:r>
      <w:r w:rsidRPr="002A4CD0">
        <w:rPr>
          <w:rFonts w:ascii="Arial" w:hAnsi="Arial" w:cs="Arial"/>
        </w:rPr>
        <w:t xml:space="preserve"> сельском поселении Бавлинского муниципального района (далее - Положение) разработано в соответствии с </w:t>
      </w:r>
      <w:hyperlink r:id="rId8" w:history="1">
        <w:r w:rsidRPr="002A4CD0">
          <w:rPr>
            <w:rStyle w:val="a4"/>
            <w:rFonts w:ascii="Arial" w:hAnsi="Arial" w:cs="Arial"/>
            <w:color w:val="000000"/>
            <w:u w:val="none"/>
          </w:rPr>
          <w:t>Указом Президента Российской Федерации от 29 июня 1996 года № 1001 «О гарантиях прав граждан на предоставление услуг по погребению умерших»</w:t>
        </w:r>
      </w:hyperlink>
      <w:r w:rsidRPr="002A4CD0">
        <w:rPr>
          <w:rFonts w:ascii="Arial" w:hAnsi="Arial" w:cs="Arial"/>
        </w:rPr>
        <w:t xml:space="preserve">, </w:t>
      </w:r>
      <w:hyperlink r:id="rId9" w:history="1">
        <w:r w:rsidRPr="002A4CD0">
          <w:rPr>
            <w:rStyle w:val="a4"/>
            <w:rFonts w:ascii="Arial" w:hAnsi="Arial" w:cs="Arial"/>
            <w:color w:val="000000"/>
            <w:u w:val="none"/>
          </w:rPr>
          <w:t xml:space="preserve">Федеральными законами от 12.01.1996 № 8-ФЗ </w:t>
        </w:r>
      </w:hyperlink>
      <w:r w:rsidRPr="002A4CD0">
        <w:rPr>
          <w:rFonts w:ascii="Arial" w:hAnsi="Arial" w:cs="Arial"/>
        </w:rPr>
        <w:t xml:space="preserve">«О погребении и похоронном деле», </w:t>
      </w:r>
      <w:hyperlink r:id="rId10" w:history="1">
        <w:r w:rsidRPr="002A4CD0">
          <w:rPr>
            <w:rStyle w:val="a4"/>
            <w:rFonts w:ascii="Arial" w:hAnsi="Arial" w:cs="Arial"/>
            <w:color w:val="000000"/>
            <w:u w:val="none"/>
          </w:rPr>
          <w:t>от 06.10.2003 № 131-ФЗ «Об общих принципах организации местного самоуправления в Российской Федерации»</w:t>
        </w:r>
      </w:hyperlink>
      <w:r w:rsidRPr="002A4CD0">
        <w:rPr>
          <w:rFonts w:ascii="Arial" w:hAnsi="Arial" w:cs="Arial"/>
        </w:rPr>
        <w:t xml:space="preserve">, иными нормативными правовыми актами в сфере погребения и похоронного дела, </w:t>
      </w:r>
      <w:proofErr w:type="spellStart"/>
      <w:r w:rsidRPr="002A4CD0">
        <w:rPr>
          <w:rFonts w:ascii="Arial" w:hAnsi="Arial" w:cs="Arial"/>
        </w:rPr>
        <w:t>СаНПиН</w:t>
      </w:r>
      <w:proofErr w:type="spellEnd"/>
      <w:r w:rsidRPr="002A4CD0">
        <w:rPr>
          <w:rFonts w:ascii="Arial" w:hAnsi="Arial" w:cs="Arial"/>
        </w:rPr>
        <w:t xml:space="preserve"> 2.1.3684-21, утвержденными постановлением Главного государственного санитарного врача РФ от 28.01.2021 № 3.</w:t>
      </w:r>
    </w:p>
    <w:p w:rsidR="0032190E" w:rsidRPr="002A4CD0" w:rsidRDefault="00BF1C96">
      <w:pPr>
        <w:pStyle w:val="headertext"/>
        <w:jc w:val="center"/>
        <w:rPr>
          <w:rFonts w:ascii="Arial" w:hAnsi="Arial" w:cs="Arial"/>
        </w:rPr>
      </w:pPr>
      <w:r w:rsidRPr="002A4CD0">
        <w:rPr>
          <w:rFonts w:ascii="Arial" w:hAnsi="Arial" w:cs="Arial"/>
          <w:color w:val="000000"/>
        </w:rPr>
        <w:t>Глава 1. Общие положения</w:t>
      </w:r>
    </w:p>
    <w:p w:rsidR="0032190E" w:rsidRPr="002A4CD0" w:rsidRDefault="00BF1C96">
      <w:pPr>
        <w:pStyle w:val="headertext"/>
        <w:ind w:firstLine="568"/>
        <w:jc w:val="both"/>
        <w:rPr>
          <w:rFonts w:ascii="Arial" w:hAnsi="Arial" w:cs="Arial"/>
        </w:rPr>
      </w:pPr>
      <w:r w:rsidRPr="002A4CD0">
        <w:rPr>
          <w:rFonts w:ascii="Arial" w:hAnsi="Arial" w:cs="Arial"/>
          <w:color w:val="000000"/>
        </w:rPr>
        <w:t>Статья 1. Основные понятия и определения, используемые в настоящем Положении</w:t>
      </w:r>
    </w:p>
    <w:p w:rsidR="0032190E" w:rsidRPr="002A4CD0" w:rsidRDefault="00BF1C96">
      <w:pPr>
        <w:pStyle w:val="formattext"/>
        <w:ind w:firstLine="568"/>
        <w:jc w:val="both"/>
        <w:rPr>
          <w:rFonts w:ascii="Arial" w:hAnsi="Arial" w:cs="Arial"/>
        </w:rPr>
      </w:pPr>
      <w:r w:rsidRPr="002A4CD0">
        <w:rPr>
          <w:rFonts w:ascii="Arial" w:hAnsi="Arial" w:cs="Arial"/>
          <w:color w:val="000000"/>
        </w:rPr>
        <w:t>В настоящем Положении используются следующие понятия:</w:t>
      </w:r>
    </w:p>
    <w:p w:rsidR="0032190E" w:rsidRPr="002A4CD0" w:rsidRDefault="00BF1C96">
      <w:pPr>
        <w:pStyle w:val="formattext"/>
        <w:ind w:firstLine="568"/>
        <w:jc w:val="both"/>
        <w:rPr>
          <w:rFonts w:ascii="Arial" w:hAnsi="Arial" w:cs="Arial"/>
        </w:rPr>
      </w:pPr>
      <w:r w:rsidRPr="002A4CD0">
        <w:rPr>
          <w:rFonts w:ascii="Arial" w:hAnsi="Arial" w:cs="Arial"/>
        </w:rPr>
        <w:t>уполномоченный орган местного самоуправления в сфере погребения и похоронного дела - уполномоченный орган местного самоуправления или уполномоченное должностное лицо органа местного самоуправления, наделенные полномочиями в сфере погребения и похоронного дела;</w:t>
      </w:r>
    </w:p>
    <w:p w:rsidR="0032190E" w:rsidRPr="002A4CD0" w:rsidRDefault="00BF1C96">
      <w:pPr>
        <w:pStyle w:val="formattext"/>
        <w:ind w:firstLine="568"/>
        <w:jc w:val="both"/>
        <w:rPr>
          <w:rFonts w:ascii="Arial" w:hAnsi="Arial" w:cs="Arial"/>
        </w:rPr>
      </w:pPr>
      <w:r w:rsidRPr="002A4CD0">
        <w:rPr>
          <w:rFonts w:ascii="Arial" w:hAnsi="Arial" w:cs="Arial"/>
        </w:rPr>
        <w:t>специализированная служба по вопросам похоронного дела - организация, создаваемая органами местного самоуправления муниципальных образований в целях оказания гарантированного перечня услуг по погребению на безвозмездной основе;</w:t>
      </w:r>
    </w:p>
    <w:p w:rsidR="0032190E" w:rsidRPr="002A4CD0" w:rsidRDefault="00BF1C96">
      <w:pPr>
        <w:pStyle w:val="formattext"/>
        <w:ind w:firstLine="568"/>
        <w:jc w:val="both"/>
        <w:rPr>
          <w:rFonts w:ascii="Arial" w:hAnsi="Arial" w:cs="Arial"/>
        </w:rPr>
      </w:pPr>
      <w:r w:rsidRPr="002A4CD0">
        <w:rPr>
          <w:rFonts w:ascii="Arial" w:hAnsi="Arial" w:cs="Arial"/>
        </w:rPr>
        <w:t>-гарантированный перечень услуг по погребению - минимальный перечень услуг, оказываемый специализированной службой по вопросам похоронного дела на безвозмездной основе в целях обеспечения государственных гарантий при погребении;</w:t>
      </w:r>
    </w:p>
    <w:p w:rsidR="0032190E" w:rsidRPr="002A4CD0" w:rsidRDefault="00BF1C96">
      <w:pPr>
        <w:pStyle w:val="formattext"/>
        <w:ind w:firstLine="568"/>
        <w:jc w:val="both"/>
        <w:rPr>
          <w:rFonts w:ascii="Arial" w:hAnsi="Arial" w:cs="Arial"/>
        </w:rPr>
      </w:pPr>
      <w:r w:rsidRPr="002A4CD0">
        <w:rPr>
          <w:rFonts w:ascii="Arial" w:hAnsi="Arial" w:cs="Arial"/>
        </w:rPr>
        <w:t>зона захоронения - основная функциональная часть территории кладбища, на которой осуществляется погребение, в том числе захоронение урн с прахом.</w:t>
      </w:r>
    </w:p>
    <w:p w:rsidR="0032190E" w:rsidRPr="002A4CD0" w:rsidRDefault="00BF1C96">
      <w:pPr>
        <w:pStyle w:val="formattext"/>
        <w:ind w:firstLine="568"/>
        <w:jc w:val="both"/>
        <w:rPr>
          <w:rFonts w:ascii="Arial" w:hAnsi="Arial" w:cs="Arial"/>
        </w:rPr>
      </w:pPr>
      <w:r w:rsidRPr="002A4CD0">
        <w:rPr>
          <w:rFonts w:ascii="Arial" w:hAnsi="Arial" w:cs="Arial"/>
        </w:rPr>
        <w:t>места захоронения - земельные участки, предоставляемые в зоне захоронения кладбища для погребения;</w:t>
      </w:r>
    </w:p>
    <w:p w:rsidR="0032190E" w:rsidRPr="002A4CD0" w:rsidRDefault="00BF1C96">
      <w:pPr>
        <w:pStyle w:val="formattext"/>
        <w:ind w:firstLine="568"/>
        <w:jc w:val="both"/>
        <w:rPr>
          <w:rFonts w:ascii="Arial" w:hAnsi="Arial" w:cs="Arial"/>
        </w:rPr>
      </w:pPr>
      <w:r w:rsidRPr="002A4CD0">
        <w:rPr>
          <w:rFonts w:ascii="Arial" w:hAnsi="Arial" w:cs="Arial"/>
        </w:rPr>
        <w:t>надмогильные сооружения (надгробия) - памятные сооружения, устанавливаемые на местах захоронения;</w:t>
      </w:r>
    </w:p>
    <w:p w:rsidR="0032190E" w:rsidRPr="002A4CD0" w:rsidRDefault="00BF1C96">
      <w:pPr>
        <w:pStyle w:val="formattext"/>
        <w:ind w:firstLine="568"/>
        <w:jc w:val="both"/>
        <w:rPr>
          <w:rFonts w:ascii="Arial" w:hAnsi="Arial" w:cs="Arial"/>
        </w:rPr>
      </w:pPr>
      <w:r w:rsidRPr="002A4CD0">
        <w:rPr>
          <w:rFonts w:ascii="Arial" w:hAnsi="Arial" w:cs="Arial"/>
        </w:rPr>
        <w:t xml:space="preserve">одиночные захоронения - места захоронения, предоставляемые на территории общественных кладбищ для погребения умерших (погибших) (далее - умершие), не имеющих супруга, близких родственников, иных родственников либо законного </w:t>
      </w:r>
      <w:r w:rsidRPr="002A4CD0">
        <w:rPr>
          <w:rFonts w:ascii="Arial" w:hAnsi="Arial" w:cs="Arial"/>
        </w:rPr>
        <w:lastRenderedPageBreak/>
        <w:t>представителя умершего, а также умерших, личность которых не установлена органами внутренних дел;</w:t>
      </w:r>
    </w:p>
    <w:p w:rsidR="0032190E" w:rsidRPr="002A4CD0" w:rsidRDefault="00BF1C96">
      <w:pPr>
        <w:pStyle w:val="formattext"/>
        <w:ind w:firstLine="568"/>
        <w:jc w:val="both"/>
        <w:rPr>
          <w:rFonts w:ascii="Arial" w:hAnsi="Arial" w:cs="Arial"/>
        </w:rPr>
      </w:pPr>
      <w:r w:rsidRPr="002A4CD0">
        <w:rPr>
          <w:rFonts w:ascii="Arial" w:hAnsi="Arial" w:cs="Arial"/>
        </w:rPr>
        <w:t>родственные захоронения - места захоронения, предоставляемые на безвозмездной основе на территории общественных кладбищ для погребения умершего таким образом, чтобы гарантировать погребение на этом же земельном участке умершего супруга или близкого родственника;</w:t>
      </w:r>
    </w:p>
    <w:p w:rsidR="0032190E" w:rsidRPr="002A4CD0" w:rsidRDefault="00BF1C96">
      <w:pPr>
        <w:pStyle w:val="formattext"/>
        <w:ind w:firstLine="568"/>
        <w:jc w:val="both"/>
        <w:rPr>
          <w:rFonts w:ascii="Arial" w:hAnsi="Arial" w:cs="Arial"/>
        </w:rPr>
      </w:pPr>
      <w:r w:rsidRPr="002A4CD0">
        <w:rPr>
          <w:rFonts w:ascii="Arial" w:hAnsi="Arial" w:cs="Arial"/>
        </w:rPr>
        <w:t>семейные (родовые) захоронения - места захоронения, предоставляемые на платной основе (с учетом места родственного захоронения) на общественных кладбищах для погребения трех и более умерших близких родственников, иных родственников;</w:t>
      </w:r>
    </w:p>
    <w:p w:rsidR="0032190E" w:rsidRPr="002A4CD0" w:rsidRDefault="00BF1C96">
      <w:pPr>
        <w:pStyle w:val="formattext"/>
        <w:ind w:firstLine="568"/>
        <w:jc w:val="both"/>
        <w:rPr>
          <w:rFonts w:ascii="Arial" w:hAnsi="Arial" w:cs="Arial"/>
        </w:rPr>
      </w:pPr>
      <w:r w:rsidRPr="002A4CD0">
        <w:rPr>
          <w:rFonts w:ascii="Arial" w:hAnsi="Arial" w:cs="Arial"/>
        </w:rPr>
        <w:t>члены семьи - лица, связанные родством (свойством), совместно проживающие и ведущие совместное хозяйство;</w:t>
      </w:r>
    </w:p>
    <w:p w:rsidR="0032190E" w:rsidRPr="002A4CD0" w:rsidRDefault="00BF1C96">
      <w:pPr>
        <w:pStyle w:val="formattext"/>
        <w:ind w:firstLine="568"/>
        <w:jc w:val="both"/>
        <w:rPr>
          <w:rFonts w:ascii="Arial" w:hAnsi="Arial" w:cs="Arial"/>
        </w:rPr>
      </w:pPr>
      <w:r w:rsidRPr="002A4CD0">
        <w:rPr>
          <w:rFonts w:ascii="Arial" w:hAnsi="Arial" w:cs="Arial"/>
        </w:rPr>
        <w:t>кладбища, закрытые для свободного захоронения - кладбища, в зоне захоронения которых отсутствуют свободные земельные участки для предоставления мест захоронения;</w:t>
      </w:r>
    </w:p>
    <w:p w:rsidR="0032190E" w:rsidRPr="002A4CD0" w:rsidRDefault="00BF1C96">
      <w:pPr>
        <w:pStyle w:val="formattext"/>
        <w:ind w:firstLine="568"/>
        <w:jc w:val="both"/>
        <w:rPr>
          <w:rFonts w:ascii="Arial" w:hAnsi="Arial" w:cs="Arial"/>
        </w:rPr>
      </w:pPr>
      <w:r w:rsidRPr="002A4CD0">
        <w:rPr>
          <w:rFonts w:ascii="Arial" w:hAnsi="Arial" w:cs="Arial"/>
        </w:rPr>
        <w:t>санитарно-защитная зона - зона, отделяющая места погребения от жилой застройки, ландшафтно-реакционной зоны, зоны отдыха и других объектов, с обязательным обозначением границ специальными информационными знаками;</w:t>
      </w:r>
    </w:p>
    <w:p w:rsidR="0032190E" w:rsidRPr="002A4CD0" w:rsidRDefault="00BF1C96">
      <w:pPr>
        <w:pStyle w:val="formattext"/>
        <w:ind w:firstLine="568"/>
        <w:jc w:val="both"/>
        <w:rPr>
          <w:rFonts w:ascii="Arial" w:hAnsi="Arial" w:cs="Arial"/>
        </w:rPr>
      </w:pPr>
      <w:proofErr w:type="spellStart"/>
      <w:r w:rsidRPr="002A4CD0">
        <w:rPr>
          <w:rFonts w:ascii="Arial" w:hAnsi="Arial" w:cs="Arial"/>
        </w:rPr>
        <w:t>подзахоронение</w:t>
      </w:r>
      <w:proofErr w:type="spellEnd"/>
      <w:r w:rsidRPr="002A4CD0">
        <w:rPr>
          <w:rFonts w:ascii="Arial" w:hAnsi="Arial" w:cs="Arial"/>
        </w:rPr>
        <w:t xml:space="preserve"> - погребение умершего на предоставленном в установленном порядке месте захоронения, на котором ранее были произведены захоронения умерших родственников.</w:t>
      </w:r>
    </w:p>
    <w:p w:rsidR="0032190E" w:rsidRPr="002A4CD0" w:rsidRDefault="00BF1C96">
      <w:pPr>
        <w:pStyle w:val="headertext"/>
        <w:jc w:val="center"/>
        <w:rPr>
          <w:rFonts w:ascii="Arial" w:hAnsi="Arial" w:cs="Arial"/>
        </w:rPr>
      </w:pPr>
      <w:r w:rsidRPr="002A4CD0">
        <w:rPr>
          <w:rFonts w:ascii="Arial" w:hAnsi="Arial" w:cs="Arial"/>
          <w:color w:val="000000"/>
        </w:rPr>
        <w:t xml:space="preserve">Глава 2. Гарантии осуществления погребения </w:t>
      </w:r>
    </w:p>
    <w:p w:rsidR="0032190E" w:rsidRPr="002A4CD0" w:rsidRDefault="00BF1C96">
      <w:pPr>
        <w:pStyle w:val="headertext"/>
        <w:ind w:firstLine="568"/>
        <w:rPr>
          <w:rFonts w:ascii="Arial" w:hAnsi="Arial" w:cs="Arial"/>
        </w:rPr>
      </w:pPr>
      <w:r w:rsidRPr="002A4CD0">
        <w:rPr>
          <w:rFonts w:ascii="Arial" w:hAnsi="Arial" w:cs="Arial"/>
          <w:color w:val="000000"/>
        </w:rPr>
        <w:t>Статья 2. Гарантированный перечень услуг по погребению</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(далее - лицо, взявшее на себя обязанность осуществить погребение умершего), гарантируются оказание на безвозмездной основе следующего перечня услуг по погребению:</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1) оформление документов, необходимых для погребения (выдача удостоверения владельца захоронения и номерка);</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2) предоставление и доставка гроба и других предметов (ткань х/б, доски, комплект белья, гроб, обитый х/б тканью), необходимых для погребения;</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облачение тела не имеющих супруга, близких родственников, иных родственников либо законного представителя умершего;</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3) перевозка тела (останков) умершего на кладбище (в крематорий), оказание транспортных услуг по доставке предметов ритуального назначения;</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4) погребение (рытье могил и захоронение вручную, кремация с последующей выдачей урны с прахом);</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lastRenderedPageBreak/>
        <w:t>5) ведение книги захоронений.</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2. Оказание гарантированного перечня услуг по погребению на безвозмездной основе осуществляется специализированной службой похоронного дела, юридическими и физическими лицами и носит заявительный характер.</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В этих целях предоставляются следующие документы:</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заявление в произвольной форме об оказании гарантированного перечня услуг по погребению на безвозмездной основе;</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медицинское свидетельство о смерти.</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3. В случае, если лицо, взявшее на себя обязанность осуществить погребение умершего, самостоятельно оформило в органах ЗАГС свидетельство о смерти, для получения выплаты социального пособия на погребение, в уполномоченный орган по выплате пособий предоставляет следующие документы:</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копия свидетельства о смерти с приложением подлинника для сверки;</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справка о смерти.</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4. Качество предоставляемых услуг по погребению, оказываемых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специализированной службой по вопросам похоронного дела, должно соответствовать следующим требованиям:</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оформление документов, необходимых для погребения (медицинское свидетельство о смерти, свидетельство о смерти, выданное Отделом ЗАГС), в течение суток с момента обращения в соответствующие органы;</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осуществление приёма заказа на организацию и проведение похорон, включающее уточнение, в каком морге (доме) находится тело умершего, даты и времени похорон, маршрута следования траурной процессии, размера одежды, роста покойного, оформление заказа на услуги автокатафалка;</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предоставление деревянного гроба, обитого снаружи и внутри тканью;</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предоставление предметов, необходимых для захоронения;</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доставка гроба и необходимых принадлежностей в один адрес, включая погрузочно-разгрузочные работы;</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укладка тела в гроб;</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доставка тела в гробу на кладбище и далее к месту захоронения;</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 xml:space="preserve">устройство могилы (в том числе для захоронения урны с прахом), включающее разметку места захоронения для рытья могилы, расчистка места захоронения от снега в </w:t>
      </w:r>
      <w:r w:rsidRPr="002A4CD0">
        <w:rPr>
          <w:rFonts w:ascii="Arial" w:hAnsi="Arial" w:cs="Arial"/>
        </w:rPr>
        <w:lastRenderedPageBreak/>
        <w:t>зимнее время, копку могилы ручным способом, зачистку поверхности дна, стенок могилы вручную;</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погребение, включающее вынос гроба из автокатафалка и доставку его до места захоронения, ожидание проведения траурного обряда, закрытие крышки гроба, опускание гроба в могилу (опускание урны с прахом), засыпку могилы грунтом, устройство надмогильного холма;</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предоставление и установка на могиле ритуального регистрационного знака с надписью (фамилия, имя, отчество погребенного, дата рождения и дата смерти).</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5. Качество ритуальных услуг и предметов похоронного ритуала, связанных с погребением граждан по вероисповеданию, должно соответствовать санитарным нормам и правилам, техническим условиям и другим правовым актам, которые в соответствии с действующим законодательством устанавливают обязательные требования к услугам и продукции в сфере оказания ритуальных услуг, а также должны соответствовать правилам и порядкам вероисповедания, с учетом пожеланий родственников.</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6. Стоимость услуг, предоставляемых согласно гарантированному перечню услуг по погребению, за исключением указанных в пункте 1 части 1 настоящей статьи, определяется органом местного самоуправления по согласованию с клиентской службой (на правах отдела) Фонд пенсионного и социального страхования Российской Федерации.</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7. Размер стоимости услуг, указанных в пункте 5, предоставляемых согласно гарантированному перечню услуг по погребению, подлежит ежегодной индексации в соответствии с Законом Республики Татарстан о бюджете Республики Татарстан на соответствующий финансовый год с учетом уровня инфляции (потребительских цен).</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 xml:space="preserve">8. Порядок и размер возмещения за счет средств бюджета Пенсионного фонда Российской Федерации, федерального бюджета, Фонда социального страхования Российской Федерации, бюджета Республики Татарстан специализированной службе по вопросам похоронного дела стоимости услуг, предоставляемых согласно гарантированному перечню услуг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 на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 на погребение умерших граждан, подлежавших обязательному социальному страхованию на случай временной нетрудоспособности и в </w:t>
      </w:r>
      <w:r w:rsidRPr="002A4CD0">
        <w:rPr>
          <w:rFonts w:ascii="Arial" w:hAnsi="Arial" w:cs="Arial"/>
        </w:rPr>
        <w:lastRenderedPageBreak/>
        <w:t>связи с материнством на день смерти, и умерших несовершеннолетних членов семей граждан,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 производится в определенные законодательством Российской Федерации сроки.</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 xml:space="preserve">9. Размещение в местах оформления документов, необходимых для погребения, информации (с адресами и телефонами) о специализированной службе по вопросам похоронного дела, расположенной на территории </w:t>
      </w:r>
      <w:r w:rsidR="00A43EEE" w:rsidRPr="002A4CD0">
        <w:rPr>
          <w:rFonts w:ascii="Arial" w:hAnsi="Arial" w:cs="Arial"/>
        </w:rPr>
        <w:t>А</w:t>
      </w:r>
      <w:r w:rsidRPr="002A4CD0">
        <w:rPr>
          <w:rFonts w:ascii="Arial" w:hAnsi="Arial" w:cs="Arial"/>
        </w:rPr>
        <w:t>, о гарантированном перечне услуг по погребению, оказываемом на безвозмездной основе, (с указанием стоимости каждой из услуг), о перечне документов, необходимых для оказания гарантированного перечня услуг на безвозмездной основе, а так же информации об уполномоченном исполнительном органе в сфере погребения и похоронного дела (с указанием и адресов и телефонов) осуществляется учреждениями здравоохранения и органами ЗАГС.</w:t>
      </w:r>
    </w:p>
    <w:p w:rsidR="0032190E" w:rsidRPr="002A4CD0" w:rsidRDefault="00BF1C96" w:rsidP="00BF1C96">
      <w:pPr>
        <w:pStyle w:val="formattext"/>
        <w:spacing w:before="240" w:beforeAutospacing="0" w:after="0" w:afterAutospacing="0"/>
        <w:ind w:firstLine="568"/>
        <w:jc w:val="both"/>
        <w:rPr>
          <w:rFonts w:ascii="Arial" w:hAnsi="Arial" w:cs="Arial"/>
        </w:rPr>
      </w:pPr>
      <w:r w:rsidRPr="002A4CD0">
        <w:rPr>
          <w:rFonts w:ascii="Arial" w:hAnsi="Arial" w:cs="Arial"/>
        </w:rPr>
        <w:t> </w:t>
      </w:r>
      <w:r w:rsidRPr="002A4CD0">
        <w:rPr>
          <w:rFonts w:ascii="Arial" w:hAnsi="Arial" w:cs="Arial"/>
          <w:color w:val="000000"/>
        </w:rPr>
        <w:t xml:space="preserve">Статья 3. Гарантии погребения умерших, не имеющих супруга, близких родственников, иных родственников либо законного представителя умершего, а также умерших личность которых не установлена </w:t>
      </w:r>
    </w:p>
    <w:p w:rsidR="0032190E" w:rsidRPr="002A4CD0" w:rsidRDefault="0032190E">
      <w:pPr>
        <w:pStyle w:val="headertext"/>
        <w:spacing w:before="0" w:beforeAutospacing="0" w:after="0" w:afterAutospacing="0" w:line="360" w:lineRule="auto"/>
        <w:jc w:val="center"/>
        <w:rPr>
          <w:rFonts w:ascii="Arial" w:hAnsi="Arial" w:cs="Arial"/>
        </w:rPr>
      </w:pP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1. Гарантированный перечень услуг по погребению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 включает:</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1) оформление документов, необходимых для погребения,</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2) облачение тела,</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3) предоставление и доставку гроба,</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4) перевозку тела умершего на кладбище,</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5) погребение: копку могилы для погребения и оказание комплекса услуг по погребению,</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6) установку похоронного ритуального регистрационного знака.</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2. Услуги по погребению безродных, невостребованных и неопознанных умерших оказываются специализированными службами по вопросам похоронного дела на безвозмездной основе.</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lastRenderedPageBreak/>
        <w:t xml:space="preserve">3. Стоимость услуг по погребению безродных, невостребованных и неопознанных умерших устанавливается в соответствии с пунктом </w:t>
      </w:r>
      <w:r w:rsidRPr="002A4CD0">
        <w:rPr>
          <w:rFonts w:ascii="Arial" w:hAnsi="Arial" w:cs="Arial"/>
          <w:color w:val="000000"/>
        </w:rPr>
        <w:t xml:space="preserve">7 </w:t>
      </w:r>
      <w:hyperlink r:id="rId11" w:history="1">
        <w:r w:rsidRPr="002A4CD0">
          <w:rPr>
            <w:rStyle w:val="a4"/>
            <w:rFonts w:ascii="Arial" w:hAnsi="Arial" w:cs="Arial"/>
            <w:color w:val="000000"/>
            <w:u w:val="none"/>
          </w:rPr>
          <w:t>статьи 2 настоящего Положения</w:t>
        </w:r>
      </w:hyperlink>
      <w:r w:rsidRPr="002A4CD0">
        <w:rPr>
          <w:rFonts w:ascii="Arial" w:hAnsi="Arial" w:cs="Arial"/>
          <w:color w:val="000000"/>
        </w:rPr>
        <w:t>.</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4. Погребение неопознанных умерших осуществляется в установленные сроки с согласия правоохранительных органов.</w:t>
      </w:r>
    </w:p>
    <w:p w:rsidR="0032190E" w:rsidRPr="002A4CD0" w:rsidRDefault="00BF1C96">
      <w:pPr>
        <w:pStyle w:val="headertext"/>
        <w:ind w:firstLine="568"/>
        <w:rPr>
          <w:rFonts w:ascii="Arial" w:hAnsi="Arial" w:cs="Arial"/>
        </w:rPr>
      </w:pPr>
      <w:r w:rsidRPr="002A4CD0">
        <w:rPr>
          <w:rFonts w:ascii="Arial" w:hAnsi="Arial" w:cs="Arial"/>
          <w:color w:val="000000"/>
        </w:rPr>
        <w:t xml:space="preserve">Статья 4. Социальное пособие на погребение </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1. В случае если погребение осуществлялось за счет средств лиц, взявших на себя обязанность осуществить погребение умершего, то указанным лицам выплачивается социальное пособие на погребение в размере, установленном законодательством Российской Федерации.</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2. Порядок назначения и выплаты социального пособия на погребение или единовременной материальной помощи устанавливается законодательством Российской Федерации.</w:t>
      </w:r>
    </w:p>
    <w:p w:rsidR="0032190E" w:rsidRPr="002A4CD0" w:rsidRDefault="00BF1C96">
      <w:pPr>
        <w:pStyle w:val="formattext"/>
        <w:ind w:firstLine="568"/>
        <w:jc w:val="both"/>
        <w:rPr>
          <w:rFonts w:ascii="Arial" w:hAnsi="Arial" w:cs="Arial"/>
        </w:rPr>
      </w:pPr>
      <w:r w:rsidRPr="002A4CD0">
        <w:rPr>
          <w:rFonts w:ascii="Arial" w:hAnsi="Arial" w:cs="Arial"/>
          <w:color w:val="000000"/>
        </w:rPr>
        <w:t xml:space="preserve">Глава 3. Основы похоронного дела </w:t>
      </w:r>
    </w:p>
    <w:p w:rsidR="0032190E" w:rsidRPr="002A4CD0" w:rsidRDefault="00BF1C96">
      <w:pPr>
        <w:pStyle w:val="headertext"/>
        <w:ind w:firstLine="568"/>
        <w:jc w:val="both"/>
        <w:rPr>
          <w:rFonts w:ascii="Arial" w:hAnsi="Arial" w:cs="Arial"/>
        </w:rPr>
      </w:pPr>
      <w:r w:rsidRPr="002A4CD0">
        <w:rPr>
          <w:rFonts w:ascii="Arial" w:hAnsi="Arial" w:cs="Arial"/>
          <w:color w:val="000000"/>
        </w:rPr>
        <w:t>Статья 5. Имущество, используемое в сфере погребения и похоронного дела</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1. Владение, пользование и распоряжение имуществом, используемым в сфере погребения и похоронного дела, осуществляется в соответствии с законодательством Российской Федерации и муниципальными правовыми актами.</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2. Земельные участки, на которых расположены кладбища, предоставляются в постоянное (бессрочное) пользование в соответствии с земельным законодательством.</w:t>
      </w:r>
    </w:p>
    <w:p w:rsidR="0032190E" w:rsidRPr="002A4CD0" w:rsidRDefault="00BF1C96">
      <w:pPr>
        <w:pStyle w:val="headertext"/>
        <w:ind w:firstLine="568"/>
        <w:jc w:val="both"/>
        <w:rPr>
          <w:rFonts w:ascii="Arial" w:hAnsi="Arial" w:cs="Arial"/>
        </w:rPr>
      </w:pPr>
      <w:r w:rsidRPr="002A4CD0">
        <w:rPr>
          <w:rFonts w:ascii="Arial" w:hAnsi="Arial" w:cs="Arial"/>
          <w:color w:val="000000"/>
        </w:rPr>
        <w:t xml:space="preserve">Статья 6. Уполномоченный орган местного самоуправления в сфере погребения и похоронного дела </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 xml:space="preserve">1. Уполномоченным органом местного самоуправления в сфере погребения и похоронного дела в </w:t>
      </w:r>
      <w:r w:rsidR="00EB7A8A" w:rsidRPr="002A4CD0">
        <w:rPr>
          <w:rFonts w:ascii="Arial" w:hAnsi="Arial" w:cs="Arial"/>
          <w:color w:val="000000"/>
        </w:rPr>
        <w:t>Александровском</w:t>
      </w:r>
      <w:r w:rsidR="00EB7A8A" w:rsidRPr="002A4CD0">
        <w:rPr>
          <w:rFonts w:ascii="Arial" w:hAnsi="Arial" w:cs="Arial"/>
        </w:rPr>
        <w:t xml:space="preserve"> </w:t>
      </w:r>
      <w:r w:rsidRPr="002A4CD0">
        <w:rPr>
          <w:rFonts w:ascii="Arial" w:hAnsi="Arial" w:cs="Arial"/>
        </w:rPr>
        <w:t xml:space="preserve">сельском поселении является Исполнительный комитет </w:t>
      </w:r>
      <w:r w:rsidR="00EB7A8A" w:rsidRPr="002A4CD0">
        <w:rPr>
          <w:rFonts w:ascii="Arial" w:hAnsi="Arial" w:cs="Arial"/>
          <w:color w:val="000000"/>
        </w:rPr>
        <w:t>Александровского</w:t>
      </w:r>
      <w:r w:rsidRPr="002A4CD0">
        <w:rPr>
          <w:rFonts w:ascii="Arial" w:hAnsi="Arial" w:cs="Arial"/>
        </w:rPr>
        <w:t xml:space="preserve"> сельского поселения Бавлинского муниципального района.</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2. К ведению уполномоченного органа местного самоуправления в сфере погребения и похоронного дела относятся:</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1) организация ритуальных услуг и содержание мест захоронений на территории поселения;</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2) принятие решения о создании и организации мест погребения, о закрытии кладбища, о переносе существующих мест погребения (в случае угрозы стихийных бедствий) на территории поселения;</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lastRenderedPageBreak/>
        <w:t>3) принятие и реализация муниципальных программ в сфере погребения и похоронного дела;</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4) предоставление земельных участков для размещения мест погребения в соответствии с законодательством и настоящим Положением;</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5) приостановление или прекращение деятельности на месте погребения при нарушении санитарных и экологических требований, принятие мер по устранению допущенных нарушений;</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6) утверждение цен (тарифов) на услуги, предоставляемые согласно гарантированному перечню услуг по погребению;</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7) подготовка предложений по установлению размеров мест захоронений;</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8) установление правил содержания и посещения кладбищ;</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9) формирование и ведение реестра семейных (родовых) захоронений, принятие решения о предоставлении или об отказе в предоставлении в предоставлении места для семейного (родового) захоронения на муниципальных кладбищах;</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10) ведение учета всех видов захоронений, произведенных на территории кладбищ, находящихся в ведении органа местного самоуправления, а также их инвентаризации;</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11) осуществление иных полномочий, предусмотренных действующим законодательством.</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 xml:space="preserve">3. Исполнительный комитет </w:t>
      </w:r>
      <w:r w:rsidR="001770B0" w:rsidRPr="002A4CD0">
        <w:rPr>
          <w:rFonts w:ascii="Arial" w:hAnsi="Arial" w:cs="Arial"/>
          <w:color w:val="000000"/>
        </w:rPr>
        <w:t>Александровского</w:t>
      </w:r>
      <w:r w:rsidRPr="002A4CD0">
        <w:rPr>
          <w:rFonts w:ascii="Arial" w:hAnsi="Arial" w:cs="Arial"/>
        </w:rPr>
        <w:t xml:space="preserve"> сельского поселения Бавлинского муниципального района создает специализированную службу по вопросам похоронного дела, на которую возлагает обязанности по погребению.</w:t>
      </w:r>
    </w:p>
    <w:p w:rsidR="0032190E" w:rsidRPr="002A4CD0" w:rsidRDefault="00BF1C96">
      <w:pPr>
        <w:pStyle w:val="headertext"/>
        <w:spacing w:line="360" w:lineRule="auto"/>
        <w:ind w:firstLine="568"/>
        <w:rPr>
          <w:rFonts w:ascii="Arial" w:hAnsi="Arial" w:cs="Arial"/>
        </w:rPr>
      </w:pPr>
      <w:r w:rsidRPr="002A4CD0">
        <w:rPr>
          <w:rFonts w:ascii="Arial" w:hAnsi="Arial" w:cs="Arial"/>
          <w:color w:val="000000"/>
        </w:rPr>
        <w:t xml:space="preserve">Статья 7. Специализированная служба по вопросам похоронного дела </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На специализированную службу по вопросам похоронного дела возлагается:</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1) оказание услуг, предоставляемых согласно гарантированному перечню услуг погребению;</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2) оказание услуг по погребению умерших, не имеющих супруга, близких родственников, иных родственников либо законного представителя умершего, а также не востребованных и неопознанных умерших.</w:t>
      </w:r>
    </w:p>
    <w:p w:rsidR="0032190E" w:rsidRPr="002A4CD0" w:rsidRDefault="00BF1C96">
      <w:pPr>
        <w:pStyle w:val="headertext"/>
        <w:spacing w:before="0" w:beforeAutospacing="0" w:after="0" w:afterAutospacing="0"/>
        <w:rPr>
          <w:rFonts w:ascii="Arial" w:hAnsi="Arial" w:cs="Arial"/>
        </w:rPr>
      </w:pPr>
      <w:r w:rsidRPr="002A4CD0">
        <w:rPr>
          <w:rFonts w:ascii="Arial" w:hAnsi="Arial" w:cs="Arial"/>
        </w:rPr>
        <w:t> </w:t>
      </w:r>
    </w:p>
    <w:p w:rsidR="0032190E" w:rsidRPr="002A4CD0" w:rsidRDefault="00BF1C96">
      <w:pPr>
        <w:pStyle w:val="headertext"/>
        <w:spacing w:before="0" w:beforeAutospacing="0" w:after="0" w:afterAutospacing="0"/>
        <w:ind w:firstLine="568"/>
        <w:jc w:val="both"/>
        <w:rPr>
          <w:rFonts w:ascii="Arial" w:hAnsi="Arial" w:cs="Arial"/>
        </w:rPr>
      </w:pPr>
      <w:r w:rsidRPr="002A4CD0">
        <w:rPr>
          <w:rFonts w:ascii="Arial" w:hAnsi="Arial" w:cs="Arial"/>
          <w:color w:val="000000"/>
        </w:rPr>
        <w:t xml:space="preserve">Статья 8. Услуги по погребению </w:t>
      </w:r>
    </w:p>
    <w:p w:rsidR="0032190E" w:rsidRPr="002A4CD0" w:rsidRDefault="00BF1C96">
      <w:pPr>
        <w:pStyle w:val="headertext"/>
        <w:spacing w:before="0" w:beforeAutospacing="0" w:after="0" w:afterAutospacing="0"/>
        <w:jc w:val="center"/>
        <w:rPr>
          <w:rFonts w:ascii="Arial" w:hAnsi="Arial" w:cs="Arial"/>
        </w:rPr>
      </w:pPr>
      <w:r w:rsidRPr="002A4CD0">
        <w:rPr>
          <w:rFonts w:ascii="Arial" w:hAnsi="Arial" w:cs="Arial"/>
          <w:color w:val="000000"/>
        </w:rPr>
        <w:t> </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В целях настоящего Положения к услугам по погребению относятся услуги, предусмотренные гарантированным перечнем услуг по погребению.</w:t>
      </w:r>
    </w:p>
    <w:p w:rsidR="0032190E" w:rsidRPr="002A4CD0" w:rsidRDefault="00BF1C96">
      <w:pPr>
        <w:pStyle w:val="headertext"/>
        <w:ind w:firstLine="568"/>
        <w:jc w:val="both"/>
        <w:rPr>
          <w:rFonts w:ascii="Arial" w:hAnsi="Arial" w:cs="Arial"/>
        </w:rPr>
      </w:pPr>
      <w:r w:rsidRPr="002A4CD0">
        <w:rPr>
          <w:rFonts w:ascii="Arial" w:hAnsi="Arial" w:cs="Arial"/>
          <w:color w:val="000000"/>
        </w:rPr>
        <w:t>Статья 9. Основные вопросы, связанные с транспортировкой умерших в морг</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lastRenderedPageBreak/>
        <w:t>1. Транспортировка умерших в морг, включая погрузо-разгрузочные работы, из медицинских учреждений осуществляется за счет средств данных медицинских учреждений.</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 xml:space="preserve">2. Транспортировка в морг, включая погрузо-разгрузочные работы, с мест обнаружения или происшествия умерших, не имеющих супруга, близких родственников, иных родственников либо законного представителя умершего для производства судебно-медицинской экспертизы (исследования) и патолого-анатомического вскрытия (за исключением умерших в медицинских учреждениях) осуществляется за счет средств бюджета </w:t>
      </w:r>
      <w:r w:rsidR="001770B0" w:rsidRPr="002A4CD0">
        <w:rPr>
          <w:rFonts w:ascii="Arial" w:hAnsi="Arial" w:cs="Arial"/>
          <w:color w:val="000000"/>
        </w:rPr>
        <w:t>Александровского</w:t>
      </w:r>
      <w:r w:rsidRPr="002A4CD0">
        <w:rPr>
          <w:rFonts w:ascii="Arial" w:hAnsi="Arial" w:cs="Arial"/>
        </w:rPr>
        <w:t xml:space="preserve"> сельского поселения Бавлинского муниципального района юридическими лицами или индивидуальными предпринимателями, заключившими муниципальный контракт (договор) на оказание данного вида услуг в соответствии с законодательством Российской Федерации.</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3. В случаях, не предусмотренных пунктами 1 и 2 настоящей статьи, транспортировка умерших осуществляется юридическими лицами или индивидуальными предпринимателями за счет средств лица, взявшего на себя обязанность осуществить погребение умершего (или иных заинтересованных лиц).</w:t>
      </w:r>
    </w:p>
    <w:p w:rsidR="0032190E" w:rsidRPr="002A4CD0" w:rsidRDefault="00BF1C96">
      <w:pPr>
        <w:pStyle w:val="headertext"/>
        <w:spacing w:before="0" w:beforeAutospacing="0" w:after="0" w:afterAutospacing="0" w:line="360" w:lineRule="auto"/>
        <w:jc w:val="center"/>
        <w:rPr>
          <w:rFonts w:ascii="Arial" w:hAnsi="Arial" w:cs="Arial"/>
        </w:rPr>
      </w:pPr>
      <w:r w:rsidRPr="002A4CD0">
        <w:rPr>
          <w:rFonts w:ascii="Arial" w:hAnsi="Arial" w:cs="Arial"/>
          <w:color w:val="000000"/>
        </w:rPr>
        <w:t>Глава 4. Места погребения</w:t>
      </w:r>
    </w:p>
    <w:p w:rsidR="0032190E" w:rsidRPr="002A4CD0" w:rsidRDefault="00BF1C96">
      <w:pPr>
        <w:pStyle w:val="headertext"/>
        <w:ind w:firstLine="568"/>
        <w:rPr>
          <w:rFonts w:ascii="Arial" w:hAnsi="Arial" w:cs="Arial"/>
        </w:rPr>
      </w:pPr>
      <w:r w:rsidRPr="002A4CD0">
        <w:rPr>
          <w:rFonts w:ascii="Arial" w:hAnsi="Arial" w:cs="Arial"/>
          <w:color w:val="000000"/>
        </w:rPr>
        <w:t xml:space="preserve">Статья 10. Кладбища </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1. Учет всех кладбищ, расположенных на территории муниципального образования, ведет уполномоченный орган местного самоуправления в сфере погребения и похоронного дела в установленном им порядке.</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2. На кладбищах, закрытых для свободного захоронения, с соблюдением санитарно-эпидемиологических правил и норм (далее - санитарные правила) производится погребение только на территории родственных, семейных (родовых), почетных захоронений, предоставленных до вступления в силу правового акта органа местного самоуправления о закрытии кладбища для свободного захоронения.</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3. На территории кладбищ запрещается какая-либо предпринимательская деятельность, несовместимая с их целевым назначением.</w:t>
      </w:r>
    </w:p>
    <w:p w:rsidR="0032190E" w:rsidRPr="002A4CD0" w:rsidRDefault="00BF1C96" w:rsidP="00BF1C96">
      <w:pPr>
        <w:pStyle w:val="formattext"/>
        <w:spacing w:before="240" w:beforeAutospacing="0" w:after="240" w:afterAutospacing="0" w:line="360" w:lineRule="auto"/>
        <w:ind w:firstLine="568"/>
        <w:jc w:val="both"/>
        <w:rPr>
          <w:rFonts w:ascii="Arial" w:hAnsi="Arial" w:cs="Arial"/>
        </w:rPr>
      </w:pPr>
      <w:r w:rsidRPr="002A4CD0">
        <w:rPr>
          <w:rFonts w:ascii="Arial" w:hAnsi="Arial" w:cs="Arial"/>
          <w:color w:val="000000"/>
        </w:rPr>
        <w:t xml:space="preserve">Статья 11. Правила содержания и посещения кладбищ </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1. Правила содержания и посещения кладбищ, находящихся в ведении органа местного самоуправления, устанавливаются уполномоченным органом местного самоуправления в сфере погребения и похоронного дела.</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lastRenderedPageBreak/>
        <w:t>2. На территории кладбища должна быть предусмотрена бесплатная стоянка для транспортных средств с соблюдением законодательства Российской Федерации о безопасности дорожного движения.</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3. Торговля цветами, материалами для благоустройства мест захоронения осуществляется только в местах, отведенных для этих целей уполномоченным органом местного самоуправления в сфере погребения и похоронного дела в пределах своей компетенции.</w:t>
      </w:r>
    </w:p>
    <w:p w:rsidR="0032190E" w:rsidRPr="002A4CD0" w:rsidRDefault="00BF1C96">
      <w:pPr>
        <w:pStyle w:val="formattext"/>
        <w:ind w:firstLine="568"/>
        <w:jc w:val="center"/>
        <w:rPr>
          <w:rFonts w:ascii="Arial" w:hAnsi="Arial" w:cs="Arial"/>
        </w:rPr>
      </w:pPr>
      <w:r w:rsidRPr="002A4CD0">
        <w:rPr>
          <w:rFonts w:ascii="Arial" w:hAnsi="Arial" w:cs="Arial"/>
          <w:color w:val="000000"/>
        </w:rPr>
        <w:t>Глава 5. Места захоронения</w:t>
      </w:r>
    </w:p>
    <w:p w:rsidR="0032190E" w:rsidRPr="002A4CD0" w:rsidRDefault="00BF1C96">
      <w:pPr>
        <w:pStyle w:val="headertext"/>
        <w:ind w:firstLine="568"/>
        <w:rPr>
          <w:rFonts w:ascii="Arial" w:hAnsi="Arial" w:cs="Arial"/>
        </w:rPr>
      </w:pPr>
      <w:r w:rsidRPr="002A4CD0">
        <w:rPr>
          <w:rFonts w:ascii="Arial" w:hAnsi="Arial" w:cs="Arial"/>
          <w:color w:val="000000"/>
        </w:rPr>
        <w:t xml:space="preserve">Статья 12. Места захоронения и их виды </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1. В целях настоящего Положения места захоронения подразделяются на следующие виды: одиночные, родственные, семейные (родовые), почетные.</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Уполномоченный орган местного самоуправления в сфере погребения и похоронного дела ведет учет всех захоронений, произведенных на территории кладбищ, находящихся в ведении органа местного самоуправления, а также проводит их инвентаризацию не реже одного раза в три года.</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2. На территории общественных кладбищ могут быть предусмотрены обособленные земельные участки (зоны) для воинских захоронений (воинские участки) и погребения умерших одной веры.</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3. На территории общественных кладбищ могут быть предусмотрены, с соблюдением санитарных правил и законодательства Российской Федерации в сфере радиационной безопасности населения обособленные земельные участки (зоны) для погребения умерших, имеющих высокий радиоактивный фон.</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4. Порядок проведения инвентаризации захоронений, произведенных на территории кладбищ, устанавливается уполномоченным органом местного самоуправления в сфере погребения и похоронного дела, с соблюдением требований законодательства Российской Федерации и настоящего Положения.</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5. Места захоронения, предоставленные в соответствии с законодательством Российской Федерации и настоящим Положением, не могут быть принудительно изъяты, в том числе при наличии на указанных местах захоронения неблагоустроенных (брошенных) могил.</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6. Места захоронения предоставляются в соответствии с установленной планировкой кладбища. Расстояние между соседними в ряду участками должно быть не менее 0,5 м, между рядами -0,75 м.</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lastRenderedPageBreak/>
        <w:t>7. Не допускается устройство захоронений с нарушением установленной планировки кладбища, в том числе между местами захоронений, на обочинах дорог и в границах санитарно-защитной зоны.</w:t>
      </w:r>
    </w:p>
    <w:p w:rsidR="0032190E" w:rsidRPr="002A4CD0" w:rsidRDefault="00BF1C96">
      <w:pPr>
        <w:pStyle w:val="headertext"/>
        <w:ind w:firstLine="568"/>
        <w:rPr>
          <w:rFonts w:ascii="Arial" w:hAnsi="Arial" w:cs="Arial"/>
        </w:rPr>
      </w:pPr>
      <w:r w:rsidRPr="002A4CD0">
        <w:rPr>
          <w:rFonts w:ascii="Arial" w:hAnsi="Arial" w:cs="Arial"/>
          <w:color w:val="000000"/>
        </w:rPr>
        <w:t xml:space="preserve">Статья 13. Одиночные захоронения </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1. Места для одиночных захоронений предоставляются уполномоченным органом местного самоуправления в сфере погребения и похоронного дела на безвозмездной основе в день обращения специализированной службы по вопросам похоронного дела с заявлением о предоставлении места для одиночного захоронения. К заявлению прилагается копия свидетельства о смерти (</w:t>
      </w:r>
      <w:r w:rsidRPr="002A4CD0">
        <w:rPr>
          <w:rFonts w:ascii="Arial" w:hAnsi="Arial" w:cs="Arial"/>
          <w:color w:val="000000"/>
        </w:rPr>
        <w:t xml:space="preserve">с </w:t>
      </w:r>
      <w:hyperlink r:id="rId12" w:history="1">
        <w:r w:rsidRPr="002A4CD0">
          <w:rPr>
            <w:rStyle w:val="a4"/>
            <w:rFonts w:ascii="Arial" w:hAnsi="Arial" w:cs="Arial"/>
            <w:color w:val="000000"/>
            <w:u w:val="none"/>
          </w:rPr>
          <w:t>приложением</w:t>
        </w:r>
        <w:r w:rsidRPr="002A4CD0">
          <w:rPr>
            <w:rStyle w:val="a4"/>
            <w:rFonts w:ascii="Arial" w:hAnsi="Arial" w:cs="Arial"/>
            <w:u w:val="none"/>
          </w:rPr>
          <w:t xml:space="preserve"> </w:t>
        </w:r>
      </w:hyperlink>
      <w:r w:rsidRPr="002A4CD0">
        <w:rPr>
          <w:rFonts w:ascii="Arial" w:hAnsi="Arial" w:cs="Arial"/>
        </w:rPr>
        <w:t xml:space="preserve">подлинника для сверки). В случае если места для одиночных захоронений предоставляются для погребения умерших, личность которых не установлена, дополнительно к заявлению прилагается копия документа, подтверждающего согласие органов внутренних дел на погребения указанных умерших (с </w:t>
      </w:r>
      <w:hyperlink r:id="rId13" w:history="1">
        <w:r w:rsidRPr="002A4CD0">
          <w:rPr>
            <w:rStyle w:val="a4"/>
            <w:rFonts w:ascii="Arial" w:hAnsi="Arial" w:cs="Arial"/>
            <w:color w:val="000000"/>
            <w:u w:val="none"/>
          </w:rPr>
          <w:t xml:space="preserve">приложением </w:t>
        </w:r>
      </w:hyperlink>
      <w:r w:rsidRPr="002A4CD0">
        <w:rPr>
          <w:rFonts w:ascii="Arial" w:hAnsi="Arial" w:cs="Arial"/>
        </w:rPr>
        <w:t>подлинника для сверки).</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 xml:space="preserve">2. Размер для одиночного захоронения не может превышать 5 </w:t>
      </w:r>
      <w:proofErr w:type="spellStart"/>
      <w:proofErr w:type="gramStart"/>
      <w:r w:rsidRPr="002A4CD0">
        <w:rPr>
          <w:rFonts w:ascii="Arial" w:hAnsi="Arial" w:cs="Arial"/>
        </w:rPr>
        <w:t>кв.м</w:t>
      </w:r>
      <w:proofErr w:type="spellEnd"/>
      <w:proofErr w:type="gramEnd"/>
      <w:r w:rsidRPr="002A4CD0">
        <w:rPr>
          <w:rFonts w:ascii="Arial" w:hAnsi="Arial" w:cs="Arial"/>
        </w:rPr>
        <w:t xml:space="preserve"> (2,5 м * 2,0 м).</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Количество погребений в одном уровне на одном месте захоронения -1.</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3. При предоставлении мест для одиночного захоронения уполномоченным органом местного самоуправления в сфере погребения и похоронного дела удостоверение об одиночном захоронении не выдается за исключением случаев, установленных в части 4 настоящей статьи.</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4. В случае появления близких родственников, иных родственников, на основании их письменного обращения и предоставления документов, подтверждающих родственные отношения, уполномоченным органом местного самоуправления в сфере погребения и похоронного дела выдается удостоверение о захоронении с последующей возможностью погребения родственника в данную могилу с соблюдением санитарных правил.</w:t>
      </w:r>
    </w:p>
    <w:p w:rsidR="0032190E" w:rsidRPr="002A4CD0" w:rsidRDefault="00BF1C96">
      <w:pPr>
        <w:pStyle w:val="formattext"/>
        <w:ind w:firstLine="568"/>
        <w:jc w:val="both"/>
        <w:rPr>
          <w:rFonts w:ascii="Arial" w:hAnsi="Arial" w:cs="Arial"/>
        </w:rPr>
      </w:pPr>
      <w:r w:rsidRPr="002A4CD0">
        <w:rPr>
          <w:rFonts w:ascii="Arial" w:hAnsi="Arial" w:cs="Arial"/>
          <w:color w:val="000000"/>
        </w:rPr>
        <w:t>Статья 14. Родственн</w:t>
      </w:r>
      <w:r w:rsidR="001770B0" w:rsidRPr="002A4CD0">
        <w:rPr>
          <w:rFonts w:ascii="Arial" w:hAnsi="Arial" w:cs="Arial"/>
          <w:color w:val="000000"/>
        </w:rPr>
        <w:t>ые</w:t>
      </w:r>
      <w:r w:rsidRPr="002A4CD0">
        <w:rPr>
          <w:rFonts w:ascii="Arial" w:hAnsi="Arial" w:cs="Arial"/>
          <w:color w:val="000000"/>
        </w:rPr>
        <w:t xml:space="preserve"> захоронения </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 xml:space="preserve">1. Места для родственных захоронений предоставляются уполномоченным органом местного самоуправления в сфере погребения и похоронного дела на безвозмездной основе в день обращения лица, взявшего на себя обязанность осуществить погребение умершего, специализированной службы по вопросам похоронного дела или иного хозяйствующего субъекта с заявлением о предоставлении места для родственного захоронения. </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lastRenderedPageBreak/>
        <w:t xml:space="preserve">К заявлению прилагается копия свидетельства о смерти (с </w:t>
      </w:r>
      <w:hyperlink r:id="rId14" w:history="1">
        <w:r w:rsidRPr="002A4CD0">
          <w:rPr>
            <w:rStyle w:val="a4"/>
            <w:rFonts w:ascii="Arial" w:hAnsi="Arial" w:cs="Arial"/>
            <w:color w:val="000000"/>
            <w:u w:val="none"/>
          </w:rPr>
          <w:t xml:space="preserve">приложением </w:t>
        </w:r>
      </w:hyperlink>
      <w:r w:rsidRPr="002A4CD0">
        <w:rPr>
          <w:rFonts w:ascii="Arial" w:hAnsi="Arial" w:cs="Arial"/>
        </w:rPr>
        <w:t xml:space="preserve">подлинника для сверки), при захоронении урны с прахом дополнительно к заявлению прилагается копия справки о кремации (с </w:t>
      </w:r>
      <w:hyperlink r:id="rId15" w:history="1">
        <w:r w:rsidRPr="002A4CD0">
          <w:rPr>
            <w:rStyle w:val="a4"/>
            <w:rFonts w:ascii="Arial" w:hAnsi="Arial" w:cs="Arial"/>
            <w:color w:val="000000"/>
            <w:u w:val="none"/>
          </w:rPr>
          <w:t xml:space="preserve">приложением </w:t>
        </w:r>
      </w:hyperlink>
      <w:r w:rsidRPr="002A4CD0">
        <w:rPr>
          <w:rFonts w:ascii="Arial" w:hAnsi="Arial" w:cs="Arial"/>
        </w:rPr>
        <w:t>подлинника для сверки).</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 xml:space="preserve">2. Размер родственного захоронения не может превышать 10 </w:t>
      </w:r>
      <w:proofErr w:type="spellStart"/>
      <w:r w:rsidRPr="002A4CD0">
        <w:rPr>
          <w:rFonts w:ascii="Arial" w:hAnsi="Arial" w:cs="Arial"/>
        </w:rPr>
        <w:t>кв.м</w:t>
      </w:r>
      <w:proofErr w:type="spellEnd"/>
      <w:r w:rsidRPr="002A4CD0">
        <w:rPr>
          <w:rFonts w:ascii="Arial" w:hAnsi="Arial" w:cs="Arial"/>
        </w:rPr>
        <w:t>. (2,5м*4м).</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Количество погребений в одном уровне на одном месте захоронения - 2.</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3. При предоставлении места для родственного захоронения уполномоченным органами местного самоуправления в сфере погребения и похоронного дела выдается удостоверение о родственном захоронении.</w:t>
      </w:r>
    </w:p>
    <w:p w:rsidR="0032190E" w:rsidRPr="002A4CD0" w:rsidRDefault="00BF1C96">
      <w:pPr>
        <w:pStyle w:val="headertext"/>
        <w:ind w:firstLine="568"/>
        <w:rPr>
          <w:rFonts w:ascii="Arial" w:hAnsi="Arial" w:cs="Arial"/>
        </w:rPr>
      </w:pPr>
      <w:r w:rsidRPr="002A4CD0">
        <w:rPr>
          <w:rFonts w:ascii="Arial" w:hAnsi="Arial" w:cs="Arial"/>
          <w:color w:val="000000"/>
        </w:rPr>
        <w:t xml:space="preserve">Статья 15. Семейные (родовые) захоронения </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1. Места для создания семейных (родовых) захоронений предоставляются как под настоящие, так и под будущие захоронения.</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2. Площадь зоны семейных (родовых) захоронений на территории кладбища не должна превышать 1/3 общей площади зоны захоронения кладбища.</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3. Уполномоченный орган местного самоуправления в сфере погребения и похоронного дела принимает решение о предоставлении или об отказе в предоставлении места для семейного (родового) захоронения на территории кладбищ, находящихся в ведении органа местного самоуправления, формирует и ведет реестр семейных (родовых) захоронений.</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4. Для решения вопроса о предоставлении места для семейного (родового) захоронения в уполномоченный орган местного самоуправления в сфере погребения и похоронного дела представляются следующие документы:</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1) заявление о предоставлении места для создания семейного (родового) захоронения;</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 xml:space="preserve">2) копия паспорта или иного документа, удостоверяющего личность заявителя, с </w:t>
      </w:r>
      <w:hyperlink r:id="rId16" w:history="1">
        <w:r w:rsidRPr="002A4CD0">
          <w:rPr>
            <w:rStyle w:val="a4"/>
            <w:rFonts w:ascii="Arial" w:hAnsi="Arial" w:cs="Arial"/>
            <w:color w:val="000000"/>
            <w:u w:val="none"/>
          </w:rPr>
          <w:t xml:space="preserve">приложением </w:t>
        </w:r>
      </w:hyperlink>
      <w:r w:rsidRPr="002A4CD0">
        <w:rPr>
          <w:rFonts w:ascii="Arial" w:hAnsi="Arial" w:cs="Arial"/>
        </w:rPr>
        <w:t>подлинника для сверки;</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 xml:space="preserve">3) копии документов, подтверждающих наличие двух и более близких родственников (иных родственников) с </w:t>
      </w:r>
      <w:hyperlink r:id="rId17" w:history="1">
        <w:r w:rsidRPr="002A4CD0">
          <w:rPr>
            <w:rStyle w:val="a4"/>
            <w:rFonts w:ascii="Arial" w:hAnsi="Arial" w:cs="Arial"/>
            <w:color w:val="000000"/>
            <w:u w:val="none"/>
          </w:rPr>
          <w:t xml:space="preserve">приложением </w:t>
        </w:r>
      </w:hyperlink>
      <w:r w:rsidRPr="002A4CD0">
        <w:rPr>
          <w:rFonts w:ascii="Arial" w:hAnsi="Arial" w:cs="Arial"/>
        </w:rPr>
        <w:t>подлинников для сверки.</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Не допускается требование предоставления иных документов, не предусмотренных настоящим Положением.</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Все предоставленные документы принимаются по описи, копия которой вручается заявителю в день передачи документов, указанных в настоящей статье, с отметкой о дате их приема.</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Уполномоченный орган местного самоуправления в сфере погребения и похоронного дела обеспечивает учет и хранение предоставленных документов.</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lastRenderedPageBreak/>
        <w:t>6. В случае если место для семейного (родового) захоронения предоставляется под будущее погребение, решение о предоставлении места для семейного (родового) захоронения или об отказе его представления принимается в срок, не превышающий четырнадцати календарных дней со дня получения заявления со всеми необходимыми документами.</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В случае если погребение должно быть осуществлено в настоящее время, решение о предоставлении места для семейного (родового) захоронения или об отказе его предоставления принимается в день предоставления заявителем в уполномоченный орган местного самоуправления в сфере погребения и похоронного дела (не позднее одного дня до дня погребения) медицинского свидетельства о смерти или свидетельства о смерти, выдаваемого органами ЗАГС, а также документов, указанных в части 5 настоящей статьи.</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7. Размер места для создания семейного (родового) захоронения не может превышать 12 кв. м (с учетом бесплатного места для родственного захоронения).</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8. В удостоверении о семейном (родовом) захоронении указываются: наименование кладбища, на территории которого предоставлено место для семейного (родового) захоронения; размер семейного (родового) захоронения, место его расположения на кладбище (номер квартала, сектора, участка); фамилия, имя, отчество лица, на которое зарегистрировано семейное (родовое) захоронение, а также иные сведения в соответствии с законодательством.</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Информация о предоставленном месте для семейного (родового) захоронения вносится уполномоченным органом местного самоуправления в сфере погребения и похоронного дела в реестр семейных (родовых) захоронений в течение трех рабочих дней со дня его предоставления.</w:t>
      </w:r>
    </w:p>
    <w:p w:rsidR="0032190E" w:rsidRPr="002A4CD0" w:rsidRDefault="00BF1C96">
      <w:pPr>
        <w:pStyle w:val="formattext"/>
        <w:ind w:firstLine="568"/>
        <w:jc w:val="both"/>
        <w:rPr>
          <w:rFonts w:ascii="Arial" w:hAnsi="Arial" w:cs="Arial"/>
        </w:rPr>
      </w:pPr>
      <w:r w:rsidRPr="002A4CD0">
        <w:rPr>
          <w:rFonts w:ascii="Arial" w:hAnsi="Arial" w:cs="Arial"/>
          <w:color w:val="000000"/>
        </w:rPr>
        <w:t xml:space="preserve">Статья 16. Почетные захоронения </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 xml:space="preserve">1. На территории общественных кладбищ в целях увековечивания памяти умерших граждан, имеющих заслуги перед Российской Федерацией, Республикой Татарстан, Бавлинским муниципальным районом, </w:t>
      </w:r>
      <w:r w:rsidR="001770B0" w:rsidRPr="002A4CD0">
        <w:rPr>
          <w:rFonts w:ascii="Arial" w:hAnsi="Arial" w:cs="Arial"/>
        </w:rPr>
        <w:t xml:space="preserve">Александровским </w:t>
      </w:r>
      <w:r w:rsidRPr="002A4CD0">
        <w:rPr>
          <w:rFonts w:ascii="Arial" w:hAnsi="Arial" w:cs="Arial"/>
        </w:rPr>
        <w:t>сельским поселением, могут быть предусмотрены на основании решения уполномоченного органа местного самоуправления в сфере погребения и похоронного дела обособленные земельные участки (зоны) для почетных захоронений.</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 xml:space="preserve">2. Почетные захоронения - места захоронения (расположенные, как правило, вдоль главной аллеи кладбища, имеющие удобные подходы и хороший обзор) предоставляются уполномоченным органом местного самоуправления в сфере погребения и похоронного дела на безвозмездной основе по ходатайству заинтересованных лиц или организаций, </w:t>
      </w:r>
      <w:r w:rsidRPr="002A4CD0">
        <w:rPr>
          <w:rFonts w:ascii="Arial" w:hAnsi="Arial" w:cs="Arial"/>
        </w:rPr>
        <w:lastRenderedPageBreak/>
        <w:t xml:space="preserve">при обосновании и подтверждении соответствующих заслуг умершего перед Российской Федерацией, Республикой Татарстан, Бавлинским муниципальным районом, </w:t>
      </w:r>
      <w:r w:rsidR="001770B0" w:rsidRPr="002A4CD0">
        <w:rPr>
          <w:rFonts w:ascii="Arial" w:hAnsi="Arial" w:cs="Arial"/>
        </w:rPr>
        <w:t xml:space="preserve">Александровским </w:t>
      </w:r>
      <w:r w:rsidRPr="002A4CD0">
        <w:rPr>
          <w:rFonts w:ascii="Arial" w:hAnsi="Arial" w:cs="Arial"/>
        </w:rPr>
        <w:t xml:space="preserve"> сельским поселением и при отсутствии иного волеизъявления умершего либо волеизъявления его супруга, близких родственников, иных родственников или законного представителя умершего.</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3. Размер места для почетных захоронений - участок площадью 6 кв. м.</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4. При предоставлении места для почетного захоронения уполномоченным органом местного самоуправления в сфере погребения и похоронного дела выдается удостоверение о почетном захоронении.</w:t>
      </w:r>
    </w:p>
    <w:p w:rsidR="0032190E" w:rsidRPr="002A4CD0" w:rsidRDefault="00BF1C96" w:rsidP="00BF1C96">
      <w:pPr>
        <w:pStyle w:val="formattext"/>
        <w:spacing w:before="240" w:beforeAutospacing="0" w:after="240" w:afterAutospacing="0" w:line="360" w:lineRule="auto"/>
        <w:ind w:firstLine="568"/>
        <w:jc w:val="both"/>
        <w:rPr>
          <w:rFonts w:ascii="Arial" w:hAnsi="Arial" w:cs="Arial"/>
          <w:color w:val="000000"/>
        </w:rPr>
      </w:pPr>
      <w:r w:rsidRPr="002A4CD0">
        <w:rPr>
          <w:rFonts w:ascii="Arial" w:hAnsi="Arial" w:cs="Arial"/>
          <w:color w:val="000000"/>
        </w:rPr>
        <w:t xml:space="preserve">Статья 17. </w:t>
      </w:r>
      <w:proofErr w:type="spellStart"/>
      <w:r w:rsidRPr="002A4CD0">
        <w:rPr>
          <w:rFonts w:ascii="Arial" w:hAnsi="Arial" w:cs="Arial"/>
          <w:color w:val="000000"/>
        </w:rPr>
        <w:t>Подзахоронение</w:t>
      </w:r>
      <w:proofErr w:type="spellEnd"/>
      <w:r w:rsidRPr="002A4CD0">
        <w:rPr>
          <w:rFonts w:ascii="Arial" w:hAnsi="Arial" w:cs="Arial"/>
          <w:color w:val="000000"/>
        </w:rPr>
        <w:t xml:space="preserve"> </w:t>
      </w:r>
    </w:p>
    <w:p w:rsidR="0032190E" w:rsidRPr="002A4CD0" w:rsidRDefault="0032190E">
      <w:pPr>
        <w:pStyle w:val="formattext"/>
        <w:spacing w:before="0" w:beforeAutospacing="0" w:after="0" w:afterAutospacing="0" w:line="360" w:lineRule="auto"/>
        <w:ind w:firstLine="568"/>
        <w:jc w:val="both"/>
        <w:rPr>
          <w:rFonts w:ascii="Arial" w:hAnsi="Arial" w:cs="Arial"/>
        </w:rPr>
      </w:pP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 xml:space="preserve">1. Для </w:t>
      </w:r>
      <w:proofErr w:type="spellStart"/>
      <w:r w:rsidRPr="002A4CD0">
        <w:rPr>
          <w:rFonts w:ascii="Arial" w:hAnsi="Arial" w:cs="Arial"/>
        </w:rPr>
        <w:t>подзахоронения</w:t>
      </w:r>
      <w:proofErr w:type="spellEnd"/>
      <w:r w:rsidRPr="002A4CD0">
        <w:rPr>
          <w:rFonts w:ascii="Arial" w:hAnsi="Arial" w:cs="Arial"/>
        </w:rPr>
        <w:t xml:space="preserve"> на месте родственных, семейных (родовых), почетных захоронений предоставляются следующие документы:</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 xml:space="preserve">1) заявление о </w:t>
      </w:r>
      <w:proofErr w:type="spellStart"/>
      <w:r w:rsidRPr="002A4CD0">
        <w:rPr>
          <w:rFonts w:ascii="Arial" w:hAnsi="Arial" w:cs="Arial"/>
        </w:rPr>
        <w:t>подзахоронении</w:t>
      </w:r>
      <w:proofErr w:type="spellEnd"/>
      <w:r w:rsidRPr="002A4CD0">
        <w:rPr>
          <w:rFonts w:ascii="Arial" w:hAnsi="Arial" w:cs="Arial"/>
        </w:rPr>
        <w:t>;</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2) удостоверение о соответствующем захоронении;</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 xml:space="preserve">3) паспорт или иной документ, удостоверяющий личность заявителя с </w:t>
      </w:r>
      <w:hyperlink r:id="rId18" w:history="1">
        <w:r w:rsidRPr="002A4CD0">
          <w:rPr>
            <w:rStyle w:val="a4"/>
            <w:rFonts w:ascii="Arial" w:hAnsi="Arial" w:cs="Arial"/>
            <w:color w:val="000000"/>
            <w:u w:val="none"/>
          </w:rPr>
          <w:t>приложением</w:t>
        </w:r>
        <w:r w:rsidRPr="002A4CD0">
          <w:rPr>
            <w:rStyle w:val="a4"/>
            <w:rFonts w:ascii="Arial" w:hAnsi="Arial" w:cs="Arial"/>
            <w:color w:val="000000"/>
          </w:rPr>
          <w:t xml:space="preserve"> </w:t>
        </w:r>
      </w:hyperlink>
      <w:r w:rsidRPr="002A4CD0">
        <w:rPr>
          <w:rFonts w:ascii="Arial" w:hAnsi="Arial" w:cs="Arial"/>
          <w:color w:val="000000"/>
        </w:rPr>
        <w:t>подлинника для сверки;</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4) нотариально удостоверенное согласие лица, на которого зарегистрировано место захоронения (в случаях, если заявитель не является лицом, на которого зарегистрировано данное место захоронения);</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 xml:space="preserve">5) копия свидетельства о смерти с </w:t>
      </w:r>
      <w:hyperlink r:id="rId19" w:history="1">
        <w:r w:rsidRPr="002A4CD0">
          <w:rPr>
            <w:rStyle w:val="a4"/>
            <w:rFonts w:ascii="Arial" w:hAnsi="Arial" w:cs="Arial"/>
            <w:color w:val="000000"/>
            <w:u w:val="none"/>
          </w:rPr>
          <w:t>приложением</w:t>
        </w:r>
        <w:r w:rsidRPr="002A4CD0">
          <w:rPr>
            <w:rStyle w:val="a4"/>
            <w:rFonts w:ascii="Arial" w:hAnsi="Arial" w:cs="Arial"/>
            <w:color w:val="000000"/>
          </w:rPr>
          <w:t xml:space="preserve"> </w:t>
        </w:r>
      </w:hyperlink>
      <w:r w:rsidRPr="002A4CD0">
        <w:rPr>
          <w:rFonts w:ascii="Arial" w:hAnsi="Arial" w:cs="Arial"/>
        </w:rPr>
        <w:t>подлинника для сверки.</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В случае отсутствия у заявителя копий указанных документов их изготовление обеспечивается работниками уполномоченного органа местного самоуправления в сфере погребения и похоронного дела в соответствии с его компетенцией.</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Не допускается требовать представления иных документов, не предусмотренных настоящим Положением.</w:t>
      </w:r>
    </w:p>
    <w:p w:rsidR="0032190E" w:rsidRPr="002A4CD0" w:rsidRDefault="00BF1C96" w:rsidP="00BF1C96">
      <w:pPr>
        <w:pStyle w:val="formattext"/>
        <w:spacing w:before="240" w:beforeAutospacing="0" w:after="240" w:afterAutospacing="0" w:line="360" w:lineRule="auto"/>
        <w:ind w:firstLine="568"/>
        <w:jc w:val="both"/>
        <w:rPr>
          <w:rFonts w:ascii="Arial" w:hAnsi="Arial" w:cs="Arial"/>
          <w:color w:val="000000"/>
        </w:rPr>
      </w:pPr>
      <w:r w:rsidRPr="002A4CD0">
        <w:rPr>
          <w:rFonts w:ascii="Arial" w:hAnsi="Arial" w:cs="Arial"/>
          <w:color w:val="000000"/>
        </w:rPr>
        <w:t>Статья 18. Регистрация (перерегистрация) захоронений</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1. Каждое захоронение, произведенное на территории кладбища, находящегося в ведении органа местного самоуправления, регистрируется уполномоченным органом местного самоуправления в сфере погребения и похоронного дела в книге регистрации захоронений. Запись о регистрации захоронения вносится в удостоверение о захоронении.</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Взимание платы за регистрацию захоронений в книге регистрации захоронений и выдачу удостоверений о захоронениях не производится.</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lastRenderedPageBreak/>
        <w:t>2. Образцы книг регистрации захоронений и удостоверений о захоронениях утверждаются уполномоченным органом в сфере погребения и похоронного дела.</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Порядок ведения книг регистрации захоронений устанавливается уполномоченным органом в сфере погребения и похоронного дела.</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 xml:space="preserve">Контроль за хранением книг регистрации захоронений осуществляет Исполнительный комитет </w:t>
      </w:r>
      <w:r w:rsidR="001770B0" w:rsidRPr="002A4CD0">
        <w:rPr>
          <w:rFonts w:ascii="Arial" w:hAnsi="Arial" w:cs="Arial"/>
        </w:rPr>
        <w:t>Александровского</w:t>
      </w:r>
      <w:r w:rsidRPr="002A4CD0">
        <w:rPr>
          <w:rFonts w:ascii="Arial" w:hAnsi="Arial" w:cs="Arial"/>
        </w:rPr>
        <w:t xml:space="preserve"> сельского поселения Бавлинского муниципального района Республики Татарстан.</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3. Книги регистрации захоронений являются документами строгой отчетности и относятся к делам постоянного хранения.</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Указанные книги передаются на постоянное хранение уполномоченным органом местного самоуправления в сфере погребения и похоронного дела в муниципальный архив в порядке, установленном уполномоченным органом в сфере погребения и похоронного дела.</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4. Перерегистрация захоронения на других лиц носит заявительный характер и осуществляется уполномоченным органом местного самоуправления в сфере погребения и похоронного дела в день обращения на основании заявления с указанием причин по перерегистрации.</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В отношении семейных (родовых) захоронений перерегистрация производится на близких и иных родственников, а при отсутствии таковых - на других лиц.</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5. При перерегистрации захоронений уполномоченным органом местного самоуправления в сфере погребения и похоронного дела вносятся соответствующие изменения в книгу регистрации захоронений и в удостоверение о захоронении.</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Взимание платы за внесение изменений в книгу регистрации захоронений и в удостоверении о захоронении не производится.</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6. Информация о перерегистрации семейных (родовых) захоронений вносится уполномоченным органом местного самоуправления в сфере погребения и похоронного дела в реестр семейных (родовых) захоронений в течение трех рабочих дней со дня проведения перерегистрации.</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 </w:t>
      </w:r>
      <w:r w:rsidRPr="002A4CD0">
        <w:rPr>
          <w:rFonts w:ascii="Arial" w:hAnsi="Arial" w:cs="Arial"/>
          <w:color w:val="000000"/>
        </w:rPr>
        <w:t>Статья 19. Надмогильные сооружения (надгробия), их регистрация</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1. Уполномоченный орган местного самоуправления в сфере погребения и похоронного дела имеет право устанавливать ограничения по высоте надмогильных сооружений (надгробий).</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Надмогильные сооружения (надгробия) устанавливаются высотой не более:</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памятники - не более 2м;</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ограды - не выше 1,2 м.</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lastRenderedPageBreak/>
        <w:t>2. Регистрация установки и замены каждого надмогильного сооружения (надгробия) осуществляется уполномоченным органом местного самоуправления в сфере погребения и похоронного дела, о чем делается соответствующая запись в книге регистрации надмогильных сооружений (надгробий) и в удостоверении о захоронении.</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Взимание платы за регистрацию установки и замены надмогильных сооружений (надгробий) в книге регистрации надмогильных сооружений (надгробий) и внесение соответствующей записи в удостоверение о захоронении не производится.</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3. Регистрация установки и замены надмогильных сооружений (надгробий) производится при предъявлении лицом, на имя которого зарегистрировано место захоронения, или его представителем паспорта или иного документа, удостоверяющего личность, удостоверения о захоронении, а также документа об изготовлении (приобретении) надмогильного сооружения (надгробия).</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4. Книги регистрации надмогильных сооружений (надгробий) являются документами строгой отчетности и подлежат постоянному хранению в уполномоченном органе местного самоуправления в сфере погребения и похоронного дела.</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5. Образец книги регистрации надмогильных сооружений (надгробий), порядок ее ведения и подготовки для постоянного хранения устанавливаются уполномоченным органом поселения в сфере погребения и похоронного дела.</w:t>
      </w:r>
    </w:p>
    <w:p w:rsidR="0032190E" w:rsidRPr="002A4CD0" w:rsidRDefault="00BF1C96" w:rsidP="00BF1C96">
      <w:pPr>
        <w:pStyle w:val="formattext"/>
        <w:spacing w:before="240" w:beforeAutospacing="0" w:after="240" w:afterAutospacing="0" w:line="360" w:lineRule="auto"/>
        <w:ind w:firstLine="568"/>
        <w:jc w:val="both"/>
        <w:rPr>
          <w:rFonts w:ascii="Arial" w:hAnsi="Arial" w:cs="Arial"/>
          <w:color w:val="000000"/>
        </w:rPr>
      </w:pPr>
      <w:r w:rsidRPr="002A4CD0">
        <w:rPr>
          <w:rFonts w:ascii="Arial" w:hAnsi="Arial" w:cs="Arial"/>
          <w:color w:val="000000"/>
        </w:rPr>
        <w:t xml:space="preserve">Статья 20. Санитарные и экологические требования к содержанию кладбищ </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1. Деятельность на кладбищах осуществляется в соответствии с санитарными и экологическими требованиями и правилами содержания мест погребения, устанавливаемыми администрацией поселения.</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2. Санитарно-эпидемиологический надзор и экологический контроль за состоянием мест погребения осуществляются Управлением Федеральной службы по надзору в сфере защиты прав потребителей и благополучия человека по Республике Татарстан.</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3. При нарушении санитарных и экологических требований к содержанию места погребения администрация поселения обязана приостановить или прекратить деятельность на месте погребения и принять меры по устранению допущенных нарушений и ликвидации неблагоприятного воздействия места погребения на окружающую среду и здоровье человека, а также по созданию нового места погребения.</w:t>
      </w:r>
    </w:p>
    <w:p w:rsidR="0032190E" w:rsidRPr="002A4CD0" w:rsidRDefault="00BF1C96">
      <w:pPr>
        <w:pStyle w:val="formattext"/>
        <w:spacing w:before="0" w:beforeAutospacing="0" w:after="0" w:afterAutospacing="0" w:line="360" w:lineRule="auto"/>
        <w:ind w:firstLine="568"/>
        <w:jc w:val="both"/>
        <w:rPr>
          <w:rFonts w:ascii="Arial" w:hAnsi="Arial" w:cs="Arial"/>
        </w:rPr>
      </w:pPr>
      <w:r w:rsidRPr="002A4CD0">
        <w:rPr>
          <w:rFonts w:ascii="Arial" w:hAnsi="Arial" w:cs="Arial"/>
        </w:rPr>
        <w:t>4. Используемые при погребении предметы и вещества (гробы, урны, венки, бальзамирующие вещества) должны соответствовать санитарно-эпидемиологическим требованиям и требованиям в области охраны окружающей среды.</w:t>
      </w:r>
    </w:p>
    <w:p w:rsidR="0032190E" w:rsidRPr="002A4CD0" w:rsidRDefault="00BF1C96">
      <w:pPr>
        <w:pStyle w:val="headertext"/>
        <w:jc w:val="center"/>
        <w:rPr>
          <w:rFonts w:ascii="Arial" w:hAnsi="Arial" w:cs="Arial"/>
          <w:color w:val="000000"/>
        </w:rPr>
      </w:pPr>
      <w:r w:rsidRPr="002A4CD0">
        <w:rPr>
          <w:rFonts w:ascii="Arial" w:hAnsi="Arial" w:cs="Arial"/>
          <w:color w:val="000000"/>
        </w:rPr>
        <w:lastRenderedPageBreak/>
        <w:t>Глава 6. Заключительные положения</w:t>
      </w:r>
    </w:p>
    <w:p w:rsidR="0032190E" w:rsidRPr="002A4CD0" w:rsidRDefault="00BF1C96">
      <w:pPr>
        <w:pStyle w:val="headertext"/>
        <w:ind w:firstLine="568"/>
        <w:rPr>
          <w:rFonts w:ascii="Arial" w:hAnsi="Arial" w:cs="Arial"/>
        </w:rPr>
      </w:pPr>
      <w:r w:rsidRPr="002A4CD0">
        <w:rPr>
          <w:rFonts w:ascii="Arial" w:hAnsi="Arial" w:cs="Arial"/>
          <w:color w:val="000000"/>
        </w:rPr>
        <w:t>Статья 21. Ответственность за несоблюдение Положения</w:t>
      </w:r>
    </w:p>
    <w:p w:rsidR="0032190E" w:rsidRPr="002A4CD0" w:rsidRDefault="00BF1C96">
      <w:pPr>
        <w:pStyle w:val="formattext"/>
        <w:spacing w:line="360" w:lineRule="auto"/>
        <w:ind w:firstLine="568"/>
        <w:jc w:val="both"/>
        <w:rPr>
          <w:rFonts w:ascii="Arial" w:hAnsi="Arial" w:cs="Arial"/>
        </w:rPr>
      </w:pPr>
      <w:r w:rsidRPr="002A4CD0">
        <w:rPr>
          <w:rFonts w:ascii="Arial" w:hAnsi="Arial" w:cs="Arial"/>
        </w:rPr>
        <w:t>1. Лица, допустившие нарушение настоящего Положения, несут ответственность в соответствии с действующим законодательством.</w:t>
      </w:r>
    </w:p>
    <w:p w:rsidR="0032190E" w:rsidRPr="002A4CD0" w:rsidRDefault="00BF1C96" w:rsidP="00BF1C96">
      <w:pPr>
        <w:spacing w:line="360" w:lineRule="auto"/>
        <w:jc w:val="center"/>
        <w:rPr>
          <w:rFonts w:ascii="Arial" w:hAnsi="Arial" w:cs="Arial"/>
          <w:sz w:val="24"/>
          <w:szCs w:val="24"/>
        </w:rPr>
      </w:pPr>
      <w:r w:rsidRPr="002A4CD0">
        <w:rPr>
          <w:rFonts w:ascii="Arial" w:hAnsi="Arial" w:cs="Arial"/>
          <w:sz w:val="24"/>
          <w:szCs w:val="24"/>
        </w:rPr>
        <w:t>________________</w:t>
      </w:r>
    </w:p>
    <w:sectPr w:rsidR="0032190E" w:rsidRPr="002A4CD0" w:rsidSect="002A4CD0">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90E"/>
    <w:rsid w:val="001770B0"/>
    <w:rsid w:val="002736B4"/>
    <w:rsid w:val="002A4CD0"/>
    <w:rsid w:val="0032190E"/>
    <w:rsid w:val="00371757"/>
    <w:rsid w:val="00590EB8"/>
    <w:rsid w:val="005F6DD9"/>
    <w:rsid w:val="00A43EEE"/>
    <w:rsid w:val="00BF1C96"/>
    <w:rsid w:val="00C67704"/>
    <w:rsid w:val="00CE0683"/>
    <w:rsid w:val="00E64958"/>
    <w:rsid w:val="00EB0015"/>
    <w:rsid w:val="00EB7A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DF9FA3-685C-4838-9761-39F3AB9A9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Pr>
      <w:color w:val="0000FF"/>
      <w:u w:val="single"/>
    </w:rPr>
  </w:style>
  <w:style w:type="paragraph" w:styleId="a5">
    <w:name w:val="Balloon Text"/>
    <w:basedOn w:val="a"/>
    <w:link w:val="a6"/>
    <w:uiPriority w:val="99"/>
    <w:semiHidden/>
    <w:unhideWhenUsed/>
    <w:rsid w:val="00C6770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677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02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25615" TargetMode="External"/><Relationship Id="rId13" Type="http://schemas.openxmlformats.org/officeDocument/2006/relationships/hyperlink" Target="kodeks://link/d?nd=543225991&amp;point=mark=00000000000000000000000000000000000000000000000001CHL461" TargetMode="External"/><Relationship Id="rId18" Type="http://schemas.openxmlformats.org/officeDocument/2006/relationships/hyperlink" Target="kodeks://link/d?nd=543225991&amp;point=mark=00000000000000000000000000000000000000000000000001CHL46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kodeks://link/d?nd=9015335&amp;point=mark=000000000000000000000000000000000000000000000000007D20K3" TargetMode="External"/><Relationship Id="rId12" Type="http://schemas.openxmlformats.org/officeDocument/2006/relationships/hyperlink" Target="kodeks://link/d?nd=543225991&amp;point=mark=00000000000000000000000000000000000000000000000001CHL461" TargetMode="External"/><Relationship Id="rId17" Type="http://schemas.openxmlformats.org/officeDocument/2006/relationships/hyperlink" Target="kodeks://link/d?nd=543225991&amp;point=mark=00000000000000000000000000000000000000000000000001CHL461" TargetMode="External"/><Relationship Id="rId2" Type="http://schemas.openxmlformats.org/officeDocument/2006/relationships/styles" Target="styles.xml"/><Relationship Id="rId16" Type="http://schemas.openxmlformats.org/officeDocument/2006/relationships/hyperlink" Target="kodeks://link/d?nd=543225991&amp;point=mark=00000000000000000000000000000000000000000000000001CHL46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kodeks://link/d?nd=901876063&amp;point=mark=000000000000000000000000000000000000000000000000007D20K3" TargetMode="External"/><Relationship Id="rId11" Type="http://schemas.openxmlformats.org/officeDocument/2006/relationships/hyperlink" Target="kodeks://link/d?nd=543225991&amp;point=mark=0000000000000000000000000000000000000000000000000245CAR6" TargetMode="External"/><Relationship Id="rId5" Type="http://schemas.openxmlformats.org/officeDocument/2006/relationships/hyperlink" Target="kodeks://link/d?nd=9025615" TargetMode="External"/><Relationship Id="rId15" Type="http://schemas.openxmlformats.org/officeDocument/2006/relationships/hyperlink" Target="kodeks://link/d?nd=543225991&amp;point=mark=00000000000000000000000000000000000000000000000001CHL461" TargetMode="External"/><Relationship Id="rId10" Type="http://schemas.openxmlformats.org/officeDocument/2006/relationships/hyperlink" Target="kodeks://link/d?nd=901876063&amp;point=mark=000000000000000000000000000000000000000000000000007D20K3" TargetMode="External"/><Relationship Id="rId19" Type="http://schemas.openxmlformats.org/officeDocument/2006/relationships/hyperlink" Target="kodeks://link/d?nd=543225991&amp;point=mark=00000000000000000000000000000000000000000000000001CHL461" TargetMode="External"/><Relationship Id="rId4" Type="http://schemas.openxmlformats.org/officeDocument/2006/relationships/webSettings" Target="webSettings.xml"/><Relationship Id="rId9" Type="http://schemas.openxmlformats.org/officeDocument/2006/relationships/hyperlink" Target="kodeks://link/d?nd=9015335&amp;point=mark=000000000000000000000000000000000000000000000000007D20K3" TargetMode="External"/><Relationship Id="rId14" Type="http://schemas.openxmlformats.org/officeDocument/2006/relationships/hyperlink" Target="kodeks://link/d?nd=543225991&amp;point=mark=00000000000000000000000000000000000000000000000001CHL4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F17C1-649E-423A-8EBF-11999500A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5360</Words>
  <Characters>30557</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 Залилова</dc:creator>
  <cp:keywords/>
  <dc:description/>
  <cp:lastModifiedBy>Татьяна Алатырева</cp:lastModifiedBy>
  <cp:revision>2</cp:revision>
  <cp:lastPrinted>2023-11-17T13:24:00Z</cp:lastPrinted>
  <dcterms:created xsi:type="dcterms:W3CDTF">2023-11-20T13:26:00Z</dcterms:created>
  <dcterms:modified xsi:type="dcterms:W3CDTF">2023-11-20T13:26:00Z</dcterms:modified>
</cp:coreProperties>
</file>