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EB3FCF" w:rsidTr="00B548B5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EB3FCF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ИСПОЛНИТЕЛЬНЫЙ КОМИТЕТ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 xml:space="preserve">КРЫМ-САРАЙСКОГО 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СЕЛЬСКОГО ПОСЕЛЕНИЯ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БАВЛИНСКОГО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МУНИЦИПАЛЬНОГО РАЙОНА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</w:tc>
              <w:tc>
                <w:tcPr>
                  <w:tcW w:w="4268" w:type="dxa"/>
                </w:tcPr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t xml:space="preserve">ТАТАРСТАН </w:t>
                  </w:r>
                  <w:r w:rsidRPr="00EB3FCF">
                    <w:rPr>
                      <w:lang w:val="tt-RU"/>
                    </w:rPr>
                    <w:t>РЕСПУБЛИКАСЫ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 xml:space="preserve">БАУЛЫ    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МУНИЦИПАЛЬ РАЙОНЫ</w:t>
                  </w:r>
                </w:p>
                <w:p w:rsidR="00B114BF" w:rsidRPr="00EB3FCF" w:rsidRDefault="00B114BF" w:rsidP="00B548B5">
                  <w:pPr>
                    <w:jc w:val="center"/>
                  </w:pPr>
                  <w:r w:rsidRPr="00EB3FCF">
                    <w:t xml:space="preserve">КЫРЫМ-САРАЙ </w:t>
                  </w:r>
                </w:p>
                <w:p w:rsidR="00B114BF" w:rsidRPr="00EB3FCF" w:rsidRDefault="00B114BF" w:rsidP="00B548B5">
                  <w:pPr>
                    <w:jc w:val="center"/>
                  </w:pPr>
                  <w:r w:rsidRPr="00EB3FCF">
                    <w:t xml:space="preserve">АВЫЛ </w:t>
                  </w:r>
                  <w:r w:rsidRPr="00EB3FCF">
                    <w:rPr>
                      <w:lang w:val="tt-RU"/>
                    </w:rPr>
                    <w:t>ҖИРЛЕГЕ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EB3FCF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EB3FCF" w:rsidRDefault="00B114BF" w:rsidP="00B548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B114BF" w:rsidRPr="00EB3FCF" w:rsidRDefault="00B114BF" w:rsidP="00B548B5"/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rPr>
                      <w:lang w:val="en-US"/>
                    </w:rPr>
                  </w:pPr>
                  <w:r w:rsidRPr="00EB3FCF">
                    <w:t xml:space="preserve">        </w:t>
                  </w:r>
                  <w:r w:rsidR="000743D7">
                    <w:t xml:space="preserve">  </w:t>
                  </w:r>
                  <w:r w:rsidRPr="00EB3FCF">
                    <w:t>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jc w:val="center"/>
                    <w:rPr>
                      <w:lang w:val="en-US"/>
                    </w:rPr>
                  </w:pPr>
                  <w:r w:rsidRPr="00EB3FCF">
                    <w:t xml:space="preserve">  </w:t>
                  </w:r>
                  <w:r w:rsidR="00442E01">
                    <w:t xml:space="preserve">  </w:t>
                  </w:r>
                  <w:r w:rsidR="00822A15">
                    <w:t xml:space="preserve"> </w:t>
                  </w:r>
                  <w:r w:rsidRPr="00EB3FCF">
                    <w:t xml:space="preserve">  КАРАР</w:t>
                  </w:r>
                </w:p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EB3FCF" w:rsidRDefault="00B114BF" w:rsidP="00B548B5"/>
                <w:p w:rsidR="00B114BF" w:rsidRPr="00EB3FCF" w:rsidRDefault="00B114BF" w:rsidP="0068490B">
                  <w:r w:rsidRPr="00EB3FCF">
                    <w:t xml:space="preserve">            </w:t>
                  </w:r>
                  <w:r w:rsidR="00442E01">
                    <w:t xml:space="preserve"> </w:t>
                  </w:r>
                  <w:r w:rsidR="00B25A53">
                    <w:t xml:space="preserve">  </w:t>
                  </w:r>
                  <w:r w:rsidR="00442E01">
                    <w:t xml:space="preserve">  </w:t>
                  </w:r>
                  <w:r w:rsidRPr="00EB3FCF">
                    <w:t xml:space="preserve"> </w:t>
                  </w:r>
                  <w:r w:rsidR="00C2403F">
                    <w:t xml:space="preserve"> </w:t>
                  </w:r>
                </w:p>
              </w:tc>
            </w:tr>
          </w:tbl>
          <w:p w:rsidR="00B114BF" w:rsidRPr="00EB3FCF" w:rsidRDefault="00B114BF" w:rsidP="00B548B5">
            <w:pPr>
              <w:jc w:val="center"/>
            </w:pPr>
          </w:p>
        </w:tc>
      </w:tr>
    </w:tbl>
    <w:p w:rsidR="00B114BF" w:rsidRPr="00EB3FCF" w:rsidRDefault="00B114BF" w:rsidP="00B114BF">
      <w:pPr>
        <w:rPr>
          <w:sz w:val="24"/>
          <w:szCs w:val="24"/>
        </w:rPr>
      </w:pPr>
    </w:p>
    <w:p w:rsidR="00B114BF" w:rsidRDefault="00B114BF" w:rsidP="006F1F7B">
      <w:pPr>
        <w:autoSpaceDE w:val="0"/>
        <w:autoSpaceDN w:val="0"/>
        <w:adjustRightInd w:val="0"/>
      </w:pPr>
    </w:p>
    <w:p w:rsidR="006F1F7B" w:rsidRDefault="006F1F7B" w:rsidP="006F1F7B">
      <w:pPr>
        <w:autoSpaceDE w:val="0"/>
        <w:autoSpaceDN w:val="0"/>
        <w:adjustRightInd w:val="0"/>
      </w:pPr>
      <w:bookmarkStart w:id="0" w:name="_GoBack"/>
      <w:r w:rsidRPr="006F1F7B">
        <w:t>О признании утратившим силу</w:t>
      </w: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постановления Исполнительного комитета </w:t>
      </w:r>
    </w:p>
    <w:p w:rsidR="006F1F7B" w:rsidRDefault="00B114BF" w:rsidP="006F1F7B">
      <w:pPr>
        <w:autoSpaceDE w:val="0"/>
        <w:autoSpaceDN w:val="0"/>
        <w:adjustRightInd w:val="0"/>
      </w:pPr>
      <w:r>
        <w:t>Крым-Сарайского</w:t>
      </w:r>
      <w:r w:rsidR="006F1F7B">
        <w:t xml:space="preserve"> сельского поселения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Бавлинского муниципального района </w:t>
      </w:r>
    </w:p>
    <w:p w:rsidR="00442E01" w:rsidRDefault="006F1F7B" w:rsidP="00442E01">
      <w:r w:rsidRPr="00B114BF">
        <w:t xml:space="preserve">от </w:t>
      </w:r>
      <w:r w:rsidR="00B114BF" w:rsidRPr="00B114BF">
        <w:t>2</w:t>
      </w:r>
      <w:r w:rsidR="00442E01">
        <w:t>1</w:t>
      </w:r>
      <w:r w:rsidR="00B114BF" w:rsidRPr="00B114BF">
        <w:t>.0</w:t>
      </w:r>
      <w:r w:rsidR="00442E01">
        <w:t>9</w:t>
      </w:r>
      <w:r w:rsidR="00B114BF" w:rsidRPr="00B114BF">
        <w:t>.2012 №</w:t>
      </w:r>
      <w:r w:rsidR="003738AF">
        <w:t>11</w:t>
      </w:r>
      <w:r w:rsidRPr="00B114BF">
        <w:t xml:space="preserve"> «</w:t>
      </w:r>
      <w:r w:rsidR="00442E01" w:rsidRPr="00E018BC">
        <w:t xml:space="preserve">Об организации  </w:t>
      </w:r>
    </w:p>
    <w:p w:rsidR="00442E01" w:rsidRDefault="00442E01" w:rsidP="00442E01">
      <w:r w:rsidRPr="00E018BC">
        <w:t>доступа к информации</w:t>
      </w:r>
      <w:r>
        <w:t xml:space="preserve"> </w:t>
      </w:r>
      <w:r w:rsidRPr="00E018BC">
        <w:t xml:space="preserve">о деятельности </w:t>
      </w:r>
    </w:p>
    <w:p w:rsidR="00442E01" w:rsidRPr="00E018BC" w:rsidRDefault="00442E01" w:rsidP="00442E01">
      <w:r w:rsidRPr="00E018BC">
        <w:t>органов местного самоуправления</w:t>
      </w:r>
      <w:r w:rsidRPr="00E018BC">
        <w:br/>
        <w:t xml:space="preserve">муниципального образования </w:t>
      </w:r>
    </w:p>
    <w:p w:rsidR="006F1F7B" w:rsidRDefault="00442E01" w:rsidP="00442E01">
      <w:pPr>
        <w:autoSpaceDE w:val="0"/>
        <w:autoSpaceDN w:val="0"/>
        <w:adjustRightInd w:val="0"/>
      </w:pPr>
      <w:r w:rsidRPr="00E018BC">
        <w:t>«Крым-Сарайское сельское поселение»</w:t>
      </w:r>
    </w:p>
    <w:bookmarkEnd w:id="0"/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B114BF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B114BF">
        <w:t xml:space="preserve"> </w:t>
      </w:r>
      <w:r w:rsidR="00E652A5" w:rsidRPr="00FC7A1A">
        <w:t xml:space="preserve">Исполнительный комитет </w:t>
      </w:r>
      <w:r w:rsidR="00B114BF">
        <w:t>Крым-Сарайского</w:t>
      </w:r>
      <w:r w:rsidR="006F1F7B">
        <w:t xml:space="preserve"> 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FC7A1A">
        <w:t>П О С Т А Н О В Л Я Е Т:</w:t>
      </w:r>
    </w:p>
    <w:p w:rsidR="00C600EB" w:rsidRDefault="00E652A5" w:rsidP="00442E01">
      <w:pPr>
        <w:spacing w:line="360" w:lineRule="auto"/>
        <w:ind w:firstLine="709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B114BF">
        <w:t>Крым-Сарайского</w:t>
      </w:r>
      <w:r w:rsidR="006F1F7B">
        <w:t xml:space="preserve"> </w:t>
      </w:r>
      <w:r w:rsidR="00C600EB">
        <w:t>сельского поселения</w:t>
      </w:r>
      <w:r w:rsidR="00B114BF">
        <w:t xml:space="preserve"> </w:t>
      </w:r>
      <w:r w:rsidR="00C600EB">
        <w:t xml:space="preserve">Бавлинского муниципального района от </w:t>
      </w:r>
      <w:r w:rsidR="00B114BF" w:rsidRPr="00B114BF">
        <w:t>29.0</w:t>
      </w:r>
      <w:r w:rsidR="006F2154">
        <w:t>9</w:t>
      </w:r>
      <w:r w:rsidR="00B114BF" w:rsidRPr="00B114BF">
        <w:t>.2012 №</w:t>
      </w:r>
      <w:r w:rsidR="003738AF">
        <w:t>11</w:t>
      </w:r>
      <w:r w:rsidR="00C600EB" w:rsidRPr="00B114BF">
        <w:t xml:space="preserve"> «</w:t>
      </w:r>
      <w:r w:rsidR="00442E01" w:rsidRPr="00E018BC">
        <w:t xml:space="preserve">Об </w:t>
      </w:r>
      <w:r w:rsidR="00442E01">
        <w:t xml:space="preserve">организации </w:t>
      </w:r>
      <w:r w:rsidR="00442E01" w:rsidRPr="00E018BC">
        <w:t>доступа к информации</w:t>
      </w:r>
      <w:r w:rsidR="00442E01">
        <w:t xml:space="preserve"> </w:t>
      </w:r>
      <w:r w:rsidR="00442E01" w:rsidRPr="00E018BC">
        <w:t>о деятельности органов местного самоуправления</w:t>
      </w:r>
      <w:r w:rsidR="00442E01">
        <w:t xml:space="preserve"> </w:t>
      </w:r>
      <w:r w:rsidR="00442E01" w:rsidRPr="00E018BC">
        <w:t>муниципального образования «Крым-Сарайское сельское поселение</w:t>
      </w:r>
      <w:r w:rsidR="00C600EB">
        <w:t>»</w:t>
      </w:r>
      <w:r w:rsidR="00F773C2">
        <w:t>.</w:t>
      </w:r>
    </w:p>
    <w:p w:rsidR="00D84E5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8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lastRenderedPageBreak/>
        <w:t>3</w:t>
      </w:r>
      <w:r w:rsidR="008D4F54" w:rsidRPr="00FC7A1A">
        <w:t xml:space="preserve">. </w:t>
      </w:r>
      <w:r w:rsidR="008053E1" w:rsidRPr="00FC7A1A">
        <w:t xml:space="preserve">Контроль за исполнением настоящего постановления </w:t>
      </w:r>
      <w:r w:rsidR="0040738F" w:rsidRPr="00FC7A1A">
        <w:t>оставляю за собой.</w:t>
      </w: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left="708" w:firstLine="708"/>
      </w:pPr>
      <w:r w:rsidRPr="00EB3FCF">
        <w:t xml:space="preserve">Руководитель </w:t>
      </w:r>
    </w:p>
    <w:p w:rsidR="00B114BF" w:rsidRPr="00EB3FCF" w:rsidRDefault="00B114BF" w:rsidP="00B114BF">
      <w:pPr>
        <w:shd w:val="clear" w:color="auto" w:fill="FFFFFF"/>
        <w:ind w:firstLine="708"/>
      </w:pPr>
      <w:r w:rsidRPr="00EB3FCF">
        <w:t>Исполнительного комитета</w:t>
      </w:r>
    </w:p>
    <w:p w:rsidR="00B114BF" w:rsidRPr="00EB3FCF" w:rsidRDefault="00B114BF" w:rsidP="00B114BF">
      <w:pPr>
        <w:shd w:val="clear" w:color="auto" w:fill="FFFFFF"/>
      </w:pPr>
      <w:r w:rsidRPr="00EB3FCF">
        <w:rPr>
          <w:bCs/>
          <w:shd w:val="clear" w:color="auto" w:fill="FFFFFF"/>
        </w:rPr>
        <w:t>Крым-Сарайского</w:t>
      </w:r>
      <w:r>
        <w:rPr>
          <w:bCs/>
          <w:shd w:val="clear" w:color="auto" w:fill="FFFFFF"/>
        </w:rPr>
        <w:t xml:space="preserve"> </w:t>
      </w:r>
      <w:r w:rsidRPr="00EB3FCF">
        <w:t>сельского поселения</w:t>
      </w:r>
      <w:r w:rsidRPr="00EB3FCF">
        <w:tab/>
      </w:r>
      <w:r w:rsidRPr="00EB3FCF">
        <w:tab/>
      </w:r>
      <w:r w:rsidRPr="00EB3FCF">
        <w:tab/>
      </w:r>
      <w:r>
        <w:t xml:space="preserve">    </w:t>
      </w:r>
      <w:r w:rsidRPr="00EB3FCF">
        <w:t xml:space="preserve">    Д.А. Шакирзянов</w:t>
      </w:r>
      <w:r w:rsidRPr="00EB3FCF">
        <w:tab/>
      </w:r>
    </w:p>
    <w:p w:rsidR="00B114BF" w:rsidRPr="00FC7A1A" w:rsidRDefault="00B114BF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sectPr w:rsidR="00B114BF" w:rsidRPr="00FC7A1A" w:rsidSect="00FC7A1A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31" w:rsidRDefault="00CB7D31">
      <w:r>
        <w:separator/>
      </w:r>
    </w:p>
  </w:endnote>
  <w:endnote w:type="continuationSeparator" w:id="0">
    <w:p w:rsidR="00CB7D31" w:rsidRDefault="00CB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31" w:rsidRDefault="00CB7D31">
      <w:r>
        <w:separator/>
      </w:r>
    </w:p>
  </w:footnote>
  <w:footnote w:type="continuationSeparator" w:id="0">
    <w:p w:rsidR="00CB7D31" w:rsidRDefault="00CB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8490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8AF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B387B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116D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7184"/>
    <w:rsid w:val="00661CA2"/>
    <w:rsid w:val="0066372C"/>
    <w:rsid w:val="00671E7E"/>
    <w:rsid w:val="00673F5C"/>
    <w:rsid w:val="0068490B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154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3EA0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4EBA"/>
    <w:rsid w:val="00B425B9"/>
    <w:rsid w:val="00B548B5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6F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B7D31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312F59-73C6-40D3-88E8-3376BB12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4884-E01F-4BBD-9A89-DFF1F22D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1682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2023-10-13T06:13:00Z</cp:lastPrinted>
  <dcterms:created xsi:type="dcterms:W3CDTF">2023-10-13T13:34:00Z</dcterms:created>
  <dcterms:modified xsi:type="dcterms:W3CDTF">2023-10-13T13:34:00Z</dcterms:modified>
</cp:coreProperties>
</file>