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Ind w:w="-454" w:type="dxa"/>
        <w:tblLayout w:type="fixed"/>
        <w:tblLook w:val="04A0" w:firstRow="1" w:lastRow="0" w:firstColumn="1" w:lastColumn="0" w:noHBand="0" w:noVBand="1"/>
      </w:tblPr>
      <w:tblGrid>
        <w:gridCol w:w="5637"/>
        <w:gridCol w:w="4921"/>
      </w:tblGrid>
      <w:tr w:rsidR="008B7A91">
        <w:trPr>
          <w:trHeight w:val="1843"/>
        </w:trPr>
        <w:tc>
          <w:tcPr>
            <w:tcW w:w="5637" w:type="dxa"/>
            <w:tcBorders>
              <w:bottom w:val="single" w:sz="4" w:space="0" w:color="auto"/>
            </w:tcBorders>
          </w:tcPr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ПОКРОВСКО-УРУСТАМАКСКОГО 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8B7A91" w:rsidRDefault="008B7A91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ПОКРОВСКИЙ УРУСТАМАК 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8B7A91" w:rsidRDefault="008B7A91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7A91">
        <w:trPr>
          <w:trHeight w:val="423"/>
        </w:trPr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8B7A91" w:rsidRDefault="00314A06">
            <w:pPr>
              <w:spacing w:line="240" w:lineRule="auto"/>
              <w:ind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РЕШЕНИЕ                            </w:t>
            </w:r>
          </w:p>
        </w:tc>
        <w:tc>
          <w:tcPr>
            <w:tcW w:w="4921" w:type="dxa"/>
            <w:tcBorders>
              <w:top w:val="single" w:sz="4" w:space="0" w:color="auto"/>
            </w:tcBorders>
            <w:vAlign w:val="center"/>
          </w:tcPr>
          <w:p w:rsidR="008B7A91" w:rsidRDefault="00314A06">
            <w:pPr>
              <w:spacing w:line="240" w:lineRule="auto"/>
              <w:ind w:firstLine="0"/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  КАРАР</w:t>
            </w:r>
          </w:p>
        </w:tc>
      </w:tr>
    </w:tbl>
    <w:p w:rsidR="008B7A91" w:rsidRDefault="008B7A91">
      <w:pPr>
        <w:spacing w:after="200" w:line="276" w:lineRule="auto"/>
        <w:ind w:firstLine="0"/>
        <w:jc w:val="left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8B7A91">
        <w:trPr>
          <w:trHeight w:val="487"/>
        </w:trPr>
        <w:tc>
          <w:tcPr>
            <w:tcW w:w="3510" w:type="dxa"/>
            <w:shd w:val="clear" w:color="auto" w:fill="auto"/>
          </w:tcPr>
          <w:p w:rsidR="008B7A91" w:rsidRDefault="008B7A91">
            <w:pPr>
              <w:spacing w:after="200" w:line="276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48" w:type="dxa"/>
            <w:shd w:val="clear" w:color="auto" w:fill="auto"/>
          </w:tcPr>
          <w:p w:rsidR="008B7A91" w:rsidRDefault="008B7A91">
            <w:pPr>
              <w:spacing w:after="200" w:line="276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698" w:type="dxa"/>
            <w:shd w:val="clear" w:color="auto" w:fill="auto"/>
          </w:tcPr>
          <w:p w:rsidR="008B7A91" w:rsidRDefault="008B7A91">
            <w:pPr>
              <w:spacing w:after="200" w:line="276" w:lineRule="auto"/>
              <w:ind w:firstLine="0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r>
        <w:rPr>
          <w:rFonts w:ascii="Arial" w:hAnsi="Arial" w:cs="Arial"/>
          <w:bCs/>
          <w:kern w:val="32"/>
          <w:sz w:val="24"/>
          <w:szCs w:val="24"/>
        </w:rPr>
        <w:t>О внесении дополнений в решение Совета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от 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 xml:space="preserve">16.12.2021 № 35 «О муниципальной </w:t>
      </w:r>
      <w:r>
        <w:rPr>
          <w:rFonts w:ascii="Arial" w:hAnsi="Arial" w:cs="Arial"/>
          <w:bCs/>
          <w:kern w:val="32"/>
          <w:sz w:val="24"/>
          <w:szCs w:val="24"/>
        </w:rPr>
        <w:t>службе в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муниципальном образовании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</w:t>
      </w:r>
    </w:p>
    <w:p w:rsidR="008B7A91" w:rsidRDefault="00314A06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Бавлинского муниципального района»</w:t>
      </w:r>
    </w:p>
    <w:bookmarkEnd w:id="0"/>
    <w:p w:rsidR="008B7A91" w:rsidRDefault="008B7A91">
      <w:pPr>
        <w:ind w:firstLine="0"/>
        <w:rPr>
          <w:rFonts w:ascii="Arial" w:hAnsi="Arial" w:cs="Arial"/>
          <w:sz w:val="24"/>
          <w:szCs w:val="24"/>
        </w:rPr>
      </w:pPr>
    </w:p>
    <w:p w:rsidR="008B7A91" w:rsidRDefault="00314A06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федеральными законами от 2 марта 2007 года № 25-ФЗ </w:t>
      </w:r>
      <w:r>
        <w:rPr>
          <w:rFonts w:ascii="Arial" w:hAnsi="Arial" w:cs="Arial"/>
        </w:rPr>
        <w:br/>
        <w:t xml:space="preserve">«О муниципальной службе в Российской Федерации», от 14 марта 2022 года </w:t>
      </w:r>
      <w:r>
        <w:rPr>
          <w:rFonts w:ascii="Arial" w:hAnsi="Arial" w:cs="Arial"/>
        </w:rPr>
        <w:br/>
        <w:t>№ 60-ФЗ «О внесении изменений в отдельные законодательные акты Российской Федерации», Кодексом Республики Татарстан о муниципальной службе, законами Республики Татарстан от 26 января 2023 года № 1-ЗРТ «О внесении изменений в Конституцию Республики Татарст</w:t>
      </w:r>
      <w:r>
        <w:rPr>
          <w:rFonts w:ascii="Arial" w:hAnsi="Arial" w:cs="Arial"/>
        </w:rPr>
        <w:t xml:space="preserve">ан», от 3 февраля 2023 года № 2-ЗРТ «О внесении изменений в отдельные законодательные акты Республики Татарстан», Совет </w:t>
      </w:r>
      <w:proofErr w:type="spellStart"/>
      <w:r>
        <w:rPr>
          <w:rFonts w:ascii="Arial" w:hAnsi="Arial" w:cs="Arial"/>
          <w:bCs/>
          <w:kern w:val="32"/>
        </w:rPr>
        <w:t>Покровско-Урустамакского</w:t>
      </w:r>
      <w:proofErr w:type="spellEnd"/>
      <w:r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8B7A91" w:rsidRDefault="00314A06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>
        <w:rPr>
          <w:rFonts w:ascii="Arial" w:hAnsi="Arial" w:cs="Arial"/>
          <w:bCs/>
          <w:kern w:val="32"/>
          <w:sz w:val="24"/>
          <w:szCs w:val="24"/>
        </w:rPr>
        <w:t>1. Внести дополнения в Положение о муниципальной с</w:t>
      </w:r>
      <w:r>
        <w:rPr>
          <w:rFonts w:ascii="Arial" w:hAnsi="Arial" w:cs="Arial"/>
          <w:bCs/>
          <w:kern w:val="32"/>
          <w:sz w:val="24"/>
          <w:szCs w:val="24"/>
        </w:rPr>
        <w:t>лужбе в муниципальном образовании «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Покровско-Урустамакское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сельское поселение» Бавлинского муниципального района Республики Татарстан, утвержденное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района, утвержденный</w:t>
      </w:r>
      <w:r>
        <w:rPr>
          <w:rFonts w:ascii="Arial" w:hAnsi="Arial" w:cs="Arial"/>
          <w:bCs/>
          <w:kern w:val="32"/>
          <w:sz w:val="24"/>
          <w:szCs w:val="24"/>
        </w:rPr>
        <w:t xml:space="preserve"> решением Совета </w:t>
      </w: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Покровско-Урустамакского</w:t>
      </w:r>
      <w:proofErr w:type="spellEnd"/>
      <w:r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от 16.12.2021 № 35 (с изменениями, внесенными решением от 10.03.2022 № 43, от 21.02.2023 № 69) следующие дополнения: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4.1. слова «, аппарате избирательн</w:t>
      </w:r>
      <w:r>
        <w:rPr>
          <w:rFonts w:ascii="Arial" w:hAnsi="Arial" w:cs="Arial"/>
          <w:sz w:val="24"/>
          <w:szCs w:val="24"/>
        </w:rPr>
        <w:t>ой комиссии муниципального образования», «, избирательной комиссии муниципального образования» исключить;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4.2. слова «, избирательных комиссий муниципальных образований» исключить;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8: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подпункте 5 пункта 8.1. слова «, избирательной комис</w:t>
      </w:r>
      <w:r>
        <w:rPr>
          <w:rFonts w:ascii="Arial" w:hAnsi="Arial" w:cs="Arial"/>
          <w:sz w:val="24"/>
          <w:szCs w:val="24"/>
        </w:rPr>
        <w:t>сии муниципального образования»;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подпункте 4 пункта 8.3. слова «, аппарате избирательной комиссии муниципального образования»;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статье 9: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абзаце втором пункта 9.3.3. слова «, аппарата избирательной комиссии муниципального образования», «, аппарата изб</w:t>
      </w:r>
      <w:r>
        <w:rPr>
          <w:rFonts w:ascii="Arial" w:hAnsi="Arial" w:cs="Arial"/>
          <w:sz w:val="24"/>
          <w:szCs w:val="24"/>
        </w:rPr>
        <w:t>ирательной комиссии муниципального образования» исключить;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9.5 слова «, аппарате избирательной комиссии муниципального образования» исключить;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пункта 10.1.1. статьи 10 признать утратившим силу;</w:t>
      </w:r>
    </w:p>
    <w:p w:rsidR="008B7A91" w:rsidRDefault="00314A0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подпункт 1 пункта 13.8. статьи 13 изложи</w:t>
      </w:r>
      <w:r>
        <w:rPr>
          <w:sz w:val="24"/>
          <w:szCs w:val="24"/>
        </w:rPr>
        <w:t>ть в следующей редакции:</w:t>
      </w:r>
    </w:p>
    <w:p w:rsidR="008B7A91" w:rsidRDefault="00314A0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«1) доклада о результатах проверки, проведенной организационным отделом соответствующего муниципального органа по профилактике коррупционных и иных правонарушений или в соответствии со статьей 13.4 Федерального закона от 25 декабря</w:t>
      </w:r>
      <w:r>
        <w:rPr>
          <w:sz w:val="24"/>
          <w:szCs w:val="24"/>
        </w:rPr>
        <w:t xml:space="preserve"> 2008 года № 273-ФЗ «О противодействии коррупции» уполномоченным подразделением Администрации Президента Российской Федерации;»;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подпункт 6 пункта 19.3. статьи 19 изложить в следующей редакции: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«6) документ, подтверждающий регистрацию в системе индивидуаль</w:t>
      </w:r>
      <w:r>
        <w:rPr>
          <w:rFonts w:ascii="Arial" w:hAnsi="Arial" w:cs="Arial"/>
          <w:sz w:val="24"/>
          <w:szCs w:val="24"/>
        </w:rPr>
        <w:t>ного (персонифицированного) учета, за исключением случаев, когда трудовой договор (контракт) заключается впервые;»;</w:t>
      </w:r>
    </w:p>
    <w:p w:rsidR="008B7A91" w:rsidRDefault="00314A06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20 дополнить пунктом 20.6. следующего содержания: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«20.6. Конкурс на замещение должности муниципальной службы в органах местного самоуправления Поселения проводится Единой конкурсной комиссией </w:t>
      </w:r>
      <w:r>
        <w:rPr>
          <w:rFonts w:ascii="Arial" w:hAnsi="Arial" w:cs="Arial"/>
          <w:sz w:val="24"/>
          <w:szCs w:val="24"/>
        </w:rPr>
        <w:br/>
        <w:t>по проведению конкурса на замещение вакантных должностей муниципальной службы в Бавлинском муниципальном районе Р</w:t>
      </w:r>
      <w:r>
        <w:rPr>
          <w:rFonts w:ascii="Arial" w:hAnsi="Arial" w:cs="Arial"/>
          <w:sz w:val="24"/>
          <w:szCs w:val="24"/>
        </w:rPr>
        <w:t>еспублики Татарстан на основании соглашений о передаче отдельных функций по кадровой работе, заключенных между органами местного самоуправления Поселения и Бавлинского муниципального района Республики Татарстан.»;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статью 21 дополнить пунктом 21.8. следующе</w:t>
      </w:r>
      <w:r>
        <w:rPr>
          <w:rFonts w:ascii="Arial" w:hAnsi="Arial" w:cs="Arial"/>
          <w:sz w:val="24"/>
          <w:szCs w:val="24"/>
        </w:rPr>
        <w:t>го содержания:</w:t>
      </w:r>
    </w:p>
    <w:p w:rsidR="008B7A91" w:rsidRDefault="00314A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«21.8. Аттестация муниципальных служащих Поселения проводится Единой аттестационной комиссией Бавлинского муниципального района Республики Татарстан на основании соглашений о передаче отдельных функций </w:t>
      </w:r>
      <w:r>
        <w:rPr>
          <w:rFonts w:ascii="Arial" w:hAnsi="Arial" w:cs="Arial"/>
          <w:sz w:val="24"/>
          <w:szCs w:val="24"/>
        </w:rPr>
        <w:br/>
        <w:t xml:space="preserve">по кадровой работе, заключенных между </w:t>
      </w:r>
      <w:r>
        <w:rPr>
          <w:rFonts w:ascii="Arial" w:hAnsi="Arial" w:cs="Arial"/>
          <w:sz w:val="24"/>
          <w:szCs w:val="24"/>
        </w:rPr>
        <w:t>органами местного самоуправления Поселения и Бавлинского муниципального района Республики Татарстан.».</w:t>
      </w:r>
    </w:p>
    <w:p w:rsidR="008B7A91" w:rsidRDefault="00314A0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bookmarkStart w:id="1" w:name="sub_8"/>
      <w:r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</w:t>
      </w:r>
      <w:proofErr w:type="spellStart"/>
      <w:r>
        <w:rPr>
          <w:bCs/>
          <w:kern w:val="32"/>
          <w:sz w:val="24"/>
          <w:szCs w:val="24"/>
        </w:rPr>
        <w:t>Покровско-Ур</w:t>
      </w:r>
      <w:r>
        <w:rPr>
          <w:bCs/>
          <w:kern w:val="32"/>
          <w:sz w:val="24"/>
          <w:szCs w:val="24"/>
        </w:rPr>
        <w:t>устамакского</w:t>
      </w:r>
      <w:proofErr w:type="spellEnd"/>
      <w:r>
        <w:rPr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bookmarkEnd w:id="1"/>
    <w:p w:rsidR="008B7A91" w:rsidRDefault="00314A0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 (обнародования).</w:t>
      </w:r>
    </w:p>
    <w:p w:rsidR="008B7A91" w:rsidRDefault="00314A06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настоящего решения оставляю за собой.</w:t>
      </w:r>
    </w:p>
    <w:p w:rsidR="008B7A91" w:rsidRDefault="008B7A91">
      <w:pPr>
        <w:spacing w:line="324" w:lineRule="auto"/>
        <w:rPr>
          <w:rFonts w:ascii="Arial" w:hAnsi="Arial" w:cs="Arial"/>
          <w:sz w:val="24"/>
          <w:szCs w:val="24"/>
        </w:rPr>
      </w:pPr>
    </w:p>
    <w:p w:rsidR="008B7A91" w:rsidRDefault="008B7A91">
      <w:pPr>
        <w:spacing w:line="324" w:lineRule="auto"/>
        <w:rPr>
          <w:rFonts w:ascii="Arial" w:hAnsi="Arial" w:cs="Arial"/>
          <w:sz w:val="24"/>
          <w:szCs w:val="24"/>
        </w:rPr>
      </w:pPr>
    </w:p>
    <w:p w:rsidR="008B7A91" w:rsidRDefault="00314A06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Глава, п</w:t>
      </w:r>
      <w:r>
        <w:rPr>
          <w:rFonts w:ascii="Arial" w:hAnsi="Arial" w:cs="Arial"/>
          <w:sz w:val="24"/>
          <w:szCs w:val="24"/>
        </w:rPr>
        <w:t xml:space="preserve">редседатель Совета </w:t>
      </w:r>
    </w:p>
    <w:p w:rsidR="008B7A91" w:rsidRDefault="00314A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Cs/>
          <w:kern w:val="32"/>
          <w:sz w:val="24"/>
          <w:szCs w:val="24"/>
        </w:rPr>
        <w:t>Покровско-Урустамакского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B7A91" w:rsidRDefault="00314A06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                          Ф.И. Чернов</w:t>
      </w:r>
    </w:p>
    <w:p w:rsidR="008B7A91" w:rsidRDefault="008B7A91">
      <w:pPr>
        <w:ind w:firstLine="0"/>
        <w:rPr>
          <w:rFonts w:ascii="Arial" w:hAnsi="Arial" w:cs="Arial"/>
          <w:sz w:val="24"/>
          <w:szCs w:val="24"/>
        </w:rPr>
      </w:pPr>
    </w:p>
    <w:sectPr w:rsidR="008B7A91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A91"/>
    <w:rsid w:val="00314A06"/>
    <w:rsid w:val="008B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 Алатырева</dc:creator>
  <cp:lastModifiedBy>Татьяна Алатырева</cp:lastModifiedBy>
  <cp:revision>8</cp:revision>
  <cp:lastPrinted>2022-02-16T12:08:00Z</cp:lastPrinted>
  <dcterms:created xsi:type="dcterms:W3CDTF">2023-06-23T10:22:00Z</dcterms:created>
  <dcterms:modified xsi:type="dcterms:W3CDTF">2023-07-18T08:24:00Z</dcterms:modified>
</cp:coreProperties>
</file>