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261"/>
        <w:tblW w:w="9609" w:type="dxa"/>
        <w:tblLayout w:type="fixed"/>
        <w:tblLook w:val="0000" w:firstRow="0" w:lastRow="0" w:firstColumn="0" w:lastColumn="0" w:noHBand="0" w:noVBand="0"/>
      </w:tblPr>
      <w:tblGrid>
        <w:gridCol w:w="4359"/>
        <w:gridCol w:w="445"/>
        <w:gridCol w:w="644"/>
        <w:gridCol w:w="4161"/>
      </w:tblGrid>
      <w:tr w:rsidR="006D361F" w:rsidRPr="008A0AE7" w14:paraId="642A0EDE" w14:textId="77777777" w:rsidTr="00F20F46">
        <w:trPr>
          <w:trHeight w:val="1230"/>
        </w:trPr>
        <w:tc>
          <w:tcPr>
            <w:tcW w:w="4359" w:type="dxa"/>
          </w:tcPr>
          <w:p w14:paraId="7DA84C18" w14:textId="77777777" w:rsidR="006D361F" w:rsidRPr="008A0AE7" w:rsidRDefault="006D361F" w:rsidP="00786F7E">
            <w:pPr>
              <w:jc w:val="center"/>
              <w:rPr>
                <w:rFonts w:ascii="Arial" w:hAnsi="Arial" w:cs="Arial"/>
                <w:sz w:val="24"/>
                <w:szCs w:val="24"/>
              </w:rPr>
            </w:pPr>
            <w:r w:rsidRPr="008A0AE7">
              <w:rPr>
                <w:rFonts w:ascii="Arial" w:hAnsi="Arial" w:cs="Arial"/>
                <w:sz w:val="24"/>
                <w:szCs w:val="24"/>
              </w:rPr>
              <w:t>СОВЕТ БАВЛИНСКОГО</w:t>
            </w:r>
          </w:p>
          <w:p w14:paraId="3C7C1FCB" w14:textId="77777777" w:rsidR="006D361F" w:rsidRPr="008A0AE7" w:rsidRDefault="006D361F" w:rsidP="00786F7E">
            <w:pPr>
              <w:jc w:val="center"/>
              <w:rPr>
                <w:rFonts w:ascii="Arial" w:hAnsi="Arial" w:cs="Arial"/>
                <w:sz w:val="24"/>
                <w:szCs w:val="24"/>
              </w:rPr>
            </w:pPr>
            <w:r w:rsidRPr="008A0AE7">
              <w:rPr>
                <w:rFonts w:ascii="Arial" w:hAnsi="Arial" w:cs="Arial"/>
                <w:sz w:val="24"/>
                <w:szCs w:val="24"/>
              </w:rPr>
              <w:t>МУНИЦИПАЛЬНОГО РАЙОНА РЕСПУБЛИКИ ТАТАРСТАН</w:t>
            </w:r>
          </w:p>
        </w:tc>
        <w:tc>
          <w:tcPr>
            <w:tcW w:w="1089" w:type="dxa"/>
            <w:gridSpan w:val="2"/>
          </w:tcPr>
          <w:p w14:paraId="00DC77F5" w14:textId="7663A188" w:rsidR="006D361F" w:rsidRPr="008A0AE7" w:rsidRDefault="0016347B" w:rsidP="00786F7E">
            <w:pPr>
              <w:jc w:val="center"/>
              <w:rPr>
                <w:rFonts w:ascii="Arial" w:hAnsi="Arial" w:cs="Arial"/>
                <w:sz w:val="24"/>
                <w:szCs w:val="24"/>
              </w:rPr>
            </w:pPr>
            <w:r w:rsidRPr="008A0AE7">
              <w:rPr>
                <w:rFonts w:ascii="Arial" w:hAnsi="Arial" w:cs="Arial"/>
                <w:noProof/>
                <w:sz w:val="24"/>
                <w:szCs w:val="24"/>
              </w:rPr>
              <w:drawing>
                <wp:anchor distT="0" distB="0" distL="114300" distR="114300" simplePos="0" relativeHeight="251657728" behindDoc="0" locked="0" layoutInCell="1" allowOverlap="1" wp14:anchorId="0A478E35" wp14:editId="2A2F5F31">
                  <wp:simplePos x="0" y="0"/>
                  <wp:positionH relativeFrom="column">
                    <wp:posOffset>-68580</wp:posOffset>
                  </wp:positionH>
                  <wp:positionV relativeFrom="paragraph">
                    <wp:posOffset>0</wp:posOffset>
                  </wp:positionV>
                  <wp:extent cx="683895" cy="810895"/>
                  <wp:effectExtent l="0" t="0" r="0" b="0"/>
                  <wp:wrapNone/>
                  <wp:docPr id="3" name="Рисунок 0"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290E0" w14:textId="77777777" w:rsidR="006D361F" w:rsidRPr="008A0AE7" w:rsidRDefault="006D361F" w:rsidP="00786F7E">
            <w:pPr>
              <w:jc w:val="center"/>
              <w:rPr>
                <w:rFonts w:ascii="Arial" w:hAnsi="Arial" w:cs="Arial"/>
                <w:sz w:val="24"/>
                <w:szCs w:val="24"/>
              </w:rPr>
            </w:pPr>
          </w:p>
          <w:p w14:paraId="08ACB4ED" w14:textId="77777777" w:rsidR="006D361F" w:rsidRPr="008A0AE7" w:rsidRDefault="006D361F" w:rsidP="00786F7E">
            <w:pPr>
              <w:jc w:val="center"/>
              <w:rPr>
                <w:rFonts w:ascii="Arial" w:hAnsi="Arial" w:cs="Arial"/>
                <w:sz w:val="24"/>
                <w:szCs w:val="24"/>
              </w:rPr>
            </w:pPr>
          </w:p>
          <w:p w14:paraId="64A59504" w14:textId="77777777" w:rsidR="006D361F" w:rsidRPr="008A0AE7" w:rsidRDefault="006D361F" w:rsidP="00786F7E">
            <w:pPr>
              <w:jc w:val="center"/>
              <w:rPr>
                <w:rFonts w:ascii="Arial" w:hAnsi="Arial" w:cs="Arial"/>
                <w:sz w:val="24"/>
                <w:szCs w:val="24"/>
              </w:rPr>
            </w:pPr>
          </w:p>
        </w:tc>
        <w:tc>
          <w:tcPr>
            <w:tcW w:w="4161" w:type="dxa"/>
            <w:shd w:val="clear" w:color="auto" w:fill="auto"/>
          </w:tcPr>
          <w:p w14:paraId="3F52A364" w14:textId="77777777" w:rsidR="006D361F" w:rsidRPr="008A0AE7" w:rsidRDefault="006D361F" w:rsidP="00786F7E">
            <w:pPr>
              <w:ind w:hanging="79"/>
              <w:jc w:val="center"/>
              <w:rPr>
                <w:rFonts w:ascii="Arial" w:hAnsi="Arial" w:cs="Arial"/>
                <w:sz w:val="24"/>
                <w:szCs w:val="24"/>
              </w:rPr>
            </w:pPr>
            <w:r w:rsidRPr="008A0AE7">
              <w:rPr>
                <w:rFonts w:ascii="Arial" w:hAnsi="Arial" w:cs="Arial"/>
                <w:sz w:val="24"/>
                <w:szCs w:val="24"/>
              </w:rPr>
              <w:t>ТАТАРСТАН РЕСПУБЛИКАСЫ БАУЛЫ МУНИЦИПАЛЬ</w:t>
            </w:r>
          </w:p>
          <w:p w14:paraId="605308E5" w14:textId="77777777" w:rsidR="006D361F" w:rsidRPr="008A0AE7" w:rsidRDefault="006D361F" w:rsidP="00786F7E">
            <w:pPr>
              <w:jc w:val="center"/>
              <w:rPr>
                <w:rFonts w:ascii="Arial" w:hAnsi="Arial" w:cs="Arial"/>
                <w:sz w:val="24"/>
                <w:szCs w:val="24"/>
              </w:rPr>
            </w:pPr>
            <w:r w:rsidRPr="008A0AE7">
              <w:rPr>
                <w:rFonts w:ascii="Arial" w:hAnsi="Arial" w:cs="Arial"/>
                <w:sz w:val="24"/>
                <w:szCs w:val="24"/>
              </w:rPr>
              <w:t>РАЙОНЫ СОВЕТЫ</w:t>
            </w:r>
          </w:p>
          <w:p w14:paraId="6C8923AA" w14:textId="77777777" w:rsidR="006D361F" w:rsidRPr="008A0AE7" w:rsidRDefault="006D361F" w:rsidP="00786F7E">
            <w:pPr>
              <w:jc w:val="center"/>
              <w:rPr>
                <w:rFonts w:ascii="Arial" w:hAnsi="Arial" w:cs="Arial"/>
                <w:sz w:val="24"/>
                <w:szCs w:val="24"/>
              </w:rPr>
            </w:pPr>
          </w:p>
        </w:tc>
      </w:tr>
      <w:tr w:rsidR="006D361F" w:rsidRPr="008A0AE7" w14:paraId="475FD425" w14:textId="77777777" w:rsidTr="00786F7E">
        <w:trPr>
          <w:trHeight w:hRule="exact" w:val="390"/>
        </w:trPr>
        <w:tc>
          <w:tcPr>
            <w:tcW w:w="9609" w:type="dxa"/>
            <w:gridSpan w:val="4"/>
          </w:tcPr>
          <w:p w14:paraId="3C8939E2" w14:textId="77777777" w:rsidR="006D361F" w:rsidRPr="008A0AE7" w:rsidRDefault="006D361F" w:rsidP="00786F7E">
            <w:pPr>
              <w:pBdr>
                <w:bottom w:val="single" w:sz="18" w:space="1" w:color="auto"/>
                <w:between w:val="single" w:sz="2" w:space="1" w:color="auto"/>
              </w:pBdr>
              <w:contextualSpacing/>
              <w:jc w:val="center"/>
              <w:rPr>
                <w:rFonts w:ascii="Arial" w:hAnsi="Arial" w:cs="Arial"/>
                <w:sz w:val="24"/>
                <w:szCs w:val="24"/>
              </w:rPr>
            </w:pPr>
          </w:p>
          <w:p w14:paraId="777E67C4" w14:textId="77777777" w:rsidR="006D361F" w:rsidRPr="008A0AE7" w:rsidRDefault="006D361F" w:rsidP="00786F7E">
            <w:pPr>
              <w:jc w:val="center"/>
              <w:rPr>
                <w:rFonts w:ascii="Arial" w:hAnsi="Arial" w:cs="Arial"/>
                <w:sz w:val="24"/>
                <w:szCs w:val="24"/>
              </w:rPr>
            </w:pPr>
          </w:p>
        </w:tc>
      </w:tr>
      <w:tr w:rsidR="006D361F" w:rsidRPr="008A0AE7" w14:paraId="11F213C8" w14:textId="77777777" w:rsidTr="00F20F46">
        <w:trPr>
          <w:trHeight w:val="416"/>
        </w:trPr>
        <w:tc>
          <w:tcPr>
            <w:tcW w:w="4804" w:type="dxa"/>
            <w:gridSpan w:val="2"/>
            <w:vAlign w:val="bottom"/>
          </w:tcPr>
          <w:p w14:paraId="425A78B7" w14:textId="77777777" w:rsidR="006D361F" w:rsidRPr="008A0AE7" w:rsidRDefault="006D361F" w:rsidP="00786F7E">
            <w:pPr>
              <w:rPr>
                <w:rFonts w:ascii="Arial" w:hAnsi="Arial" w:cs="Arial"/>
                <w:sz w:val="24"/>
                <w:szCs w:val="24"/>
              </w:rPr>
            </w:pPr>
            <w:r w:rsidRPr="008A0AE7">
              <w:rPr>
                <w:rFonts w:ascii="Arial" w:hAnsi="Arial" w:cs="Arial"/>
                <w:sz w:val="24"/>
                <w:szCs w:val="24"/>
              </w:rPr>
              <w:t xml:space="preserve">                     </w:t>
            </w:r>
          </w:p>
          <w:p w14:paraId="23D5E630" w14:textId="77777777" w:rsidR="006D361F" w:rsidRPr="008A0AE7" w:rsidRDefault="006D361F" w:rsidP="00786F7E">
            <w:pPr>
              <w:rPr>
                <w:rFonts w:ascii="Arial" w:hAnsi="Arial" w:cs="Arial"/>
                <w:sz w:val="24"/>
                <w:szCs w:val="24"/>
              </w:rPr>
            </w:pPr>
            <w:r w:rsidRPr="008A0AE7">
              <w:rPr>
                <w:rFonts w:ascii="Arial" w:hAnsi="Arial" w:cs="Arial"/>
                <w:sz w:val="24"/>
                <w:szCs w:val="24"/>
              </w:rPr>
              <w:t xml:space="preserve">                    РЕШЕНИЕ</w:t>
            </w:r>
          </w:p>
        </w:tc>
        <w:tc>
          <w:tcPr>
            <w:tcW w:w="4805" w:type="dxa"/>
            <w:gridSpan w:val="2"/>
            <w:vAlign w:val="bottom"/>
          </w:tcPr>
          <w:p w14:paraId="5FEC93E1" w14:textId="77777777" w:rsidR="006D361F" w:rsidRPr="008A0AE7" w:rsidRDefault="006D361F" w:rsidP="00786F7E">
            <w:pPr>
              <w:jc w:val="center"/>
              <w:rPr>
                <w:rFonts w:ascii="Arial" w:hAnsi="Arial" w:cs="Arial"/>
                <w:sz w:val="24"/>
                <w:szCs w:val="24"/>
              </w:rPr>
            </w:pPr>
            <w:r w:rsidRPr="008A0AE7">
              <w:rPr>
                <w:rFonts w:ascii="Arial" w:hAnsi="Arial" w:cs="Arial"/>
                <w:sz w:val="24"/>
                <w:szCs w:val="24"/>
              </w:rPr>
              <w:t xml:space="preserve">          КАРАР</w:t>
            </w:r>
          </w:p>
        </w:tc>
      </w:tr>
    </w:tbl>
    <w:p w14:paraId="4F06787E" w14:textId="77777777" w:rsidR="008A0AE7" w:rsidRPr="008A0AE7" w:rsidRDefault="008A0AE7" w:rsidP="0073189B">
      <w:pPr>
        <w:rPr>
          <w:rFonts w:ascii="Arial" w:hAnsi="Arial" w:cs="Arial"/>
          <w:color w:val="000000"/>
          <w:sz w:val="24"/>
          <w:szCs w:val="24"/>
        </w:rPr>
      </w:pPr>
      <w:bookmarkStart w:id="0" w:name="_GoBack"/>
      <w:bookmarkEnd w:id="0"/>
    </w:p>
    <w:p w14:paraId="21BD06C5" w14:textId="3777CB6B" w:rsidR="0073189B" w:rsidRPr="008A0AE7" w:rsidRDefault="0073189B" w:rsidP="0073189B">
      <w:pPr>
        <w:rPr>
          <w:rFonts w:ascii="Arial" w:hAnsi="Arial" w:cs="Arial"/>
          <w:color w:val="000000"/>
          <w:sz w:val="24"/>
          <w:szCs w:val="24"/>
        </w:rPr>
      </w:pPr>
      <w:r w:rsidRPr="008A0AE7">
        <w:rPr>
          <w:rFonts w:ascii="Arial" w:hAnsi="Arial" w:cs="Arial"/>
          <w:color w:val="000000"/>
          <w:sz w:val="24"/>
          <w:szCs w:val="24"/>
        </w:rPr>
        <w:t xml:space="preserve">О внесении изменений в решение Совета </w:t>
      </w:r>
    </w:p>
    <w:p w14:paraId="6BB970A1" w14:textId="77777777" w:rsidR="0073189B" w:rsidRPr="008A0AE7" w:rsidRDefault="0073189B" w:rsidP="0073189B">
      <w:pPr>
        <w:rPr>
          <w:rFonts w:ascii="Arial" w:hAnsi="Arial" w:cs="Arial"/>
          <w:color w:val="000000"/>
          <w:sz w:val="24"/>
          <w:szCs w:val="24"/>
        </w:rPr>
      </w:pPr>
      <w:r w:rsidRPr="008A0AE7">
        <w:rPr>
          <w:rFonts w:ascii="Arial" w:hAnsi="Arial" w:cs="Arial"/>
          <w:color w:val="000000"/>
          <w:sz w:val="24"/>
          <w:szCs w:val="24"/>
        </w:rPr>
        <w:t xml:space="preserve">Бавлинского муниципального района </w:t>
      </w:r>
    </w:p>
    <w:p w14:paraId="4422D21D" w14:textId="77777777" w:rsidR="0073189B" w:rsidRPr="008A0AE7" w:rsidRDefault="0073189B" w:rsidP="0073189B">
      <w:pPr>
        <w:rPr>
          <w:rFonts w:ascii="Arial" w:hAnsi="Arial" w:cs="Arial"/>
          <w:color w:val="000000"/>
          <w:sz w:val="24"/>
          <w:szCs w:val="24"/>
        </w:rPr>
      </w:pPr>
      <w:r w:rsidRPr="008A0AE7">
        <w:rPr>
          <w:rFonts w:ascii="Arial" w:hAnsi="Arial" w:cs="Arial"/>
          <w:color w:val="000000"/>
          <w:sz w:val="24"/>
          <w:szCs w:val="24"/>
        </w:rPr>
        <w:t>от</w:t>
      </w:r>
      <w:r w:rsidRPr="008A0AE7">
        <w:rPr>
          <w:rFonts w:ascii="Arial" w:hAnsi="Arial" w:cs="Arial"/>
          <w:sz w:val="24"/>
          <w:szCs w:val="24"/>
        </w:rPr>
        <w:t xml:space="preserve"> </w:t>
      </w:r>
      <w:r w:rsidRPr="008A0AE7">
        <w:rPr>
          <w:rFonts w:ascii="Arial" w:hAnsi="Arial" w:cs="Arial"/>
          <w:color w:val="000000"/>
          <w:sz w:val="24"/>
          <w:szCs w:val="24"/>
        </w:rPr>
        <w:t>29.07.2020 № 271 «О генеральном плане</w:t>
      </w:r>
    </w:p>
    <w:p w14:paraId="06E385AB" w14:textId="77777777" w:rsidR="0073189B" w:rsidRPr="008A0AE7" w:rsidRDefault="0073189B" w:rsidP="0073189B">
      <w:pPr>
        <w:rPr>
          <w:rFonts w:ascii="Arial" w:hAnsi="Arial" w:cs="Arial"/>
          <w:color w:val="000000"/>
          <w:sz w:val="24"/>
          <w:szCs w:val="24"/>
        </w:rPr>
      </w:pPr>
      <w:r w:rsidRPr="008A0AE7">
        <w:rPr>
          <w:rFonts w:ascii="Arial" w:hAnsi="Arial" w:cs="Arial"/>
          <w:color w:val="000000"/>
          <w:sz w:val="24"/>
          <w:szCs w:val="24"/>
        </w:rPr>
        <w:t>Кзыл-Ярского сельского поселения</w:t>
      </w:r>
    </w:p>
    <w:p w14:paraId="618BB082" w14:textId="77777777" w:rsidR="0073189B" w:rsidRPr="008A0AE7" w:rsidRDefault="0073189B" w:rsidP="0073189B">
      <w:pPr>
        <w:rPr>
          <w:rFonts w:ascii="Arial" w:hAnsi="Arial" w:cs="Arial"/>
          <w:color w:val="000000"/>
          <w:sz w:val="24"/>
          <w:szCs w:val="24"/>
        </w:rPr>
      </w:pPr>
      <w:r w:rsidRPr="008A0AE7">
        <w:rPr>
          <w:rFonts w:ascii="Arial" w:hAnsi="Arial" w:cs="Arial"/>
          <w:color w:val="000000"/>
          <w:sz w:val="24"/>
          <w:szCs w:val="24"/>
        </w:rPr>
        <w:t>Бавлинского муниципального района»</w:t>
      </w:r>
    </w:p>
    <w:p w14:paraId="46FF5EB1" w14:textId="77777777" w:rsidR="0073189B" w:rsidRPr="008A0AE7" w:rsidRDefault="0073189B" w:rsidP="00924F49">
      <w:pPr>
        <w:rPr>
          <w:rFonts w:ascii="Arial" w:hAnsi="Arial" w:cs="Arial"/>
          <w:sz w:val="24"/>
          <w:szCs w:val="24"/>
        </w:rPr>
      </w:pPr>
    </w:p>
    <w:p w14:paraId="4DE0829E" w14:textId="77777777" w:rsidR="00B1565F" w:rsidRPr="008A0AE7" w:rsidRDefault="00B1565F" w:rsidP="00924F49">
      <w:pPr>
        <w:rPr>
          <w:rFonts w:ascii="Arial" w:hAnsi="Arial" w:cs="Arial"/>
          <w:sz w:val="24"/>
          <w:szCs w:val="24"/>
        </w:rPr>
      </w:pPr>
    </w:p>
    <w:p w14:paraId="38FFCAD4" w14:textId="77777777" w:rsidR="00374CB6" w:rsidRPr="008A0AE7" w:rsidRDefault="00924F49" w:rsidP="00FF2C2E">
      <w:pPr>
        <w:spacing w:line="360" w:lineRule="auto"/>
        <w:ind w:firstLine="851"/>
        <w:jc w:val="both"/>
        <w:rPr>
          <w:rFonts w:ascii="Arial" w:hAnsi="Arial" w:cs="Arial"/>
          <w:sz w:val="24"/>
          <w:szCs w:val="24"/>
        </w:rPr>
      </w:pPr>
      <w:r w:rsidRPr="008A0AE7">
        <w:rPr>
          <w:rFonts w:ascii="Arial" w:hAnsi="Arial" w:cs="Arial"/>
          <w:sz w:val="24"/>
          <w:szCs w:val="24"/>
        </w:rPr>
        <w:t xml:space="preserve">В соответствии с </w:t>
      </w:r>
      <w:r w:rsidR="00411C70" w:rsidRPr="008A0AE7">
        <w:rPr>
          <w:rFonts w:ascii="Arial" w:hAnsi="Arial" w:cs="Arial"/>
          <w:sz w:val="24"/>
          <w:szCs w:val="24"/>
        </w:rPr>
        <w:t>Градостроительным кодексом Российской Федерации, Федеральным законом Российской Федерации от 06</w:t>
      </w:r>
      <w:r w:rsidR="008C7978" w:rsidRPr="008A0AE7">
        <w:rPr>
          <w:rFonts w:ascii="Arial" w:hAnsi="Arial" w:cs="Arial"/>
          <w:sz w:val="24"/>
          <w:szCs w:val="24"/>
        </w:rPr>
        <w:t xml:space="preserve"> октября </w:t>
      </w:r>
      <w:r w:rsidR="00411C70" w:rsidRPr="008A0AE7">
        <w:rPr>
          <w:rFonts w:ascii="Arial" w:hAnsi="Arial" w:cs="Arial"/>
          <w:sz w:val="24"/>
          <w:szCs w:val="24"/>
        </w:rPr>
        <w:t>200</w:t>
      </w:r>
      <w:r w:rsidR="006D361F" w:rsidRPr="008A0AE7">
        <w:rPr>
          <w:rFonts w:ascii="Arial" w:hAnsi="Arial" w:cs="Arial"/>
          <w:sz w:val="24"/>
          <w:szCs w:val="24"/>
        </w:rPr>
        <w:t>3</w:t>
      </w:r>
      <w:r w:rsidR="008C7978" w:rsidRPr="008A0AE7">
        <w:rPr>
          <w:rFonts w:ascii="Arial" w:hAnsi="Arial" w:cs="Arial"/>
          <w:sz w:val="24"/>
          <w:szCs w:val="24"/>
        </w:rPr>
        <w:t xml:space="preserve"> года</w:t>
      </w:r>
      <w:r w:rsidR="00411C70" w:rsidRPr="008A0AE7">
        <w:rPr>
          <w:rFonts w:ascii="Arial" w:hAnsi="Arial" w:cs="Arial"/>
          <w:sz w:val="24"/>
          <w:szCs w:val="24"/>
        </w:rPr>
        <w:t xml:space="preserve">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Уставом Бавлинского муниципального района Республики Татарстан, на основании протокола публичных слушаний, заключения комиссии о результатах публичных слушаний Совет Бавлинского муниципального района </w:t>
      </w:r>
      <w:r w:rsidRPr="008A0AE7">
        <w:rPr>
          <w:rFonts w:ascii="Arial" w:hAnsi="Arial" w:cs="Arial"/>
          <w:sz w:val="24"/>
          <w:szCs w:val="24"/>
        </w:rPr>
        <w:t>РЕШИЛ:</w:t>
      </w:r>
    </w:p>
    <w:p w14:paraId="48150247" w14:textId="77777777" w:rsidR="00924F49" w:rsidRPr="008A0AE7" w:rsidRDefault="00924F49" w:rsidP="00374CB6">
      <w:pPr>
        <w:spacing w:line="360" w:lineRule="auto"/>
        <w:ind w:firstLine="708"/>
        <w:jc w:val="both"/>
        <w:rPr>
          <w:rFonts w:ascii="Arial" w:hAnsi="Arial" w:cs="Arial"/>
          <w:sz w:val="24"/>
          <w:szCs w:val="24"/>
        </w:rPr>
      </w:pPr>
      <w:r w:rsidRPr="008A0AE7">
        <w:rPr>
          <w:rFonts w:ascii="Arial" w:hAnsi="Arial" w:cs="Arial"/>
          <w:sz w:val="24"/>
          <w:szCs w:val="24"/>
        </w:rPr>
        <w:t>1.</w:t>
      </w:r>
      <w:r w:rsidR="0012383C" w:rsidRPr="008A0AE7">
        <w:rPr>
          <w:rFonts w:ascii="Arial" w:hAnsi="Arial" w:cs="Arial"/>
          <w:sz w:val="24"/>
          <w:szCs w:val="24"/>
        </w:rPr>
        <w:t xml:space="preserve"> </w:t>
      </w:r>
      <w:r w:rsidR="00A3769F" w:rsidRPr="008A0AE7">
        <w:rPr>
          <w:rFonts w:ascii="Arial" w:hAnsi="Arial" w:cs="Arial"/>
          <w:sz w:val="24"/>
          <w:szCs w:val="24"/>
        </w:rPr>
        <w:t xml:space="preserve">Внести изменения в </w:t>
      </w:r>
      <w:r w:rsidR="00374CB6" w:rsidRPr="008A0AE7">
        <w:rPr>
          <w:rFonts w:ascii="Arial" w:hAnsi="Arial" w:cs="Arial"/>
          <w:sz w:val="24"/>
          <w:szCs w:val="24"/>
        </w:rPr>
        <w:t>генеральн</w:t>
      </w:r>
      <w:r w:rsidR="00A3769F" w:rsidRPr="008A0AE7">
        <w:rPr>
          <w:rFonts w:ascii="Arial" w:hAnsi="Arial" w:cs="Arial"/>
          <w:sz w:val="24"/>
          <w:szCs w:val="24"/>
        </w:rPr>
        <w:t>ый</w:t>
      </w:r>
      <w:r w:rsidR="00374CB6" w:rsidRPr="008A0AE7">
        <w:rPr>
          <w:rFonts w:ascii="Arial" w:hAnsi="Arial" w:cs="Arial"/>
          <w:sz w:val="24"/>
          <w:szCs w:val="24"/>
        </w:rPr>
        <w:t xml:space="preserve"> план</w:t>
      </w:r>
      <w:r w:rsidR="00A3769F" w:rsidRPr="008A0AE7">
        <w:rPr>
          <w:rFonts w:ascii="Arial" w:hAnsi="Arial" w:cs="Arial"/>
          <w:sz w:val="24"/>
          <w:szCs w:val="24"/>
        </w:rPr>
        <w:t xml:space="preserve"> Кзыл-Ярского</w:t>
      </w:r>
      <w:r w:rsidR="00374CB6" w:rsidRPr="008A0AE7">
        <w:rPr>
          <w:rFonts w:ascii="Arial" w:hAnsi="Arial" w:cs="Arial"/>
          <w:sz w:val="24"/>
          <w:szCs w:val="24"/>
        </w:rPr>
        <w:t xml:space="preserve"> </w:t>
      </w:r>
      <w:r w:rsidR="0003663B" w:rsidRPr="008A0AE7">
        <w:rPr>
          <w:rFonts w:ascii="Arial" w:hAnsi="Arial" w:cs="Arial"/>
          <w:sz w:val="24"/>
          <w:szCs w:val="24"/>
        </w:rPr>
        <w:t xml:space="preserve">сельского поселения Бавлинского муниципального </w:t>
      </w:r>
      <w:r w:rsidR="00374CB6" w:rsidRPr="008A0AE7">
        <w:rPr>
          <w:rFonts w:ascii="Arial" w:hAnsi="Arial" w:cs="Arial"/>
          <w:sz w:val="24"/>
          <w:szCs w:val="24"/>
        </w:rPr>
        <w:t>района</w:t>
      </w:r>
      <w:r w:rsidR="0003663B" w:rsidRPr="008A0AE7">
        <w:rPr>
          <w:rFonts w:ascii="Arial" w:hAnsi="Arial" w:cs="Arial"/>
          <w:sz w:val="24"/>
          <w:szCs w:val="24"/>
        </w:rPr>
        <w:t xml:space="preserve"> Республики </w:t>
      </w:r>
      <w:r w:rsidR="00374CB6" w:rsidRPr="008A0AE7">
        <w:rPr>
          <w:rFonts w:ascii="Arial" w:hAnsi="Arial" w:cs="Arial"/>
          <w:sz w:val="24"/>
          <w:szCs w:val="24"/>
        </w:rPr>
        <w:t>Татарстан</w:t>
      </w:r>
      <w:r w:rsidR="006C71A5" w:rsidRPr="008A0AE7">
        <w:rPr>
          <w:rFonts w:ascii="Arial" w:hAnsi="Arial" w:cs="Arial"/>
          <w:sz w:val="24"/>
          <w:szCs w:val="24"/>
        </w:rPr>
        <w:t xml:space="preserve">, </w:t>
      </w:r>
      <w:r w:rsidR="0019384C" w:rsidRPr="008A0AE7">
        <w:rPr>
          <w:rFonts w:ascii="Arial" w:hAnsi="Arial" w:cs="Arial"/>
          <w:sz w:val="24"/>
          <w:szCs w:val="24"/>
        </w:rPr>
        <w:t>согласно</w:t>
      </w:r>
      <w:r w:rsidR="0003663B" w:rsidRPr="008A0AE7">
        <w:rPr>
          <w:rFonts w:ascii="Arial" w:hAnsi="Arial" w:cs="Arial"/>
          <w:sz w:val="24"/>
          <w:szCs w:val="24"/>
        </w:rPr>
        <w:t xml:space="preserve">      </w:t>
      </w:r>
      <w:r w:rsidR="0019384C" w:rsidRPr="008A0AE7">
        <w:rPr>
          <w:rFonts w:ascii="Arial" w:hAnsi="Arial" w:cs="Arial"/>
          <w:sz w:val="24"/>
          <w:szCs w:val="24"/>
        </w:rPr>
        <w:t xml:space="preserve"> </w:t>
      </w:r>
      <w:r w:rsidR="0003663B" w:rsidRPr="008A0AE7">
        <w:rPr>
          <w:rFonts w:ascii="Arial" w:hAnsi="Arial" w:cs="Arial"/>
          <w:sz w:val="24"/>
          <w:szCs w:val="24"/>
        </w:rPr>
        <w:t xml:space="preserve">  </w:t>
      </w:r>
      <w:r w:rsidR="0019384C" w:rsidRPr="008A0AE7">
        <w:rPr>
          <w:rFonts w:ascii="Arial" w:hAnsi="Arial" w:cs="Arial"/>
          <w:sz w:val="24"/>
          <w:szCs w:val="24"/>
        </w:rPr>
        <w:t>п</w:t>
      </w:r>
      <w:r w:rsidR="006C71A5" w:rsidRPr="008A0AE7">
        <w:rPr>
          <w:rFonts w:ascii="Arial" w:hAnsi="Arial" w:cs="Arial"/>
          <w:sz w:val="24"/>
          <w:szCs w:val="24"/>
        </w:rPr>
        <w:t>риложени</w:t>
      </w:r>
      <w:r w:rsidR="0019384C" w:rsidRPr="008A0AE7">
        <w:rPr>
          <w:rFonts w:ascii="Arial" w:hAnsi="Arial" w:cs="Arial"/>
          <w:sz w:val="24"/>
          <w:szCs w:val="24"/>
        </w:rPr>
        <w:t>ю</w:t>
      </w:r>
      <w:r w:rsidR="006C71A5" w:rsidRPr="008A0AE7">
        <w:rPr>
          <w:rFonts w:ascii="Arial" w:hAnsi="Arial" w:cs="Arial"/>
          <w:sz w:val="24"/>
          <w:szCs w:val="24"/>
        </w:rPr>
        <w:t xml:space="preserve"> №</w:t>
      </w:r>
      <w:r w:rsidR="0019384C" w:rsidRPr="008A0AE7">
        <w:rPr>
          <w:rFonts w:ascii="Arial" w:hAnsi="Arial" w:cs="Arial"/>
          <w:sz w:val="24"/>
          <w:szCs w:val="24"/>
        </w:rPr>
        <w:t xml:space="preserve"> </w:t>
      </w:r>
      <w:r w:rsidR="006C71A5" w:rsidRPr="008A0AE7">
        <w:rPr>
          <w:rFonts w:ascii="Arial" w:hAnsi="Arial" w:cs="Arial"/>
          <w:sz w:val="24"/>
          <w:szCs w:val="24"/>
        </w:rPr>
        <w:t>1</w:t>
      </w:r>
      <w:r w:rsidR="00D66D59" w:rsidRPr="008A0AE7">
        <w:rPr>
          <w:rFonts w:ascii="Arial" w:hAnsi="Arial" w:cs="Arial"/>
          <w:sz w:val="24"/>
          <w:szCs w:val="24"/>
        </w:rPr>
        <w:t>.</w:t>
      </w:r>
    </w:p>
    <w:p w14:paraId="690540C5" w14:textId="77777777" w:rsidR="0019384C" w:rsidRPr="008A0AE7" w:rsidRDefault="00924F49" w:rsidP="00F1501E">
      <w:pPr>
        <w:spacing w:line="360" w:lineRule="auto"/>
        <w:ind w:firstLine="708"/>
        <w:jc w:val="both"/>
        <w:rPr>
          <w:rFonts w:ascii="Arial" w:hAnsi="Arial" w:cs="Arial"/>
          <w:sz w:val="24"/>
          <w:szCs w:val="24"/>
        </w:rPr>
      </w:pPr>
      <w:r w:rsidRPr="008A0AE7">
        <w:rPr>
          <w:rFonts w:ascii="Arial" w:hAnsi="Arial" w:cs="Arial"/>
          <w:sz w:val="24"/>
          <w:szCs w:val="24"/>
        </w:rPr>
        <w:t>2. Опубликовать настоящее решение</w:t>
      </w:r>
      <w:r w:rsidR="0019384C" w:rsidRPr="008A0AE7">
        <w:rPr>
          <w:rFonts w:ascii="Arial" w:hAnsi="Arial" w:cs="Arial"/>
          <w:sz w:val="24"/>
          <w:szCs w:val="24"/>
        </w:rPr>
        <w:t xml:space="preserve"> на официальном портале правовой информации Республики Татарстан (</w:t>
      </w:r>
      <w:r w:rsidR="0019384C" w:rsidRPr="008A0AE7">
        <w:rPr>
          <w:rFonts w:ascii="Arial" w:hAnsi="Arial" w:cs="Arial"/>
          <w:sz w:val="24"/>
          <w:szCs w:val="24"/>
          <w:lang w:val="en-US"/>
        </w:rPr>
        <w:t>pravo</w:t>
      </w:r>
      <w:r w:rsidR="0019384C" w:rsidRPr="008A0AE7">
        <w:rPr>
          <w:rFonts w:ascii="Arial" w:hAnsi="Arial" w:cs="Arial"/>
          <w:sz w:val="24"/>
          <w:szCs w:val="24"/>
        </w:rPr>
        <w:t>.</w:t>
      </w:r>
      <w:r w:rsidR="0019384C" w:rsidRPr="008A0AE7">
        <w:rPr>
          <w:rFonts w:ascii="Arial" w:hAnsi="Arial" w:cs="Arial"/>
          <w:sz w:val="24"/>
          <w:szCs w:val="24"/>
          <w:lang w:val="en-US"/>
        </w:rPr>
        <w:t>tatarstan</w:t>
      </w:r>
      <w:r w:rsidR="0019384C" w:rsidRPr="008A0AE7">
        <w:rPr>
          <w:rFonts w:ascii="Arial" w:hAnsi="Arial" w:cs="Arial"/>
          <w:sz w:val="24"/>
          <w:szCs w:val="24"/>
        </w:rPr>
        <w:t>.</w:t>
      </w:r>
      <w:r w:rsidR="0019384C" w:rsidRPr="008A0AE7">
        <w:rPr>
          <w:rFonts w:ascii="Arial" w:hAnsi="Arial" w:cs="Arial"/>
          <w:sz w:val="24"/>
          <w:szCs w:val="24"/>
          <w:lang w:val="en-US"/>
        </w:rPr>
        <w:t>ru</w:t>
      </w:r>
      <w:r w:rsidR="0019384C" w:rsidRPr="008A0AE7">
        <w:rPr>
          <w:rFonts w:ascii="Arial" w:hAnsi="Arial" w:cs="Arial"/>
          <w:sz w:val="24"/>
          <w:szCs w:val="24"/>
        </w:rPr>
        <w:t>) и на сайте Бавлинского муниципального района в сети Интернет (</w:t>
      </w:r>
      <w:r w:rsidR="0019384C" w:rsidRPr="008A0AE7">
        <w:rPr>
          <w:rFonts w:ascii="Arial" w:hAnsi="Arial" w:cs="Arial"/>
          <w:sz w:val="24"/>
          <w:szCs w:val="24"/>
          <w:lang w:val="en-US"/>
        </w:rPr>
        <w:t>bavly</w:t>
      </w:r>
      <w:r w:rsidR="0019384C" w:rsidRPr="008A0AE7">
        <w:rPr>
          <w:rFonts w:ascii="Arial" w:hAnsi="Arial" w:cs="Arial"/>
          <w:sz w:val="24"/>
          <w:szCs w:val="24"/>
        </w:rPr>
        <w:t>.</w:t>
      </w:r>
      <w:r w:rsidR="0019384C" w:rsidRPr="008A0AE7">
        <w:rPr>
          <w:rFonts w:ascii="Arial" w:hAnsi="Arial" w:cs="Arial"/>
          <w:sz w:val="24"/>
          <w:szCs w:val="24"/>
          <w:lang w:val="en-US"/>
        </w:rPr>
        <w:t>tatarstan</w:t>
      </w:r>
      <w:r w:rsidR="0019384C" w:rsidRPr="008A0AE7">
        <w:rPr>
          <w:rFonts w:ascii="Arial" w:hAnsi="Arial" w:cs="Arial"/>
          <w:sz w:val="24"/>
          <w:szCs w:val="24"/>
        </w:rPr>
        <w:t>.</w:t>
      </w:r>
      <w:r w:rsidR="0019384C" w:rsidRPr="008A0AE7">
        <w:rPr>
          <w:rFonts w:ascii="Arial" w:hAnsi="Arial" w:cs="Arial"/>
          <w:sz w:val="24"/>
          <w:szCs w:val="24"/>
          <w:lang w:val="en-US"/>
        </w:rPr>
        <w:t>ru</w:t>
      </w:r>
      <w:r w:rsidR="0019384C" w:rsidRPr="008A0AE7">
        <w:rPr>
          <w:rFonts w:ascii="Arial" w:hAnsi="Arial" w:cs="Arial"/>
          <w:sz w:val="24"/>
          <w:szCs w:val="24"/>
        </w:rPr>
        <w:t>).</w:t>
      </w:r>
    </w:p>
    <w:p w14:paraId="0992C3C0" w14:textId="77777777" w:rsidR="00025F16" w:rsidRPr="008A0AE7" w:rsidRDefault="00924F49" w:rsidP="00025F16">
      <w:pPr>
        <w:spacing w:line="360" w:lineRule="auto"/>
        <w:ind w:firstLine="708"/>
        <w:jc w:val="both"/>
        <w:rPr>
          <w:rFonts w:ascii="Arial" w:hAnsi="Arial" w:cs="Arial"/>
          <w:sz w:val="24"/>
          <w:szCs w:val="24"/>
        </w:rPr>
      </w:pPr>
      <w:r w:rsidRPr="008A0AE7">
        <w:rPr>
          <w:rFonts w:ascii="Arial" w:hAnsi="Arial" w:cs="Arial"/>
          <w:sz w:val="24"/>
          <w:szCs w:val="24"/>
        </w:rPr>
        <w:t>3. Контроль за исполнением настоящего решения возложить на постоянную комиссию Совета Бавлинского муниципального района по вопросам местного самоуправления, законности, правопорядка и депутатской этики.</w:t>
      </w:r>
    </w:p>
    <w:p w14:paraId="5E6C4BBA" w14:textId="77777777" w:rsidR="006D361F" w:rsidRPr="008A0AE7" w:rsidRDefault="006D361F" w:rsidP="00025F16">
      <w:pPr>
        <w:spacing w:line="360" w:lineRule="auto"/>
        <w:ind w:firstLine="708"/>
        <w:jc w:val="both"/>
        <w:rPr>
          <w:rFonts w:ascii="Arial" w:hAnsi="Arial" w:cs="Arial"/>
          <w:sz w:val="24"/>
          <w:szCs w:val="24"/>
        </w:rPr>
      </w:pPr>
    </w:p>
    <w:p w14:paraId="7BA21A80" w14:textId="77777777" w:rsidR="00A0717A" w:rsidRPr="008A0AE7" w:rsidRDefault="00A0717A" w:rsidP="00025F16">
      <w:pPr>
        <w:spacing w:line="360" w:lineRule="auto"/>
        <w:ind w:firstLine="708"/>
        <w:jc w:val="both"/>
        <w:rPr>
          <w:rFonts w:ascii="Arial" w:hAnsi="Arial" w:cs="Arial"/>
          <w:sz w:val="24"/>
          <w:szCs w:val="24"/>
        </w:rPr>
      </w:pPr>
    </w:p>
    <w:p w14:paraId="14DF8AFA" w14:textId="77777777" w:rsidR="00342D10" w:rsidRPr="008A0AE7" w:rsidRDefault="00342D10" w:rsidP="00025F16">
      <w:pPr>
        <w:spacing w:line="360" w:lineRule="auto"/>
        <w:ind w:firstLine="708"/>
        <w:jc w:val="both"/>
        <w:rPr>
          <w:rFonts w:ascii="Arial" w:hAnsi="Arial" w:cs="Arial"/>
          <w:sz w:val="24"/>
          <w:szCs w:val="24"/>
        </w:rPr>
      </w:pPr>
    </w:p>
    <w:p w14:paraId="5EE350A4" w14:textId="77777777" w:rsidR="00025F16" w:rsidRPr="008A0AE7" w:rsidRDefault="00282595" w:rsidP="006D361F">
      <w:pPr>
        <w:ind w:firstLine="708"/>
        <w:jc w:val="both"/>
        <w:rPr>
          <w:rFonts w:ascii="Arial" w:hAnsi="Arial" w:cs="Arial"/>
          <w:sz w:val="24"/>
          <w:szCs w:val="24"/>
        </w:rPr>
      </w:pPr>
      <w:r w:rsidRPr="008A0AE7">
        <w:rPr>
          <w:rFonts w:ascii="Arial" w:hAnsi="Arial" w:cs="Arial"/>
          <w:sz w:val="24"/>
          <w:szCs w:val="24"/>
        </w:rPr>
        <w:t xml:space="preserve">Глава, </w:t>
      </w:r>
      <w:r w:rsidR="008C7978" w:rsidRPr="008A0AE7">
        <w:rPr>
          <w:rFonts w:ascii="Arial" w:hAnsi="Arial" w:cs="Arial"/>
          <w:sz w:val="24"/>
          <w:szCs w:val="24"/>
        </w:rPr>
        <w:t>П</w:t>
      </w:r>
      <w:r w:rsidR="00924F49" w:rsidRPr="008A0AE7">
        <w:rPr>
          <w:rFonts w:ascii="Arial" w:hAnsi="Arial" w:cs="Arial"/>
          <w:sz w:val="24"/>
          <w:szCs w:val="24"/>
        </w:rPr>
        <w:t>редседатель Совета</w:t>
      </w:r>
      <w:r w:rsidRPr="008A0AE7">
        <w:rPr>
          <w:rFonts w:ascii="Arial" w:hAnsi="Arial" w:cs="Arial"/>
          <w:sz w:val="24"/>
          <w:szCs w:val="24"/>
        </w:rPr>
        <w:t xml:space="preserve">      </w:t>
      </w:r>
    </w:p>
    <w:p w14:paraId="519989C8" w14:textId="4D1344AF" w:rsidR="00091945" w:rsidRPr="008A0AE7" w:rsidRDefault="008C7978" w:rsidP="006D361F">
      <w:pPr>
        <w:jc w:val="both"/>
        <w:rPr>
          <w:rFonts w:ascii="Arial" w:hAnsi="Arial" w:cs="Arial"/>
          <w:sz w:val="24"/>
          <w:szCs w:val="24"/>
        </w:rPr>
      </w:pPr>
      <w:r w:rsidRPr="008A0AE7">
        <w:rPr>
          <w:rFonts w:ascii="Arial" w:hAnsi="Arial" w:cs="Arial"/>
          <w:sz w:val="24"/>
          <w:szCs w:val="24"/>
        </w:rPr>
        <w:t xml:space="preserve">  </w:t>
      </w:r>
      <w:r w:rsidR="00924F49" w:rsidRPr="008A0AE7">
        <w:rPr>
          <w:rFonts w:ascii="Arial" w:hAnsi="Arial" w:cs="Arial"/>
          <w:sz w:val="24"/>
          <w:szCs w:val="24"/>
        </w:rPr>
        <w:t>Бавлинского муниципальн</w:t>
      </w:r>
      <w:r w:rsidR="00025F16" w:rsidRPr="008A0AE7">
        <w:rPr>
          <w:rFonts w:ascii="Arial" w:hAnsi="Arial" w:cs="Arial"/>
          <w:sz w:val="24"/>
          <w:szCs w:val="24"/>
        </w:rPr>
        <w:t xml:space="preserve">ого района       </w:t>
      </w:r>
      <w:r w:rsidR="00282595" w:rsidRPr="008A0AE7">
        <w:rPr>
          <w:rFonts w:ascii="Arial" w:hAnsi="Arial" w:cs="Arial"/>
          <w:sz w:val="24"/>
          <w:szCs w:val="24"/>
        </w:rPr>
        <w:t xml:space="preserve">       </w:t>
      </w:r>
      <w:r w:rsidR="00924F49" w:rsidRPr="008A0AE7">
        <w:rPr>
          <w:rFonts w:ascii="Arial" w:hAnsi="Arial" w:cs="Arial"/>
          <w:sz w:val="24"/>
          <w:szCs w:val="24"/>
        </w:rPr>
        <w:t xml:space="preserve">        </w:t>
      </w:r>
      <w:r w:rsidR="00282595" w:rsidRPr="008A0AE7">
        <w:rPr>
          <w:rFonts w:ascii="Arial" w:hAnsi="Arial" w:cs="Arial"/>
          <w:sz w:val="24"/>
          <w:szCs w:val="24"/>
        </w:rPr>
        <w:t xml:space="preserve">          </w:t>
      </w:r>
      <w:r w:rsidR="00025F16" w:rsidRPr="008A0AE7">
        <w:rPr>
          <w:rFonts w:ascii="Arial" w:hAnsi="Arial" w:cs="Arial"/>
          <w:sz w:val="24"/>
          <w:szCs w:val="24"/>
        </w:rPr>
        <w:t xml:space="preserve">     </w:t>
      </w:r>
      <w:r w:rsidR="00282595" w:rsidRPr="008A0AE7">
        <w:rPr>
          <w:rFonts w:ascii="Arial" w:hAnsi="Arial" w:cs="Arial"/>
          <w:sz w:val="24"/>
          <w:szCs w:val="24"/>
        </w:rPr>
        <w:t xml:space="preserve">      </w:t>
      </w:r>
      <w:r w:rsidRPr="008A0AE7">
        <w:rPr>
          <w:rFonts w:ascii="Arial" w:hAnsi="Arial" w:cs="Arial"/>
          <w:sz w:val="24"/>
          <w:szCs w:val="24"/>
        </w:rPr>
        <w:t xml:space="preserve">      </w:t>
      </w:r>
      <w:r w:rsidR="00282595" w:rsidRPr="008A0AE7">
        <w:rPr>
          <w:rFonts w:ascii="Arial" w:hAnsi="Arial" w:cs="Arial"/>
          <w:sz w:val="24"/>
          <w:szCs w:val="24"/>
        </w:rPr>
        <w:t xml:space="preserve">  И.И. Гузаиров</w:t>
      </w:r>
    </w:p>
    <w:p w14:paraId="773EC876" w14:textId="3E9D3D5F" w:rsidR="00EC3C67" w:rsidRPr="008A0AE7" w:rsidRDefault="00EC3C67" w:rsidP="006D361F">
      <w:pPr>
        <w:jc w:val="both"/>
        <w:rPr>
          <w:rFonts w:ascii="Arial" w:hAnsi="Arial" w:cs="Arial"/>
          <w:sz w:val="24"/>
          <w:szCs w:val="24"/>
        </w:rPr>
      </w:pPr>
    </w:p>
    <w:p w14:paraId="31482B92" w14:textId="38BC5383" w:rsidR="00EC3C67" w:rsidRPr="008A0AE7" w:rsidRDefault="00EC3C67" w:rsidP="006D361F">
      <w:pPr>
        <w:jc w:val="both"/>
        <w:rPr>
          <w:rFonts w:ascii="Arial" w:hAnsi="Arial" w:cs="Arial"/>
          <w:sz w:val="24"/>
          <w:szCs w:val="24"/>
        </w:rPr>
      </w:pPr>
    </w:p>
    <w:p w14:paraId="2BDC8968" w14:textId="469012D4" w:rsidR="00EC3C67" w:rsidRPr="008A0AE7" w:rsidRDefault="00EC3C67" w:rsidP="006D361F">
      <w:pPr>
        <w:jc w:val="both"/>
        <w:rPr>
          <w:rFonts w:ascii="Arial" w:hAnsi="Arial" w:cs="Arial"/>
          <w:sz w:val="24"/>
          <w:szCs w:val="24"/>
        </w:rPr>
      </w:pPr>
    </w:p>
    <w:p w14:paraId="75F4692B" w14:textId="77777777" w:rsidR="00EC3C67" w:rsidRPr="008A0AE7" w:rsidRDefault="00EC3C67" w:rsidP="00EC3C67">
      <w:pPr>
        <w:rPr>
          <w:rFonts w:ascii="Arial" w:hAnsi="Arial" w:cs="Arial"/>
          <w:sz w:val="24"/>
          <w:szCs w:val="24"/>
        </w:rPr>
      </w:pPr>
      <w:bookmarkStart w:id="1" w:name="_Toc291676238"/>
      <w:bookmarkStart w:id="2" w:name="_Toc346122604"/>
      <w:bookmarkStart w:id="3" w:name="_Toc358029342"/>
      <w:bookmarkStart w:id="4" w:name="_Toc366154061"/>
      <w:bookmarkStart w:id="5" w:name="_Toc366496422"/>
      <w:bookmarkStart w:id="6" w:name="_Toc378256397"/>
      <w:bookmarkStart w:id="7" w:name="_Toc485995089"/>
      <w:bookmarkStart w:id="8" w:name="_Toc494456720"/>
      <w:bookmarkStart w:id="9" w:name="_Toc494526799"/>
      <w:bookmarkStart w:id="10" w:name="_Toc494528430"/>
      <w:r w:rsidRPr="008A0AE7">
        <w:rPr>
          <w:rFonts w:ascii="Arial" w:hAnsi="Arial" w:cs="Arial"/>
          <w:sz w:val="24"/>
          <w:szCs w:val="24"/>
        </w:rPr>
        <w:t>Государственное бюджетное учреждение</w:t>
      </w:r>
    </w:p>
    <w:p w14:paraId="3C739972" w14:textId="77777777" w:rsidR="00EC3C67" w:rsidRPr="008A0AE7" w:rsidRDefault="00EC3C67" w:rsidP="00EC3C67">
      <w:pPr>
        <w:rPr>
          <w:rFonts w:ascii="Arial" w:hAnsi="Arial" w:cs="Arial"/>
          <w:sz w:val="24"/>
          <w:szCs w:val="24"/>
        </w:rPr>
      </w:pPr>
      <w:r w:rsidRPr="008A0AE7">
        <w:rPr>
          <w:rFonts w:ascii="Arial" w:hAnsi="Arial" w:cs="Arial"/>
          <w:sz w:val="24"/>
          <w:szCs w:val="24"/>
        </w:rPr>
        <w:t>«Фонд пространственных данных Республики Татарстан»</w:t>
      </w:r>
    </w:p>
    <w:p w14:paraId="39D289F3" w14:textId="77777777" w:rsidR="00EC3C67" w:rsidRPr="008A0AE7" w:rsidRDefault="00EC3C67" w:rsidP="00EC3C67">
      <w:pPr>
        <w:rPr>
          <w:rFonts w:ascii="Arial" w:hAnsi="Arial" w:cs="Arial"/>
          <w:sz w:val="24"/>
          <w:szCs w:val="24"/>
        </w:rPr>
      </w:pPr>
    </w:p>
    <w:p w14:paraId="5D02F974" w14:textId="77777777" w:rsidR="00EC3C67" w:rsidRPr="008A0AE7" w:rsidRDefault="00EC3C67" w:rsidP="00EC3C67">
      <w:pPr>
        <w:rPr>
          <w:rFonts w:ascii="Arial" w:hAnsi="Arial" w:cs="Arial"/>
          <w:sz w:val="24"/>
          <w:szCs w:val="24"/>
        </w:rPr>
      </w:pPr>
    </w:p>
    <w:p w14:paraId="5628D099" w14:textId="77777777" w:rsidR="00EC3C67" w:rsidRPr="008A0AE7" w:rsidRDefault="00EC3C67" w:rsidP="00EC3C67">
      <w:pPr>
        <w:rPr>
          <w:rFonts w:ascii="Arial" w:hAnsi="Arial" w:cs="Arial"/>
          <w:sz w:val="24"/>
          <w:szCs w:val="24"/>
        </w:rPr>
      </w:pPr>
    </w:p>
    <w:p w14:paraId="76D76847" w14:textId="77777777" w:rsidR="00EC3C67" w:rsidRPr="008A0AE7" w:rsidRDefault="00EC3C67" w:rsidP="00EC3C67">
      <w:pPr>
        <w:rPr>
          <w:rFonts w:ascii="Arial" w:hAnsi="Arial" w:cs="Arial"/>
          <w:sz w:val="24"/>
          <w:szCs w:val="24"/>
        </w:rPr>
      </w:pPr>
    </w:p>
    <w:p w14:paraId="40C85ECF" w14:textId="77777777" w:rsidR="00EC3C67" w:rsidRPr="008A0AE7" w:rsidRDefault="00EC3C67" w:rsidP="00EC3C67">
      <w:pPr>
        <w:rPr>
          <w:rFonts w:ascii="Arial" w:hAnsi="Arial" w:cs="Arial"/>
          <w:sz w:val="24"/>
          <w:szCs w:val="24"/>
        </w:rPr>
      </w:pPr>
    </w:p>
    <w:p w14:paraId="61E9FE25" w14:textId="77777777" w:rsidR="00EC3C67" w:rsidRPr="008A0AE7" w:rsidRDefault="00EC3C67" w:rsidP="00EC3C67">
      <w:pPr>
        <w:rPr>
          <w:rFonts w:ascii="Arial" w:hAnsi="Arial" w:cs="Arial"/>
          <w:sz w:val="24"/>
          <w:szCs w:val="24"/>
        </w:rPr>
      </w:pPr>
    </w:p>
    <w:p w14:paraId="68C7AE33" w14:textId="77777777" w:rsidR="00EC3C67" w:rsidRPr="008A0AE7" w:rsidRDefault="00EC3C67" w:rsidP="00EC3C67">
      <w:pPr>
        <w:rPr>
          <w:rFonts w:ascii="Arial" w:hAnsi="Arial" w:cs="Arial"/>
          <w:sz w:val="24"/>
          <w:szCs w:val="24"/>
        </w:rPr>
      </w:pPr>
    </w:p>
    <w:p w14:paraId="4F72D5C9" w14:textId="77777777" w:rsidR="00EC3C67" w:rsidRPr="008A0AE7" w:rsidRDefault="00EC3C67" w:rsidP="00EC3C67">
      <w:pPr>
        <w:rPr>
          <w:rFonts w:ascii="Arial" w:hAnsi="Arial" w:cs="Arial"/>
          <w:sz w:val="24"/>
          <w:szCs w:val="24"/>
        </w:rPr>
      </w:pPr>
    </w:p>
    <w:p w14:paraId="03805225" w14:textId="77777777" w:rsidR="00EC3C67" w:rsidRPr="008A0AE7" w:rsidRDefault="00EC3C67" w:rsidP="00EC3C67">
      <w:pPr>
        <w:rPr>
          <w:rFonts w:ascii="Arial" w:hAnsi="Arial" w:cs="Arial"/>
          <w:sz w:val="24"/>
          <w:szCs w:val="24"/>
        </w:rPr>
      </w:pPr>
    </w:p>
    <w:p w14:paraId="6CDC0BE9" w14:textId="77777777" w:rsidR="00EC3C67" w:rsidRPr="008A0AE7" w:rsidRDefault="00EC3C67" w:rsidP="00EC3C67">
      <w:pPr>
        <w:rPr>
          <w:rFonts w:ascii="Arial" w:hAnsi="Arial" w:cs="Arial"/>
          <w:sz w:val="24"/>
          <w:szCs w:val="24"/>
        </w:rPr>
      </w:pPr>
    </w:p>
    <w:p w14:paraId="50C1EBDF" w14:textId="77777777" w:rsidR="00EC3C67" w:rsidRPr="008A0AE7" w:rsidRDefault="00EC3C67" w:rsidP="00EC3C67">
      <w:pPr>
        <w:rPr>
          <w:rFonts w:ascii="Arial" w:hAnsi="Arial" w:cs="Arial"/>
          <w:sz w:val="24"/>
          <w:szCs w:val="24"/>
        </w:rPr>
      </w:pPr>
    </w:p>
    <w:p w14:paraId="3A82982A" w14:textId="77777777" w:rsidR="00EC3C67" w:rsidRPr="008A0AE7" w:rsidRDefault="00EC3C67" w:rsidP="00EC3C67">
      <w:pPr>
        <w:rPr>
          <w:rFonts w:ascii="Arial" w:hAnsi="Arial" w:cs="Arial"/>
          <w:sz w:val="24"/>
          <w:szCs w:val="24"/>
        </w:rPr>
      </w:pPr>
    </w:p>
    <w:p w14:paraId="3F14480B" w14:textId="77777777" w:rsidR="00EC3C67" w:rsidRPr="008A0AE7" w:rsidRDefault="00EC3C67" w:rsidP="00EC3C67">
      <w:pPr>
        <w:rPr>
          <w:rFonts w:ascii="Arial" w:hAnsi="Arial" w:cs="Arial"/>
          <w:sz w:val="24"/>
          <w:szCs w:val="24"/>
        </w:rPr>
      </w:pPr>
    </w:p>
    <w:p w14:paraId="081C9E19" w14:textId="77777777" w:rsidR="00EC3C67" w:rsidRPr="008A0AE7" w:rsidRDefault="00EC3C67" w:rsidP="00EC3C67">
      <w:pPr>
        <w:rPr>
          <w:rFonts w:ascii="Arial" w:hAnsi="Arial" w:cs="Arial"/>
          <w:sz w:val="24"/>
          <w:szCs w:val="24"/>
        </w:rPr>
      </w:pPr>
    </w:p>
    <w:p w14:paraId="4CE9DF3A" w14:textId="77777777" w:rsidR="00EC3C67" w:rsidRPr="008A0AE7" w:rsidRDefault="00EC3C67" w:rsidP="00EC3C67">
      <w:pPr>
        <w:rPr>
          <w:rFonts w:ascii="Arial" w:hAnsi="Arial" w:cs="Arial"/>
          <w:sz w:val="24"/>
          <w:szCs w:val="24"/>
        </w:rPr>
      </w:pPr>
    </w:p>
    <w:p w14:paraId="43258C1C"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 xml:space="preserve">ГЕНЕРАЛЬНЫЙ ПЛАН </w:t>
      </w:r>
    </w:p>
    <w:p w14:paraId="127CF86C"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КЗЫЛ-ЯРСКОГО СЕЛЬСКОГО ПОСЕЛЕНИЯ</w:t>
      </w:r>
    </w:p>
    <w:p w14:paraId="5F531070"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БАВЛИНСКОГО МУНИЦИПАЛЬНОГО РАЙОНА</w:t>
      </w:r>
    </w:p>
    <w:p w14:paraId="10AA844A"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РЕСПУБЛИКИ ТАТАРСТАН</w:t>
      </w:r>
    </w:p>
    <w:p w14:paraId="78A1B810"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(ВНЕСЕНИЕ ИЗМЕНЕНИЙ)</w:t>
      </w:r>
    </w:p>
    <w:p w14:paraId="6F1F2BF4" w14:textId="77777777" w:rsidR="00EC3C67" w:rsidRPr="008A0AE7" w:rsidRDefault="00EC3C67" w:rsidP="00EC3C67">
      <w:pPr>
        <w:rPr>
          <w:rFonts w:ascii="Arial" w:hAnsi="Arial" w:cs="Arial"/>
          <w:sz w:val="24"/>
          <w:szCs w:val="24"/>
          <w:lang w:val="x-none" w:eastAsia="x-none"/>
        </w:rPr>
      </w:pPr>
    </w:p>
    <w:p w14:paraId="19E63072" w14:textId="77777777" w:rsidR="00EC3C67" w:rsidRPr="008A0AE7" w:rsidRDefault="00EC3C67" w:rsidP="00EC3C67">
      <w:pPr>
        <w:rPr>
          <w:rFonts w:ascii="Arial" w:hAnsi="Arial" w:cs="Arial"/>
          <w:sz w:val="24"/>
          <w:szCs w:val="24"/>
        </w:rPr>
      </w:pPr>
    </w:p>
    <w:p w14:paraId="2EDD422F" w14:textId="77777777" w:rsidR="00EC3C67" w:rsidRPr="008A0AE7" w:rsidRDefault="00EC3C67" w:rsidP="00EC3C67">
      <w:pPr>
        <w:rPr>
          <w:rFonts w:ascii="Arial" w:hAnsi="Arial" w:cs="Arial"/>
          <w:sz w:val="24"/>
          <w:szCs w:val="24"/>
        </w:rPr>
      </w:pPr>
    </w:p>
    <w:p w14:paraId="7940C476"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eastAsia="x-none"/>
        </w:rPr>
        <w:t>Положение о территориальном планировании</w:t>
      </w:r>
    </w:p>
    <w:p w14:paraId="44BDD655" w14:textId="77777777" w:rsidR="00EC3C67" w:rsidRPr="008A0AE7" w:rsidRDefault="00EC3C67" w:rsidP="00EC3C67">
      <w:pPr>
        <w:rPr>
          <w:rFonts w:ascii="Arial" w:hAnsi="Arial" w:cs="Arial"/>
          <w:sz w:val="24"/>
          <w:szCs w:val="24"/>
        </w:rPr>
      </w:pPr>
    </w:p>
    <w:p w14:paraId="41D45145" w14:textId="77777777" w:rsidR="00EC3C67" w:rsidRPr="008A0AE7" w:rsidRDefault="00EC3C67" w:rsidP="00EC3C67">
      <w:pPr>
        <w:rPr>
          <w:rFonts w:ascii="Arial" w:hAnsi="Arial" w:cs="Arial"/>
          <w:sz w:val="24"/>
          <w:szCs w:val="24"/>
        </w:rPr>
      </w:pPr>
    </w:p>
    <w:p w14:paraId="093EAE78" w14:textId="77777777" w:rsidR="00EC3C67" w:rsidRPr="008A0AE7" w:rsidRDefault="00EC3C67" w:rsidP="00EC3C67">
      <w:pPr>
        <w:rPr>
          <w:rFonts w:ascii="Arial" w:hAnsi="Arial" w:cs="Arial"/>
          <w:sz w:val="24"/>
          <w:szCs w:val="24"/>
        </w:rPr>
      </w:pPr>
    </w:p>
    <w:p w14:paraId="44B7E25F" w14:textId="77777777" w:rsidR="00EC3C67" w:rsidRPr="008A0AE7" w:rsidRDefault="00EC3C67" w:rsidP="00EC3C67">
      <w:pPr>
        <w:rPr>
          <w:rFonts w:ascii="Arial" w:hAnsi="Arial" w:cs="Arial"/>
          <w:sz w:val="24"/>
          <w:szCs w:val="24"/>
        </w:rPr>
      </w:pPr>
    </w:p>
    <w:p w14:paraId="5D7439DD" w14:textId="77777777" w:rsidR="00EC3C67" w:rsidRPr="008A0AE7" w:rsidRDefault="00EC3C67" w:rsidP="00EC3C67">
      <w:pPr>
        <w:rPr>
          <w:rFonts w:ascii="Arial" w:hAnsi="Arial" w:cs="Arial"/>
          <w:sz w:val="24"/>
          <w:szCs w:val="24"/>
        </w:rPr>
      </w:pPr>
    </w:p>
    <w:p w14:paraId="4EDCCDF1" w14:textId="77777777" w:rsidR="00EC3C67" w:rsidRPr="008A0AE7" w:rsidRDefault="00EC3C67" w:rsidP="00EC3C67">
      <w:pPr>
        <w:rPr>
          <w:rFonts w:ascii="Arial" w:hAnsi="Arial" w:cs="Arial"/>
          <w:sz w:val="24"/>
          <w:szCs w:val="24"/>
        </w:rPr>
      </w:pPr>
    </w:p>
    <w:p w14:paraId="07D57DA8" w14:textId="77777777" w:rsidR="00EC3C67" w:rsidRPr="008A0AE7" w:rsidRDefault="00EC3C67" w:rsidP="00EC3C67">
      <w:pPr>
        <w:rPr>
          <w:rFonts w:ascii="Arial" w:hAnsi="Arial" w:cs="Arial"/>
          <w:sz w:val="24"/>
          <w:szCs w:val="24"/>
        </w:rPr>
      </w:pPr>
    </w:p>
    <w:p w14:paraId="2442471C" w14:textId="77777777" w:rsidR="00EC3C67" w:rsidRPr="008A0AE7" w:rsidRDefault="00EC3C67" w:rsidP="00EC3C67">
      <w:pPr>
        <w:rPr>
          <w:rFonts w:ascii="Arial" w:hAnsi="Arial" w:cs="Arial"/>
          <w:sz w:val="24"/>
          <w:szCs w:val="24"/>
        </w:rPr>
      </w:pPr>
    </w:p>
    <w:p w14:paraId="1DAED60A" w14:textId="77777777" w:rsidR="00EC3C67" w:rsidRPr="008A0AE7" w:rsidRDefault="00EC3C67" w:rsidP="00EC3C67">
      <w:pPr>
        <w:rPr>
          <w:rFonts w:ascii="Arial" w:hAnsi="Arial" w:cs="Arial"/>
          <w:sz w:val="24"/>
          <w:szCs w:val="24"/>
        </w:rPr>
      </w:pPr>
    </w:p>
    <w:p w14:paraId="57560171" w14:textId="77777777" w:rsidR="00EC3C67" w:rsidRPr="008A0AE7" w:rsidRDefault="00EC3C67" w:rsidP="00EC3C67">
      <w:pPr>
        <w:rPr>
          <w:rFonts w:ascii="Arial" w:hAnsi="Arial" w:cs="Arial"/>
          <w:sz w:val="24"/>
          <w:szCs w:val="24"/>
        </w:rPr>
      </w:pPr>
    </w:p>
    <w:p w14:paraId="198234A7" w14:textId="77777777" w:rsidR="00EC3C67" w:rsidRPr="008A0AE7" w:rsidRDefault="00EC3C67" w:rsidP="00EC3C67">
      <w:pPr>
        <w:rPr>
          <w:rFonts w:ascii="Arial" w:hAnsi="Arial" w:cs="Arial"/>
          <w:sz w:val="24"/>
          <w:szCs w:val="24"/>
        </w:rPr>
      </w:pPr>
    </w:p>
    <w:p w14:paraId="332AB406" w14:textId="77777777" w:rsidR="00EC3C67" w:rsidRPr="008A0AE7" w:rsidRDefault="00EC3C67" w:rsidP="00EC3C67">
      <w:pPr>
        <w:rPr>
          <w:rFonts w:ascii="Arial" w:hAnsi="Arial" w:cs="Arial"/>
          <w:sz w:val="24"/>
          <w:szCs w:val="24"/>
        </w:rPr>
      </w:pPr>
    </w:p>
    <w:p w14:paraId="08491D5B" w14:textId="77777777" w:rsidR="00EC3C67" w:rsidRPr="008A0AE7" w:rsidRDefault="00EC3C67" w:rsidP="00EC3C67">
      <w:pPr>
        <w:rPr>
          <w:rFonts w:ascii="Arial" w:hAnsi="Arial" w:cs="Arial"/>
          <w:sz w:val="24"/>
          <w:szCs w:val="24"/>
        </w:rPr>
      </w:pPr>
    </w:p>
    <w:p w14:paraId="77F7D0FF" w14:textId="77777777" w:rsidR="00EC3C67" w:rsidRPr="008A0AE7" w:rsidRDefault="00EC3C67" w:rsidP="00EC3C67">
      <w:pPr>
        <w:rPr>
          <w:rFonts w:ascii="Arial" w:hAnsi="Arial" w:cs="Arial"/>
          <w:sz w:val="24"/>
          <w:szCs w:val="24"/>
        </w:rPr>
      </w:pPr>
    </w:p>
    <w:p w14:paraId="7919B587"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Казань 2023</w:t>
      </w:r>
    </w:p>
    <w:p w14:paraId="6A55F5A6"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6970"/>
        <w:gridCol w:w="2212"/>
      </w:tblGrid>
      <w:tr w:rsidR="00EC3C67" w:rsidRPr="008A0AE7" w14:paraId="546196D5" w14:textId="77777777" w:rsidTr="00EC3C67">
        <w:tc>
          <w:tcPr>
            <w:tcW w:w="5000" w:type="pct"/>
            <w:gridSpan w:val="3"/>
            <w:tcBorders>
              <w:top w:val="nil"/>
              <w:left w:val="nil"/>
              <w:bottom w:val="nil"/>
              <w:right w:val="nil"/>
            </w:tcBorders>
            <w:shd w:val="clear" w:color="auto" w:fill="auto"/>
          </w:tcPr>
          <w:p w14:paraId="7EBDDA03"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СОСТАВ ПРОЕКТА</w:t>
            </w:r>
          </w:p>
        </w:tc>
      </w:tr>
      <w:tr w:rsidR="00EC3C67" w:rsidRPr="008A0AE7" w14:paraId="660D6AB6" w14:textId="77777777" w:rsidTr="00EC3C67">
        <w:tc>
          <w:tcPr>
            <w:tcW w:w="5000" w:type="pct"/>
            <w:gridSpan w:val="3"/>
            <w:tcBorders>
              <w:top w:val="nil"/>
              <w:left w:val="nil"/>
              <w:bottom w:val="nil"/>
              <w:right w:val="nil"/>
            </w:tcBorders>
            <w:shd w:val="clear" w:color="auto" w:fill="auto"/>
          </w:tcPr>
          <w:p w14:paraId="3EE43907"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Генерального плана Кзыл-Ярского сельского поселения Бавлинского муниципального района Республики Татарстан</w:t>
            </w:r>
          </w:p>
          <w:p w14:paraId="546C9E9A"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(внесение изменений)</w:t>
            </w:r>
          </w:p>
        </w:tc>
      </w:tr>
      <w:tr w:rsidR="00EC3C67" w:rsidRPr="008A0AE7" w14:paraId="0D484D3D" w14:textId="77777777" w:rsidTr="00EC3C67">
        <w:tc>
          <w:tcPr>
            <w:tcW w:w="5000" w:type="pct"/>
            <w:gridSpan w:val="3"/>
            <w:tcBorders>
              <w:top w:val="nil"/>
              <w:left w:val="nil"/>
              <w:bottom w:val="single" w:sz="4" w:space="0" w:color="auto"/>
              <w:right w:val="nil"/>
            </w:tcBorders>
            <w:shd w:val="clear" w:color="auto" w:fill="auto"/>
          </w:tcPr>
          <w:p w14:paraId="2BC3B01F" w14:textId="77777777" w:rsidR="00EC3C67" w:rsidRPr="008A0AE7" w:rsidRDefault="00EC3C67" w:rsidP="00EC3C67">
            <w:pPr>
              <w:rPr>
                <w:rFonts w:ascii="Arial" w:hAnsi="Arial" w:cs="Arial"/>
                <w:sz w:val="24"/>
                <w:szCs w:val="24"/>
              </w:rPr>
            </w:pPr>
          </w:p>
        </w:tc>
      </w:tr>
      <w:tr w:rsidR="00EC3C67" w:rsidRPr="008A0AE7" w14:paraId="496E3623" w14:textId="77777777" w:rsidTr="00EC3C67">
        <w:tc>
          <w:tcPr>
            <w:tcW w:w="501" w:type="pct"/>
            <w:tcBorders>
              <w:top w:val="single" w:sz="4" w:space="0" w:color="auto"/>
            </w:tcBorders>
            <w:shd w:val="clear" w:color="auto" w:fill="auto"/>
          </w:tcPr>
          <w:p w14:paraId="29C7C493"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3415" w:type="pct"/>
            <w:tcBorders>
              <w:top w:val="single" w:sz="4" w:space="0" w:color="auto"/>
            </w:tcBorders>
            <w:shd w:val="clear" w:color="auto" w:fill="auto"/>
          </w:tcPr>
          <w:p w14:paraId="6FCD03B5"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w:t>
            </w:r>
          </w:p>
        </w:tc>
        <w:tc>
          <w:tcPr>
            <w:tcW w:w="1084" w:type="pct"/>
            <w:tcBorders>
              <w:top w:val="single" w:sz="4" w:space="0" w:color="auto"/>
            </w:tcBorders>
            <w:shd w:val="clear" w:color="auto" w:fill="auto"/>
          </w:tcPr>
          <w:p w14:paraId="27141B76" w14:textId="77777777" w:rsidR="00EC3C67" w:rsidRPr="008A0AE7" w:rsidRDefault="00EC3C67" w:rsidP="00EC3C67">
            <w:pPr>
              <w:rPr>
                <w:rFonts w:ascii="Arial" w:hAnsi="Arial" w:cs="Arial"/>
                <w:sz w:val="24"/>
                <w:szCs w:val="24"/>
              </w:rPr>
            </w:pPr>
            <w:r w:rsidRPr="008A0AE7">
              <w:rPr>
                <w:rFonts w:ascii="Arial" w:hAnsi="Arial" w:cs="Arial"/>
                <w:sz w:val="24"/>
                <w:szCs w:val="24"/>
              </w:rPr>
              <w:t>№ листа/листов</w:t>
            </w:r>
          </w:p>
        </w:tc>
      </w:tr>
      <w:tr w:rsidR="00EC3C67" w:rsidRPr="008A0AE7" w14:paraId="7209BBF8" w14:textId="77777777" w:rsidTr="00EC3C67">
        <w:tc>
          <w:tcPr>
            <w:tcW w:w="5000" w:type="pct"/>
            <w:gridSpan w:val="3"/>
            <w:shd w:val="clear" w:color="auto" w:fill="auto"/>
          </w:tcPr>
          <w:p w14:paraId="241FC65E" w14:textId="77777777" w:rsidR="00EC3C67" w:rsidRPr="008A0AE7" w:rsidRDefault="00EC3C67" w:rsidP="00EC3C67">
            <w:pPr>
              <w:rPr>
                <w:rFonts w:ascii="Arial" w:hAnsi="Arial" w:cs="Arial"/>
                <w:sz w:val="24"/>
                <w:szCs w:val="24"/>
              </w:rPr>
            </w:pPr>
          </w:p>
        </w:tc>
      </w:tr>
      <w:tr w:rsidR="00EC3C67" w:rsidRPr="008A0AE7" w14:paraId="285AD729" w14:textId="77777777" w:rsidTr="00EC3C67">
        <w:tc>
          <w:tcPr>
            <w:tcW w:w="5000" w:type="pct"/>
            <w:gridSpan w:val="3"/>
            <w:shd w:val="clear" w:color="auto" w:fill="auto"/>
          </w:tcPr>
          <w:p w14:paraId="7A7CFF4B" w14:textId="77777777" w:rsidR="00EC3C67" w:rsidRPr="008A0AE7" w:rsidRDefault="00EC3C67" w:rsidP="00EC3C67">
            <w:pPr>
              <w:rPr>
                <w:rFonts w:ascii="Arial" w:hAnsi="Arial" w:cs="Arial"/>
                <w:sz w:val="24"/>
                <w:szCs w:val="24"/>
              </w:rPr>
            </w:pPr>
            <w:r w:rsidRPr="008A0AE7">
              <w:rPr>
                <w:rFonts w:ascii="Arial" w:hAnsi="Arial" w:cs="Arial"/>
                <w:sz w:val="24"/>
                <w:szCs w:val="24"/>
              </w:rPr>
              <w:t>Том 1 Генеральный план</w:t>
            </w:r>
          </w:p>
        </w:tc>
      </w:tr>
      <w:tr w:rsidR="00EC3C67" w:rsidRPr="008A0AE7" w14:paraId="67984398" w14:textId="77777777" w:rsidTr="00EC3C67">
        <w:tc>
          <w:tcPr>
            <w:tcW w:w="5000" w:type="pct"/>
            <w:gridSpan w:val="3"/>
            <w:shd w:val="clear" w:color="auto" w:fill="auto"/>
          </w:tcPr>
          <w:p w14:paraId="3FFCFD90"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Текстовые материалы</w:t>
            </w:r>
          </w:p>
        </w:tc>
      </w:tr>
      <w:tr w:rsidR="00EC3C67" w:rsidRPr="008A0AE7" w14:paraId="5D28933B" w14:textId="77777777" w:rsidTr="00EC3C67">
        <w:tc>
          <w:tcPr>
            <w:tcW w:w="501" w:type="pct"/>
            <w:shd w:val="clear" w:color="auto" w:fill="auto"/>
          </w:tcPr>
          <w:p w14:paraId="57660698"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415" w:type="pct"/>
            <w:shd w:val="clear" w:color="auto" w:fill="auto"/>
          </w:tcPr>
          <w:p w14:paraId="0017D009" w14:textId="77777777" w:rsidR="00EC3C67" w:rsidRPr="008A0AE7" w:rsidRDefault="00EC3C67" w:rsidP="00EC3C67">
            <w:pPr>
              <w:rPr>
                <w:rFonts w:ascii="Arial" w:hAnsi="Arial" w:cs="Arial"/>
                <w:sz w:val="24"/>
                <w:szCs w:val="24"/>
              </w:rPr>
            </w:pPr>
            <w:r w:rsidRPr="008A0AE7">
              <w:rPr>
                <w:rFonts w:ascii="Arial" w:hAnsi="Arial" w:cs="Arial"/>
                <w:sz w:val="24"/>
                <w:szCs w:val="24"/>
              </w:rPr>
              <w:t>Положение о территориальном планировании</w:t>
            </w:r>
          </w:p>
        </w:tc>
        <w:tc>
          <w:tcPr>
            <w:tcW w:w="1084" w:type="pct"/>
            <w:shd w:val="clear" w:color="auto" w:fill="auto"/>
          </w:tcPr>
          <w:p w14:paraId="2C94A271" w14:textId="77777777" w:rsidR="00EC3C67" w:rsidRPr="008A0AE7" w:rsidRDefault="00EC3C67" w:rsidP="00EC3C67">
            <w:pPr>
              <w:rPr>
                <w:rFonts w:ascii="Arial" w:hAnsi="Arial" w:cs="Arial"/>
                <w:sz w:val="24"/>
                <w:szCs w:val="24"/>
              </w:rPr>
            </w:pPr>
            <w:r w:rsidRPr="008A0AE7">
              <w:rPr>
                <w:rFonts w:ascii="Arial" w:hAnsi="Arial" w:cs="Arial"/>
                <w:sz w:val="24"/>
                <w:szCs w:val="24"/>
              </w:rPr>
              <w:t>46</w:t>
            </w:r>
          </w:p>
        </w:tc>
      </w:tr>
      <w:tr w:rsidR="00EC3C67" w:rsidRPr="008A0AE7" w14:paraId="71A97B33" w14:textId="77777777" w:rsidTr="00EC3C67">
        <w:tc>
          <w:tcPr>
            <w:tcW w:w="5000" w:type="pct"/>
            <w:gridSpan w:val="3"/>
            <w:shd w:val="clear" w:color="auto" w:fill="auto"/>
          </w:tcPr>
          <w:p w14:paraId="78A51F2A"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Графические материалы</w:t>
            </w:r>
          </w:p>
        </w:tc>
      </w:tr>
      <w:tr w:rsidR="00EC3C67" w:rsidRPr="008A0AE7" w14:paraId="0B39EB80" w14:textId="77777777" w:rsidTr="00EC3C67">
        <w:tc>
          <w:tcPr>
            <w:tcW w:w="501" w:type="pct"/>
            <w:shd w:val="clear" w:color="auto" w:fill="auto"/>
          </w:tcPr>
          <w:p w14:paraId="0DE857EE"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3415" w:type="pct"/>
            <w:shd w:val="clear" w:color="auto" w:fill="auto"/>
          </w:tcPr>
          <w:p w14:paraId="2581F771" w14:textId="77777777" w:rsidR="00EC3C67" w:rsidRPr="008A0AE7" w:rsidRDefault="00EC3C67" w:rsidP="00EC3C67">
            <w:pPr>
              <w:rPr>
                <w:rFonts w:ascii="Arial" w:hAnsi="Arial" w:cs="Arial"/>
                <w:sz w:val="24"/>
                <w:szCs w:val="24"/>
              </w:rPr>
            </w:pPr>
            <w:r w:rsidRPr="008A0AE7">
              <w:rPr>
                <w:rFonts w:ascii="Arial" w:hAnsi="Arial" w:cs="Arial"/>
                <w:sz w:val="24"/>
                <w:szCs w:val="24"/>
              </w:rPr>
              <w:t>Карта планируемого размещения объектов местного значения поселения М1:10000</w:t>
            </w:r>
          </w:p>
        </w:tc>
        <w:tc>
          <w:tcPr>
            <w:tcW w:w="1084" w:type="pct"/>
            <w:shd w:val="clear" w:color="auto" w:fill="auto"/>
          </w:tcPr>
          <w:p w14:paraId="05FE6373" w14:textId="77777777" w:rsidR="00EC3C67" w:rsidRPr="008A0AE7" w:rsidRDefault="00EC3C67" w:rsidP="00EC3C67">
            <w:pPr>
              <w:rPr>
                <w:rFonts w:ascii="Arial" w:hAnsi="Arial" w:cs="Arial"/>
                <w:sz w:val="24"/>
                <w:szCs w:val="24"/>
              </w:rPr>
            </w:pPr>
            <w:r w:rsidRPr="008A0AE7">
              <w:rPr>
                <w:rFonts w:ascii="Arial" w:hAnsi="Arial" w:cs="Arial"/>
                <w:sz w:val="24"/>
                <w:szCs w:val="24"/>
              </w:rPr>
              <w:t>1/1</w:t>
            </w:r>
          </w:p>
        </w:tc>
      </w:tr>
      <w:tr w:rsidR="00EC3C67" w:rsidRPr="008A0AE7" w14:paraId="66D85498" w14:textId="77777777" w:rsidTr="00EC3C67">
        <w:tc>
          <w:tcPr>
            <w:tcW w:w="501" w:type="pct"/>
            <w:shd w:val="clear" w:color="auto" w:fill="auto"/>
          </w:tcPr>
          <w:p w14:paraId="480C543B"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3415" w:type="pct"/>
            <w:shd w:val="clear" w:color="auto" w:fill="auto"/>
          </w:tcPr>
          <w:p w14:paraId="1C084742" w14:textId="77777777" w:rsidR="00EC3C67" w:rsidRPr="008A0AE7" w:rsidRDefault="00EC3C67" w:rsidP="00EC3C67">
            <w:pPr>
              <w:rPr>
                <w:rFonts w:ascii="Arial" w:hAnsi="Arial" w:cs="Arial"/>
                <w:sz w:val="24"/>
                <w:szCs w:val="24"/>
              </w:rPr>
            </w:pPr>
            <w:r w:rsidRPr="008A0AE7">
              <w:rPr>
                <w:rFonts w:ascii="Arial" w:hAnsi="Arial" w:cs="Arial"/>
                <w:sz w:val="24"/>
                <w:szCs w:val="24"/>
              </w:rPr>
              <w:t>Карта границ населенных пунктов (в том числе границ образуемых населенных пунктов), входящих в состав поселения М1:10000</w:t>
            </w:r>
          </w:p>
        </w:tc>
        <w:tc>
          <w:tcPr>
            <w:tcW w:w="1084" w:type="pct"/>
            <w:shd w:val="clear" w:color="auto" w:fill="auto"/>
          </w:tcPr>
          <w:p w14:paraId="04A27111" w14:textId="77777777" w:rsidR="00EC3C67" w:rsidRPr="008A0AE7" w:rsidRDefault="00EC3C67" w:rsidP="00EC3C67">
            <w:pPr>
              <w:rPr>
                <w:rFonts w:ascii="Arial" w:hAnsi="Arial" w:cs="Arial"/>
                <w:sz w:val="24"/>
                <w:szCs w:val="24"/>
              </w:rPr>
            </w:pPr>
            <w:r w:rsidRPr="008A0AE7">
              <w:rPr>
                <w:rFonts w:ascii="Arial" w:hAnsi="Arial" w:cs="Arial"/>
                <w:sz w:val="24"/>
                <w:szCs w:val="24"/>
              </w:rPr>
              <w:t>2/1</w:t>
            </w:r>
          </w:p>
        </w:tc>
      </w:tr>
      <w:tr w:rsidR="00EC3C67" w:rsidRPr="008A0AE7" w14:paraId="6CBB4126" w14:textId="77777777" w:rsidTr="00EC3C67">
        <w:tc>
          <w:tcPr>
            <w:tcW w:w="501" w:type="pct"/>
            <w:shd w:val="clear" w:color="auto" w:fill="auto"/>
          </w:tcPr>
          <w:p w14:paraId="143226A2"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3415" w:type="pct"/>
            <w:shd w:val="clear" w:color="auto" w:fill="auto"/>
          </w:tcPr>
          <w:p w14:paraId="6300DF67" w14:textId="77777777" w:rsidR="00EC3C67" w:rsidRPr="008A0AE7" w:rsidRDefault="00EC3C67" w:rsidP="00EC3C67">
            <w:pPr>
              <w:rPr>
                <w:rFonts w:ascii="Arial" w:hAnsi="Arial" w:cs="Arial"/>
                <w:sz w:val="24"/>
                <w:szCs w:val="24"/>
              </w:rPr>
            </w:pPr>
            <w:r w:rsidRPr="008A0AE7">
              <w:rPr>
                <w:rFonts w:ascii="Arial" w:hAnsi="Arial" w:cs="Arial"/>
                <w:sz w:val="24"/>
                <w:szCs w:val="24"/>
              </w:rPr>
              <w:t>Карта функциональных зон поселения М1:10000</w:t>
            </w:r>
          </w:p>
        </w:tc>
        <w:tc>
          <w:tcPr>
            <w:tcW w:w="1084" w:type="pct"/>
            <w:shd w:val="clear" w:color="auto" w:fill="auto"/>
          </w:tcPr>
          <w:p w14:paraId="3387685B" w14:textId="77777777" w:rsidR="00EC3C67" w:rsidRPr="008A0AE7" w:rsidRDefault="00EC3C67" w:rsidP="00EC3C67">
            <w:pPr>
              <w:rPr>
                <w:rFonts w:ascii="Arial" w:hAnsi="Arial" w:cs="Arial"/>
                <w:sz w:val="24"/>
                <w:szCs w:val="24"/>
              </w:rPr>
            </w:pPr>
            <w:r w:rsidRPr="008A0AE7">
              <w:rPr>
                <w:rFonts w:ascii="Arial" w:hAnsi="Arial" w:cs="Arial"/>
                <w:sz w:val="24"/>
                <w:szCs w:val="24"/>
              </w:rPr>
              <w:t>3/1</w:t>
            </w:r>
          </w:p>
        </w:tc>
      </w:tr>
      <w:tr w:rsidR="00EC3C67" w:rsidRPr="008A0AE7" w14:paraId="5294C4ED" w14:textId="77777777" w:rsidTr="00EC3C67">
        <w:tc>
          <w:tcPr>
            <w:tcW w:w="5000" w:type="pct"/>
            <w:gridSpan w:val="3"/>
            <w:shd w:val="clear" w:color="auto" w:fill="auto"/>
          </w:tcPr>
          <w:p w14:paraId="66BF43B1"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Приложение</w:t>
            </w:r>
          </w:p>
        </w:tc>
      </w:tr>
      <w:tr w:rsidR="00EC3C67" w:rsidRPr="008A0AE7" w14:paraId="7B881AFB" w14:textId="77777777" w:rsidTr="00EC3C67">
        <w:tc>
          <w:tcPr>
            <w:tcW w:w="501" w:type="pct"/>
            <w:shd w:val="clear" w:color="auto" w:fill="auto"/>
          </w:tcPr>
          <w:p w14:paraId="305399F5"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3415" w:type="pct"/>
            <w:shd w:val="clear" w:color="auto" w:fill="auto"/>
          </w:tcPr>
          <w:p w14:paraId="12460806" w14:textId="77777777" w:rsidR="00EC3C67" w:rsidRPr="008A0AE7" w:rsidRDefault="00EC3C67" w:rsidP="00EC3C67">
            <w:pPr>
              <w:rPr>
                <w:rFonts w:ascii="Arial" w:hAnsi="Arial" w:cs="Arial"/>
                <w:sz w:val="24"/>
                <w:szCs w:val="24"/>
              </w:rPr>
            </w:pPr>
            <w:r w:rsidRPr="008A0AE7">
              <w:rPr>
                <w:rFonts w:ascii="Arial" w:hAnsi="Arial" w:cs="Arial"/>
                <w:sz w:val="24"/>
                <w:szCs w:val="24"/>
              </w:rPr>
              <w:t>Сведения о границах населенных пунктов</w:t>
            </w:r>
          </w:p>
        </w:tc>
        <w:tc>
          <w:tcPr>
            <w:tcW w:w="1084" w:type="pct"/>
            <w:shd w:val="clear" w:color="auto" w:fill="auto"/>
          </w:tcPr>
          <w:p w14:paraId="23AE949D" w14:textId="77777777" w:rsidR="00EC3C67" w:rsidRPr="008A0AE7" w:rsidRDefault="00EC3C67" w:rsidP="00EC3C67">
            <w:pPr>
              <w:rPr>
                <w:rFonts w:ascii="Arial" w:hAnsi="Arial" w:cs="Arial"/>
                <w:sz w:val="24"/>
                <w:szCs w:val="24"/>
              </w:rPr>
            </w:pPr>
            <w:r w:rsidRPr="008A0AE7">
              <w:rPr>
                <w:rFonts w:ascii="Arial" w:hAnsi="Arial" w:cs="Arial"/>
                <w:sz w:val="24"/>
                <w:szCs w:val="24"/>
              </w:rPr>
              <w:t>24</w:t>
            </w:r>
          </w:p>
        </w:tc>
      </w:tr>
      <w:tr w:rsidR="00EC3C67" w:rsidRPr="008A0AE7" w14:paraId="5DC44754" w14:textId="77777777" w:rsidTr="00EC3C67">
        <w:tc>
          <w:tcPr>
            <w:tcW w:w="5000" w:type="pct"/>
            <w:gridSpan w:val="3"/>
            <w:shd w:val="clear" w:color="auto" w:fill="auto"/>
          </w:tcPr>
          <w:p w14:paraId="2F80081F" w14:textId="77777777" w:rsidR="00EC3C67" w:rsidRPr="008A0AE7" w:rsidRDefault="00EC3C67" w:rsidP="00EC3C67">
            <w:pPr>
              <w:rPr>
                <w:rFonts w:ascii="Arial" w:hAnsi="Arial" w:cs="Arial"/>
                <w:sz w:val="24"/>
                <w:szCs w:val="24"/>
              </w:rPr>
            </w:pPr>
          </w:p>
        </w:tc>
      </w:tr>
      <w:tr w:rsidR="00EC3C67" w:rsidRPr="008A0AE7" w14:paraId="3EEE50A6" w14:textId="77777777" w:rsidTr="00EC3C67">
        <w:tc>
          <w:tcPr>
            <w:tcW w:w="5000" w:type="pct"/>
            <w:gridSpan w:val="3"/>
            <w:shd w:val="clear" w:color="auto" w:fill="auto"/>
          </w:tcPr>
          <w:p w14:paraId="4DF158F3" w14:textId="77777777" w:rsidR="00EC3C67" w:rsidRPr="008A0AE7" w:rsidRDefault="00EC3C67" w:rsidP="00EC3C67">
            <w:pPr>
              <w:rPr>
                <w:rFonts w:ascii="Arial" w:hAnsi="Arial" w:cs="Arial"/>
                <w:sz w:val="24"/>
                <w:szCs w:val="24"/>
              </w:rPr>
            </w:pPr>
            <w:r w:rsidRPr="008A0AE7">
              <w:rPr>
                <w:rFonts w:ascii="Arial" w:hAnsi="Arial" w:cs="Arial"/>
                <w:sz w:val="24"/>
                <w:szCs w:val="24"/>
              </w:rPr>
              <w:t>Том 2 Материалы по обоснованию генерального плана</w:t>
            </w:r>
          </w:p>
        </w:tc>
      </w:tr>
      <w:tr w:rsidR="00EC3C67" w:rsidRPr="008A0AE7" w14:paraId="19033C79" w14:textId="77777777" w:rsidTr="00EC3C67">
        <w:tc>
          <w:tcPr>
            <w:tcW w:w="5000" w:type="pct"/>
            <w:gridSpan w:val="3"/>
            <w:shd w:val="clear" w:color="auto" w:fill="auto"/>
          </w:tcPr>
          <w:p w14:paraId="5798B922"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Текстовые материалы</w:t>
            </w:r>
          </w:p>
        </w:tc>
      </w:tr>
      <w:tr w:rsidR="00EC3C67" w:rsidRPr="008A0AE7" w14:paraId="41BAF17F" w14:textId="77777777" w:rsidTr="00EC3C67">
        <w:tc>
          <w:tcPr>
            <w:tcW w:w="501" w:type="pct"/>
            <w:shd w:val="clear" w:color="auto" w:fill="auto"/>
          </w:tcPr>
          <w:p w14:paraId="2C33AFBF"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415" w:type="pct"/>
            <w:shd w:val="clear" w:color="auto" w:fill="auto"/>
          </w:tcPr>
          <w:p w14:paraId="55E9F84B" w14:textId="77777777" w:rsidR="00EC3C67" w:rsidRPr="008A0AE7" w:rsidRDefault="00EC3C67" w:rsidP="00EC3C67">
            <w:pPr>
              <w:rPr>
                <w:rFonts w:ascii="Arial" w:hAnsi="Arial" w:cs="Arial"/>
                <w:sz w:val="24"/>
                <w:szCs w:val="24"/>
              </w:rPr>
            </w:pPr>
            <w:r w:rsidRPr="008A0AE7">
              <w:rPr>
                <w:rFonts w:ascii="Arial" w:hAnsi="Arial" w:cs="Arial"/>
                <w:sz w:val="24"/>
                <w:szCs w:val="24"/>
              </w:rPr>
              <w:t>Пояснительная записка</w:t>
            </w:r>
          </w:p>
        </w:tc>
        <w:tc>
          <w:tcPr>
            <w:tcW w:w="1084" w:type="pct"/>
            <w:shd w:val="clear" w:color="auto" w:fill="auto"/>
          </w:tcPr>
          <w:p w14:paraId="0BE74125" w14:textId="77777777" w:rsidR="00EC3C67" w:rsidRPr="008A0AE7" w:rsidRDefault="00EC3C67" w:rsidP="00EC3C67">
            <w:pPr>
              <w:rPr>
                <w:rFonts w:ascii="Arial" w:hAnsi="Arial" w:cs="Arial"/>
                <w:sz w:val="24"/>
                <w:szCs w:val="24"/>
              </w:rPr>
            </w:pPr>
            <w:r w:rsidRPr="008A0AE7">
              <w:rPr>
                <w:rFonts w:ascii="Arial" w:hAnsi="Arial" w:cs="Arial"/>
                <w:sz w:val="24"/>
                <w:szCs w:val="24"/>
              </w:rPr>
              <w:t>86</w:t>
            </w:r>
          </w:p>
        </w:tc>
      </w:tr>
      <w:tr w:rsidR="00EC3C67" w:rsidRPr="008A0AE7" w14:paraId="682FB0D2" w14:textId="77777777" w:rsidTr="00EC3C67">
        <w:tc>
          <w:tcPr>
            <w:tcW w:w="501" w:type="pct"/>
            <w:shd w:val="clear" w:color="auto" w:fill="auto"/>
          </w:tcPr>
          <w:p w14:paraId="3BCF72CC"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3415" w:type="pct"/>
            <w:shd w:val="clear" w:color="auto" w:fill="auto"/>
          </w:tcPr>
          <w:p w14:paraId="2073D7E6" w14:textId="77777777" w:rsidR="00EC3C67" w:rsidRPr="008A0AE7" w:rsidRDefault="00EC3C67" w:rsidP="00EC3C67">
            <w:pPr>
              <w:rPr>
                <w:rFonts w:ascii="Arial" w:hAnsi="Arial" w:cs="Arial"/>
                <w:sz w:val="24"/>
                <w:szCs w:val="24"/>
              </w:rPr>
            </w:pPr>
            <w:r w:rsidRPr="008A0AE7">
              <w:rPr>
                <w:rFonts w:ascii="Arial" w:hAnsi="Arial" w:cs="Arial"/>
                <w:sz w:val="24"/>
                <w:szCs w:val="24"/>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1084" w:type="pct"/>
            <w:shd w:val="clear" w:color="auto" w:fill="auto"/>
          </w:tcPr>
          <w:p w14:paraId="172E5997" w14:textId="77777777" w:rsidR="00EC3C67" w:rsidRPr="008A0AE7" w:rsidRDefault="00EC3C67" w:rsidP="00EC3C67">
            <w:pPr>
              <w:rPr>
                <w:rFonts w:ascii="Arial" w:hAnsi="Arial" w:cs="Arial"/>
                <w:sz w:val="24"/>
                <w:szCs w:val="24"/>
              </w:rPr>
            </w:pPr>
            <w:r w:rsidRPr="008A0AE7">
              <w:rPr>
                <w:rFonts w:ascii="Arial" w:hAnsi="Arial" w:cs="Arial"/>
                <w:sz w:val="24"/>
                <w:szCs w:val="24"/>
              </w:rPr>
              <w:t>152</w:t>
            </w:r>
          </w:p>
        </w:tc>
      </w:tr>
      <w:tr w:rsidR="00EC3C67" w:rsidRPr="008A0AE7" w14:paraId="66309EAD" w14:textId="77777777" w:rsidTr="00EC3C67">
        <w:tc>
          <w:tcPr>
            <w:tcW w:w="5000" w:type="pct"/>
            <w:gridSpan w:val="3"/>
            <w:shd w:val="clear" w:color="auto" w:fill="auto"/>
          </w:tcPr>
          <w:p w14:paraId="089F669F"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Графические материалы</w:t>
            </w:r>
          </w:p>
        </w:tc>
      </w:tr>
      <w:tr w:rsidR="00EC3C67" w:rsidRPr="008A0AE7" w14:paraId="5B5690DD" w14:textId="77777777" w:rsidTr="00EC3C67">
        <w:tc>
          <w:tcPr>
            <w:tcW w:w="501" w:type="pct"/>
            <w:shd w:val="clear" w:color="auto" w:fill="auto"/>
          </w:tcPr>
          <w:p w14:paraId="72444689"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3415" w:type="pct"/>
            <w:shd w:val="clear" w:color="auto" w:fill="auto"/>
          </w:tcPr>
          <w:p w14:paraId="4052E0FE" w14:textId="77777777" w:rsidR="00EC3C67" w:rsidRPr="008A0AE7" w:rsidRDefault="00EC3C67" w:rsidP="00EC3C67">
            <w:pPr>
              <w:rPr>
                <w:rFonts w:ascii="Arial" w:hAnsi="Arial" w:cs="Arial"/>
                <w:sz w:val="24"/>
                <w:szCs w:val="24"/>
              </w:rPr>
            </w:pPr>
            <w:r w:rsidRPr="008A0AE7">
              <w:rPr>
                <w:rFonts w:ascii="Arial" w:hAnsi="Arial" w:cs="Arial"/>
                <w:sz w:val="24"/>
                <w:szCs w:val="24"/>
              </w:rPr>
              <w:t>Карта современного использования территории поселения М1:10000</w:t>
            </w:r>
          </w:p>
        </w:tc>
        <w:tc>
          <w:tcPr>
            <w:tcW w:w="1084" w:type="pct"/>
            <w:shd w:val="clear" w:color="auto" w:fill="auto"/>
          </w:tcPr>
          <w:p w14:paraId="468E476A" w14:textId="77777777" w:rsidR="00EC3C67" w:rsidRPr="008A0AE7" w:rsidRDefault="00EC3C67" w:rsidP="00EC3C67">
            <w:pPr>
              <w:rPr>
                <w:rFonts w:ascii="Arial" w:hAnsi="Arial" w:cs="Arial"/>
                <w:sz w:val="24"/>
                <w:szCs w:val="24"/>
              </w:rPr>
            </w:pPr>
            <w:r w:rsidRPr="008A0AE7">
              <w:rPr>
                <w:rFonts w:ascii="Arial" w:hAnsi="Arial" w:cs="Arial"/>
                <w:sz w:val="24"/>
                <w:szCs w:val="24"/>
              </w:rPr>
              <w:t>1/1</w:t>
            </w:r>
          </w:p>
        </w:tc>
      </w:tr>
      <w:tr w:rsidR="00EC3C67" w:rsidRPr="008A0AE7" w14:paraId="3BD87539" w14:textId="77777777" w:rsidTr="00EC3C67">
        <w:tc>
          <w:tcPr>
            <w:tcW w:w="501" w:type="pct"/>
            <w:shd w:val="clear" w:color="auto" w:fill="auto"/>
          </w:tcPr>
          <w:p w14:paraId="23004295"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3415" w:type="pct"/>
            <w:shd w:val="clear" w:color="auto" w:fill="auto"/>
          </w:tcPr>
          <w:p w14:paraId="5C070EDE" w14:textId="77777777" w:rsidR="00EC3C67" w:rsidRPr="008A0AE7" w:rsidRDefault="00EC3C67" w:rsidP="00EC3C67">
            <w:pPr>
              <w:rPr>
                <w:rFonts w:ascii="Arial" w:hAnsi="Arial" w:cs="Arial"/>
                <w:sz w:val="24"/>
                <w:szCs w:val="24"/>
              </w:rPr>
            </w:pPr>
            <w:r w:rsidRPr="008A0AE7">
              <w:rPr>
                <w:rFonts w:ascii="Arial" w:hAnsi="Arial" w:cs="Arial"/>
                <w:sz w:val="24"/>
                <w:szCs w:val="24"/>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1084" w:type="pct"/>
            <w:shd w:val="clear" w:color="auto" w:fill="auto"/>
          </w:tcPr>
          <w:p w14:paraId="15D23218" w14:textId="77777777" w:rsidR="00EC3C67" w:rsidRPr="008A0AE7" w:rsidRDefault="00EC3C67" w:rsidP="00EC3C67">
            <w:pPr>
              <w:rPr>
                <w:rFonts w:ascii="Arial" w:hAnsi="Arial" w:cs="Arial"/>
                <w:sz w:val="24"/>
                <w:szCs w:val="24"/>
              </w:rPr>
            </w:pPr>
            <w:r w:rsidRPr="008A0AE7">
              <w:rPr>
                <w:rFonts w:ascii="Arial" w:hAnsi="Arial" w:cs="Arial"/>
                <w:sz w:val="24"/>
                <w:szCs w:val="24"/>
              </w:rPr>
              <w:t>2/1</w:t>
            </w:r>
          </w:p>
        </w:tc>
      </w:tr>
      <w:tr w:rsidR="00EC3C67" w:rsidRPr="008A0AE7" w14:paraId="4CAFFBB9" w14:textId="77777777" w:rsidTr="00EC3C67">
        <w:tc>
          <w:tcPr>
            <w:tcW w:w="501" w:type="pct"/>
            <w:shd w:val="clear" w:color="auto" w:fill="auto"/>
          </w:tcPr>
          <w:p w14:paraId="7A15CF84"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3415" w:type="pct"/>
            <w:shd w:val="clear" w:color="auto" w:fill="auto"/>
          </w:tcPr>
          <w:p w14:paraId="31C6E38E" w14:textId="77777777" w:rsidR="00EC3C67" w:rsidRPr="008A0AE7" w:rsidRDefault="00EC3C67" w:rsidP="00EC3C67">
            <w:pPr>
              <w:rPr>
                <w:rFonts w:ascii="Arial" w:hAnsi="Arial" w:cs="Arial"/>
                <w:sz w:val="24"/>
                <w:szCs w:val="24"/>
              </w:rPr>
            </w:pPr>
            <w:r w:rsidRPr="008A0AE7">
              <w:rPr>
                <w:rFonts w:ascii="Arial" w:hAnsi="Arial" w:cs="Arial"/>
                <w:sz w:val="24"/>
                <w:szCs w:val="24"/>
              </w:rPr>
              <w:t>Карта инженерной инфраструктуры М1:10000</w:t>
            </w:r>
          </w:p>
        </w:tc>
        <w:tc>
          <w:tcPr>
            <w:tcW w:w="1084" w:type="pct"/>
            <w:shd w:val="clear" w:color="auto" w:fill="auto"/>
          </w:tcPr>
          <w:p w14:paraId="361487F1" w14:textId="77777777" w:rsidR="00EC3C67" w:rsidRPr="008A0AE7" w:rsidRDefault="00EC3C67" w:rsidP="00EC3C67">
            <w:pPr>
              <w:rPr>
                <w:rFonts w:ascii="Arial" w:hAnsi="Arial" w:cs="Arial"/>
                <w:sz w:val="24"/>
                <w:szCs w:val="24"/>
              </w:rPr>
            </w:pPr>
            <w:r w:rsidRPr="008A0AE7">
              <w:rPr>
                <w:rFonts w:ascii="Arial" w:hAnsi="Arial" w:cs="Arial"/>
                <w:sz w:val="24"/>
                <w:szCs w:val="24"/>
              </w:rPr>
              <w:t>3/1</w:t>
            </w:r>
          </w:p>
        </w:tc>
      </w:tr>
      <w:tr w:rsidR="00EC3C67" w:rsidRPr="008A0AE7" w14:paraId="1D919E80" w14:textId="77777777" w:rsidTr="00EC3C67">
        <w:tc>
          <w:tcPr>
            <w:tcW w:w="501" w:type="pct"/>
            <w:shd w:val="clear" w:color="auto" w:fill="auto"/>
          </w:tcPr>
          <w:p w14:paraId="1658B383" w14:textId="77777777" w:rsidR="00EC3C67" w:rsidRPr="008A0AE7" w:rsidRDefault="00EC3C67" w:rsidP="00EC3C67">
            <w:pPr>
              <w:rPr>
                <w:rFonts w:ascii="Arial" w:hAnsi="Arial" w:cs="Arial"/>
                <w:sz w:val="24"/>
                <w:szCs w:val="24"/>
              </w:rPr>
            </w:pPr>
            <w:r w:rsidRPr="008A0AE7">
              <w:rPr>
                <w:rFonts w:ascii="Arial" w:hAnsi="Arial" w:cs="Arial"/>
                <w:sz w:val="24"/>
                <w:szCs w:val="24"/>
              </w:rPr>
              <w:t>6</w:t>
            </w:r>
          </w:p>
        </w:tc>
        <w:tc>
          <w:tcPr>
            <w:tcW w:w="3415" w:type="pct"/>
            <w:shd w:val="clear" w:color="auto" w:fill="auto"/>
          </w:tcPr>
          <w:p w14:paraId="63EB711E" w14:textId="77777777" w:rsidR="00EC3C67" w:rsidRPr="008A0AE7" w:rsidRDefault="00EC3C67" w:rsidP="00EC3C67">
            <w:pPr>
              <w:rPr>
                <w:rFonts w:ascii="Arial" w:hAnsi="Arial" w:cs="Arial"/>
                <w:sz w:val="24"/>
                <w:szCs w:val="24"/>
              </w:rPr>
            </w:pPr>
            <w:r w:rsidRPr="008A0AE7">
              <w:rPr>
                <w:rFonts w:ascii="Arial" w:hAnsi="Arial" w:cs="Arial"/>
                <w:sz w:val="24"/>
                <w:szCs w:val="24"/>
              </w:rPr>
              <w:t>Карта зон с особыми условиями использования территории (существующее положение) М1:10000</w:t>
            </w:r>
          </w:p>
        </w:tc>
        <w:tc>
          <w:tcPr>
            <w:tcW w:w="1084" w:type="pct"/>
            <w:shd w:val="clear" w:color="auto" w:fill="auto"/>
          </w:tcPr>
          <w:p w14:paraId="5A5F8581" w14:textId="77777777" w:rsidR="00EC3C67" w:rsidRPr="008A0AE7" w:rsidRDefault="00EC3C67" w:rsidP="00EC3C67">
            <w:pPr>
              <w:rPr>
                <w:rFonts w:ascii="Arial" w:hAnsi="Arial" w:cs="Arial"/>
                <w:sz w:val="24"/>
                <w:szCs w:val="24"/>
              </w:rPr>
            </w:pPr>
            <w:r w:rsidRPr="008A0AE7">
              <w:rPr>
                <w:rFonts w:ascii="Arial" w:hAnsi="Arial" w:cs="Arial"/>
                <w:sz w:val="24"/>
                <w:szCs w:val="24"/>
              </w:rPr>
              <w:t>4/1</w:t>
            </w:r>
          </w:p>
        </w:tc>
      </w:tr>
      <w:tr w:rsidR="00EC3C67" w:rsidRPr="008A0AE7" w14:paraId="2338C14F" w14:textId="77777777" w:rsidTr="00EC3C67">
        <w:tc>
          <w:tcPr>
            <w:tcW w:w="501" w:type="pct"/>
            <w:shd w:val="clear" w:color="auto" w:fill="auto"/>
          </w:tcPr>
          <w:p w14:paraId="767A58E8" w14:textId="77777777" w:rsidR="00EC3C67" w:rsidRPr="008A0AE7" w:rsidRDefault="00EC3C67" w:rsidP="00EC3C67">
            <w:pPr>
              <w:rPr>
                <w:rFonts w:ascii="Arial" w:hAnsi="Arial" w:cs="Arial"/>
                <w:sz w:val="24"/>
                <w:szCs w:val="24"/>
              </w:rPr>
            </w:pPr>
            <w:r w:rsidRPr="008A0AE7">
              <w:rPr>
                <w:rFonts w:ascii="Arial" w:hAnsi="Arial" w:cs="Arial"/>
                <w:sz w:val="24"/>
                <w:szCs w:val="24"/>
              </w:rPr>
              <w:t>7</w:t>
            </w:r>
          </w:p>
        </w:tc>
        <w:tc>
          <w:tcPr>
            <w:tcW w:w="3415" w:type="pct"/>
            <w:shd w:val="clear" w:color="auto" w:fill="auto"/>
          </w:tcPr>
          <w:p w14:paraId="4EB1B644" w14:textId="77777777" w:rsidR="00EC3C67" w:rsidRPr="008A0AE7" w:rsidRDefault="00EC3C67" w:rsidP="00EC3C67">
            <w:pPr>
              <w:rPr>
                <w:rFonts w:ascii="Arial" w:hAnsi="Arial" w:cs="Arial"/>
                <w:sz w:val="24"/>
                <w:szCs w:val="24"/>
              </w:rPr>
            </w:pPr>
            <w:r w:rsidRPr="008A0AE7">
              <w:rPr>
                <w:rFonts w:ascii="Arial" w:hAnsi="Arial" w:cs="Arial"/>
                <w:sz w:val="24"/>
                <w:szCs w:val="24"/>
              </w:rPr>
              <w:t>Карта зон с особыми условиями использования территории (проектное предложение) М1:10000</w:t>
            </w:r>
          </w:p>
        </w:tc>
        <w:tc>
          <w:tcPr>
            <w:tcW w:w="1084" w:type="pct"/>
            <w:shd w:val="clear" w:color="auto" w:fill="auto"/>
          </w:tcPr>
          <w:p w14:paraId="12AA1D75" w14:textId="77777777" w:rsidR="00EC3C67" w:rsidRPr="008A0AE7" w:rsidRDefault="00EC3C67" w:rsidP="00EC3C67">
            <w:pPr>
              <w:rPr>
                <w:rFonts w:ascii="Arial" w:hAnsi="Arial" w:cs="Arial"/>
                <w:sz w:val="24"/>
                <w:szCs w:val="24"/>
              </w:rPr>
            </w:pPr>
            <w:r w:rsidRPr="008A0AE7">
              <w:rPr>
                <w:rFonts w:ascii="Arial" w:hAnsi="Arial" w:cs="Arial"/>
                <w:sz w:val="24"/>
                <w:szCs w:val="24"/>
              </w:rPr>
              <w:t>5/1</w:t>
            </w:r>
          </w:p>
        </w:tc>
      </w:tr>
    </w:tbl>
    <w:p w14:paraId="535CC931" w14:textId="77777777" w:rsidR="00EC3C67" w:rsidRPr="008A0AE7" w:rsidRDefault="00EC3C67" w:rsidP="00EC3C67">
      <w:pPr>
        <w:rPr>
          <w:rFonts w:ascii="Arial" w:hAnsi="Arial" w:cs="Arial"/>
          <w:sz w:val="24"/>
          <w:szCs w:val="24"/>
          <w:lang w:val="x-none" w:eastAsia="x-none"/>
        </w:rPr>
      </w:pPr>
    </w:p>
    <w:p w14:paraId="299F404F"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br w:type="page"/>
      </w:r>
    </w:p>
    <w:p w14:paraId="5D72D291" w14:textId="77777777" w:rsidR="00EC3C67" w:rsidRPr="008A0AE7" w:rsidRDefault="00EC3C67" w:rsidP="00EC3C67">
      <w:pPr>
        <w:rPr>
          <w:rFonts w:ascii="Arial" w:hAnsi="Arial" w:cs="Arial"/>
          <w:sz w:val="24"/>
          <w:szCs w:val="24"/>
          <w:lang w:val="x-none" w:eastAsia="x-none"/>
        </w:rPr>
      </w:pPr>
      <w:bookmarkStart w:id="11" w:name="_Toc59660008"/>
      <w:bookmarkStart w:id="12" w:name="_Toc130192603"/>
      <w:r w:rsidRPr="008A0AE7">
        <w:rPr>
          <w:rFonts w:ascii="Arial" w:hAnsi="Arial" w:cs="Arial"/>
          <w:sz w:val="24"/>
          <w:szCs w:val="24"/>
          <w:lang w:val="x-none" w:eastAsia="x-none"/>
        </w:rPr>
        <w:lastRenderedPageBreak/>
        <w:t>СОДЕРЖАНИЕ</w:t>
      </w:r>
      <w:bookmarkEnd w:id="1"/>
      <w:bookmarkEnd w:id="2"/>
      <w:bookmarkEnd w:id="3"/>
      <w:bookmarkEnd w:id="4"/>
      <w:bookmarkEnd w:id="5"/>
      <w:bookmarkEnd w:id="6"/>
      <w:bookmarkEnd w:id="7"/>
      <w:bookmarkEnd w:id="8"/>
      <w:bookmarkEnd w:id="9"/>
      <w:bookmarkEnd w:id="10"/>
      <w:bookmarkEnd w:id="11"/>
      <w:bookmarkEnd w:id="12"/>
      <w:r w:rsidRPr="008A0AE7">
        <w:rPr>
          <w:rFonts w:ascii="Arial" w:hAnsi="Arial" w:cs="Arial"/>
          <w:sz w:val="24"/>
          <w:szCs w:val="24"/>
          <w:lang w:val="x-none" w:eastAsia="x-none"/>
        </w:rPr>
        <w:fldChar w:fldCharType="begin"/>
      </w:r>
      <w:r w:rsidRPr="008A0AE7">
        <w:rPr>
          <w:rFonts w:ascii="Arial" w:hAnsi="Arial" w:cs="Arial"/>
          <w:sz w:val="24"/>
          <w:szCs w:val="24"/>
          <w:lang w:val="x-none" w:eastAsia="x-none"/>
        </w:rPr>
        <w:instrText xml:space="preserve"> TOC \o "1-3" \h \z \u </w:instrText>
      </w:r>
      <w:r w:rsidRPr="008A0AE7">
        <w:rPr>
          <w:rFonts w:ascii="Arial" w:hAnsi="Arial" w:cs="Arial"/>
          <w:sz w:val="24"/>
          <w:szCs w:val="24"/>
          <w:lang w:val="x-none" w:eastAsia="x-none"/>
        </w:rPr>
        <w:fldChar w:fldCharType="separate"/>
      </w:r>
    </w:p>
    <w:p w14:paraId="1904E38A" w14:textId="77777777" w:rsidR="00EC3C67" w:rsidRPr="008A0AE7" w:rsidRDefault="007E483F" w:rsidP="00EC3C67">
      <w:pPr>
        <w:rPr>
          <w:rFonts w:ascii="Arial" w:hAnsi="Arial" w:cs="Arial"/>
          <w:sz w:val="24"/>
          <w:szCs w:val="24"/>
        </w:rPr>
      </w:pPr>
      <w:hyperlink w:anchor="_Toc130192604" w:history="1">
        <w:r w:rsidR="00EC3C67" w:rsidRPr="008A0AE7">
          <w:rPr>
            <w:rFonts w:ascii="Arial" w:hAnsi="Arial" w:cs="Arial"/>
            <w:sz w:val="24"/>
            <w:szCs w:val="24"/>
            <w:lang w:val="x-none" w:eastAsia="x-none"/>
          </w:rPr>
          <w:t>ВВЕДЕНИЕ</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_Toc130192604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4</w:t>
        </w:r>
        <w:r w:rsidR="00EC3C67" w:rsidRPr="008A0AE7">
          <w:rPr>
            <w:rFonts w:ascii="Arial" w:hAnsi="Arial" w:cs="Arial"/>
            <w:webHidden/>
            <w:sz w:val="24"/>
            <w:szCs w:val="24"/>
            <w:lang w:val="x-none" w:eastAsia="x-none"/>
          </w:rPr>
          <w:fldChar w:fldCharType="end"/>
        </w:r>
      </w:hyperlink>
    </w:p>
    <w:p w14:paraId="6B99D6F5" w14:textId="77777777" w:rsidR="00EC3C67" w:rsidRPr="008A0AE7" w:rsidRDefault="007E483F" w:rsidP="00EC3C67">
      <w:pPr>
        <w:rPr>
          <w:rFonts w:ascii="Arial" w:hAnsi="Arial" w:cs="Arial"/>
          <w:sz w:val="24"/>
          <w:szCs w:val="24"/>
        </w:rPr>
      </w:pPr>
      <w:hyperlink w:anchor="_Toc130192605" w:history="1">
        <w:r w:rsidR="00EC3C67" w:rsidRPr="008A0AE7">
          <w:rPr>
            <w:rFonts w:ascii="Arial" w:hAnsi="Arial" w:cs="Arial"/>
            <w:sz w:val="24"/>
            <w:szCs w:val="24"/>
            <w:lang w:val="x-none" w:eastAsia="x-none"/>
          </w:rPr>
          <w:t>1.</w:t>
        </w:r>
        <w:r w:rsidR="00EC3C67" w:rsidRPr="008A0AE7">
          <w:rPr>
            <w:rFonts w:ascii="Arial" w:hAnsi="Arial" w:cs="Arial"/>
            <w:sz w:val="24"/>
            <w:szCs w:val="24"/>
          </w:rPr>
          <w:tab/>
        </w:r>
        <w:r w:rsidR="00EC3C67" w:rsidRPr="008A0AE7">
          <w:rPr>
            <w:rFonts w:ascii="Arial" w:hAnsi="Arial" w:cs="Arial"/>
            <w:sz w:val="24"/>
            <w:szCs w:val="24"/>
            <w:lang w:val="x-none" w:eastAsia="x-none"/>
          </w:rPr>
          <w:t>ОБЩИЕ СВЕДЕНИЯ О КЗЫЛ-ЯРСКОМ СЕЛЬСКОМ ПОСЕЛЕНИИ БАВЛИНСКОГО МУНИЦИПАЛЬНОГО РАЙОНА</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_Toc130192605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6</w:t>
        </w:r>
        <w:r w:rsidR="00EC3C67" w:rsidRPr="008A0AE7">
          <w:rPr>
            <w:rFonts w:ascii="Arial" w:hAnsi="Arial" w:cs="Arial"/>
            <w:webHidden/>
            <w:sz w:val="24"/>
            <w:szCs w:val="24"/>
            <w:lang w:val="x-none" w:eastAsia="x-none"/>
          </w:rPr>
          <w:fldChar w:fldCharType="end"/>
        </w:r>
      </w:hyperlink>
    </w:p>
    <w:p w14:paraId="07D86D31" w14:textId="77777777" w:rsidR="00EC3C67" w:rsidRPr="008A0AE7" w:rsidRDefault="007E483F" w:rsidP="00EC3C67">
      <w:pPr>
        <w:rPr>
          <w:rFonts w:ascii="Arial" w:hAnsi="Arial" w:cs="Arial"/>
          <w:sz w:val="24"/>
          <w:szCs w:val="24"/>
        </w:rPr>
      </w:pPr>
      <w:hyperlink w:anchor="_Toc130192606" w:history="1">
        <w:r w:rsidR="00EC3C67" w:rsidRPr="008A0AE7">
          <w:rPr>
            <w:rFonts w:ascii="Arial" w:hAnsi="Arial" w:cs="Arial"/>
            <w:sz w:val="24"/>
            <w:szCs w:val="24"/>
            <w:lang w:val="x-none" w:eastAsia="x-none"/>
          </w:rPr>
          <w:t>2.</w:t>
        </w:r>
        <w:r w:rsidR="00EC3C67" w:rsidRPr="008A0AE7">
          <w:rPr>
            <w:rFonts w:ascii="Arial" w:hAnsi="Arial" w:cs="Arial"/>
            <w:sz w:val="24"/>
            <w:szCs w:val="24"/>
          </w:rPr>
          <w:tab/>
        </w:r>
        <w:r w:rsidR="00EC3C67" w:rsidRPr="008A0AE7">
          <w:rPr>
            <w:rFonts w:ascii="Arial" w:hAnsi="Arial" w:cs="Arial"/>
            <w:sz w:val="24"/>
            <w:szCs w:val="24"/>
            <w:lang w:val="x-none" w:eastAsia="x-none"/>
          </w:rPr>
          <w:t>ПЕРЕЧЕНЬ МЕРОПРИЯТИЙ ФЕДЕРАЛЬНОГО, РЕГИОНАЛЬНОГО И МЕСТНОГО ЗНАЧЕНИЙ ПО ГЕНЕРАЛЬНОМУ ПЛАНУ КЗЫЛ-ЯРСКОГО СЕЛЬСКОГО ПОСЕЛЕНИЯ БАВЛИНСКОГО МУНИЦИПАЛЬНОГО РАЙОНА</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_Toc130192606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7</w:t>
        </w:r>
        <w:r w:rsidR="00EC3C67" w:rsidRPr="008A0AE7">
          <w:rPr>
            <w:rFonts w:ascii="Arial" w:hAnsi="Arial" w:cs="Arial"/>
            <w:webHidden/>
            <w:sz w:val="24"/>
            <w:szCs w:val="24"/>
            <w:lang w:val="x-none" w:eastAsia="x-none"/>
          </w:rPr>
          <w:fldChar w:fldCharType="end"/>
        </w:r>
      </w:hyperlink>
    </w:p>
    <w:p w14:paraId="14E1B1C4" w14:textId="77777777" w:rsidR="00EC3C67" w:rsidRPr="008A0AE7" w:rsidRDefault="007E483F" w:rsidP="00EC3C67">
      <w:pPr>
        <w:rPr>
          <w:rFonts w:ascii="Arial" w:hAnsi="Arial" w:cs="Arial"/>
          <w:sz w:val="24"/>
          <w:szCs w:val="24"/>
        </w:rPr>
      </w:pPr>
      <w:hyperlink w:anchor="_Toc130192607" w:history="1">
        <w:r w:rsidR="00EC3C67" w:rsidRPr="008A0AE7">
          <w:rPr>
            <w:rFonts w:ascii="Arial" w:hAnsi="Arial" w:cs="Arial"/>
            <w:sz w:val="24"/>
            <w:szCs w:val="24"/>
            <w:lang w:val="x-none" w:eastAsia="x-none"/>
          </w:rPr>
          <w:t>2.1.</w:t>
        </w:r>
        <w:r w:rsidR="00EC3C67" w:rsidRPr="008A0AE7">
          <w:rPr>
            <w:rFonts w:ascii="Arial" w:hAnsi="Arial" w:cs="Arial"/>
            <w:sz w:val="24"/>
            <w:szCs w:val="24"/>
          </w:rPr>
          <w:tab/>
        </w:r>
        <w:r w:rsidR="00EC3C67" w:rsidRPr="008A0AE7">
          <w:rPr>
            <w:rFonts w:ascii="Arial" w:hAnsi="Arial" w:cs="Arial"/>
            <w:sz w:val="24"/>
            <w:szCs w:val="24"/>
            <w:lang w:val="x-none" w:eastAsia="x-none"/>
          </w:rPr>
          <w:t>Мероприятия по развитию промышленного производства</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_Toc130192607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7</w:t>
        </w:r>
        <w:r w:rsidR="00EC3C67" w:rsidRPr="008A0AE7">
          <w:rPr>
            <w:rFonts w:ascii="Arial" w:hAnsi="Arial" w:cs="Arial"/>
            <w:webHidden/>
            <w:sz w:val="24"/>
            <w:szCs w:val="24"/>
            <w:lang w:val="x-none" w:eastAsia="x-none"/>
          </w:rPr>
          <w:fldChar w:fldCharType="end"/>
        </w:r>
      </w:hyperlink>
    </w:p>
    <w:p w14:paraId="316D7230" w14:textId="77777777" w:rsidR="00EC3C67" w:rsidRPr="008A0AE7" w:rsidRDefault="007E483F" w:rsidP="00EC3C67">
      <w:pPr>
        <w:rPr>
          <w:rFonts w:ascii="Arial" w:hAnsi="Arial" w:cs="Arial"/>
          <w:sz w:val="24"/>
          <w:szCs w:val="24"/>
        </w:rPr>
      </w:pPr>
      <w:hyperlink w:anchor="_Toc130192608" w:history="1">
        <w:r w:rsidR="00EC3C67" w:rsidRPr="008A0AE7">
          <w:rPr>
            <w:rFonts w:ascii="Arial" w:hAnsi="Arial" w:cs="Arial"/>
            <w:sz w:val="24"/>
            <w:szCs w:val="24"/>
            <w:lang w:val="x-none" w:eastAsia="x-none"/>
          </w:rPr>
          <w:t>2.2.</w:t>
        </w:r>
        <w:r w:rsidR="00EC3C67" w:rsidRPr="008A0AE7">
          <w:rPr>
            <w:rFonts w:ascii="Arial" w:hAnsi="Arial" w:cs="Arial"/>
            <w:sz w:val="24"/>
            <w:szCs w:val="24"/>
          </w:rPr>
          <w:tab/>
        </w:r>
        <w:r w:rsidR="00EC3C67" w:rsidRPr="008A0AE7">
          <w:rPr>
            <w:rFonts w:ascii="Arial" w:hAnsi="Arial" w:cs="Arial"/>
            <w:sz w:val="24"/>
            <w:szCs w:val="24"/>
            <w:lang w:val="x-none" w:eastAsia="x-none"/>
          </w:rPr>
          <w:t>Мероприятия по развитию агропромышленного комплекса</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_Toc130192608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9</w:t>
        </w:r>
        <w:r w:rsidR="00EC3C67" w:rsidRPr="008A0AE7">
          <w:rPr>
            <w:rFonts w:ascii="Arial" w:hAnsi="Arial" w:cs="Arial"/>
            <w:webHidden/>
            <w:sz w:val="24"/>
            <w:szCs w:val="24"/>
            <w:lang w:val="x-none" w:eastAsia="x-none"/>
          </w:rPr>
          <w:fldChar w:fldCharType="end"/>
        </w:r>
      </w:hyperlink>
    </w:p>
    <w:p w14:paraId="4EC267F0" w14:textId="77777777" w:rsidR="00EC3C67" w:rsidRPr="008A0AE7" w:rsidRDefault="007E483F" w:rsidP="00EC3C67">
      <w:pPr>
        <w:rPr>
          <w:rFonts w:ascii="Arial" w:hAnsi="Arial" w:cs="Arial"/>
          <w:sz w:val="24"/>
          <w:szCs w:val="24"/>
        </w:rPr>
      </w:pPr>
      <w:hyperlink w:anchor="_Toc130192609" w:history="1">
        <w:r w:rsidR="00EC3C67" w:rsidRPr="008A0AE7">
          <w:rPr>
            <w:rFonts w:ascii="Arial" w:hAnsi="Arial" w:cs="Arial"/>
            <w:sz w:val="24"/>
            <w:szCs w:val="24"/>
            <w:lang w:val="x-none" w:eastAsia="x-none"/>
          </w:rPr>
          <w:t>2.3.</w:t>
        </w:r>
        <w:r w:rsidR="00EC3C67" w:rsidRPr="008A0AE7">
          <w:rPr>
            <w:rFonts w:ascii="Arial" w:hAnsi="Arial" w:cs="Arial"/>
            <w:sz w:val="24"/>
            <w:szCs w:val="24"/>
          </w:rPr>
          <w:tab/>
        </w:r>
        <w:r w:rsidR="00EC3C67" w:rsidRPr="008A0AE7">
          <w:rPr>
            <w:rFonts w:ascii="Arial" w:hAnsi="Arial" w:cs="Arial"/>
            <w:sz w:val="24"/>
            <w:szCs w:val="24"/>
            <w:lang w:val="x-none" w:eastAsia="x-none"/>
          </w:rPr>
          <w:t>Мероприятия по развитию лесного комплекса</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_Toc130192609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9</w:t>
        </w:r>
        <w:r w:rsidR="00EC3C67" w:rsidRPr="008A0AE7">
          <w:rPr>
            <w:rFonts w:ascii="Arial" w:hAnsi="Arial" w:cs="Arial"/>
            <w:webHidden/>
            <w:sz w:val="24"/>
            <w:szCs w:val="24"/>
            <w:lang w:val="x-none" w:eastAsia="x-none"/>
          </w:rPr>
          <w:fldChar w:fldCharType="end"/>
        </w:r>
      </w:hyperlink>
    </w:p>
    <w:p w14:paraId="131A4D7D" w14:textId="77777777" w:rsidR="00EC3C67" w:rsidRPr="008A0AE7" w:rsidRDefault="007E483F" w:rsidP="00EC3C67">
      <w:pPr>
        <w:rPr>
          <w:rFonts w:ascii="Arial" w:hAnsi="Arial" w:cs="Arial"/>
          <w:sz w:val="24"/>
          <w:szCs w:val="24"/>
        </w:rPr>
      </w:pPr>
      <w:hyperlink w:anchor="_Toc130192610" w:history="1">
        <w:r w:rsidR="00EC3C67" w:rsidRPr="008A0AE7">
          <w:rPr>
            <w:rFonts w:ascii="Arial" w:hAnsi="Arial" w:cs="Arial"/>
            <w:sz w:val="24"/>
            <w:szCs w:val="24"/>
            <w:lang w:val="x-none" w:eastAsia="x-none"/>
          </w:rPr>
          <w:t>2.4.</w:t>
        </w:r>
        <w:r w:rsidR="00EC3C67" w:rsidRPr="008A0AE7">
          <w:rPr>
            <w:rFonts w:ascii="Arial" w:hAnsi="Arial" w:cs="Arial"/>
            <w:sz w:val="24"/>
            <w:szCs w:val="24"/>
          </w:rPr>
          <w:tab/>
        </w:r>
        <w:r w:rsidR="00EC3C67" w:rsidRPr="008A0AE7">
          <w:rPr>
            <w:rFonts w:ascii="Arial" w:hAnsi="Arial" w:cs="Arial"/>
            <w:sz w:val="24"/>
            <w:szCs w:val="24"/>
            <w:lang w:val="x-none" w:eastAsia="x-none"/>
          </w:rPr>
          <w:t>Мероприятия по развитию жилищной инфраструктуры</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_Toc130192610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11</w:t>
        </w:r>
        <w:r w:rsidR="00EC3C67" w:rsidRPr="008A0AE7">
          <w:rPr>
            <w:rFonts w:ascii="Arial" w:hAnsi="Arial" w:cs="Arial"/>
            <w:webHidden/>
            <w:sz w:val="24"/>
            <w:szCs w:val="24"/>
            <w:lang w:val="x-none" w:eastAsia="x-none"/>
          </w:rPr>
          <w:fldChar w:fldCharType="end"/>
        </w:r>
      </w:hyperlink>
    </w:p>
    <w:p w14:paraId="731B6C14" w14:textId="77777777" w:rsidR="00EC3C67" w:rsidRPr="008A0AE7" w:rsidRDefault="007E483F" w:rsidP="00EC3C67">
      <w:pPr>
        <w:rPr>
          <w:rFonts w:ascii="Arial" w:hAnsi="Arial" w:cs="Arial"/>
          <w:sz w:val="24"/>
          <w:szCs w:val="24"/>
        </w:rPr>
      </w:pPr>
      <w:hyperlink w:anchor="_Toc130192611" w:history="1">
        <w:r w:rsidR="00EC3C67" w:rsidRPr="008A0AE7">
          <w:rPr>
            <w:rFonts w:ascii="Arial" w:hAnsi="Arial" w:cs="Arial"/>
            <w:sz w:val="24"/>
            <w:szCs w:val="24"/>
            <w:lang w:val="x-none" w:eastAsia="x-none"/>
          </w:rPr>
          <w:t>2.5.</w:t>
        </w:r>
        <w:r w:rsidR="00EC3C67" w:rsidRPr="008A0AE7">
          <w:rPr>
            <w:rFonts w:ascii="Arial" w:hAnsi="Arial" w:cs="Arial"/>
            <w:sz w:val="24"/>
            <w:szCs w:val="24"/>
          </w:rPr>
          <w:tab/>
        </w:r>
        <w:r w:rsidR="00EC3C67" w:rsidRPr="008A0AE7">
          <w:rPr>
            <w:rFonts w:ascii="Arial" w:hAnsi="Arial" w:cs="Arial"/>
            <w:sz w:val="24"/>
            <w:szCs w:val="24"/>
            <w:lang w:val="x-none" w:eastAsia="x-none"/>
          </w:rPr>
          <w:t>Мероприятия по развитию системы обслуживания населения</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_Toc130192611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13</w:t>
        </w:r>
        <w:r w:rsidR="00EC3C67" w:rsidRPr="008A0AE7">
          <w:rPr>
            <w:rFonts w:ascii="Arial" w:hAnsi="Arial" w:cs="Arial"/>
            <w:webHidden/>
            <w:sz w:val="24"/>
            <w:szCs w:val="24"/>
            <w:lang w:val="x-none" w:eastAsia="x-none"/>
          </w:rPr>
          <w:fldChar w:fldCharType="end"/>
        </w:r>
      </w:hyperlink>
    </w:p>
    <w:p w14:paraId="7E0E39E4" w14:textId="77777777" w:rsidR="00EC3C67" w:rsidRPr="008A0AE7" w:rsidRDefault="007E483F" w:rsidP="00EC3C67">
      <w:pPr>
        <w:rPr>
          <w:rFonts w:ascii="Arial" w:hAnsi="Arial" w:cs="Arial"/>
          <w:sz w:val="24"/>
          <w:szCs w:val="24"/>
        </w:rPr>
      </w:pPr>
      <w:hyperlink w:anchor="_Toc130192612" w:history="1">
        <w:r w:rsidR="00EC3C67" w:rsidRPr="008A0AE7">
          <w:rPr>
            <w:rFonts w:ascii="Arial" w:hAnsi="Arial" w:cs="Arial"/>
            <w:sz w:val="24"/>
            <w:szCs w:val="24"/>
          </w:rPr>
          <w:t>2.5.1 Развитие системы объектов социального и культурно-бытового обслуживания</w:t>
        </w:r>
        <w:r w:rsidR="00EC3C67" w:rsidRPr="008A0AE7">
          <w:rPr>
            <w:rFonts w:ascii="Arial" w:hAnsi="Arial" w:cs="Arial"/>
            <w:webHidden/>
            <w:sz w:val="24"/>
            <w:szCs w:val="24"/>
          </w:rPr>
          <w:tab/>
        </w:r>
        <w:r w:rsidR="00EC3C67" w:rsidRPr="008A0AE7">
          <w:rPr>
            <w:rFonts w:ascii="Arial" w:hAnsi="Arial" w:cs="Arial"/>
            <w:webHidden/>
            <w:sz w:val="24"/>
            <w:szCs w:val="24"/>
          </w:rPr>
          <w:fldChar w:fldCharType="begin"/>
        </w:r>
        <w:r w:rsidR="00EC3C67" w:rsidRPr="008A0AE7">
          <w:rPr>
            <w:rFonts w:ascii="Arial" w:hAnsi="Arial" w:cs="Arial"/>
            <w:webHidden/>
            <w:sz w:val="24"/>
            <w:szCs w:val="24"/>
          </w:rPr>
          <w:instrText xml:space="preserve"> PAGEREF _Toc130192612 \h </w:instrText>
        </w:r>
        <w:r w:rsidR="00EC3C67" w:rsidRPr="008A0AE7">
          <w:rPr>
            <w:rFonts w:ascii="Arial" w:hAnsi="Arial" w:cs="Arial"/>
            <w:webHidden/>
            <w:sz w:val="24"/>
            <w:szCs w:val="24"/>
          </w:rPr>
        </w:r>
        <w:r w:rsidR="00EC3C67" w:rsidRPr="008A0AE7">
          <w:rPr>
            <w:rFonts w:ascii="Arial" w:hAnsi="Arial" w:cs="Arial"/>
            <w:webHidden/>
            <w:sz w:val="24"/>
            <w:szCs w:val="24"/>
          </w:rPr>
          <w:fldChar w:fldCharType="separate"/>
        </w:r>
        <w:r w:rsidR="00EC3C67" w:rsidRPr="008A0AE7">
          <w:rPr>
            <w:rFonts w:ascii="Arial" w:hAnsi="Arial" w:cs="Arial"/>
            <w:webHidden/>
            <w:sz w:val="24"/>
            <w:szCs w:val="24"/>
          </w:rPr>
          <w:t>13</w:t>
        </w:r>
        <w:r w:rsidR="00EC3C67" w:rsidRPr="008A0AE7">
          <w:rPr>
            <w:rFonts w:ascii="Arial" w:hAnsi="Arial" w:cs="Arial"/>
            <w:webHidden/>
            <w:sz w:val="24"/>
            <w:szCs w:val="24"/>
          </w:rPr>
          <w:fldChar w:fldCharType="end"/>
        </w:r>
      </w:hyperlink>
    </w:p>
    <w:p w14:paraId="02CFDF23" w14:textId="77777777" w:rsidR="00EC3C67" w:rsidRPr="008A0AE7" w:rsidRDefault="007E483F" w:rsidP="00EC3C67">
      <w:pPr>
        <w:rPr>
          <w:rFonts w:ascii="Arial" w:hAnsi="Arial" w:cs="Arial"/>
          <w:sz w:val="24"/>
          <w:szCs w:val="24"/>
        </w:rPr>
      </w:pPr>
      <w:hyperlink w:anchor="_Toc130192613" w:history="1">
        <w:r w:rsidR="00EC3C67" w:rsidRPr="008A0AE7">
          <w:rPr>
            <w:rFonts w:ascii="Arial" w:hAnsi="Arial" w:cs="Arial"/>
            <w:sz w:val="24"/>
            <w:szCs w:val="24"/>
          </w:rPr>
          <w:t>2.5.2 Развитие системы объектов коммунального обслуживания (кладбищ)</w:t>
        </w:r>
        <w:r w:rsidR="00EC3C67" w:rsidRPr="008A0AE7">
          <w:rPr>
            <w:rFonts w:ascii="Arial" w:hAnsi="Arial" w:cs="Arial"/>
            <w:webHidden/>
            <w:sz w:val="24"/>
            <w:szCs w:val="24"/>
          </w:rPr>
          <w:tab/>
        </w:r>
        <w:r w:rsidR="00EC3C67" w:rsidRPr="008A0AE7">
          <w:rPr>
            <w:rFonts w:ascii="Arial" w:hAnsi="Arial" w:cs="Arial"/>
            <w:webHidden/>
            <w:sz w:val="24"/>
            <w:szCs w:val="24"/>
          </w:rPr>
          <w:fldChar w:fldCharType="begin"/>
        </w:r>
        <w:r w:rsidR="00EC3C67" w:rsidRPr="008A0AE7">
          <w:rPr>
            <w:rFonts w:ascii="Arial" w:hAnsi="Arial" w:cs="Arial"/>
            <w:webHidden/>
            <w:sz w:val="24"/>
            <w:szCs w:val="24"/>
          </w:rPr>
          <w:instrText xml:space="preserve"> PAGEREF _Toc130192613 \h </w:instrText>
        </w:r>
        <w:r w:rsidR="00EC3C67" w:rsidRPr="008A0AE7">
          <w:rPr>
            <w:rFonts w:ascii="Arial" w:hAnsi="Arial" w:cs="Arial"/>
            <w:webHidden/>
            <w:sz w:val="24"/>
            <w:szCs w:val="24"/>
          </w:rPr>
        </w:r>
        <w:r w:rsidR="00EC3C67" w:rsidRPr="008A0AE7">
          <w:rPr>
            <w:rFonts w:ascii="Arial" w:hAnsi="Arial" w:cs="Arial"/>
            <w:webHidden/>
            <w:sz w:val="24"/>
            <w:szCs w:val="24"/>
          </w:rPr>
          <w:fldChar w:fldCharType="separate"/>
        </w:r>
        <w:r w:rsidR="00EC3C67" w:rsidRPr="008A0AE7">
          <w:rPr>
            <w:rFonts w:ascii="Arial" w:hAnsi="Arial" w:cs="Arial"/>
            <w:webHidden/>
            <w:sz w:val="24"/>
            <w:szCs w:val="24"/>
          </w:rPr>
          <w:t>17</w:t>
        </w:r>
        <w:r w:rsidR="00EC3C67" w:rsidRPr="008A0AE7">
          <w:rPr>
            <w:rFonts w:ascii="Arial" w:hAnsi="Arial" w:cs="Arial"/>
            <w:webHidden/>
            <w:sz w:val="24"/>
            <w:szCs w:val="24"/>
          </w:rPr>
          <w:fldChar w:fldCharType="end"/>
        </w:r>
      </w:hyperlink>
    </w:p>
    <w:p w14:paraId="7BAFE634" w14:textId="77777777" w:rsidR="00EC3C67" w:rsidRPr="008A0AE7" w:rsidRDefault="007E483F" w:rsidP="00EC3C67">
      <w:pPr>
        <w:rPr>
          <w:rFonts w:ascii="Arial" w:hAnsi="Arial" w:cs="Arial"/>
          <w:sz w:val="24"/>
          <w:szCs w:val="24"/>
        </w:rPr>
      </w:pPr>
      <w:hyperlink w:anchor="_Toc130192614" w:history="1">
        <w:r w:rsidR="00EC3C67" w:rsidRPr="008A0AE7">
          <w:rPr>
            <w:rFonts w:ascii="Arial" w:hAnsi="Arial" w:cs="Arial"/>
            <w:sz w:val="24"/>
            <w:szCs w:val="24"/>
            <w:lang w:val="x-none" w:eastAsia="x-none"/>
          </w:rPr>
          <w:t>2.6.</w:t>
        </w:r>
        <w:r w:rsidR="00EC3C67" w:rsidRPr="008A0AE7">
          <w:rPr>
            <w:rFonts w:ascii="Arial" w:hAnsi="Arial" w:cs="Arial"/>
            <w:sz w:val="24"/>
            <w:szCs w:val="24"/>
          </w:rPr>
          <w:tab/>
        </w:r>
        <w:r w:rsidR="00EC3C67" w:rsidRPr="008A0AE7">
          <w:rPr>
            <w:rFonts w:ascii="Arial" w:hAnsi="Arial" w:cs="Arial"/>
            <w:sz w:val="24"/>
            <w:szCs w:val="24"/>
            <w:lang w:val="x-none" w:eastAsia="x-none"/>
          </w:rPr>
          <w:t>Развитие рекреационных территорий. Организация мест отдыха местного населения</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_Toc130192614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17</w:t>
        </w:r>
        <w:r w:rsidR="00EC3C67" w:rsidRPr="008A0AE7">
          <w:rPr>
            <w:rFonts w:ascii="Arial" w:hAnsi="Arial" w:cs="Arial"/>
            <w:webHidden/>
            <w:sz w:val="24"/>
            <w:szCs w:val="24"/>
            <w:lang w:val="x-none" w:eastAsia="x-none"/>
          </w:rPr>
          <w:fldChar w:fldCharType="end"/>
        </w:r>
      </w:hyperlink>
    </w:p>
    <w:p w14:paraId="261F4458" w14:textId="77777777" w:rsidR="00EC3C67" w:rsidRPr="008A0AE7" w:rsidRDefault="007E483F" w:rsidP="00EC3C67">
      <w:pPr>
        <w:rPr>
          <w:rFonts w:ascii="Arial" w:hAnsi="Arial" w:cs="Arial"/>
          <w:sz w:val="24"/>
          <w:szCs w:val="24"/>
        </w:rPr>
      </w:pPr>
      <w:hyperlink w:anchor="_Toc130192615" w:history="1">
        <w:r w:rsidR="00EC3C67" w:rsidRPr="008A0AE7">
          <w:rPr>
            <w:rFonts w:ascii="Arial" w:hAnsi="Arial" w:cs="Arial"/>
            <w:sz w:val="24"/>
            <w:szCs w:val="24"/>
            <w:lang w:val="x-none" w:eastAsia="x-none"/>
          </w:rPr>
          <w:t>2.7.</w:t>
        </w:r>
        <w:r w:rsidR="00EC3C67" w:rsidRPr="008A0AE7">
          <w:rPr>
            <w:rFonts w:ascii="Arial" w:hAnsi="Arial" w:cs="Arial"/>
            <w:sz w:val="24"/>
            <w:szCs w:val="24"/>
          </w:rPr>
          <w:tab/>
        </w:r>
        <w:r w:rsidR="00EC3C67" w:rsidRPr="008A0AE7">
          <w:rPr>
            <w:rFonts w:ascii="Arial" w:hAnsi="Arial" w:cs="Arial"/>
            <w:sz w:val="24"/>
            <w:szCs w:val="24"/>
            <w:lang w:val="x-none" w:eastAsia="x-none"/>
          </w:rPr>
          <w:t>Развитие транспортно-коммуникационной инфраструктуры</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_Toc130192615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21</w:t>
        </w:r>
        <w:r w:rsidR="00EC3C67" w:rsidRPr="008A0AE7">
          <w:rPr>
            <w:rFonts w:ascii="Arial" w:hAnsi="Arial" w:cs="Arial"/>
            <w:webHidden/>
            <w:sz w:val="24"/>
            <w:szCs w:val="24"/>
            <w:lang w:val="x-none" w:eastAsia="x-none"/>
          </w:rPr>
          <w:fldChar w:fldCharType="end"/>
        </w:r>
      </w:hyperlink>
    </w:p>
    <w:p w14:paraId="188D9A4B" w14:textId="77777777" w:rsidR="00EC3C67" w:rsidRPr="008A0AE7" w:rsidRDefault="007E483F" w:rsidP="00EC3C67">
      <w:pPr>
        <w:rPr>
          <w:rFonts w:ascii="Arial" w:hAnsi="Arial" w:cs="Arial"/>
          <w:sz w:val="24"/>
          <w:szCs w:val="24"/>
        </w:rPr>
      </w:pPr>
      <w:hyperlink w:anchor="_Toc130192616" w:history="1">
        <w:r w:rsidR="00EC3C67" w:rsidRPr="008A0AE7">
          <w:rPr>
            <w:rFonts w:ascii="Arial" w:hAnsi="Arial" w:cs="Arial"/>
            <w:sz w:val="24"/>
            <w:szCs w:val="24"/>
            <w:lang w:val="x-none" w:eastAsia="x-none"/>
          </w:rPr>
          <w:t>2.8.</w:t>
        </w:r>
        <w:r w:rsidR="00EC3C67" w:rsidRPr="008A0AE7">
          <w:rPr>
            <w:rFonts w:ascii="Arial" w:hAnsi="Arial" w:cs="Arial"/>
            <w:sz w:val="24"/>
            <w:szCs w:val="24"/>
          </w:rPr>
          <w:tab/>
        </w:r>
        <w:r w:rsidR="00EC3C67" w:rsidRPr="008A0AE7">
          <w:rPr>
            <w:rFonts w:ascii="Arial" w:hAnsi="Arial" w:cs="Arial"/>
            <w:sz w:val="24"/>
            <w:szCs w:val="24"/>
            <w:lang w:val="x-none" w:eastAsia="x-none"/>
          </w:rPr>
          <w:t>Мероприятия по установлению границ населенных пунктов Кзыл-Ярского сельского поселения</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_Toc130192616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23</w:t>
        </w:r>
        <w:r w:rsidR="00EC3C67" w:rsidRPr="008A0AE7">
          <w:rPr>
            <w:rFonts w:ascii="Arial" w:hAnsi="Arial" w:cs="Arial"/>
            <w:webHidden/>
            <w:sz w:val="24"/>
            <w:szCs w:val="24"/>
            <w:lang w:val="x-none" w:eastAsia="x-none"/>
          </w:rPr>
          <w:fldChar w:fldCharType="end"/>
        </w:r>
      </w:hyperlink>
    </w:p>
    <w:p w14:paraId="0B64FD2D" w14:textId="77777777" w:rsidR="00EC3C67" w:rsidRPr="008A0AE7" w:rsidRDefault="007E483F" w:rsidP="00EC3C67">
      <w:pPr>
        <w:rPr>
          <w:rFonts w:ascii="Arial" w:hAnsi="Arial" w:cs="Arial"/>
          <w:sz w:val="24"/>
          <w:szCs w:val="24"/>
        </w:rPr>
      </w:pPr>
      <w:hyperlink w:anchor="_Toc130192617" w:history="1">
        <w:r w:rsidR="00EC3C67" w:rsidRPr="008A0AE7">
          <w:rPr>
            <w:rFonts w:ascii="Arial" w:hAnsi="Arial" w:cs="Arial"/>
            <w:sz w:val="24"/>
            <w:szCs w:val="24"/>
            <w:lang w:val="x-none" w:eastAsia="x-none"/>
          </w:rPr>
          <w:t>2.9.</w:t>
        </w:r>
        <w:r w:rsidR="00EC3C67" w:rsidRPr="008A0AE7">
          <w:rPr>
            <w:rFonts w:ascii="Arial" w:hAnsi="Arial" w:cs="Arial"/>
            <w:sz w:val="24"/>
            <w:szCs w:val="24"/>
          </w:rPr>
          <w:tab/>
        </w:r>
        <w:r w:rsidR="00EC3C67" w:rsidRPr="008A0AE7">
          <w:rPr>
            <w:rFonts w:ascii="Arial" w:hAnsi="Arial" w:cs="Arial"/>
            <w:sz w:val="24"/>
            <w:szCs w:val="24"/>
            <w:lang w:val="x-none" w:eastAsia="x-none"/>
          </w:rPr>
          <w:t>Мероприятия по оптимизации экологической ситуации</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_Toc130192617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24</w:t>
        </w:r>
        <w:r w:rsidR="00EC3C67" w:rsidRPr="008A0AE7">
          <w:rPr>
            <w:rFonts w:ascii="Arial" w:hAnsi="Arial" w:cs="Arial"/>
            <w:webHidden/>
            <w:sz w:val="24"/>
            <w:szCs w:val="24"/>
            <w:lang w:val="x-none" w:eastAsia="x-none"/>
          </w:rPr>
          <w:fldChar w:fldCharType="end"/>
        </w:r>
      </w:hyperlink>
    </w:p>
    <w:p w14:paraId="3C51573A" w14:textId="77777777" w:rsidR="00EC3C67" w:rsidRPr="008A0AE7" w:rsidRDefault="007E483F" w:rsidP="00EC3C67">
      <w:pPr>
        <w:rPr>
          <w:rFonts w:ascii="Arial" w:hAnsi="Arial" w:cs="Arial"/>
          <w:sz w:val="24"/>
          <w:szCs w:val="24"/>
        </w:rPr>
      </w:pPr>
      <w:hyperlink w:anchor="_Toc130192618" w:history="1">
        <w:r w:rsidR="00EC3C67" w:rsidRPr="008A0AE7">
          <w:rPr>
            <w:rFonts w:ascii="Arial" w:hAnsi="Arial" w:cs="Arial"/>
            <w:sz w:val="24"/>
            <w:szCs w:val="24"/>
            <w:lang w:eastAsia="x-none"/>
          </w:rPr>
          <w:t>2.10.</w:t>
        </w:r>
        <w:r w:rsidR="00EC3C67" w:rsidRPr="008A0AE7">
          <w:rPr>
            <w:rFonts w:ascii="Arial" w:hAnsi="Arial" w:cs="Arial"/>
            <w:sz w:val="24"/>
            <w:szCs w:val="24"/>
            <w:lang w:val="x-none" w:eastAsia="x-none"/>
          </w:rPr>
          <w:t>Мероприятия по развитию инженерной инфраструктуры</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_Toc130192618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34</w:t>
        </w:r>
        <w:r w:rsidR="00EC3C67" w:rsidRPr="008A0AE7">
          <w:rPr>
            <w:rFonts w:ascii="Arial" w:hAnsi="Arial" w:cs="Arial"/>
            <w:webHidden/>
            <w:sz w:val="24"/>
            <w:szCs w:val="24"/>
            <w:lang w:val="x-none" w:eastAsia="x-none"/>
          </w:rPr>
          <w:fldChar w:fldCharType="end"/>
        </w:r>
      </w:hyperlink>
    </w:p>
    <w:p w14:paraId="178C2889" w14:textId="77777777" w:rsidR="00EC3C67" w:rsidRPr="008A0AE7" w:rsidRDefault="007E483F" w:rsidP="00EC3C67">
      <w:pPr>
        <w:rPr>
          <w:rFonts w:ascii="Arial" w:hAnsi="Arial" w:cs="Arial"/>
          <w:sz w:val="24"/>
          <w:szCs w:val="24"/>
        </w:rPr>
      </w:pPr>
      <w:hyperlink w:anchor="_Toc130192619" w:history="1">
        <w:r w:rsidR="00EC3C67" w:rsidRPr="008A0AE7">
          <w:rPr>
            <w:rFonts w:ascii="Arial" w:hAnsi="Arial" w:cs="Arial"/>
            <w:sz w:val="24"/>
            <w:szCs w:val="24"/>
            <w:lang w:eastAsia="x-none"/>
          </w:rPr>
          <w:t>2.11.</w:t>
        </w:r>
        <w:r w:rsidR="00EC3C67" w:rsidRPr="008A0AE7">
          <w:rPr>
            <w:rFonts w:ascii="Arial" w:hAnsi="Arial" w:cs="Arial"/>
            <w:sz w:val="24"/>
            <w:szCs w:val="24"/>
            <w:lang w:val="x-none" w:eastAsia="x-none"/>
          </w:rPr>
          <w:t>Мероприятия инженерной подготовки территории</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_Toc130192619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39</w:t>
        </w:r>
        <w:r w:rsidR="00EC3C67" w:rsidRPr="008A0AE7">
          <w:rPr>
            <w:rFonts w:ascii="Arial" w:hAnsi="Arial" w:cs="Arial"/>
            <w:webHidden/>
            <w:sz w:val="24"/>
            <w:szCs w:val="24"/>
            <w:lang w:val="x-none" w:eastAsia="x-none"/>
          </w:rPr>
          <w:fldChar w:fldCharType="end"/>
        </w:r>
      </w:hyperlink>
    </w:p>
    <w:p w14:paraId="76FBC8C9" w14:textId="77777777" w:rsidR="00EC3C67" w:rsidRPr="008A0AE7" w:rsidRDefault="007E483F" w:rsidP="00EC3C67">
      <w:pPr>
        <w:rPr>
          <w:rFonts w:ascii="Arial" w:hAnsi="Arial" w:cs="Arial"/>
          <w:sz w:val="24"/>
          <w:szCs w:val="24"/>
          <w:lang w:val="x-none"/>
        </w:rPr>
      </w:pPr>
      <w:hyperlink w:anchor="_Toc130192620" w:history="1">
        <w:r w:rsidR="00EC3C67" w:rsidRPr="008A0AE7">
          <w:rPr>
            <w:rFonts w:ascii="Arial" w:hAnsi="Arial" w:cs="Arial"/>
            <w:sz w:val="24"/>
            <w:szCs w:val="24"/>
            <w:lang w:eastAsia="x-none"/>
          </w:rPr>
          <w:t>2.13. Перечень мероприятий гражданской обороны, мероприятий по предупреждению чрезвычайных ситуаций природного и техногенного характера</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_Toc130192620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40</w:t>
        </w:r>
        <w:r w:rsidR="00EC3C67" w:rsidRPr="008A0AE7">
          <w:rPr>
            <w:rFonts w:ascii="Arial" w:hAnsi="Arial" w:cs="Arial"/>
            <w:webHidden/>
            <w:sz w:val="24"/>
            <w:szCs w:val="24"/>
            <w:lang w:val="x-none" w:eastAsia="x-none"/>
          </w:rPr>
          <w:fldChar w:fldCharType="end"/>
        </w:r>
      </w:hyperlink>
    </w:p>
    <w:p w14:paraId="3452CFFD" w14:textId="77777777" w:rsidR="00EC3C67" w:rsidRPr="008A0AE7" w:rsidRDefault="007E483F" w:rsidP="00EC3C67">
      <w:pPr>
        <w:rPr>
          <w:rFonts w:ascii="Arial" w:hAnsi="Arial" w:cs="Arial"/>
          <w:sz w:val="24"/>
          <w:szCs w:val="24"/>
          <w:lang w:val="x-none"/>
        </w:rPr>
      </w:pPr>
      <w:hyperlink w:anchor="_Toc130192621" w:history="1">
        <w:r w:rsidR="00EC3C67" w:rsidRPr="008A0AE7">
          <w:rPr>
            <w:rFonts w:ascii="Arial" w:hAnsi="Arial" w:cs="Arial"/>
            <w:sz w:val="24"/>
            <w:szCs w:val="24"/>
            <w:lang w:eastAsia="x-none"/>
          </w:rPr>
          <w:t>3.</w:t>
        </w:r>
        <w:r w:rsidR="00EC3C67" w:rsidRPr="008A0AE7">
          <w:rPr>
            <w:rFonts w:ascii="Arial" w:hAnsi="Arial" w:cs="Arial"/>
            <w:sz w:val="24"/>
            <w:szCs w:val="24"/>
            <w:lang w:val="x-none"/>
          </w:rPr>
          <w:tab/>
        </w:r>
        <w:r w:rsidR="00EC3C67" w:rsidRPr="008A0AE7">
          <w:rPr>
            <w:rFonts w:ascii="Arial" w:hAnsi="Arial" w:cs="Arial"/>
            <w:sz w:val="24"/>
            <w:szCs w:val="24"/>
            <w:lang w:eastAsia="x-none"/>
          </w:rPr>
          <w:t>ТАБЛИЦА ВНЕСЕНИЯ ИЗМЕНЕНИЙ В ГЕНЕРАЛЬНЫЙ ПЛАН КЗЫЛ-ЯРСКОГО СЕЛЬСКОГО ПОСЕЛЕНИЯ БАВЛИНСКОГО МУНИЦИПАЛЬНОГО РАЙОНА РЕСПУБЛИКИ ТАТАРСТАН</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_Toc130192621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41</w:t>
        </w:r>
        <w:r w:rsidR="00EC3C67" w:rsidRPr="008A0AE7">
          <w:rPr>
            <w:rFonts w:ascii="Arial" w:hAnsi="Arial" w:cs="Arial"/>
            <w:webHidden/>
            <w:sz w:val="24"/>
            <w:szCs w:val="24"/>
            <w:lang w:val="x-none" w:eastAsia="x-none"/>
          </w:rPr>
          <w:fldChar w:fldCharType="end"/>
        </w:r>
      </w:hyperlink>
    </w:p>
    <w:p w14:paraId="6801F83F" w14:textId="77777777" w:rsidR="00EC3C67" w:rsidRPr="008A0AE7" w:rsidRDefault="007E483F" w:rsidP="00EC3C67">
      <w:pPr>
        <w:rPr>
          <w:rFonts w:ascii="Arial" w:hAnsi="Arial" w:cs="Arial"/>
          <w:sz w:val="24"/>
          <w:szCs w:val="24"/>
          <w:lang w:val="x-none" w:eastAsia="x-none"/>
        </w:rPr>
      </w:pPr>
      <w:hyperlink w:anchor="_Toc130192622" w:history="1">
        <w:r w:rsidR="00EC3C67" w:rsidRPr="008A0AE7">
          <w:rPr>
            <w:rFonts w:ascii="Arial" w:hAnsi="Arial" w:cs="Arial"/>
            <w:sz w:val="24"/>
            <w:szCs w:val="24"/>
            <w:lang w:eastAsia="x-none"/>
          </w:rPr>
          <w:t>4.</w:t>
        </w:r>
        <w:r w:rsidR="00EC3C67" w:rsidRPr="008A0AE7">
          <w:rPr>
            <w:rFonts w:ascii="Arial" w:hAnsi="Arial" w:cs="Arial"/>
            <w:sz w:val="24"/>
            <w:szCs w:val="24"/>
          </w:rPr>
          <w:tab/>
        </w:r>
        <w:r w:rsidR="00EC3C67" w:rsidRPr="008A0AE7">
          <w:rPr>
            <w:rFonts w:ascii="Arial" w:hAnsi="Arial" w:cs="Arial"/>
            <w:sz w:val="24"/>
            <w:szCs w:val="24"/>
            <w:lang w:eastAsia="x-none"/>
          </w:rPr>
          <w:t>ПАРАМЕТРЫ ФУНКЦИОНАЛЬНЫХ ЗОН</w:t>
        </w:r>
        <w:r w:rsidR="00EC3C67" w:rsidRPr="008A0AE7">
          <w:rPr>
            <w:rFonts w:ascii="Arial" w:hAnsi="Arial" w:cs="Arial"/>
            <w:webHidden/>
            <w:sz w:val="24"/>
            <w:szCs w:val="24"/>
            <w:lang w:val="x-none" w:eastAsia="x-none"/>
          </w:rPr>
          <w:tab/>
        </w:r>
        <w:r w:rsidR="00EC3C67" w:rsidRPr="008A0AE7">
          <w:rPr>
            <w:rFonts w:ascii="Arial" w:hAnsi="Arial" w:cs="Arial"/>
            <w:webHidden/>
            <w:sz w:val="24"/>
            <w:szCs w:val="24"/>
            <w:lang w:val="x-none" w:eastAsia="x-none"/>
          </w:rPr>
          <w:fldChar w:fldCharType="begin"/>
        </w:r>
        <w:r w:rsidR="00EC3C67" w:rsidRPr="008A0AE7">
          <w:rPr>
            <w:rFonts w:ascii="Arial" w:hAnsi="Arial" w:cs="Arial"/>
            <w:webHidden/>
            <w:sz w:val="24"/>
            <w:szCs w:val="24"/>
            <w:lang w:val="x-none" w:eastAsia="x-none"/>
          </w:rPr>
          <w:instrText xml:space="preserve"> PAGEREF _Toc130192622 \h </w:instrText>
        </w:r>
        <w:r w:rsidR="00EC3C67" w:rsidRPr="008A0AE7">
          <w:rPr>
            <w:rFonts w:ascii="Arial" w:hAnsi="Arial" w:cs="Arial"/>
            <w:webHidden/>
            <w:sz w:val="24"/>
            <w:szCs w:val="24"/>
            <w:lang w:val="x-none" w:eastAsia="x-none"/>
          </w:rPr>
        </w:r>
        <w:r w:rsidR="00EC3C67" w:rsidRPr="008A0AE7">
          <w:rPr>
            <w:rFonts w:ascii="Arial" w:hAnsi="Arial" w:cs="Arial"/>
            <w:webHidden/>
            <w:sz w:val="24"/>
            <w:szCs w:val="24"/>
            <w:lang w:val="x-none" w:eastAsia="x-none"/>
          </w:rPr>
          <w:fldChar w:fldCharType="separate"/>
        </w:r>
        <w:r w:rsidR="00EC3C67" w:rsidRPr="008A0AE7">
          <w:rPr>
            <w:rFonts w:ascii="Arial" w:hAnsi="Arial" w:cs="Arial"/>
            <w:webHidden/>
            <w:sz w:val="24"/>
            <w:szCs w:val="24"/>
            <w:lang w:val="x-none" w:eastAsia="x-none"/>
          </w:rPr>
          <w:t>42</w:t>
        </w:r>
        <w:r w:rsidR="00EC3C67" w:rsidRPr="008A0AE7">
          <w:rPr>
            <w:rFonts w:ascii="Arial" w:hAnsi="Arial" w:cs="Arial"/>
            <w:webHidden/>
            <w:sz w:val="24"/>
            <w:szCs w:val="24"/>
            <w:lang w:val="x-none" w:eastAsia="x-none"/>
          </w:rPr>
          <w:fldChar w:fldCharType="end"/>
        </w:r>
      </w:hyperlink>
    </w:p>
    <w:p w14:paraId="2E9D72D6" w14:textId="77777777" w:rsidR="00EC3C67" w:rsidRPr="008A0AE7" w:rsidRDefault="00EC3C67" w:rsidP="00EC3C67">
      <w:pPr>
        <w:rPr>
          <w:rFonts w:ascii="Arial" w:hAnsi="Arial" w:cs="Arial"/>
          <w:sz w:val="24"/>
          <w:szCs w:val="24"/>
        </w:rPr>
      </w:pPr>
      <w:r w:rsidRPr="008A0AE7">
        <w:rPr>
          <w:rFonts w:ascii="Arial" w:hAnsi="Arial" w:cs="Arial"/>
          <w:sz w:val="24"/>
          <w:szCs w:val="24"/>
          <w:lang w:val="x-none" w:eastAsia="x-none"/>
        </w:rPr>
        <w:br w:type="page"/>
      </w:r>
    </w:p>
    <w:p w14:paraId="694B4F6F"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lastRenderedPageBreak/>
        <w:fldChar w:fldCharType="end"/>
      </w:r>
      <w:bookmarkStart w:id="13" w:name="_Toc130192604"/>
      <w:r w:rsidRPr="008A0AE7">
        <w:rPr>
          <w:rFonts w:ascii="Arial" w:hAnsi="Arial" w:cs="Arial"/>
          <w:sz w:val="24"/>
          <w:szCs w:val="24"/>
          <w:lang w:val="x-none" w:eastAsia="x-none"/>
        </w:rPr>
        <w:t>ВВЕДЕНИЕ</w:t>
      </w:r>
      <w:bookmarkEnd w:id="13"/>
    </w:p>
    <w:p w14:paraId="09335169" w14:textId="77777777" w:rsidR="00EC3C67" w:rsidRPr="008A0AE7" w:rsidRDefault="00EC3C67" w:rsidP="00EC3C67">
      <w:pPr>
        <w:rPr>
          <w:rFonts w:ascii="Arial" w:hAnsi="Arial" w:cs="Arial"/>
          <w:sz w:val="24"/>
          <w:szCs w:val="24"/>
        </w:rPr>
      </w:pPr>
      <w:r w:rsidRPr="008A0AE7">
        <w:rPr>
          <w:rFonts w:ascii="Arial" w:hAnsi="Arial" w:cs="Arial"/>
          <w:sz w:val="24"/>
          <w:szCs w:val="24"/>
        </w:rPr>
        <w:t>Проект генерального плана Кзыл-Ярского сельского поселения Бавлинского муниципального района Республики Татарстан (внесение изменений) разработан ГБУ «Фонд пространственных данных» на основании задания на проектирование.</w:t>
      </w:r>
    </w:p>
    <w:p w14:paraId="10C6D4D5" w14:textId="77777777" w:rsidR="00EC3C67" w:rsidRPr="008A0AE7" w:rsidRDefault="00EC3C67" w:rsidP="00EC3C67">
      <w:pPr>
        <w:rPr>
          <w:rFonts w:ascii="Arial" w:hAnsi="Arial" w:cs="Arial"/>
          <w:sz w:val="24"/>
          <w:szCs w:val="24"/>
        </w:rPr>
      </w:pPr>
      <w:r w:rsidRPr="008A0AE7">
        <w:rPr>
          <w:rFonts w:ascii="Arial" w:hAnsi="Arial" w:cs="Arial"/>
          <w:sz w:val="24"/>
          <w:szCs w:val="24"/>
        </w:rPr>
        <w:t>Заказчиком разработки проекта внесения изменений в генеральный план является исполнительный комитет Бавлинского муниципального района Республики Татарстан.</w:t>
      </w:r>
    </w:p>
    <w:p w14:paraId="36DF9EE2" w14:textId="77777777" w:rsidR="00EC3C67" w:rsidRPr="008A0AE7" w:rsidRDefault="00EC3C67" w:rsidP="00EC3C67">
      <w:pPr>
        <w:rPr>
          <w:rFonts w:ascii="Arial" w:hAnsi="Arial" w:cs="Arial"/>
          <w:sz w:val="24"/>
          <w:szCs w:val="24"/>
        </w:rPr>
      </w:pPr>
      <w:r w:rsidRPr="008A0AE7">
        <w:rPr>
          <w:rFonts w:ascii="Arial" w:hAnsi="Arial" w:cs="Arial"/>
          <w:sz w:val="24"/>
          <w:szCs w:val="24"/>
        </w:rPr>
        <w:t>Изменения вносятся в генеральный план Кзыл-Ярского сельского поселения, утвержденного Решением Совета Бавлинского муниципального района Республики Татарстан №271 от 29.07.2021, в части перевода земельного участка с кадастровым номером 16:11:040909:662 из категории земель «земли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«Объекты дорожного сервиса» в связи с новым строительством газовой заправочной станции КриоАЗС «Бавлы».</w:t>
      </w:r>
    </w:p>
    <w:p w14:paraId="3BDF2416" w14:textId="77777777" w:rsidR="00EC3C67" w:rsidRPr="008A0AE7" w:rsidRDefault="00EC3C67" w:rsidP="00EC3C67">
      <w:pPr>
        <w:rPr>
          <w:rFonts w:ascii="Arial" w:hAnsi="Arial" w:cs="Arial"/>
          <w:sz w:val="24"/>
          <w:szCs w:val="24"/>
        </w:rPr>
      </w:pPr>
      <w:r w:rsidRPr="008A0AE7">
        <w:rPr>
          <w:rFonts w:ascii="Arial" w:hAnsi="Arial" w:cs="Arial"/>
          <w:sz w:val="24"/>
          <w:szCs w:val="24"/>
        </w:rPr>
        <w:t>Проект внесения изменений в генеральный план Кзыл-Ярского сельского поселения Бавлинского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7A782D9D" w14:textId="77777777" w:rsidR="00EC3C67" w:rsidRPr="008A0AE7" w:rsidRDefault="00EC3C67" w:rsidP="00EC3C67">
      <w:pPr>
        <w:rPr>
          <w:rFonts w:ascii="Arial" w:hAnsi="Arial" w:cs="Arial"/>
          <w:sz w:val="24"/>
          <w:szCs w:val="24"/>
        </w:rPr>
      </w:pPr>
      <w:r w:rsidRPr="008A0AE7">
        <w:rPr>
          <w:rFonts w:ascii="Arial" w:hAnsi="Arial" w:cs="Arial"/>
          <w:sz w:val="24"/>
          <w:szCs w:val="24"/>
        </w:rPr>
        <w:t>Проект внесения изменений в генеральный план разработан на следующие временные сроки его реализации:</w:t>
      </w:r>
    </w:p>
    <w:p w14:paraId="6F7AE721"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на которую определены первоочередные мероприятия по реализации проекта – до 2032 года.</w:t>
      </w:r>
    </w:p>
    <w:p w14:paraId="5901CA02"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на который запланированы все основные проектные решения генерального плана – до 2047 года.</w:t>
      </w:r>
    </w:p>
    <w:p w14:paraId="34AF93A8" w14:textId="77777777" w:rsidR="00EC3C67" w:rsidRPr="008A0AE7" w:rsidRDefault="00EC3C67" w:rsidP="00EC3C67">
      <w:pPr>
        <w:rPr>
          <w:rFonts w:ascii="Arial" w:hAnsi="Arial" w:cs="Arial"/>
          <w:sz w:val="24"/>
          <w:szCs w:val="24"/>
        </w:rPr>
      </w:pPr>
      <w:r w:rsidRPr="008A0AE7">
        <w:rPr>
          <w:rFonts w:ascii="Arial" w:hAnsi="Arial" w:cs="Arial"/>
          <w:sz w:val="24"/>
          <w:szCs w:val="24"/>
        </w:rPr>
        <w:t>В соответствии со статьей 23 градостроительного кодекса Российской Федерации генеральный план Кзыл-Ярского сельского поселения включает в себя:</w:t>
      </w:r>
    </w:p>
    <w:p w14:paraId="4EC06135" w14:textId="77777777" w:rsidR="00EC3C67" w:rsidRPr="008A0AE7" w:rsidRDefault="00EC3C67" w:rsidP="00EC3C67">
      <w:pPr>
        <w:rPr>
          <w:rFonts w:ascii="Arial" w:hAnsi="Arial" w:cs="Arial"/>
          <w:sz w:val="24"/>
          <w:szCs w:val="24"/>
        </w:rPr>
      </w:pPr>
      <w:r w:rsidRPr="008A0AE7">
        <w:rPr>
          <w:rFonts w:ascii="Arial" w:hAnsi="Arial" w:cs="Arial"/>
          <w:sz w:val="24"/>
          <w:szCs w:val="24"/>
        </w:rPr>
        <w:t>Часть 1 (утверждаемую) в составе текстовых и графических материалов:</w:t>
      </w:r>
    </w:p>
    <w:p w14:paraId="455E0B8A" w14:textId="77777777" w:rsidR="00EC3C67" w:rsidRPr="008A0AE7" w:rsidRDefault="00EC3C67" w:rsidP="00EC3C67">
      <w:pPr>
        <w:rPr>
          <w:rFonts w:ascii="Arial" w:hAnsi="Arial" w:cs="Arial"/>
          <w:sz w:val="24"/>
          <w:szCs w:val="24"/>
        </w:rPr>
      </w:pPr>
      <w:r w:rsidRPr="008A0AE7">
        <w:rPr>
          <w:rFonts w:ascii="Arial" w:hAnsi="Arial" w:cs="Arial"/>
          <w:sz w:val="24"/>
          <w:szCs w:val="24"/>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14:paraId="43ED8C71" w14:textId="77777777" w:rsidR="00EC3C67" w:rsidRPr="008A0AE7" w:rsidRDefault="00EC3C67" w:rsidP="00EC3C67">
      <w:pPr>
        <w:rPr>
          <w:rFonts w:ascii="Arial" w:hAnsi="Arial" w:cs="Arial"/>
          <w:sz w:val="24"/>
          <w:szCs w:val="24"/>
        </w:rPr>
      </w:pPr>
      <w:r w:rsidRPr="008A0AE7">
        <w:rPr>
          <w:rFonts w:ascii="Arial" w:hAnsi="Arial" w:cs="Arial"/>
          <w:sz w:val="24"/>
          <w:szCs w:val="24"/>
        </w:rPr>
        <w:t>Графические материалы содержат карты (схемы) территориального планирования.</w:t>
      </w:r>
    </w:p>
    <w:p w14:paraId="0B31A6B1" w14:textId="77777777" w:rsidR="00EC3C67" w:rsidRPr="008A0AE7" w:rsidRDefault="00EC3C67" w:rsidP="00EC3C67">
      <w:pPr>
        <w:rPr>
          <w:rFonts w:ascii="Arial" w:hAnsi="Arial" w:cs="Arial"/>
          <w:sz w:val="24"/>
          <w:szCs w:val="24"/>
        </w:rPr>
      </w:pPr>
      <w:r w:rsidRPr="008A0AE7">
        <w:rPr>
          <w:rFonts w:ascii="Arial" w:hAnsi="Arial" w:cs="Arial"/>
          <w:sz w:val="24"/>
          <w:szCs w:val="24"/>
        </w:rPr>
        <w:t>Часть 2. 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14:paraId="0AD48D66" w14:textId="77777777" w:rsidR="00EC3C67" w:rsidRPr="008A0AE7" w:rsidRDefault="00EC3C67" w:rsidP="00EC3C67">
      <w:pPr>
        <w:rPr>
          <w:rFonts w:ascii="Arial" w:hAnsi="Arial" w:cs="Arial"/>
          <w:sz w:val="24"/>
          <w:szCs w:val="24"/>
        </w:rPr>
      </w:pPr>
      <w:r w:rsidRPr="008A0AE7">
        <w:rPr>
          <w:rFonts w:ascii="Arial" w:hAnsi="Arial" w:cs="Arial"/>
          <w:sz w:val="24"/>
          <w:szCs w:val="24"/>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14:paraId="17414545" w14:textId="77777777" w:rsidR="00EC3C67" w:rsidRPr="008A0AE7" w:rsidRDefault="00EC3C67" w:rsidP="00EC3C67">
      <w:pPr>
        <w:rPr>
          <w:rFonts w:ascii="Arial" w:hAnsi="Arial" w:cs="Arial"/>
          <w:sz w:val="24"/>
          <w:szCs w:val="24"/>
        </w:rPr>
      </w:pPr>
      <w:r w:rsidRPr="008A0AE7">
        <w:rPr>
          <w:rFonts w:ascii="Arial" w:hAnsi="Arial" w:cs="Arial"/>
          <w:sz w:val="24"/>
          <w:szCs w:val="24"/>
        </w:rPr>
        <w:t>Графические материалы содержат схемы по обоснованию генерального плана поселения.</w:t>
      </w:r>
    </w:p>
    <w:p w14:paraId="3E0B18EC" w14:textId="77777777" w:rsidR="00EC3C67" w:rsidRPr="008A0AE7" w:rsidRDefault="00EC3C67" w:rsidP="00EC3C67">
      <w:pPr>
        <w:rPr>
          <w:rFonts w:ascii="Arial" w:hAnsi="Arial" w:cs="Arial"/>
          <w:sz w:val="24"/>
          <w:szCs w:val="24"/>
        </w:rPr>
      </w:pPr>
      <w:r w:rsidRPr="008A0AE7">
        <w:rPr>
          <w:rFonts w:ascii="Arial" w:hAnsi="Arial" w:cs="Arial"/>
          <w:sz w:val="24"/>
          <w:szCs w:val="24"/>
        </w:rPr>
        <w:t>При разработке внесения изменений в генеральный план Кзыл-Ярского сельского поселения Бавлинского муниципального района были использованы следующие материалы:</w:t>
      </w:r>
    </w:p>
    <w:p w14:paraId="4AC7D9B2"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 384-р (в редакции Распоряжения Правительства Российской Федерации от 07.07.2022 г. №1867-р);</w:t>
      </w:r>
    </w:p>
    <w:p w14:paraId="6FF751D6" w14:textId="77777777" w:rsidR="00EC3C67" w:rsidRPr="008A0AE7" w:rsidRDefault="00EC3C67" w:rsidP="00EC3C67">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г. № 816-р (в редакции Распоряжения Правительства Российской Федерации от 24.08.2022 г. №2418-р);</w:t>
      </w:r>
    </w:p>
    <w:p w14:paraId="7E0B6637" w14:textId="77777777" w:rsidR="00EC3C67" w:rsidRPr="008A0AE7" w:rsidRDefault="00EC3C67" w:rsidP="00EC3C67">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энергетики, утвержденной Распоряжением Правительства Российской Федерации от 01.08.2016 года №1634-р (в редакции Распоряжения Правительства Российской Федерации от 26.08.2022 г. №2441-р);</w:t>
      </w:r>
    </w:p>
    <w:p w14:paraId="165D4657" w14:textId="77777777" w:rsidR="00EC3C67" w:rsidRPr="008A0AE7" w:rsidRDefault="00EC3C67" w:rsidP="00EC3C67">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 2012 г. №2607-р (в редакции Распоряжения Правительства Российской Федерации от 23.11.2016 г. №2481-р);</w:t>
      </w:r>
    </w:p>
    <w:p w14:paraId="136042E9" w14:textId="77777777" w:rsidR="00EC3C67" w:rsidRPr="008A0AE7" w:rsidRDefault="00EC3C67" w:rsidP="00EC3C67">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г. №247-р (в редакции Распоряжения Правительства Российской Федерации от 30.07.2021 г. №2105-р);</w:t>
      </w:r>
    </w:p>
    <w:p w14:paraId="6EF3AD2C" w14:textId="77777777" w:rsidR="00EC3C67" w:rsidRPr="008A0AE7" w:rsidRDefault="00EC3C67" w:rsidP="00EC3C67">
      <w:pPr>
        <w:rPr>
          <w:rFonts w:ascii="Arial" w:hAnsi="Arial" w:cs="Arial"/>
          <w:sz w:val="24"/>
          <w:szCs w:val="24"/>
        </w:rPr>
      </w:pPr>
      <w:r w:rsidRPr="008A0AE7">
        <w:rPr>
          <w:rFonts w:ascii="Arial" w:hAnsi="Arial" w:cs="Arial"/>
          <w:sz w:val="24"/>
          <w:szCs w:val="24"/>
        </w:rPr>
        <w:t>- Схемы территориального планирования Республики Татарстан, утвержденной постановлением Кабинета Министров Республики Татарстан от 21.02.2011г. №134 (с изменениями и дополнениями);</w:t>
      </w:r>
    </w:p>
    <w:p w14:paraId="15476A99" w14:textId="77777777" w:rsidR="00EC3C67" w:rsidRPr="008A0AE7" w:rsidRDefault="00EC3C67" w:rsidP="00EC3C67">
      <w:pPr>
        <w:rPr>
          <w:rFonts w:ascii="Arial" w:hAnsi="Arial" w:cs="Arial"/>
          <w:sz w:val="24"/>
          <w:szCs w:val="24"/>
        </w:rPr>
      </w:pPr>
      <w:r w:rsidRPr="008A0AE7">
        <w:rPr>
          <w:rFonts w:ascii="Arial" w:hAnsi="Arial" w:cs="Arial"/>
          <w:sz w:val="24"/>
          <w:szCs w:val="24"/>
        </w:rPr>
        <w:t>- Схема территориального планирования Бавлинского муниципального района Республики Татарстан, утвержденная Решением Совета Бавлинского муниципального района № 153 от 12.02.2013 (с изменениями и дополнениями);</w:t>
      </w:r>
    </w:p>
    <w:p w14:paraId="6FD11B90" w14:textId="77777777" w:rsidR="00EC3C67" w:rsidRPr="008A0AE7" w:rsidRDefault="00EC3C67" w:rsidP="00EC3C67">
      <w:pPr>
        <w:rPr>
          <w:rFonts w:ascii="Arial" w:hAnsi="Arial" w:cs="Arial"/>
          <w:sz w:val="24"/>
          <w:szCs w:val="24"/>
        </w:rPr>
      </w:pPr>
      <w:r w:rsidRPr="008A0AE7">
        <w:rPr>
          <w:rFonts w:ascii="Arial" w:hAnsi="Arial" w:cs="Arial"/>
          <w:sz w:val="24"/>
          <w:szCs w:val="24"/>
        </w:rPr>
        <w:t>- официальные данные, представленные исполнительным комитетом Бавлинского муниципального района и Кзыл-Ярского сельского поселения, входящего в его состав.</w:t>
      </w:r>
    </w:p>
    <w:p w14:paraId="441B550E" w14:textId="77777777" w:rsidR="00EC3C67" w:rsidRPr="008A0AE7" w:rsidRDefault="00EC3C67" w:rsidP="00EC3C67">
      <w:pPr>
        <w:rPr>
          <w:rFonts w:ascii="Arial" w:hAnsi="Arial" w:cs="Arial"/>
          <w:sz w:val="24"/>
          <w:szCs w:val="24"/>
        </w:rPr>
      </w:pPr>
    </w:p>
    <w:p w14:paraId="679AC9BC" w14:textId="77777777" w:rsidR="00EC3C67" w:rsidRPr="008A0AE7" w:rsidRDefault="00EC3C67" w:rsidP="00EC3C67">
      <w:pPr>
        <w:rPr>
          <w:rFonts w:ascii="Arial" w:hAnsi="Arial" w:cs="Arial"/>
          <w:sz w:val="24"/>
          <w:szCs w:val="24"/>
        </w:rPr>
        <w:sectPr w:rsidR="00EC3C67" w:rsidRPr="008A0AE7" w:rsidSect="008A0AE7">
          <w:headerReference w:type="default" r:id="rId8"/>
          <w:footerReference w:type="even" r:id="rId9"/>
          <w:footerReference w:type="default" r:id="rId10"/>
          <w:headerReference w:type="first" r:id="rId11"/>
          <w:pgSz w:w="11906" w:h="16838"/>
          <w:pgMar w:top="1134" w:right="567" w:bottom="1134" w:left="1134" w:header="567" w:footer="556" w:gutter="0"/>
          <w:cols w:space="708"/>
          <w:titlePg/>
          <w:docGrid w:linePitch="381"/>
        </w:sectPr>
      </w:pPr>
    </w:p>
    <w:p w14:paraId="383A0E5C" w14:textId="77777777" w:rsidR="00EC3C67" w:rsidRPr="008A0AE7" w:rsidRDefault="00EC3C67" w:rsidP="00EC3C67">
      <w:pPr>
        <w:rPr>
          <w:rFonts w:ascii="Arial" w:hAnsi="Arial" w:cs="Arial"/>
          <w:sz w:val="24"/>
          <w:szCs w:val="24"/>
          <w:lang w:val="x-none" w:eastAsia="x-none"/>
        </w:rPr>
      </w:pPr>
      <w:bookmarkStart w:id="14" w:name="_Toc303609449"/>
      <w:bookmarkStart w:id="15" w:name="_Toc489532068"/>
      <w:bookmarkStart w:id="16" w:name="_Toc494368983"/>
      <w:bookmarkStart w:id="17" w:name="_Toc130192605"/>
      <w:r w:rsidRPr="008A0AE7">
        <w:rPr>
          <w:rFonts w:ascii="Arial" w:hAnsi="Arial" w:cs="Arial"/>
          <w:sz w:val="24"/>
          <w:szCs w:val="24"/>
          <w:lang w:val="x-none" w:eastAsia="x-none"/>
        </w:rPr>
        <w:lastRenderedPageBreak/>
        <w:t>ОБЩИЕ СВЕДЕНИЯ О КЗЫЛ-ЯРСКОМ СЕЛЬСКОМ ПОСЕЛЕНИИ БАВЛинского МУНИЦИПАЛЬНОГО РАЙОН</w:t>
      </w:r>
      <w:bookmarkEnd w:id="14"/>
      <w:r w:rsidRPr="008A0AE7">
        <w:rPr>
          <w:rFonts w:ascii="Arial" w:hAnsi="Arial" w:cs="Arial"/>
          <w:sz w:val="24"/>
          <w:szCs w:val="24"/>
          <w:lang w:val="x-none" w:eastAsia="x-none"/>
        </w:rPr>
        <w:t>А</w:t>
      </w:r>
      <w:bookmarkEnd w:id="15"/>
      <w:bookmarkEnd w:id="16"/>
      <w:bookmarkEnd w:id="17"/>
    </w:p>
    <w:p w14:paraId="2645A9D4"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Граница Кзыл-Ярского сельского поселения принята в соответствии с Законом Республики Татарстан от 31.01.2005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и дополнениями). </w:t>
      </w:r>
    </w:p>
    <w:p w14:paraId="5990EBA7" w14:textId="77777777" w:rsidR="00EC3C67" w:rsidRPr="008A0AE7" w:rsidRDefault="00EC3C67" w:rsidP="00EC3C67">
      <w:pPr>
        <w:rPr>
          <w:rFonts w:ascii="Arial" w:hAnsi="Arial" w:cs="Arial"/>
          <w:sz w:val="24"/>
          <w:szCs w:val="24"/>
        </w:rPr>
      </w:pPr>
      <w:r w:rsidRPr="008A0AE7">
        <w:rPr>
          <w:rFonts w:ascii="Arial" w:hAnsi="Arial" w:cs="Arial"/>
          <w:sz w:val="24"/>
          <w:szCs w:val="24"/>
        </w:rPr>
        <w:t>В состав Кзыл-Ярского сельского поселения в соответствии с этим законом входят четыре населенных пункта: село Кзыл-Яр (административный центр поселения), деревни Старые Чути, Уба и Якты-Елга.</w:t>
      </w:r>
    </w:p>
    <w:p w14:paraId="27AD4401"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сельское поселение расположено на крайнем юго-востоке Республики Татарстан, на северо-восточной оконечности Бавлинского муниципального района. На северо-западе поселение граничит с Ютазинским муниципальным районом, на востоке – с Республикой Башкортостан, на юго-западе – с Исергаповским сельским поселением и городским поселением «город Бавлы», на западе – с Александровским сельским поселением.</w:t>
      </w:r>
    </w:p>
    <w:p w14:paraId="3D16A824"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Площадь территории Кзыл-Ярского сельского поселения составляет 7 127,6270 га, в том числе площадь населенных пунктов 827,9588 га, в том числе с.Кзыл-Яр – 294,2641 га, д.Старые Чути – 415,3675 га, д.Уба – 101,2643 га, д.Якты-Елга – 17,0629 га. </w:t>
      </w:r>
    </w:p>
    <w:p w14:paraId="293D3563"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В Кзыл-Ярском сельском поселении имеются следующие общественные объекты: общеобразовательная школа, дошкольное образовательное учреждение, фельдшерско-акушерские пункт, сельский дом культуры, клуб и две библиотеки, отделение почтовой связи и объекты торговли. </w:t>
      </w:r>
    </w:p>
    <w:p w14:paraId="2C35D54F"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Транспортная связь Кзыл-Ярского сельского поселения с другими поселениями и районами Республики Татарстан в настоящее время осуществляется через автомобильную дорогу общего пользования федерального значения М-5 «Урал» Москва – Рязань – Пенза – Самара – Уфа – Челябинск, автомобильные дороги регионального или межмуниципального и местного значения. </w:t>
      </w:r>
    </w:p>
    <w:p w14:paraId="2844EFF9" w14:textId="77777777" w:rsidR="00EC3C67" w:rsidRPr="008A0AE7" w:rsidRDefault="007E483F" w:rsidP="00EC3C67">
      <w:pPr>
        <w:rPr>
          <w:rFonts w:ascii="Arial" w:hAnsi="Arial" w:cs="Arial"/>
          <w:sz w:val="24"/>
          <w:szCs w:val="24"/>
          <w:lang w:val="x-none" w:eastAsia="x-none"/>
        </w:rPr>
      </w:pPr>
      <w:hyperlink w:anchor="_Toc260476336" w:history="1">
        <w:bookmarkStart w:id="18" w:name="_Toc328825970"/>
        <w:bookmarkStart w:id="19" w:name="_Toc423357276"/>
        <w:bookmarkStart w:id="20" w:name="_Toc494467352"/>
        <w:bookmarkStart w:id="21" w:name="_Toc130192606"/>
        <w:r w:rsidR="00EC3C67" w:rsidRPr="008A0AE7">
          <w:rPr>
            <w:rFonts w:ascii="Arial" w:hAnsi="Arial" w:cs="Arial"/>
            <w:sz w:val="24"/>
            <w:szCs w:val="24"/>
            <w:lang w:val="x-none" w:eastAsia="x-none"/>
          </w:rPr>
          <w:t>ПЕРЕЧЕНЬ МЕРОПРИЯТИЙ ФЕДЕРАЛЬНОГО, РЕГИОНАЛЬНОГО И МЕСТНОГО ЗНАЧЕНИЙ ПО ГЕНЕРАЛЬНОМУ ПЛАНУ КЗЫЛ-ЯРСКОГО СЕЛЬСКОГО ПОСЕЛЕНИЯ БАВЛИНСКОГО МУНИЦИПАЛЬНОГО РАЙОНА</w:t>
        </w:r>
        <w:bookmarkEnd w:id="18"/>
        <w:bookmarkEnd w:id="19"/>
        <w:bookmarkEnd w:id="20"/>
        <w:bookmarkEnd w:id="21"/>
      </w:hyperlink>
    </w:p>
    <w:p w14:paraId="77B6E6BD" w14:textId="77777777" w:rsidR="00EC3C67" w:rsidRPr="008A0AE7" w:rsidRDefault="00EC3C67" w:rsidP="00EC3C67">
      <w:pPr>
        <w:rPr>
          <w:rFonts w:ascii="Arial" w:hAnsi="Arial" w:cs="Arial"/>
          <w:sz w:val="24"/>
          <w:szCs w:val="24"/>
        </w:rPr>
      </w:pPr>
      <w:bookmarkStart w:id="22" w:name="_Toc328825971"/>
      <w:bookmarkStart w:id="23" w:name="_Toc345684836"/>
      <w:bookmarkStart w:id="24" w:name="_Toc317339903"/>
      <w:bookmarkStart w:id="25" w:name="_Toc477954402"/>
      <w:r w:rsidRPr="008A0AE7">
        <w:rPr>
          <w:rFonts w:ascii="Arial" w:hAnsi="Arial" w:cs="Arial"/>
          <w:sz w:val="24"/>
          <w:szCs w:val="24"/>
        </w:rPr>
        <w:t>При определении направления развития Кзыл-Ярского сельского поселения были учтены программы социально-экономического развития Республики Татарстан, Бавлинского муниципального района, региональные и федеральные отраслевые программы.</w:t>
      </w:r>
    </w:p>
    <w:p w14:paraId="3EBEE535" w14:textId="77777777" w:rsidR="00EC3C67" w:rsidRPr="008A0AE7" w:rsidRDefault="00EC3C67" w:rsidP="00EC3C67">
      <w:pPr>
        <w:rPr>
          <w:rFonts w:ascii="Arial" w:hAnsi="Arial" w:cs="Arial"/>
          <w:sz w:val="24"/>
          <w:szCs w:val="24"/>
        </w:rPr>
      </w:pPr>
      <w:r w:rsidRPr="008A0AE7">
        <w:rPr>
          <w:rFonts w:ascii="Arial" w:hAnsi="Arial" w:cs="Arial"/>
          <w:sz w:val="24"/>
          <w:szCs w:val="24"/>
        </w:rPr>
        <w:t>Согласно Стратегии социально-экономического развития Республики Татарстан до 2030 года, утвержденной Законом Республики Татарстан от 17.06.2015 № 40-ЗРТ, Кзыл-Ярское сельское поселение в составе Бавлинского муниципального района входит в Альметьевскую экономическую зону.</w:t>
      </w:r>
    </w:p>
    <w:p w14:paraId="3C6C0888" w14:textId="77777777" w:rsidR="00EC3C67" w:rsidRPr="008A0AE7" w:rsidRDefault="00EC3C67" w:rsidP="00EC3C67">
      <w:pPr>
        <w:rPr>
          <w:rFonts w:ascii="Arial" w:hAnsi="Arial" w:cs="Arial"/>
          <w:sz w:val="24"/>
          <w:szCs w:val="24"/>
        </w:rPr>
      </w:pPr>
      <w:r w:rsidRPr="008A0AE7">
        <w:rPr>
          <w:rFonts w:ascii="Arial" w:hAnsi="Arial" w:cs="Arial"/>
          <w:sz w:val="24"/>
          <w:szCs w:val="24"/>
        </w:rPr>
        <w:t>Согласно Стратегии, Бавлинский муниципальный район является территорией реализации проекта по управлению отходами в Альметьевской экономической зоне и проекта по развитию транспортно-коммуникационной системы Республики Татарстан, а именно созданию скоростных видов транспорта Республики Татарстан.</w:t>
      </w:r>
    </w:p>
    <w:p w14:paraId="179020ED" w14:textId="77777777" w:rsidR="00EC3C67" w:rsidRPr="008A0AE7" w:rsidRDefault="00EC3C67" w:rsidP="00EC3C67">
      <w:pPr>
        <w:rPr>
          <w:rFonts w:ascii="Arial" w:hAnsi="Arial" w:cs="Arial"/>
          <w:sz w:val="24"/>
          <w:szCs w:val="24"/>
        </w:rPr>
      </w:pPr>
    </w:p>
    <w:p w14:paraId="0F4BDD92" w14:textId="77777777" w:rsidR="00EC3C67" w:rsidRPr="008A0AE7" w:rsidRDefault="00EC3C67" w:rsidP="00EC3C67">
      <w:pPr>
        <w:rPr>
          <w:rFonts w:ascii="Arial" w:hAnsi="Arial" w:cs="Arial"/>
          <w:sz w:val="24"/>
          <w:szCs w:val="24"/>
          <w:lang w:val="x-none" w:eastAsia="x-none"/>
        </w:rPr>
      </w:pPr>
      <w:bookmarkStart w:id="26" w:name="_Toc130192607"/>
      <w:bookmarkEnd w:id="22"/>
      <w:bookmarkEnd w:id="23"/>
      <w:bookmarkEnd w:id="24"/>
      <w:bookmarkEnd w:id="25"/>
      <w:r w:rsidRPr="008A0AE7">
        <w:rPr>
          <w:rFonts w:ascii="Arial" w:hAnsi="Arial" w:cs="Arial"/>
          <w:sz w:val="24"/>
          <w:szCs w:val="24"/>
          <w:lang w:val="x-none" w:eastAsia="x-none"/>
        </w:rPr>
        <w:t>Мероприятия по развитию промышленного производства</w:t>
      </w:r>
      <w:bookmarkEnd w:id="26"/>
    </w:p>
    <w:p w14:paraId="6C7FE9BA" w14:textId="77777777" w:rsidR="00EC3C67" w:rsidRPr="008A0AE7" w:rsidRDefault="00EC3C67" w:rsidP="00EC3C67">
      <w:pPr>
        <w:rPr>
          <w:rFonts w:ascii="Arial" w:hAnsi="Arial" w:cs="Arial"/>
          <w:sz w:val="24"/>
          <w:szCs w:val="24"/>
        </w:rPr>
      </w:pPr>
      <w:r w:rsidRPr="008A0AE7">
        <w:rPr>
          <w:rFonts w:ascii="Arial" w:hAnsi="Arial" w:cs="Arial"/>
          <w:sz w:val="24"/>
          <w:szCs w:val="24"/>
        </w:rPr>
        <w:t>На территории Кзыл-Ярского сельского поселения предусматривается размещение новых объектов нефтедобычи ПАО «Татнефть им. В.Д.Шашина» и ПАО «АНК Башнефть».</w:t>
      </w:r>
    </w:p>
    <w:p w14:paraId="02366D8D" w14:textId="77777777" w:rsidR="00EC3C67" w:rsidRPr="008A0AE7" w:rsidRDefault="00EC3C67" w:rsidP="00EC3C67">
      <w:pPr>
        <w:rPr>
          <w:rFonts w:ascii="Arial" w:hAnsi="Arial" w:cs="Arial"/>
          <w:sz w:val="24"/>
          <w:szCs w:val="24"/>
        </w:rPr>
      </w:pPr>
    </w:p>
    <w:p w14:paraId="7D1559C4" w14:textId="77777777" w:rsidR="00EC3C67" w:rsidRPr="008A0AE7" w:rsidRDefault="00EC3C67" w:rsidP="00EC3C67">
      <w:pPr>
        <w:rPr>
          <w:rFonts w:ascii="Arial" w:hAnsi="Arial" w:cs="Arial"/>
          <w:sz w:val="24"/>
          <w:szCs w:val="24"/>
        </w:rPr>
        <w:sectPr w:rsidR="00EC3C67" w:rsidRPr="008A0AE7" w:rsidSect="00EC3C67">
          <w:footerReference w:type="even" r:id="rId12"/>
          <w:footerReference w:type="default" r:id="rId13"/>
          <w:pgSz w:w="11906" w:h="16838"/>
          <w:pgMar w:top="969" w:right="846" w:bottom="851" w:left="1134" w:header="426" w:footer="557" w:gutter="0"/>
          <w:cols w:space="708"/>
          <w:titlePg/>
          <w:docGrid w:linePitch="360"/>
        </w:sectPr>
      </w:pPr>
    </w:p>
    <w:p w14:paraId="3721A01A"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Таблица 2.2.1</w:t>
      </w:r>
    </w:p>
    <w:p w14:paraId="2007E595"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развитию производственных территорий в Кзыл-Ярском сельском поселении</w:t>
      </w: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1244"/>
        <w:gridCol w:w="2564"/>
        <w:gridCol w:w="3356"/>
        <w:gridCol w:w="782"/>
        <w:gridCol w:w="963"/>
        <w:gridCol w:w="1366"/>
        <w:gridCol w:w="1024"/>
        <w:gridCol w:w="1134"/>
        <w:gridCol w:w="2539"/>
      </w:tblGrid>
      <w:tr w:rsidR="00EC3C67" w:rsidRPr="008A0AE7" w14:paraId="07B1A28E" w14:textId="77777777" w:rsidTr="00EC3C67">
        <w:trPr>
          <w:cantSplit/>
          <w:trHeight w:val="362"/>
          <w:tblHeader/>
          <w:jc w:val="center"/>
        </w:trPr>
        <w:tc>
          <w:tcPr>
            <w:tcW w:w="478" w:type="dxa"/>
            <w:vMerge w:val="restart"/>
            <w:shd w:val="clear" w:color="auto" w:fill="auto"/>
            <w:vAlign w:val="center"/>
          </w:tcPr>
          <w:p w14:paraId="69FF3A53"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1244" w:type="dxa"/>
            <w:vMerge w:val="restart"/>
            <w:shd w:val="clear" w:color="auto" w:fill="auto"/>
            <w:vAlign w:val="center"/>
          </w:tcPr>
          <w:p w14:paraId="7F6D8101"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2564" w:type="dxa"/>
            <w:vMerge w:val="restart"/>
            <w:shd w:val="clear" w:color="auto" w:fill="auto"/>
            <w:vAlign w:val="center"/>
          </w:tcPr>
          <w:p w14:paraId="26FAF10F"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w:t>
            </w:r>
          </w:p>
          <w:p w14:paraId="03FEA34C"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объекта</w:t>
            </w:r>
          </w:p>
        </w:tc>
        <w:tc>
          <w:tcPr>
            <w:tcW w:w="3356" w:type="dxa"/>
            <w:vMerge w:val="restart"/>
            <w:shd w:val="clear" w:color="auto" w:fill="auto"/>
            <w:vAlign w:val="center"/>
          </w:tcPr>
          <w:p w14:paraId="5ACB3BBA"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w:t>
            </w:r>
          </w:p>
        </w:tc>
        <w:tc>
          <w:tcPr>
            <w:tcW w:w="782" w:type="dxa"/>
            <w:vMerge w:val="restart"/>
            <w:shd w:val="clear" w:color="auto" w:fill="auto"/>
            <w:vAlign w:val="center"/>
          </w:tcPr>
          <w:p w14:paraId="41BF3359"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Еди-ница изме-рения</w:t>
            </w:r>
          </w:p>
        </w:tc>
        <w:tc>
          <w:tcPr>
            <w:tcW w:w="2329" w:type="dxa"/>
            <w:gridSpan w:val="2"/>
            <w:shd w:val="clear" w:color="auto" w:fill="auto"/>
            <w:vAlign w:val="center"/>
          </w:tcPr>
          <w:p w14:paraId="5F21C2EF"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2158" w:type="dxa"/>
            <w:gridSpan w:val="2"/>
            <w:shd w:val="clear" w:color="auto" w:fill="auto"/>
            <w:vAlign w:val="center"/>
          </w:tcPr>
          <w:p w14:paraId="2D40305B"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2539" w:type="dxa"/>
            <w:vMerge w:val="restart"/>
            <w:shd w:val="clear" w:color="auto" w:fill="auto"/>
            <w:vAlign w:val="center"/>
          </w:tcPr>
          <w:p w14:paraId="128BCB42"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w:t>
            </w:r>
          </w:p>
          <w:p w14:paraId="18015F4C"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1EDCA16E" w14:textId="77777777" w:rsidTr="00EC3C67">
        <w:trPr>
          <w:cantSplit/>
          <w:trHeight w:val="381"/>
          <w:tblHeader/>
          <w:jc w:val="center"/>
        </w:trPr>
        <w:tc>
          <w:tcPr>
            <w:tcW w:w="478" w:type="dxa"/>
            <w:vMerge/>
            <w:shd w:val="clear" w:color="auto" w:fill="auto"/>
            <w:vAlign w:val="center"/>
          </w:tcPr>
          <w:p w14:paraId="44B5E10D" w14:textId="77777777" w:rsidR="00EC3C67" w:rsidRPr="008A0AE7" w:rsidRDefault="00EC3C67" w:rsidP="00EC3C67">
            <w:pPr>
              <w:rPr>
                <w:rFonts w:ascii="Arial" w:hAnsi="Arial" w:cs="Arial"/>
                <w:sz w:val="24"/>
                <w:szCs w:val="24"/>
              </w:rPr>
            </w:pPr>
          </w:p>
        </w:tc>
        <w:tc>
          <w:tcPr>
            <w:tcW w:w="1244" w:type="dxa"/>
            <w:vMerge/>
            <w:shd w:val="clear" w:color="auto" w:fill="auto"/>
            <w:vAlign w:val="center"/>
          </w:tcPr>
          <w:p w14:paraId="108783CC" w14:textId="77777777" w:rsidR="00EC3C67" w:rsidRPr="008A0AE7" w:rsidRDefault="00EC3C67" w:rsidP="00EC3C67">
            <w:pPr>
              <w:rPr>
                <w:rFonts w:ascii="Arial" w:hAnsi="Arial" w:cs="Arial"/>
                <w:sz w:val="24"/>
                <w:szCs w:val="24"/>
              </w:rPr>
            </w:pPr>
          </w:p>
        </w:tc>
        <w:tc>
          <w:tcPr>
            <w:tcW w:w="2564" w:type="dxa"/>
            <w:vMerge/>
            <w:shd w:val="clear" w:color="auto" w:fill="auto"/>
            <w:vAlign w:val="center"/>
          </w:tcPr>
          <w:p w14:paraId="39D7D4F1" w14:textId="77777777" w:rsidR="00EC3C67" w:rsidRPr="008A0AE7" w:rsidRDefault="00EC3C67" w:rsidP="00EC3C67">
            <w:pPr>
              <w:rPr>
                <w:rFonts w:ascii="Arial" w:hAnsi="Arial" w:cs="Arial"/>
                <w:sz w:val="24"/>
                <w:szCs w:val="24"/>
              </w:rPr>
            </w:pPr>
          </w:p>
        </w:tc>
        <w:tc>
          <w:tcPr>
            <w:tcW w:w="3356" w:type="dxa"/>
            <w:vMerge/>
            <w:shd w:val="clear" w:color="auto" w:fill="auto"/>
            <w:vAlign w:val="center"/>
          </w:tcPr>
          <w:p w14:paraId="2811055B" w14:textId="77777777" w:rsidR="00EC3C67" w:rsidRPr="008A0AE7" w:rsidRDefault="00EC3C67" w:rsidP="00EC3C67">
            <w:pPr>
              <w:rPr>
                <w:rFonts w:ascii="Arial" w:hAnsi="Arial" w:cs="Arial"/>
                <w:sz w:val="24"/>
                <w:szCs w:val="24"/>
              </w:rPr>
            </w:pPr>
          </w:p>
        </w:tc>
        <w:tc>
          <w:tcPr>
            <w:tcW w:w="782" w:type="dxa"/>
            <w:vMerge/>
            <w:shd w:val="clear" w:color="auto" w:fill="auto"/>
            <w:vAlign w:val="center"/>
          </w:tcPr>
          <w:p w14:paraId="30074BCD" w14:textId="77777777" w:rsidR="00EC3C67" w:rsidRPr="008A0AE7" w:rsidRDefault="00EC3C67" w:rsidP="00EC3C67">
            <w:pPr>
              <w:rPr>
                <w:rFonts w:ascii="Arial" w:hAnsi="Arial" w:cs="Arial"/>
                <w:sz w:val="24"/>
                <w:szCs w:val="24"/>
              </w:rPr>
            </w:pPr>
          </w:p>
        </w:tc>
        <w:tc>
          <w:tcPr>
            <w:tcW w:w="963" w:type="dxa"/>
            <w:shd w:val="clear" w:color="auto" w:fill="auto"/>
            <w:vAlign w:val="center"/>
          </w:tcPr>
          <w:p w14:paraId="22F3C5DA" w14:textId="77777777" w:rsidR="00EC3C67" w:rsidRPr="008A0AE7" w:rsidRDefault="00EC3C67" w:rsidP="00EC3C67">
            <w:pPr>
              <w:rPr>
                <w:rFonts w:ascii="Arial" w:hAnsi="Arial" w:cs="Arial"/>
                <w:sz w:val="24"/>
                <w:szCs w:val="24"/>
              </w:rPr>
            </w:pPr>
            <w:r w:rsidRPr="008A0AE7">
              <w:rPr>
                <w:rFonts w:ascii="Arial" w:hAnsi="Arial" w:cs="Arial"/>
                <w:sz w:val="24"/>
                <w:szCs w:val="24"/>
              </w:rPr>
              <w:t>Сущест-вующая</w:t>
            </w:r>
          </w:p>
        </w:tc>
        <w:tc>
          <w:tcPr>
            <w:tcW w:w="1366" w:type="dxa"/>
            <w:shd w:val="clear" w:color="auto" w:fill="auto"/>
            <w:vAlign w:val="center"/>
          </w:tcPr>
          <w:p w14:paraId="7CF9EF85" w14:textId="77777777" w:rsidR="00EC3C67" w:rsidRPr="008A0AE7" w:rsidRDefault="00EC3C67" w:rsidP="00EC3C67">
            <w:pPr>
              <w:rPr>
                <w:rFonts w:ascii="Arial" w:hAnsi="Arial" w:cs="Arial"/>
                <w:sz w:val="24"/>
                <w:szCs w:val="24"/>
              </w:rPr>
            </w:pPr>
            <w:r w:rsidRPr="008A0AE7">
              <w:rPr>
                <w:rFonts w:ascii="Arial" w:hAnsi="Arial" w:cs="Arial"/>
                <w:sz w:val="24"/>
                <w:szCs w:val="24"/>
              </w:rPr>
              <w:t>Новая (дополни-тельная)</w:t>
            </w:r>
          </w:p>
        </w:tc>
        <w:tc>
          <w:tcPr>
            <w:tcW w:w="1024" w:type="dxa"/>
            <w:shd w:val="clear" w:color="auto" w:fill="auto"/>
            <w:vAlign w:val="center"/>
          </w:tcPr>
          <w:p w14:paraId="1B66AB6B"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Первая очередь </w:t>
            </w:r>
          </w:p>
          <w:p w14:paraId="4CCAE324" w14:textId="77777777" w:rsidR="00EC3C67" w:rsidRPr="008A0AE7" w:rsidRDefault="00EC3C67" w:rsidP="00EC3C67">
            <w:pPr>
              <w:rPr>
                <w:rFonts w:ascii="Arial" w:hAnsi="Arial" w:cs="Arial"/>
                <w:sz w:val="24"/>
                <w:szCs w:val="24"/>
              </w:rPr>
            </w:pPr>
            <w:r w:rsidRPr="008A0AE7">
              <w:rPr>
                <w:rFonts w:ascii="Arial" w:hAnsi="Arial" w:cs="Arial"/>
                <w:sz w:val="24"/>
                <w:szCs w:val="24"/>
              </w:rPr>
              <w:t>(до 2032 г.)</w:t>
            </w:r>
          </w:p>
        </w:tc>
        <w:tc>
          <w:tcPr>
            <w:tcW w:w="1134" w:type="dxa"/>
            <w:shd w:val="clear" w:color="auto" w:fill="auto"/>
            <w:vAlign w:val="center"/>
          </w:tcPr>
          <w:p w14:paraId="1E78A98E"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(2033 -2047 гг.)</w:t>
            </w:r>
          </w:p>
        </w:tc>
        <w:tc>
          <w:tcPr>
            <w:tcW w:w="2539" w:type="dxa"/>
            <w:vMerge/>
            <w:shd w:val="clear" w:color="auto" w:fill="auto"/>
            <w:vAlign w:val="center"/>
          </w:tcPr>
          <w:p w14:paraId="160D7F62" w14:textId="77777777" w:rsidR="00EC3C67" w:rsidRPr="008A0AE7" w:rsidRDefault="00EC3C67" w:rsidP="00EC3C67">
            <w:pPr>
              <w:rPr>
                <w:rFonts w:ascii="Arial" w:hAnsi="Arial" w:cs="Arial"/>
                <w:sz w:val="24"/>
                <w:szCs w:val="24"/>
              </w:rPr>
            </w:pPr>
          </w:p>
        </w:tc>
      </w:tr>
      <w:tr w:rsidR="00EC3C67" w:rsidRPr="008A0AE7" w14:paraId="074790AC" w14:textId="77777777" w:rsidTr="00EC3C67">
        <w:trPr>
          <w:cantSplit/>
          <w:trHeight w:val="303"/>
          <w:jc w:val="center"/>
        </w:trPr>
        <w:tc>
          <w:tcPr>
            <w:tcW w:w="15450" w:type="dxa"/>
            <w:gridSpan w:val="10"/>
            <w:shd w:val="clear" w:color="auto" w:fill="auto"/>
            <w:vAlign w:val="center"/>
          </w:tcPr>
          <w:p w14:paraId="1129AFBD"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регионального значения</w:t>
            </w:r>
          </w:p>
        </w:tc>
      </w:tr>
      <w:tr w:rsidR="00EC3C67" w:rsidRPr="008A0AE7" w14:paraId="1A8E7C78" w14:textId="77777777" w:rsidTr="00EC3C67">
        <w:trPr>
          <w:cantSplit/>
          <w:trHeight w:val="475"/>
          <w:jc w:val="center"/>
        </w:trPr>
        <w:tc>
          <w:tcPr>
            <w:tcW w:w="478" w:type="dxa"/>
            <w:shd w:val="clear" w:color="auto" w:fill="auto"/>
            <w:vAlign w:val="center"/>
          </w:tcPr>
          <w:p w14:paraId="5F85D400"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244" w:type="dxa"/>
            <w:shd w:val="clear" w:color="auto" w:fill="auto"/>
            <w:vAlign w:val="center"/>
          </w:tcPr>
          <w:p w14:paraId="2C22E2B6"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СП</w:t>
            </w:r>
          </w:p>
        </w:tc>
        <w:tc>
          <w:tcPr>
            <w:tcW w:w="2564" w:type="dxa"/>
            <w:shd w:val="clear" w:color="auto" w:fill="auto"/>
            <w:vAlign w:val="center"/>
          </w:tcPr>
          <w:p w14:paraId="51602A5F" w14:textId="77777777" w:rsidR="00EC3C67" w:rsidRPr="008A0AE7" w:rsidRDefault="00EC3C67" w:rsidP="00EC3C67">
            <w:pPr>
              <w:rPr>
                <w:rFonts w:ascii="Arial" w:hAnsi="Arial" w:cs="Arial"/>
                <w:sz w:val="24"/>
                <w:szCs w:val="24"/>
              </w:rPr>
            </w:pPr>
            <w:r w:rsidRPr="008A0AE7">
              <w:rPr>
                <w:rFonts w:ascii="Arial" w:hAnsi="Arial" w:cs="Arial"/>
                <w:sz w:val="24"/>
                <w:szCs w:val="24"/>
              </w:rPr>
              <w:t>Нефтедобывающие организации</w:t>
            </w:r>
          </w:p>
        </w:tc>
        <w:tc>
          <w:tcPr>
            <w:tcW w:w="3356" w:type="dxa"/>
            <w:shd w:val="clear" w:color="auto" w:fill="auto"/>
            <w:vAlign w:val="center"/>
          </w:tcPr>
          <w:p w14:paraId="71465893"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 реконструкция, ремонт и эксплуатация скважин и иных объектов, необходимых для пользования недрами, в соответс-твии с лицензиями в границах ли-цензионных участков, за исклю-чением территорий, на которых такая деятельность запрещена федеральным законодательством</w:t>
            </w:r>
          </w:p>
        </w:tc>
        <w:tc>
          <w:tcPr>
            <w:tcW w:w="782" w:type="dxa"/>
            <w:shd w:val="clear" w:color="auto" w:fill="auto"/>
            <w:vAlign w:val="center"/>
          </w:tcPr>
          <w:p w14:paraId="32C0E5FB" w14:textId="77777777" w:rsidR="00EC3C67" w:rsidRPr="008A0AE7" w:rsidRDefault="00EC3C67" w:rsidP="00EC3C67">
            <w:pPr>
              <w:rPr>
                <w:rFonts w:ascii="Arial" w:hAnsi="Arial" w:cs="Arial"/>
                <w:sz w:val="24"/>
                <w:szCs w:val="24"/>
              </w:rPr>
            </w:pPr>
          </w:p>
        </w:tc>
        <w:tc>
          <w:tcPr>
            <w:tcW w:w="963" w:type="dxa"/>
            <w:shd w:val="clear" w:color="auto" w:fill="auto"/>
            <w:vAlign w:val="center"/>
          </w:tcPr>
          <w:p w14:paraId="2D439B49" w14:textId="77777777" w:rsidR="00EC3C67" w:rsidRPr="008A0AE7" w:rsidRDefault="00EC3C67" w:rsidP="00EC3C67">
            <w:pPr>
              <w:rPr>
                <w:rFonts w:ascii="Arial" w:hAnsi="Arial" w:cs="Arial"/>
                <w:sz w:val="24"/>
                <w:szCs w:val="24"/>
              </w:rPr>
            </w:pPr>
          </w:p>
        </w:tc>
        <w:tc>
          <w:tcPr>
            <w:tcW w:w="1366" w:type="dxa"/>
            <w:shd w:val="clear" w:color="auto" w:fill="auto"/>
            <w:vAlign w:val="center"/>
          </w:tcPr>
          <w:p w14:paraId="15A915D7" w14:textId="77777777" w:rsidR="00EC3C67" w:rsidRPr="008A0AE7" w:rsidRDefault="00EC3C67" w:rsidP="00EC3C67">
            <w:pPr>
              <w:rPr>
                <w:rFonts w:ascii="Arial" w:hAnsi="Arial" w:cs="Arial"/>
                <w:sz w:val="24"/>
                <w:szCs w:val="24"/>
              </w:rPr>
            </w:pPr>
            <w:r w:rsidRPr="008A0AE7">
              <w:rPr>
                <w:rFonts w:ascii="Arial" w:hAnsi="Arial" w:cs="Arial"/>
                <w:sz w:val="24"/>
                <w:szCs w:val="24"/>
              </w:rPr>
              <w:t>Согласно ут-вержденным технологиче-ским схемам разработки месторож-дений и ли-цензионным условиям</w:t>
            </w:r>
          </w:p>
        </w:tc>
        <w:tc>
          <w:tcPr>
            <w:tcW w:w="1024" w:type="dxa"/>
            <w:shd w:val="clear" w:color="auto" w:fill="auto"/>
            <w:vAlign w:val="center"/>
          </w:tcPr>
          <w:p w14:paraId="12B7962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shd w:val="clear" w:color="auto" w:fill="auto"/>
            <w:vAlign w:val="center"/>
          </w:tcPr>
          <w:p w14:paraId="2808F14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39" w:type="dxa"/>
            <w:shd w:val="clear" w:color="auto" w:fill="auto"/>
            <w:vAlign w:val="center"/>
          </w:tcPr>
          <w:p w14:paraId="7A1BE0DD" w14:textId="77777777" w:rsidR="00EC3C67" w:rsidRPr="008A0AE7" w:rsidRDefault="00EC3C67" w:rsidP="00EC3C67">
            <w:pPr>
              <w:rPr>
                <w:rFonts w:ascii="Arial" w:hAnsi="Arial" w:cs="Arial"/>
                <w:sz w:val="24"/>
                <w:szCs w:val="24"/>
              </w:rPr>
            </w:pPr>
            <w:r w:rsidRPr="008A0AE7">
              <w:rPr>
                <w:rFonts w:ascii="Arial" w:hAnsi="Arial" w:cs="Arial"/>
                <w:sz w:val="24"/>
                <w:szCs w:val="24"/>
              </w:rPr>
              <w:t>СТП Республики Татарстан, Инвестиционные предложения ПАО «Татнефть им. В.Д.Шашина»</w:t>
            </w:r>
          </w:p>
        </w:tc>
      </w:tr>
      <w:tr w:rsidR="00EC3C67" w:rsidRPr="008A0AE7" w14:paraId="771A3ED9" w14:textId="77777777" w:rsidTr="00EC3C67">
        <w:trPr>
          <w:cantSplit/>
          <w:trHeight w:val="475"/>
          <w:jc w:val="center"/>
        </w:trPr>
        <w:tc>
          <w:tcPr>
            <w:tcW w:w="478" w:type="dxa"/>
            <w:shd w:val="clear" w:color="auto" w:fill="auto"/>
            <w:vAlign w:val="center"/>
          </w:tcPr>
          <w:p w14:paraId="6749B692"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244" w:type="dxa"/>
            <w:shd w:val="clear" w:color="auto" w:fill="auto"/>
            <w:vAlign w:val="center"/>
          </w:tcPr>
          <w:p w14:paraId="11EDFAF9"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СП</w:t>
            </w:r>
          </w:p>
        </w:tc>
        <w:tc>
          <w:tcPr>
            <w:tcW w:w="2564" w:type="dxa"/>
            <w:shd w:val="clear" w:color="auto" w:fill="auto"/>
            <w:vAlign w:val="center"/>
          </w:tcPr>
          <w:p w14:paraId="71C1E690"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Объекты нефтедобычи ПАО «Татнефть им. В.Д.Шашина»</w:t>
            </w:r>
          </w:p>
        </w:tc>
        <w:tc>
          <w:tcPr>
            <w:tcW w:w="3356" w:type="dxa"/>
            <w:shd w:val="clear" w:color="auto" w:fill="auto"/>
            <w:vAlign w:val="center"/>
          </w:tcPr>
          <w:p w14:paraId="36B726C9"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782" w:type="dxa"/>
            <w:shd w:val="clear" w:color="auto" w:fill="auto"/>
            <w:vAlign w:val="center"/>
          </w:tcPr>
          <w:p w14:paraId="2B57CC41" w14:textId="77777777" w:rsidR="00EC3C67" w:rsidRPr="008A0AE7" w:rsidRDefault="00EC3C67" w:rsidP="00EC3C67">
            <w:pPr>
              <w:rPr>
                <w:rFonts w:ascii="Arial" w:hAnsi="Arial" w:cs="Arial"/>
                <w:sz w:val="24"/>
                <w:szCs w:val="24"/>
              </w:rPr>
            </w:pPr>
            <w:r w:rsidRPr="008A0AE7">
              <w:rPr>
                <w:rFonts w:ascii="Arial" w:hAnsi="Arial" w:cs="Arial"/>
                <w:sz w:val="24"/>
                <w:szCs w:val="24"/>
              </w:rPr>
              <w:t>га / объект</w:t>
            </w:r>
          </w:p>
        </w:tc>
        <w:tc>
          <w:tcPr>
            <w:tcW w:w="963" w:type="dxa"/>
            <w:shd w:val="clear" w:color="auto" w:fill="auto"/>
            <w:vAlign w:val="center"/>
          </w:tcPr>
          <w:p w14:paraId="6243AE4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366" w:type="dxa"/>
            <w:shd w:val="clear" w:color="auto" w:fill="auto"/>
            <w:vAlign w:val="center"/>
          </w:tcPr>
          <w:p w14:paraId="5981E3BC" w14:textId="77777777" w:rsidR="00EC3C67" w:rsidRPr="008A0AE7" w:rsidRDefault="00EC3C67" w:rsidP="00EC3C67">
            <w:pPr>
              <w:rPr>
                <w:rFonts w:ascii="Arial" w:hAnsi="Arial" w:cs="Arial"/>
                <w:sz w:val="24"/>
                <w:szCs w:val="24"/>
              </w:rPr>
            </w:pPr>
            <w:r w:rsidRPr="008A0AE7">
              <w:rPr>
                <w:rFonts w:ascii="Arial" w:hAnsi="Arial" w:cs="Arial"/>
                <w:sz w:val="24"/>
                <w:szCs w:val="24"/>
              </w:rPr>
              <w:t>12,964 / 8</w:t>
            </w:r>
          </w:p>
        </w:tc>
        <w:tc>
          <w:tcPr>
            <w:tcW w:w="1024" w:type="dxa"/>
            <w:shd w:val="clear" w:color="auto" w:fill="auto"/>
            <w:vAlign w:val="center"/>
          </w:tcPr>
          <w:p w14:paraId="670A8C7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shd w:val="clear" w:color="auto" w:fill="auto"/>
            <w:vAlign w:val="center"/>
          </w:tcPr>
          <w:p w14:paraId="1ABCBEE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39" w:type="dxa"/>
            <w:shd w:val="clear" w:color="auto" w:fill="auto"/>
            <w:vAlign w:val="center"/>
          </w:tcPr>
          <w:p w14:paraId="55F36FF0" w14:textId="77777777" w:rsidR="00EC3C67" w:rsidRPr="008A0AE7" w:rsidRDefault="00EC3C67" w:rsidP="00EC3C67">
            <w:pPr>
              <w:rPr>
                <w:rFonts w:ascii="Arial" w:hAnsi="Arial" w:cs="Arial"/>
                <w:sz w:val="24"/>
                <w:szCs w:val="24"/>
              </w:rPr>
            </w:pPr>
            <w:r w:rsidRPr="008A0AE7">
              <w:rPr>
                <w:rFonts w:ascii="Arial" w:hAnsi="Arial" w:cs="Arial"/>
                <w:sz w:val="24"/>
                <w:szCs w:val="24"/>
              </w:rPr>
              <w:t>Схема территориального планирования   Республики Татарстан</w:t>
            </w:r>
          </w:p>
        </w:tc>
      </w:tr>
      <w:tr w:rsidR="00EC3C67" w:rsidRPr="008A0AE7" w14:paraId="3FFDF55A" w14:textId="77777777" w:rsidTr="00EC3C67">
        <w:trPr>
          <w:cantSplit/>
          <w:trHeight w:val="475"/>
          <w:jc w:val="center"/>
        </w:trPr>
        <w:tc>
          <w:tcPr>
            <w:tcW w:w="478" w:type="dxa"/>
            <w:shd w:val="clear" w:color="auto" w:fill="auto"/>
            <w:vAlign w:val="center"/>
          </w:tcPr>
          <w:p w14:paraId="44EA03EB"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3</w:t>
            </w:r>
          </w:p>
        </w:tc>
        <w:tc>
          <w:tcPr>
            <w:tcW w:w="1244" w:type="dxa"/>
            <w:shd w:val="clear" w:color="auto" w:fill="auto"/>
            <w:vAlign w:val="center"/>
          </w:tcPr>
          <w:p w14:paraId="60A5163A"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СП</w:t>
            </w:r>
          </w:p>
        </w:tc>
        <w:tc>
          <w:tcPr>
            <w:tcW w:w="2564" w:type="dxa"/>
            <w:shd w:val="clear" w:color="auto" w:fill="auto"/>
            <w:vAlign w:val="center"/>
          </w:tcPr>
          <w:p w14:paraId="38529054"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Объекты нефтедобычи ПАО «АНК Башнефть»</w:t>
            </w:r>
          </w:p>
        </w:tc>
        <w:tc>
          <w:tcPr>
            <w:tcW w:w="3356" w:type="dxa"/>
            <w:shd w:val="clear" w:color="auto" w:fill="auto"/>
            <w:vAlign w:val="center"/>
          </w:tcPr>
          <w:p w14:paraId="5277B783"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782" w:type="dxa"/>
            <w:shd w:val="clear" w:color="auto" w:fill="auto"/>
            <w:vAlign w:val="center"/>
          </w:tcPr>
          <w:p w14:paraId="55C803FD" w14:textId="77777777" w:rsidR="00EC3C67" w:rsidRPr="008A0AE7" w:rsidRDefault="00EC3C67" w:rsidP="00EC3C67">
            <w:pPr>
              <w:rPr>
                <w:rFonts w:ascii="Arial" w:hAnsi="Arial" w:cs="Arial"/>
                <w:sz w:val="24"/>
                <w:szCs w:val="24"/>
              </w:rPr>
            </w:pPr>
            <w:r w:rsidRPr="008A0AE7">
              <w:rPr>
                <w:rFonts w:ascii="Arial" w:hAnsi="Arial" w:cs="Arial"/>
                <w:sz w:val="24"/>
                <w:szCs w:val="24"/>
              </w:rPr>
              <w:t>га / объект</w:t>
            </w:r>
          </w:p>
        </w:tc>
        <w:tc>
          <w:tcPr>
            <w:tcW w:w="963" w:type="dxa"/>
            <w:shd w:val="clear" w:color="auto" w:fill="auto"/>
            <w:vAlign w:val="center"/>
          </w:tcPr>
          <w:p w14:paraId="754DF43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366" w:type="dxa"/>
            <w:shd w:val="clear" w:color="auto" w:fill="auto"/>
            <w:vAlign w:val="center"/>
          </w:tcPr>
          <w:p w14:paraId="4A9F1D73" w14:textId="77777777" w:rsidR="00EC3C67" w:rsidRPr="008A0AE7" w:rsidRDefault="00EC3C67" w:rsidP="00EC3C67">
            <w:pPr>
              <w:rPr>
                <w:rFonts w:ascii="Arial" w:hAnsi="Arial" w:cs="Arial"/>
                <w:sz w:val="24"/>
                <w:szCs w:val="24"/>
              </w:rPr>
            </w:pPr>
            <w:r w:rsidRPr="008A0AE7">
              <w:rPr>
                <w:rFonts w:ascii="Arial" w:hAnsi="Arial" w:cs="Arial"/>
                <w:sz w:val="24"/>
                <w:szCs w:val="24"/>
              </w:rPr>
              <w:t>6,629 / 4</w:t>
            </w:r>
          </w:p>
        </w:tc>
        <w:tc>
          <w:tcPr>
            <w:tcW w:w="1024" w:type="dxa"/>
            <w:shd w:val="clear" w:color="auto" w:fill="auto"/>
            <w:vAlign w:val="center"/>
          </w:tcPr>
          <w:p w14:paraId="5539B09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shd w:val="clear" w:color="auto" w:fill="auto"/>
            <w:vAlign w:val="center"/>
          </w:tcPr>
          <w:p w14:paraId="2138C60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39" w:type="dxa"/>
            <w:shd w:val="clear" w:color="auto" w:fill="auto"/>
            <w:vAlign w:val="center"/>
          </w:tcPr>
          <w:p w14:paraId="1A1202B1" w14:textId="77777777" w:rsidR="00EC3C67" w:rsidRPr="008A0AE7" w:rsidRDefault="00EC3C67" w:rsidP="00EC3C67">
            <w:pPr>
              <w:rPr>
                <w:rFonts w:ascii="Arial" w:hAnsi="Arial" w:cs="Arial"/>
                <w:sz w:val="24"/>
                <w:szCs w:val="24"/>
              </w:rPr>
            </w:pPr>
            <w:r w:rsidRPr="008A0AE7">
              <w:rPr>
                <w:rFonts w:ascii="Arial" w:hAnsi="Arial" w:cs="Arial"/>
                <w:sz w:val="24"/>
                <w:szCs w:val="24"/>
              </w:rPr>
              <w:t>Схема территориального планирования РТ</w:t>
            </w:r>
          </w:p>
        </w:tc>
      </w:tr>
    </w:tbl>
    <w:p w14:paraId="0CBA4841" w14:textId="77777777" w:rsidR="00EC3C67" w:rsidRPr="008A0AE7" w:rsidRDefault="00EC3C67" w:rsidP="00EC3C67">
      <w:pPr>
        <w:rPr>
          <w:rFonts w:ascii="Arial" w:hAnsi="Arial" w:cs="Arial"/>
          <w:sz w:val="24"/>
          <w:szCs w:val="24"/>
        </w:rPr>
      </w:pPr>
    </w:p>
    <w:p w14:paraId="61728ED2" w14:textId="77777777" w:rsidR="00EC3C67" w:rsidRPr="008A0AE7" w:rsidRDefault="00EC3C67" w:rsidP="00EC3C67">
      <w:pPr>
        <w:rPr>
          <w:rFonts w:ascii="Arial" w:hAnsi="Arial" w:cs="Arial"/>
          <w:sz w:val="24"/>
          <w:szCs w:val="24"/>
        </w:rPr>
        <w:sectPr w:rsidR="00EC3C67" w:rsidRPr="008A0AE7" w:rsidSect="00EC3C67">
          <w:footerReference w:type="even" r:id="rId14"/>
          <w:footerReference w:type="default" r:id="rId15"/>
          <w:pgSz w:w="16838" w:h="11906" w:orient="landscape"/>
          <w:pgMar w:top="1560" w:right="851" w:bottom="845" w:left="851" w:header="426" w:footer="709" w:gutter="0"/>
          <w:cols w:space="708"/>
          <w:titlePg/>
          <w:docGrid w:linePitch="360"/>
        </w:sectPr>
      </w:pPr>
    </w:p>
    <w:p w14:paraId="02DE0AC0" w14:textId="77777777" w:rsidR="00EC3C67" w:rsidRPr="008A0AE7" w:rsidRDefault="00EC3C67" w:rsidP="00EC3C67">
      <w:pPr>
        <w:rPr>
          <w:rFonts w:ascii="Arial" w:hAnsi="Arial" w:cs="Arial"/>
          <w:sz w:val="24"/>
          <w:szCs w:val="24"/>
          <w:lang w:val="x-none" w:eastAsia="x-none"/>
        </w:rPr>
      </w:pPr>
      <w:bookmarkStart w:id="27" w:name="_Toc130192608"/>
      <w:r w:rsidRPr="008A0AE7">
        <w:rPr>
          <w:rFonts w:ascii="Arial" w:hAnsi="Arial" w:cs="Arial"/>
          <w:sz w:val="24"/>
          <w:szCs w:val="24"/>
          <w:lang w:val="x-none" w:eastAsia="x-none"/>
        </w:rPr>
        <w:lastRenderedPageBreak/>
        <w:t>Мероприятия по развитию агропромышленного комплекса</w:t>
      </w:r>
      <w:bookmarkEnd w:id="27"/>
    </w:p>
    <w:p w14:paraId="1B4F0FEA" w14:textId="77777777" w:rsidR="00EC3C67" w:rsidRPr="008A0AE7" w:rsidRDefault="00EC3C67" w:rsidP="00EC3C67">
      <w:pPr>
        <w:rPr>
          <w:rFonts w:ascii="Arial" w:hAnsi="Arial" w:cs="Arial"/>
          <w:sz w:val="24"/>
          <w:szCs w:val="24"/>
        </w:rPr>
      </w:pPr>
      <w:r w:rsidRPr="008A0AE7">
        <w:rPr>
          <w:rFonts w:ascii="Arial" w:hAnsi="Arial" w:cs="Arial"/>
          <w:sz w:val="24"/>
          <w:szCs w:val="24"/>
        </w:rPr>
        <w:t>В соответствии с мероприятиями Схемы территориального планирования Бавлинского муниципального района планируется дальнейшее развитие существующих направлений сельскохозяйственного производства Кзыл-Ярского сельского поселения.</w:t>
      </w:r>
    </w:p>
    <w:p w14:paraId="43224546"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 предусматривает следующие мероприятия:</w:t>
      </w:r>
    </w:p>
    <w:p w14:paraId="14C860EE"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оптимизация производства фермы КРС в с.Кзыл-Яр с целью сокращения санитарно-защитной зоны до границы жилой застройки; </w:t>
      </w:r>
    </w:p>
    <w:p w14:paraId="663B3D69" w14:textId="77777777" w:rsidR="00EC3C67" w:rsidRPr="008A0AE7" w:rsidRDefault="00EC3C67" w:rsidP="00EC3C67">
      <w:pPr>
        <w:rPr>
          <w:rFonts w:ascii="Arial" w:hAnsi="Arial" w:cs="Arial"/>
          <w:sz w:val="24"/>
          <w:szCs w:val="24"/>
        </w:rPr>
      </w:pPr>
      <w:r w:rsidRPr="008A0AE7">
        <w:rPr>
          <w:rFonts w:ascii="Arial" w:hAnsi="Arial" w:cs="Arial"/>
          <w:sz w:val="24"/>
          <w:szCs w:val="24"/>
        </w:rPr>
        <w:t>- оптимизация машинно-тракторного парка в с.Кзыл-Яр с целью сокращения санитарно-защитной зоны до границы жилой застройки;</w:t>
      </w:r>
    </w:p>
    <w:p w14:paraId="09AFD2C5"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размещение площадки перспективного развитиия агропромышленного комлпекса не вышел </w:t>
      </w:r>
      <w:r w:rsidRPr="008A0AE7">
        <w:rPr>
          <w:rFonts w:ascii="Arial" w:hAnsi="Arial" w:cs="Arial"/>
          <w:sz w:val="24"/>
          <w:szCs w:val="24"/>
          <w:lang w:val="en-US"/>
        </w:rPr>
        <w:t>IV</w:t>
      </w:r>
      <w:r w:rsidRPr="008A0AE7">
        <w:rPr>
          <w:rFonts w:ascii="Arial" w:hAnsi="Arial" w:cs="Arial"/>
          <w:sz w:val="24"/>
          <w:szCs w:val="24"/>
        </w:rPr>
        <w:t xml:space="preserve"> класса опасности вблизи д.Якты-Елга.</w:t>
      </w:r>
    </w:p>
    <w:p w14:paraId="39357914"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по развитию агропромышленного комплекса Кзыл-Ярского сельского поселения представлены в таблице 2.2.1.</w:t>
      </w:r>
    </w:p>
    <w:p w14:paraId="5372BFDE" w14:textId="77777777" w:rsidR="00EC3C67" w:rsidRPr="008A0AE7" w:rsidRDefault="00EC3C67" w:rsidP="00EC3C67">
      <w:pPr>
        <w:rPr>
          <w:rFonts w:ascii="Arial" w:hAnsi="Arial" w:cs="Arial"/>
          <w:sz w:val="24"/>
          <w:szCs w:val="24"/>
        </w:rPr>
      </w:pPr>
    </w:p>
    <w:p w14:paraId="74378C0D" w14:textId="77777777" w:rsidR="00EC3C67" w:rsidRPr="008A0AE7" w:rsidRDefault="00EC3C67" w:rsidP="00EC3C67">
      <w:pPr>
        <w:rPr>
          <w:rFonts w:ascii="Arial" w:hAnsi="Arial" w:cs="Arial"/>
          <w:sz w:val="24"/>
          <w:szCs w:val="24"/>
          <w:lang w:val="x-none" w:eastAsia="x-none"/>
        </w:rPr>
      </w:pPr>
      <w:bookmarkStart w:id="28" w:name="_Toc130192609"/>
      <w:r w:rsidRPr="008A0AE7">
        <w:rPr>
          <w:rFonts w:ascii="Arial" w:hAnsi="Arial" w:cs="Arial"/>
          <w:sz w:val="24"/>
          <w:szCs w:val="24"/>
          <w:lang w:val="x-none" w:eastAsia="x-none"/>
        </w:rPr>
        <w:t>Мероприятия по развитию лесного комплекса</w:t>
      </w:r>
      <w:bookmarkEnd w:id="28"/>
    </w:p>
    <w:p w14:paraId="1204B7DA"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в сфере лесного хозяйства включают в себя мероприятия по воспроизводству лесов, защите от пожаров, загрязнения (в том числе радиоактивными веществами) и иного негативного воздействия, а также защите от вредных организмов, охране и наращиванию площадей зеленых зон городов и населенных пунктов, а также включают ряд мероприятий деятельности других сфер, которые затрагивают интересы лесного фонда и лесного хозяйства. Так как все леса Республики Татарстан являются собственностью Российской Федерации, то все мероприятия имеют федеральное значение и должны контролироваться на федеральном уровне.</w:t>
      </w:r>
    </w:p>
    <w:p w14:paraId="5A0DD3AD"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Мероприятий по развитию лесного и лесопромышленного комплекса генеральным планом Кзыл-Ярского сельского поселения, Схемой территориального планирования Бавлинского муниципального района и иными программами и документами на период до расчетного срока не предусматривается.</w:t>
      </w:r>
    </w:p>
    <w:p w14:paraId="5F7E7780" w14:textId="77777777" w:rsidR="00EC3C67" w:rsidRPr="008A0AE7" w:rsidRDefault="00EC3C67" w:rsidP="00EC3C67">
      <w:pPr>
        <w:rPr>
          <w:rFonts w:ascii="Arial" w:hAnsi="Arial" w:cs="Arial"/>
          <w:sz w:val="24"/>
          <w:szCs w:val="24"/>
        </w:rPr>
      </w:pPr>
    </w:p>
    <w:p w14:paraId="11BB59AC" w14:textId="77777777" w:rsidR="00EC3C67" w:rsidRPr="008A0AE7" w:rsidRDefault="00EC3C67" w:rsidP="00EC3C67">
      <w:pPr>
        <w:rPr>
          <w:rFonts w:ascii="Arial" w:hAnsi="Arial" w:cs="Arial"/>
          <w:sz w:val="24"/>
          <w:szCs w:val="24"/>
        </w:rPr>
        <w:sectPr w:rsidR="00EC3C67" w:rsidRPr="008A0AE7" w:rsidSect="00EC3C67">
          <w:pgSz w:w="11906" w:h="16838"/>
          <w:pgMar w:top="851" w:right="851" w:bottom="709" w:left="1134" w:header="560" w:footer="397" w:gutter="0"/>
          <w:cols w:space="708"/>
          <w:titlePg/>
          <w:docGrid w:linePitch="360"/>
        </w:sectPr>
      </w:pPr>
    </w:p>
    <w:p w14:paraId="5B6BCBBD"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Таблица 2.2.1</w:t>
      </w:r>
    </w:p>
    <w:p w14:paraId="5173EA99"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развитию агропромышленного комплекса в Кзыл-Ярском сельском поселении</w:t>
      </w:r>
    </w:p>
    <w:tbl>
      <w:tblPr>
        <w:tblW w:w="15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
        <w:gridCol w:w="1359"/>
        <w:gridCol w:w="1907"/>
        <w:gridCol w:w="4554"/>
        <w:gridCol w:w="691"/>
        <w:gridCol w:w="935"/>
        <w:gridCol w:w="1075"/>
        <w:gridCol w:w="1053"/>
        <w:gridCol w:w="1205"/>
        <w:gridCol w:w="2126"/>
      </w:tblGrid>
      <w:tr w:rsidR="00EC3C67" w:rsidRPr="008A0AE7" w14:paraId="13B7792C" w14:textId="77777777" w:rsidTr="00EC3C67">
        <w:trPr>
          <w:cantSplit/>
          <w:trHeight w:val="362"/>
          <w:tblHeader/>
          <w:jc w:val="center"/>
        </w:trPr>
        <w:tc>
          <w:tcPr>
            <w:tcW w:w="462" w:type="dxa"/>
            <w:vMerge w:val="restart"/>
            <w:vAlign w:val="center"/>
          </w:tcPr>
          <w:p w14:paraId="66FBE0B9"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1359" w:type="dxa"/>
            <w:vMerge w:val="restart"/>
            <w:vAlign w:val="center"/>
          </w:tcPr>
          <w:p w14:paraId="67E8FDAF"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1907" w:type="dxa"/>
            <w:vMerge w:val="restart"/>
            <w:vAlign w:val="center"/>
          </w:tcPr>
          <w:p w14:paraId="705912AA"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4554" w:type="dxa"/>
            <w:vMerge w:val="restart"/>
            <w:vAlign w:val="center"/>
          </w:tcPr>
          <w:p w14:paraId="242DF9C6"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w:t>
            </w:r>
          </w:p>
        </w:tc>
        <w:tc>
          <w:tcPr>
            <w:tcW w:w="691" w:type="dxa"/>
            <w:vMerge w:val="restart"/>
            <w:vAlign w:val="center"/>
          </w:tcPr>
          <w:p w14:paraId="12D3D7B5"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Еди-ница изме-рения</w:t>
            </w:r>
          </w:p>
        </w:tc>
        <w:tc>
          <w:tcPr>
            <w:tcW w:w="2010" w:type="dxa"/>
            <w:gridSpan w:val="2"/>
            <w:vAlign w:val="center"/>
          </w:tcPr>
          <w:p w14:paraId="6406E5C3"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2258" w:type="dxa"/>
            <w:gridSpan w:val="2"/>
            <w:vAlign w:val="center"/>
          </w:tcPr>
          <w:p w14:paraId="77A94DB7"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2126" w:type="dxa"/>
            <w:vMerge w:val="restart"/>
            <w:vAlign w:val="center"/>
          </w:tcPr>
          <w:p w14:paraId="35176A8E"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w:t>
            </w:r>
          </w:p>
          <w:p w14:paraId="5E5F93D7"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29281E60" w14:textId="77777777" w:rsidTr="00EC3C67">
        <w:trPr>
          <w:cantSplit/>
          <w:trHeight w:val="381"/>
          <w:tblHeader/>
          <w:jc w:val="center"/>
        </w:trPr>
        <w:tc>
          <w:tcPr>
            <w:tcW w:w="462" w:type="dxa"/>
            <w:vMerge/>
            <w:vAlign w:val="center"/>
          </w:tcPr>
          <w:p w14:paraId="00B04D34" w14:textId="77777777" w:rsidR="00EC3C67" w:rsidRPr="008A0AE7" w:rsidRDefault="00EC3C67" w:rsidP="00EC3C67">
            <w:pPr>
              <w:rPr>
                <w:rFonts w:ascii="Arial" w:hAnsi="Arial" w:cs="Arial"/>
                <w:sz w:val="24"/>
                <w:szCs w:val="24"/>
              </w:rPr>
            </w:pPr>
          </w:p>
        </w:tc>
        <w:tc>
          <w:tcPr>
            <w:tcW w:w="1359" w:type="dxa"/>
            <w:vMerge/>
            <w:vAlign w:val="center"/>
          </w:tcPr>
          <w:p w14:paraId="068E6A8F" w14:textId="77777777" w:rsidR="00EC3C67" w:rsidRPr="008A0AE7" w:rsidRDefault="00EC3C67" w:rsidP="00EC3C67">
            <w:pPr>
              <w:rPr>
                <w:rFonts w:ascii="Arial" w:hAnsi="Arial" w:cs="Arial"/>
                <w:sz w:val="24"/>
                <w:szCs w:val="24"/>
              </w:rPr>
            </w:pPr>
          </w:p>
        </w:tc>
        <w:tc>
          <w:tcPr>
            <w:tcW w:w="1907" w:type="dxa"/>
            <w:vMerge/>
            <w:vAlign w:val="center"/>
          </w:tcPr>
          <w:p w14:paraId="209A98F0" w14:textId="77777777" w:rsidR="00EC3C67" w:rsidRPr="008A0AE7" w:rsidRDefault="00EC3C67" w:rsidP="00EC3C67">
            <w:pPr>
              <w:rPr>
                <w:rFonts w:ascii="Arial" w:hAnsi="Arial" w:cs="Arial"/>
                <w:sz w:val="24"/>
                <w:szCs w:val="24"/>
              </w:rPr>
            </w:pPr>
          </w:p>
        </w:tc>
        <w:tc>
          <w:tcPr>
            <w:tcW w:w="4554" w:type="dxa"/>
            <w:vMerge/>
            <w:vAlign w:val="center"/>
          </w:tcPr>
          <w:p w14:paraId="65E9FBDF" w14:textId="77777777" w:rsidR="00EC3C67" w:rsidRPr="008A0AE7" w:rsidRDefault="00EC3C67" w:rsidP="00EC3C67">
            <w:pPr>
              <w:rPr>
                <w:rFonts w:ascii="Arial" w:hAnsi="Arial" w:cs="Arial"/>
                <w:sz w:val="24"/>
                <w:szCs w:val="24"/>
              </w:rPr>
            </w:pPr>
          </w:p>
        </w:tc>
        <w:tc>
          <w:tcPr>
            <w:tcW w:w="691" w:type="dxa"/>
            <w:vMerge/>
            <w:vAlign w:val="center"/>
          </w:tcPr>
          <w:p w14:paraId="5C707BE7" w14:textId="77777777" w:rsidR="00EC3C67" w:rsidRPr="008A0AE7" w:rsidRDefault="00EC3C67" w:rsidP="00EC3C67">
            <w:pPr>
              <w:rPr>
                <w:rFonts w:ascii="Arial" w:hAnsi="Arial" w:cs="Arial"/>
                <w:sz w:val="24"/>
                <w:szCs w:val="24"/>
              </w:rPr>
            </w:pPr>
          </w:p>
        </w:tc>
        <w:tc>
          <w:tcPr>
            <w:tcW w:w="935" w:type="dxa"/>
            <w:vAlign w:val="center"/>
          </w:tcPr>
          <w:p w14:paraId="624E4600" w14:textId="77777777" w:rsidR="00EC3C67" w:rsidRPr="008A0AE7" w:rsidRDefault="00EC3C67" w:rsidP="00EC3C67">
            <w:pPr>
              <w:rPr>
                <w:rFonts w:ascii="Arial" w:hAnsi="Arial" w:cs="Arial"/>
                <w:sz w:val="24"/>
                <w:szCs w:val="24"/>
              </w:rPr>
            </w:pPr>
            <w:r w:rsidRPr="008A0AE7">
              <w:rPr>
                <w:rFonts w:ascii="Arial" w:hAnsi="Arial" w:cs="Arial"/>
                <w:sz w:val="24"/>
                <w:szCs w:val="24"/>
              </w:rPr>
              <w:t>Сущест-вующая</w:t>
            </w:r>
          </w:p>
        </w:tc>
        <w:tc>
          <w:tcPr>
            <w:tcW w:w="1075" w:type="dxa"/>
            <w:vAlign w:val="center"/>
          </w:tcPr>
          <w:p w14:paraId="6FE05C38" w14:textId="77777777" w:rsidR="00EC3C67" w:rsidRPr="008A0AE7" w:rsidRDefault="00EC3C67" w:rsidP="00EC3C67">
            <w:pPr>
              <w:rPr>
                <w:rFonts w:ascii="Arial" w:hAnsi="Arial" w:cs="Arial"/>
                <w:sz w:val="24"/>
                <w:szCs w:val="24"/>
              </w:rPr>
            </w:pPr>
            <w:r w:rsidRPr="008A0AE7">
              <w:rPr>
                <w:rFonts w:ascii="Arial" w:hAnsi="Arial" w:cs="Arial"/>
                <w:sz w:val="24"/>
                <w:szCs w:val="24"/>
              </w:rPr>
              <w:t>Новая (дополни-тельная)</w:t>
            </w:r>
          </w:p>
        </w:tc>
        <w:tc>
          <w:tcPr>
            <w:tcW w:w="1053" w:type="dxa"/>
            <w:vAlign w:val="center"/>
          </w:tcPr>
          <w:p w14:paraId="0D3EB19B"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2032г.)</w:t>
            </w:r>
          </w:p>
        </w:tc>
        <w:tc>
          <w:tcPr>
            <w:tcW w:w="1205" w:type="dxa"/>
            <w:vAlign w:val="center"/>
          </w:tcPr>
          <w:p w14:paraId="39303218"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    - 2047 гг.)</w:t>
            </w:r>
          </w:p>
        </w:tc>
        <w:tc>
          <w:tcPr>
            <w:tcW w:w="2126" w:type="dxa"/>
            <w:vMerge/>
            <w:vAlign w:val="center"/>
          </w:tcPr>
          <w:p w14:paraId="08FE91B2" w14:textId="77777777" w:rsidR="00EC3C67" w:rsidRPr="008A0AE7" w:rsidRDefault="00EC3C67" w:rsidP="00EC3C67">
            <w:pPr>
              <w:rPr>
                <w:rFonts w:ascii="Arial" w:hAnsi="Arial" w:cs="Arial"/>
                <w:sz w:val="24"/>
                <w:szCs w:val="24"/>
              </w:rPr>
            </w:pPr>
          </w:p>
        </w:tc>
      </w:tr>
      <w:tr w:rsidR="00EC3C67" w:rsidRPr="008A0AE7" w14:paraId="4D1994FE" w14:textId="77777777" w:rsidTr="00EC3C67">
        <w:trPr>
          <w:cantSplit/>
          <w:trHeight w:val="303"/>
          <w:jc w:val="center"/>
        </w:trPr>
        <w:tc>
          <w:tcPr>
            <w:tcW w:w="15367" w:type="dxa"/>
            <w:gridSpan w:val="10"/>
            <w:vAlign w:val="center"/>
          </w:tcPr>
          <w:p w14:paraId="03221202"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значения (поселения)</w:t>
            </w:r>
          </w:p>
        </w:tc>
      </w:tr>
      <w:tr w:rsidR="00EC3C67" w:rsidRPr="008A0AE7" w14:paraId="50CC98C8" w14:textId="77777777" w:rsidTr="00EC3C67">
        <w:trPr>
          <w:cantSplit/>
          <w:trHeight w:val="752"/>
          <w:jc w:val="center"/>
        </w:trPr>
        <w:tc>
          <w:tcPr>
            <w:tcW w:w="462" w:type="dxa"/>
            <w:vAlign w:val="center"/>
          </w:tcPr>
          <w:p w14:paraId="6975ABF1"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359" w:type="dxa"/>
            <w:vAlign w:val="center"/>
          </w:tcPr>
          <w:p w14:paraId="62521AF5"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w:t>
            </w:r>
          </w:p>
        </w:tc>
        <w:tc>
          <w:tcPr>
            <w:tcW w:w="1907" w:type="dxa"/>
            <w:vAlign w:val="center"/>
          </w:tcPr>
          <w:p w14:paraId="02E1241D" w14:textId="77777777" w:rsidR="00EC3C67" w:rsidRPr="008A0AE7" w:rsidRDefault="00EC3C67" w:rsidP="00EC3C67">
            <w:pPr>
              <w:rPr>
                <w:rFonts w:ascii="Arial" w:hAnsi="Arial" w:cs="Arial"/>
                <w:sz w:val="24"/>
                <w:szCs w:val="24"/>
              </w:rPr>
            </w:pPr>
            <w:r w:rsidRPr="008A0AE7">
              <w:rPr>
                <w:rFonts w:ascii="Arial" w:hAnsi="Arial" w:cs="Arial"/>
                <w:sz w:val="24"/>
                <w:szCs w:val="24"/>
              </w:rPr>
              <w:t>Ферма КРС ООО «Кзыл-Яр»</w:t>
            </w:r>
          </w:p>
        </w:tc>
        <w:tc>
          <w:tcPr>
            <w:tcW w:w="4554" w:type="dxa"/>
            <w:vAlign w:val="center"/>
          </w:tcPr>
          <w:p w14:paraId="123330B9"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Оптимизация производства </w:t>
            </w:r>
          </w:p>
        </w:tc>
        <w:tc>
          <w:tcPr>
            <w:tcW w:w="691" w:type="dxa"/>
            <w:vAlign w:val="center"/>
          </w:tcPr>
          <w:p w14:paraId="50E0E7EC" w14:textId="77777777" w:rsidR="00EC3C67" w:rsidRPr="008A0AE7" w:rsidRDefault="00EC3C67" w:rsidP="00EC3C67">
            <w:pPr>
              <w:rPr>
                <w:rFonts w:ascii="Arial" w:hAnsi="Arial" w:cs="Arial"/>
                <w:sz w:val="24"/>
                <w:szCs w:val="24"/>
              </w:rPr>
            </w:pPr>
            <w:r w:rsidRPr="008A0AE7">
              <w:rPr>
                <w:rFonts w:ascii="Arial" w:hAnsi="Arial" w:cs="Arial"/>
                <w:sz w:val="24"/>
                <w:szCs w:val="24"/>
              </w:rPr>
              <w:t>га</w:t>
            </w:r>
          </w:p>
        </w:tc>
        <w:tc>
          <w:tcPr>
            <w:tcW w:w="935" w:type="dxa"/>
            <w:vAlign w:val="center"/>
          </w:tcPr>
          <w:p w14:paraId="5F2E3AD9" w14:textId="77777777" w:rsidR="00EC3C67" w:rsidRPr="008A0AE7" w:rsidRDefault="00EC3C67" w:rsidP="00EC3C67">
            <w:pPr>
              <w:rPr>
                <w:rFonts w:ascii="Arial" w:hAnsi="Arial" w:cs="Arial"/>
                <w:sz w:val="24"/>
                <w:szCs w:val="24"/>
              </w:rPr>
            </w:pPr>
            <w:r w:rsidRPr="008A0AE7">
              <w:rPr>
                <w:rFonts w:ascii="Arial" w:hAnsi="Arial" w:cs="Arial"/>
                <w:sz w:val="24"/>
                <w:szCs w:val="24"/>
              </w:rPr>
              <w:t>7,110</w:t>
            </w:r>
          </w:p>
        </w:tc>
        <w:tc>
          <w:tcPr>
            <w:tcW w:w="1075" w:type="dxa"/>
            <w:vAlign w:val="center"/>
          </w:tcPr>
          <w:p w14:paraId="0B94892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53" w:type="dxa"/>
            <w:vAlign w:val="center"/>
          </w:tcPr>
          <w:p w14:paraId="5C5F3DD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05" w:type="dxa"/>
            <w:vAlign w:val="center"/>
          </w:tcPr>
          <w:p w14:paraId="4CD5422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126" w:type="dxa"/>
            <w:vAlign w:val="center"/>
          </w:tcPr>
          <w:p w14:paraId="2C584144"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764BCEB5" w14:textId="77777777" w:rsidTr="00EC3C67">
        <w:trPr>
          <w:cantSplit/>
          <w:trHeight w:val="475"/>
          <w:jc w:val="center"/>
        </w:trPr>
        <w:tc>
          <w:tcPr>
            <w:tcW w:w="462" w:type="dxa"/>
            <w:vAlign w:val="center"/>
          </w:tcPr>
          <w:p w14:paraId="540E0AA5"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359" w:type="dxa"/>
            <w:vAlign w:val="center"/>
          </w:tcPr>
          <w:p w14:paraId="39BB3B8D"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w:t>
            </w:r>
          </w:p>
        </w:tc>
        <w:tc>
          <w:tcPr>
            <w:tcW w:w="1907" w:type="dxa"/>
            <w:vAlign w:val="center"/>
          </w:tcPr>
          <w:p w14:paraId="5EE8615E" w14:textId="77777777" w:rsidR="00EC3C67" w:rsidRPr="008A0AE7" w:rsidRDefault="00EC3C67" w:rsidP="00EC3C67">
            <w:pPr>
              <w:rPr>
                <w:rFonts w:ascii="Arial" w:hAnsi="Arial" w:cs="Arial"/>
                <w:sz w:val="24"/>
                <w:szCs w:val="24"/>
              </w:rPr>
            </w:pPr>
            <w:r w:rsidRPr="008A0AE7">
              <w:rPr>
                <w:rFonts w:ascii="Arial" w:hAnsi="Arial" w:cs="Arial"/>
                <w:sz w:val="24"/>
                <w:szCs w:val="24"/>
              </w:rPr>
              <w:t>Машинно-тракторный парк</w:t>
            </w:r>
          </w:p>
          <w:p w14:paraId="13EC487D" w14:textId="77777777" w:rsidR="00EC3C67" w:rsidRPr="008A0AE7" w:rsidRDefault="00EC3C67" w:rsidP="00EC3C67">
            <w:pPr>
              <w:rPr>
                <w:rFonts w:ascii="Arial" w:hAnsi="Arial" w:cs="Arial"/>
                <w:sz w:val="24"/>
                <w:szCs w:val="24"/>
              </w:rPr>
            </w:pPr>
            <w:r w:rsidRPr="008A0AE7">
              <w:rPr>
                <w:rFonts w:ascii="Arial" w:hAnsi="Arial" w:cs="Arial"/>
                <w:sz w:val="24"/>
                <w:szCs w:val="24"/>
              </w:rPr>
              <w:t>ООО «Кзыл-Яр»</w:t>
            </w:r>
          </w:p>
        </w:tc>
        <w:tc>
          <w:tcPr>
            <w:tcW w:w="4554" w:type="dxa"/>
            <w:vAlign w:val="center"/>
          </w:tcPr>
          <w:p w14:paraId="6AA5A81E"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Оптимизация  производства </w:t>
            </w:r>
          </w:p>
        </w:tc>
        <w:tc>
          <w:tcPr>
            <w:tcW w:w="691" w:type="dxa"/>
            <w:vAlign w:val="center"/>
          </w:tcPr>
          <w:p w14:paraId="702F7664" w14:textId="77777777" w:rsidR="00EC3C67" w:rsidRPr="008A0AE7" w:rsidRDefault="00EC3C67" w:rsidP="00EC3C67">
            <w:pPr>
              <w:rPr>
                <w:rFonts w:ascii="Arial" w:hAnsi="Arial" w:cs="Arial"/>
                <w:sz w:val="24"/>
                <w:szCs w:val="24"/>
              </w:rPr>
            </w:pPr>
            <w:r w:rsidRPr="008A0AE7">
              <w:rPr>
                <w:rFonts w:ascii="Arial" w:hAnsi="Arial" w:cs="Arial"/>
                <w:sz w:val="24"/>
                <w:szCs w:val="24"/>
              </w:rPr>
              <w:t>га</w:t>
            </w:r>
          </w:p>
        </w:tc>
        <w:tc>
          <w:tcPr>
            <w:tcW w:w="935" w:type="dxa"/>
            <w:shd w:val="clear" w:color="auto" w:fill="auto"/>
            <w:vAlign w:val="center"/>
          </w:tcPr>
          <w:p w14:paraId="67DDBEF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5" w:type="dxa"/>
            <w:shd w:val="clear" w:color="auto" w:fill="auto"/>
            <w:vAlign w:val="center"/>
          </w:tcPr>
          <w:p w14:paraId="40F394BF" w14:textId="77777777" w:rsidR="00EC3C67" w:rsidRPr="008A0AE7" w:rsidRDefault="00EC3C67" w:rsidP="00EC3C67">
            <w:pPr>
              <w:rPr>
                <w:rFonts w:ascii="Arial" w:hAnsi="Arial" w:cs="Arial"/>
                <w:sz w:val="24"/>
                <w:szCs w:val="24"/>
              </w:rPr>
            </w:pPr>
            <w:r w:rsidRPr="008A0AE7">
              <w:rPr>
                <w:rFonts w:ascii="Arial" w:hAnsi="Arial" w:cs="Arial"/>
                <w:sz w:val="24"/>
                <w:szCs w:val="24"/>
              </w:rPr>
              <w:t>2,676</w:t>
            </w:r>
          </w:p>
        </w:tc>
        <w:tc>
          <w:tcPr>
            <w:tcW w:w="1053" w:type="dxa"/>
            <w:vAlign w:val="center"/>
          </w:tcPr>
          <w:p w14:paraId="5B9E31C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05" w:type="dxa"/>
            <w:vAlign w:val="center"/>
          </w:tcPr>
          <w:p w14:paraId="5EE7DF8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126" w:type="dxa"/>
            <w:vAlign w:val="center"/>
          </w:tcPr>
          <w:p w14:paraId="00772825"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4F84B85F" w14:textId="77777777" w:rsidTr="00EC3C67">
        <w:trPr>
          <w:cantSplit/>
          <w:trHeight w:val="616"/>
          <w:jc w:val="center"/>
        </w:trPr>
        <w:tc>
          <w:tcPr>
            <w:tcW w:w="462" w:type="dxa"/>
            <w:vAlign w:val="center"/>
          </w:tcPr>
          <w:p w14:paraId="5545E998"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1359" w:type="dxa"/>
            <w:vAlign w:val="center"/>
          </w:tcPr>
          <w:p w14:paraId="761F4A8D" w14:textId="77777777" w:rsidR="00EC3C67" w:rsidRPr="008A0AE7" w:rsidRDefault="00EC3C67" w:rsidP="00EC3C67">
            <w:pPr>
              <w:rPr>
                <w:rFonts w:ascii="Arial" w:hAnsi="Arial" w:cs="Arial"/>
                <w:sz w:val="24"/>
                <w:szCs w:val="24"/>
              </w:rPr>
            </w:pPr>
            <w:r w:rsidRPr="008A0AE7">
              <w:rPr>
                <w:rFonts w:ascii="Arial" w:hAnsi="Arial" w:cs="Arial"/>
                <w:sz w:val="24"/>
                <w:szCs w:val="24"/>
              </w:rPr>
              <w:t>Вблизи д.Якты-Елга</w:t>
            </w:r>
          </w:p>
        </w:tc>
        <w:tc>
          <w:tcPr>
            <w:tcW w:w="1907" w:type="dxa"/>
            <w:vAlign w:val="center"/>
          </w:tcPr>
          <w:p w14:paraId="297BF75D" w14:textId="77777777" w:rsidR="00EC3C67" w:rsidRPr="008A0AE7" w:rsidRDefault="00EC3C67" w:rsidP="00EC3C67">
            <w:pPr>
              <w:rPr>
                <w:rFonts w:ascii="Arial" w:hAnsi="Arial" w:cs="Arial"/>
                <w:sz w:val="24"/>
                <w:szCs w:val="24"/>
              </w:rPr>
            </w:pPr>
            <w:r w:rsidRPr="008A0AE7">
              <w:rPr>
                <w:rFonts w:ascii="Arial" w:hAnsi="Arial" w:cs="Arial"/>
                <w:sz w:val="24"/>
                <w:szCs w:val="24"/>
              </w:rPr>
              <w:t>Площадка перспективного развития АПК</w:t>
            </w:r>
          </w:p>
        </w:tc>
        <w:tc>
          <w:tcPr>
            <w:tcW w:w="4554" w:type="dxa"/>
            <w:vAlign w:val="center"/>
          </w:tcPr>
          <w:p w14:paraId="13CD733E"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691" w:type="dxa"/>
            <w:vAlign w:val="center"/>
          </w:tcPr>
          <w:p w14:paraId="4BCADDCD" w14:textId="77777777" w:rsidR="00EC3C67" w:rsidRPr="008A0AE7" w:rsidRDefault="00EC3C67" w:rsidP="00EC3C67">
            <w:pPr>
              <w:rPr>
                <w:rFonts w:ascii="Arial" w:hAnsi="Arial" w:cs="Arial"/>
                <w:sz w:val="24"/>
                <w:szCs w:val="24"/>
              </w:rPr>
            </w:pPr>
            <w:r w:rsidRPr="008A0AE7">
              <w:rPr>
                <w:rFonts w:ascii="Arial" w:hAnsi="Arial" w:cs="Arial"/>
                <w:sz w:val="24"/>
                <w:szCs w:val="24"/>
              </w:rPr>
              <w:t>га</w:t>
            </w:r>
          </w:p>
        </w:tc>
        <w:tc>
          <w:tcPr>
            <w:tcW w:w="935" w:type="dxa"/>
            <w:vAlign w:val="center"/>
          </w:tcPr>
          <w:p w14:paraId="40ABD7D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5" w:type="dxa"/>
            <w:vAlign w:val="center"/>
          </w:tcPr>
          <w:p w14:paraId="1B8523B0" w14:textId="77777777" w:rsidR="00EC3C67" w:rsidRPr="008A0AE7" w:rsidRDefault="00EC3C67" w:rsidP="00EC3C67">
            <w:pPr>
              <w:rPr>
                <w:rFonts w:ascii="Arial" w:hAnsi="Arial" w:cs="Arial"/>
                <w:sz w:val="24"/>
                <w:szCs w:val="24"/>
              </w:rPr>
            </w:pPr>
            <w:r w:rsidRPr="008A0AE7">
              <w:rPr>
                <w:rFonts w:ascii="Arial" w:hAnsi="Arial" w:cs="Arial"/>
                <w:sz w:val="24"/>
                <w:szCs w:val="24"/>
              </w:rPr>
              <w:t>3,275</w:t>
            </w:r>
          </w:p>
        </w:tc>
        <w:tc>
          <w:tcPr>
            <w:tcW w:w="1053" w:type="dxa"/>
            <w:vAlign w:val="center"/>
          </w:tcPr>
          <w:p w14:paraId="5DB6C7B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05" w:type="dxa"/>
            <w:vAlign w:val="center"/>
          </w:tcPr>
          <w:p w14:paraId="48189AD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126" w:type="dxa"/>
            <w:vAlign w:val="center"/>
          </w:tcPr>
          <w:p w14:paraId="72F8D809"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bl>
    <w:p w14:paraId="31A1EBF4" w14:textId="77777777" w:rsidR="00EC3C67" w:rsidRPr="008A0AE7" w:rsidRDefault="00EC3C67" w:rsidP="00EC3C67">
      <w:pPr>
        <w:rPr>
          <w:rFonts w:ascii="Arial" w:hAnsi="Arial" w:cs="Arial"/>
          <w:sz w:val="24"/>
          <w:szCs w:val="24"/>
        </w:rPr>
      </w:pPr>
    </w:p>
    <w:p w14:paraId="2BE5C882" w14:textId="77777777" w:rsidR="00EC3C67" w:rsidRPr="008A0AE7" w:rsidRDefault="00EC3C67" w:rsidP="00EC3C67">
      <w:pPr>
        <w:rPr>
          <w:rFonts w:ascii="Arial" w:hAnsi="Arial" w:cs="Arial"/>
          <w:sz w:val="24"/>
          <w:szCs w:val="24"/>
        </w:rPr>
      </w:pPr>
    </w:p>
    <w:p w14:paraId="2949E70A" w14:textId="77777777" w:rsidR="00EC3C67" w:rsidRPr="008A0AE7" w:rsidRDefault="00EC3C67" w:rsidP="00EC3C67">
      <w:pPr>
        <w:rPr>
          <w:rFonts w:ascii="Arial" w:hAnsi="Arial" w:cs="Arial"/>
          <w:sz w:val="24"/>
          <w:szCs w:val="24"/>
        </w:rPr>
        <w:sectPr w:rsidR="00EC3C67" w:rsidRPr="008A0AE7" w:rsidSect="00EC3C67">
          <w:pgSz w:w="16838" w:h="11906" w:orient="landscape"/>
          <w:pgMar w:top="1276" w:right="851" w:bottom="851" w:left="851" w:header="426" w:footer="443" w:gutter="0"/>
          <w:cols w:space="708"/>
          <w:docGrid w:linePitch="360"/>
        </w:sectPr>
      </w:pPr>
    </w:p>
    <w:p w14:paraId="13312CDF" w14:textId="77777777" w:rsidR="00EC3C67" w:rsidRPr="008A0AE7" w:rsidRDefault="00EC3C67" w:rsidP="00EC3C67">
      <w:pPr>
        <w:rPr>
          <w:rFonts w:ascii="Arial" w:hAnsi="Arial" w:cs="Arial"/>
          <w:sz w:val="24"/>
          <w:szCs w:val="24"/>
          <w:lang w:val="x-none" w:eastAsia="x-none"/>
        </w:rPr>
      </w:pPr>
      <w:bookmarkStart w:id="29" w:name="_Toc345684840"/>
      <w:bookmarkStart w:id="30" w:name="_Toc130192610"/>
      <w:r w:rsidRPr="008A0AE7">
        <w:rPr>
          <w:rFonts w:ascii="Arial" w:hAnsi="Arial" w:cs="Arial"/>
          <w:sz w:val="24"/>
          <w:szCs w:val="24"/>
          <w:lang w:val="x-none" w:eastAsia="x-none"/>
        </w:rPr>
        <w:lastRenderedPageBreak/>
        <w:t>Мероприятия по развитию жилищной инфраструктуры</w:t>
      </w:r>
      <w:bookmarkEnd w:id="29"/>
      <w:bookmarkEnd w:id="30"/>
    </w:p>
    <w:p w14:paraId="6093305D"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жилого фонда, динамику и структуру жилищного строительства, экологическое состояние территории.</w:t>
      </w:r>
    </w:p>
    <w:p w14:paraId="09B35953" w14:textId="77777777" w:rsidR="00EC3C67" w:rsidRPr="008A0AE7" w:rsidRDefault="00EC3C67" w:rsidP="00EC3C67">
      <w:pPr>
        <w:rPr>
          <w:rFonts w:ascii="Arial" w:hAnsi="Arial" w:cs="Arial"/>
          <w:sz w:val="24"/>
          <w:szCs w:val="24"/>
        </w:rPr>
      </w:pPr>
      <w:r w:rsidRPr="008A0AE7">
        <w:rPr>
          <w:rFonts w:ascii="Arial" w:hAnsi="Arial" w:cs="Arial"/>
          <w:sz w:val="24"/>
          <w:szCs w:val="24"/>
        </w:rPr>
        <w:t>Согласно нормативам градостроительного проектирования Бавлинского муниципального района Республики Татарстан расчетный показатель обеспеченности общей площадью жилья в Кзыл-Ярском сельском поселении к 2020г. должен составить 32,7 кв.м./чел., к 2035г. – 43,7 кв.м./чел. Поскольку все основные проектные решения генерального плана запланированы на первую очередь – до 2032 года и расчетный срок с 2033 года до 2047 года, на эти даты приняты несколько большие расчетные показатели жилищной обеспеченности, на первую очередь – 41,6 кв.м/чел., на расчетный срок – 49,5 кв.м/чел.</w:t>
      </w:r>
    </w:p>
    <w:p w14:paraId="40766A18" w14:textId="77777777" w:rsidR="00EC3C67" w:rsidRPr="008A0AE7" w:rsidRDefault="00EC3C67" w:rsidP="00EC3C67">
      <w:pPr>
        <w:rPr>
          <w:rFonts w:ascii="Arial" w:hAnsi="Arial" w:cs="Arial"/>
          <w:sz w:val="24"/>
          <w:szCs w:val="24"/>
        </w:rPr>
      </w:pPr>
      <w:r w:rsidRPr="008A0AE7">
        <w:rPr>
          <w:rFonts w:ascii="Arial" w:hAnsi="Arial" w:cs="Arial"/>
          <w:sz w:val="24"/>
          <w:szCs w:val="24"/>
        </w:rPr>
        <w:t>Для расчетов в генеральном плане показатель средней площади одного индивидуального дома принимался равным 150 кв.м, площадь одного участка – 0,10 га.</w:t>
      </w:r>
    </w:p>
    <w:p w14:paraId="19D0E341"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Генеральным планом Кзыл-Ярского сельского поселения площадки под индивидуальное жилищное строительство суммарной площадью 226,0 га предусмотрены в существующей границе д.Старые Чути.</w:t>
      </w:r>
    </w:p>
    <w:p w14:paraId="7DAAE17E" w14:textId="77777777" w:rsidR="00EC3C67" w:rsidRPr="008A0AE7" w:rsidRDefault="00EC3C67" w:rsidP="00EC3C67">
      <w:pPr>
        <w:rPr>
          <w:rFonts w:ascii="Arial" w:hAnsi="Arial" w:cs="Arial"/>
          <w:sz w:val="24"/>
          <w:szCs w:val="24"/>
        </w:rPr>
      </w:pPr>
      <w:r w:rsidRPr="008A0AE7">
        <w:rPr>
          <w:rFonts w:ascii="Arial" w:hAnsi="Arial" w:cs="Arial"/>
          <w:sz w:val="24"/>
          <w:szCs w:val="24"/>
        </w:rPr>
        <w:t>В связи с тем, что на этих территориях также необходимо предусмотреть размещение объектов социальной инфраструктуры, улиц и проездов, озеленения общего пользования, территория под жилищное строительство рассчитывается за вычетом вышеперечисленных объектов. Таким образом, территория под жилищное строительство составит ориентировочно 170,0 га.</w:t>
      </w:r>
    </w:p>
    <w:p w14:paraId="1F999769" w14:textId="77777777" w:rsidR="00EC3C67" w:rsidRPr="008A0AE7" w:rsidRDefault="00EC3C67" w:rsidP="00EC3C67">
      <w:pPr>
        <w:rPr>
          <w:rFonts w:ascii="Arial" w:hAnsi="Arial" w:cs="Arial"/>
          <w:sz w:val="24"/>
          <w:szCs w:val="24"/>
        </w:rPr>
      </w:pPr>
      <w:r w:rsidRPr="008A0AE7">
        <w:rPr>
          <w:rFonts w:ascii="Arial" w:hAnsi="Arial" w:cs="Arial"/>
          <w:sz w:val="24"/>
          <w:szCs w:val="24"/>
        </w:rPr>
        <w:t>На первую очередь реализации генерального плана (до 2032 г.) в д.Старые Чути предусмотрено ориентировочно 85,0 га под индивидуальное жилищное строительство, что составит 127,5 тыс.кв.м. жилищного строительсва (850 участков).</w:t>
      </w:r>
    </w:p>
    <w:p w14:paraId="62525BB4" w14:textId="77777777" w:rsidR="00EC3C67" w:rsidRPr="008A0AE7" w:rsidRDefault="00EC3C67" w:rsidP="00EC3C67">
      <w:pPr>
        <w:rPr>
          <w:rFonts w:ascii="Arial" w:hAnsi="Arial" w:cs="Arial"/>
          <w:sz w:val="24"/>
          <w:szCs w:val="24"/>
        </w:rPr>
      </w:pPr>
      <w:r w:rsidRPr="008A0AE7">
        <w:rPr>
          <w:rFonts w:ascii="Arial" w:hAnsi="Arial" w:cs="Arial"/>
          <w:sz w:val="24"/>
          <w:szCs w:val="24"/>
        </w:rPr>
        <w:t>На расчетный срок генерального плана (2033-2047 гг.) на новых территориях в д.Старые Чути предусмотрено ориентировочно 85,0 га под индивидуальное жилищное строительство, что составит 127,5 тыс.кв.м. жилищного строительства (850 участков).</w:t>
      </w:r>
    </w:p>
    <w:p w14:paraId="0C94E9F3"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Новое жилищное строительство и замена ветхого жилья будет осуществляться силами застройщиков, в том числе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 </w:t>
      </w:r>
    </w:p>
    <w:p w14:paraId="47DFD5C9" w14:textId="77777777" w:rsidR="00EC3C67" w:rsidRPr="008A0AE7" w:rsidRDefault="00EC3C67" w:rsidP="00EC3C67">
      <w:pPr>
        <w:rPr>
          <w:rFonts w:ascii="Arial" w:hAnsi="Arial" w:cs="Arial"/>
          <w:sz w:val="24"/>
          <w:szCs w:val="24"/>
          <w:lang w:eastAsia="x-none"/>
        </w:rPr>
        <w:sectPr w:rsidR="00EC3C67" w:rsidRPr="008A0AE7" w:rsidSect="00EC3C67">
          <w:pgSz w:w="11906" w:h="16838"/>
          <w:pgMar w:top="899" w:right="850" w:bottom="899" w:left="1134" w:header="567" w:footer="557" w:gutter="0"/>
          <w:cols w:space="708"/>
          <w:docGrid w:linePitch="360"/>
        </w:sectPr>
      </w:pPr>
    </w:p>
    <w:p w14:paraId="711956EF"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eastAsia="x-none"/>
        </w:rPr>
        <w:lastRenderedPageBreak/>
        <w:t>Таблица 2.4.2</w:t>
      </w:r>
    </w:p>
    <w:p w14:paraId="742903A2"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развитию жилищной инфраструктуры в Кзыл-Ярском сельском поселении</w:t>
      </w:r>
    </w:p>
    <w:p w14:paraId="647D64F2" w14:textId="77777777" w:rsidR="00EC3C67" w:rsidRPr="008A0AE7" w:rsidRDefault="00EC3C67" w:rsidP="00EC3C67">
      <w:pPr>
        <w:rPr>
          <w:rFonts w:ascii="Arial" w:hAnsi="Arial" w:cs="Arial"/>
          <w:sz w:val="24"/>
          <w:szCs w:val="24"/>
          <w:lang w:eastAsia="x-none"/>
        </w:rPr>
      </w:pPr>
    </w:p>
    <w:tbl>
      <w:tblPr>
        <w:tblW w:w="14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
        <w:gridCol w:w="1794"/>
        <w:gridCol w:w="2800"/>
        <w:gridCol w:w="1850"/>
        <w:gridCol w:w="1287"/>
        <w:gridCol w:w="1050"/>
        <w:gridCol w:w="1134"/>
        <w:gridCol w:w="1100"/>
        <w:gridCol w:w="1234"/>
        <w:gridCol w:w="2224"/>
      </w:tblGrid>
      <w:tr w:rsidR="00EC3C67" w:rsidRPr="008A0AE7" w14:paraId="408F5AB6" w14:textId="77777777" w:rsidTr="00EC3C67">
        <w:trPr>
          <w:cantSplit/>
          <w:trHeight w:val="90"/>
          <w:tblHeader/>
          <w:jc w:val="center"/>
        </w:trPr>
        <w:tc>
          <w:tcPr>
            <w:tcW w:w="520" w:type="dxa"/>
            <w:vMerge w:val="restart"/>
            <w:vAlign w:val="center"/>
          </w:tcPr>
          <w:p w14:paraId="399684EF"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1794" w:type="dxa"/>
            <w:vMerge w:val="restart"/>
            <w:vAlign w:val="center"/>
          </w:tcPr>
          <w:p w14:paraId="5E76A9AD" w14:textId="77777777" w:rsidR="00EC3C67" w:rsidRPr="008A0AE7" w:rsidRDefault="00EC3C67" w:rsidP="00EC3C67">
            <w:pPr>
              <w:rPr>
                <w:rFonts w:ascii="Arial" w:hAnsi="Arial" w:cs="Arial"/>
                <w:sz w:val="24"/>
                <w:szCs w:val="24"/>
              </w:rPr>
            </w:pPr>
            <w:r w:rsidRPr="008A0AE7">
              <w:rPr>
                <w:rFonts w:ascii="Arial" w:hAnsi="Arial" w:cs="Arial"/>
                <w:sz w:val="24"/>
                <w:szCs w:val="24"/>
              </w:rPr>
              <w:t>Населенный пункт</w:t>
            </w:r>
          </w:p>
        </w:tc>
        <w:tc>
          <w:tcPr>
            <w:tcW w:w="2800" w:type="dxa"/>
            <w:vMerge w:val="restart"/>
            <w:vAlign w:val="center"/>
          </w:tcPr>
          <w:p w14:paraId="09583E6C"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w:t>
            </w:r>
          </w:p>
          <w:p w14:paraId="195F7048"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объекта</w:t>
            </w:r>
          </w:p>
        </w:tc>
        <w:tc>
          <w:tcPr>
            <w:tcW w:w="1850" w:type="dxa"/>
            <w:vMerge w:val="restart"/>
            <w:vAlign w:val="center"/>
          </w:tcPr>
          <w:p w14:paraId="7D6332B9"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619DE8BA"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1287" w:type="dxa"/>
            <w:vMerge w:val="restart"/>
            <w:vAlign w:val="center"/>
          </w:tcPr>
          <w:p w14:paraId="01F61BCA"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Единица измерения</w:t>
            </w:r>
          </w:p>
        </w:tc>
        <w:tc>
          <w:tcPr>
            <w:tcW w:w="2184" w:type="dxa"/>
            <w:gridSpan w:val="2"/>
            <w:vAlign w:val="center"/>
          </w:tcPr>
          <w:p w14:paraId="5994BD4B"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2334" w:type="dxa"/>
            <w:gridSpan w:val="2"/>
            <w:vAlign w:val="center"/>
          </w:tcPr>
          <w:p w14:paraId="3A2EC6D5"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2224" w:type="dxa"/>
            <w:vMerge w:val="restart"/>
            <w:vAlign w:val="center"/>
          </w:tcPr>
          <w:p w14:paraId="2F8EA907"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w:t>
            </w:r>
          </w:p>
          <w:p w14:paraId="0EF74E9B"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413864BA" w14:textId="77777777" w:rsidTr="00EC3C67">
        <w:trPr>
          <w:cantSplit/>
          <w:trHeight w:val="381"/>
          <w:tblHeader/>
          <w:jc w:val="center"/>
        </w:trPr>
        <w:tc>
          <w:tcPr>
            <w:tcW w:w="520" w:type="dxa"/>
            <w:vMerge/>
            <w:vAlign w:val="center"/>
          </w:tcPr>
          <w:p w14:paraId="5697E01E" w14:textId="77777777" w:rsidR="00EC3C67" w:rsidRPr="008A0AE7" w:rsidRDefault="00EC3C67" w:rsidP="00EC3C67">
            <w:pPr>
              <w:rPr>
                <w:rFonts w:ascii="Arial" w:hAnsi="Arial" w:cs="Arial"/>
                <w:sz w:val="24"/>
                <w:szCs w:val="24"/>
              </w:rPr>
            </w:pPr>
          </w:p>
        </w:tc>
        <w:tc>
          <w:tcPr>
            <w:tcW w:w="1794" w:type="dxa"/>
            <w:vMerge/>
            <w:vAlign w:val="center"/>
          </w:tcPr>
          <w:p w14:paraId="1B7DBD3C" w14:textId="77777777" w:rsidR="00EC3C67" w:rsidRPr="008A0AE7" w:rsidRDefault="00EC3C67" w:rsidP="00EC3C67">
            <w:pPr>
              <w:rPr>
                <w:rFonts w:ascii="Arial" w:hAnsi="Arial" w:cs="Arial"/>
                <w:sz w:val="24"/>
                <w:szCs w:val="24"/>
              </w:rPr>
            </w:pPr>
          </w:p>
        </w:tc>
        <w:tc>
          <w:tcPr>
            <w:tcW w:w="2800" w:type="dxa"/>
            <w:vMerge/>
            <w:vAlign w:val="center"/>
          </w:tcPr>
          <w:p w14:paraId="41D17493" w14:textId="77777777" w:rsidR="00EC3C67" w:rsidRPr="008A0AE7" w:rsidRDefault="00EC3C67" w:rsidP="00EC3C67">
            <w:pPr>
              <w:rPr>
                <w:rFonts w:ascii="Arial" w:hAnsi="Arial" w:cs="Arial"/>
                <w:sz w:val="24"/>
                <w:szCs w:val="24"/>
              </w:rPr>
            </w:pPr>
          </w:p>
        </w:tc>
        <w:tc>
          <w:tcPr>
            <w:tcW w:w="1850" w:type="dxa"/>
            <w:vMerge/>
            <w:vAlign w:val="center"/>
          </w:tcPr>
          <w:p w14:paraId="1B71F3B6" w14:textId="77777777" w:rsidR="00EC3C67" w:rsidRPr="008A0AE7" w:rsidRDefault="00EC3C67" w:rsidP="00EC3C67">
            <w:pPr>
              <w:rPr>
                <w:rFonts w:ascii="Arial" w:hAnsi="Arial" w:cs="Arial"/>
                <w:sz w:val="24"/>
                <w:szCs w:val="24"/>
              </w:rPr>
            </w:pPr>
          </w:p>
        </w:tc>
        <w:tc>
          <w:tcPr>
            <w:tcW w:w="1287" w:type="dxa"/>
            <w:vMerge/>
            <w:vAlign w:val="center"/>
          </w:tcPr>
          <w:p w14:paraId="7D9F4B74" w14:textId="77777777" w:rsidR="00EC3C67" w:rsidRPr="008A0AE7" w:rsidRDefault="00EC3C67" w:rsidP="00EC3C67">
            <w:pPr>
              <w:rPr>
                <w:rFonts w:ascii="Arial" w:hAnsi="Arial" w:cs="Arial"/>
                <w:sz w:val="24"/>
                <w:szCs w:val="24"/>
              </w:rPr>
            </w:pPr>
          </w:p>
        </w:tc>
        <w:tc>
          <w:tcPr>
            <w:tcW w:w="1050" w:type="dxa"/>
            <w:vAlign w:val="center"/>
          </w:tcPr>
          <w:p w14:paraId="631EA623" w14:textId="77777777" w:rsidR="00EC3C67" w:rsidRPr="008A0AE7" w:rsidRDefault="00EC3C67" w:rsidP="00EC3C67">
            <w:pPr>
              <w:rPr>
                <w:rFonts w:ascii="Arial" w:hAnsi="Arial" w:cs="Arial"/>
                <w:sz w:val="24"/>
                <w:szCs w:val="24"/>
              </w:rPr>
            </w:pPr>
            <w:r w:rsidRPr="008A0AE7">
              <w:rPr>
                <w:rFonts w:ascii="Arial" w:hAnsi="Arial" w:cs="Arial"/>
                <w:sz w:val="24"/>
                <w:szCs w:val="24"/>
              </w:rPr>
              <w:t>Сущест-вующая</w:t>
            </w:r>
          </w:p>
        </w:tc>
        <w:tc>
          <w:tcPr>
            <w:tcW w:w="1134" w:type="dxa"/>
            <w:vAlign w:val="center"/>
          </w:tcPr>
          <w:p w14:paraId="29D87671" w14:textId="77777777" w:rsidR="00EC3C67" w:rsidRPr="008A0AE7" w:rsidRDefault="00EC3C67" w:rsidP="00EC3C67">
            <w:pPr>
              <w:rPr>
                <w:rFonts w:ascii="Arial" w:hAnsi="Arial" w:cs="Arial"/>
                <w:sz w:val="24"/>
                <w:szCs w:val="24"/>
              </w:rPr>
            </w:pPr>
            <w:r w:rsidRPr="008A0AE7">
              <w:rPr>
                <w:rFonts w:ascii="Arial" w:hAnsi="Arial" w:cs="Arial"/>
                <w:sz w:val="24"/>
                <w:szCs w:val="24"/>
              </w:rPr>
              <w:t>Новая (дополни-тельная)</w:t>
            </w:r>
          </w:p>
        </w:tc>
        <w:tc>
          <w:tcPr>
            <w:tcW w:w="1100" w:type="dxa"/>
            <w:vAlign w:val="center"/>
          </w:tcPr>
          <w:p w14:paraId="70448BD7"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2032г.)</w:t>
            </w:r>
          </w:p>
        </w:tc>
        <w:tc>
          <w:tcPr>
            <w:tcW w:w="1234" w:type="dxa"/>
            <w:vAlign w:val="center"/>
          </w:tcPr>
          <w:p w14:paraId="10B59931"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    - 2047 гг.)</w:t>
            </w:r>
          </w:p>
        </w:tc>
        <w:tc>
          <w:tcPr>
            <w:tcW w:w="2224" w:type="dxa"/>
            <w:vMerge/>
            <w:vAlign w:val="center"/>
          </w:tcPr>
          <w:p w14:paraId="21C29770" w14:textId="77777777" w:rsidR="00EC3C67" w:rsidRPr="008A0AE7" w:rsidRDefault="00EC3C67" w:rsidP="00EC3C67">
            <w:pPr>
              <w:rPr>
                <w:rFonts w:ascii="Arial" w:hAnsi="Arial" w:cs="Arial"/>
                <w:sz w:val="24"/>
                <w:szCs w:val="24"/>
              </w:rPr>
            </w:pPr>
          </w:p>
        </w:tc>
      </w:tr>
      <w:tr w:rsidR="00EC3C67" w:rsidRPr="008A0AE7" w14:paraId="7589DD0F" w14:textId="77777777" w:rsidTr="00EC3C67">
        <w:trPr>
          <w:cantSplit/>
          <w:trHeight w:val="141"/>
          <w:jc w:val="center"/>
        </w:trPr>
        <w:tc>
          <w:tcPr>
            <w:tcW w:w="14993" w:type="dxa"/>
            <w:gridSpan w:val="10"/>
            <w:vAlign w:val="center"/>
          </w:tcPr>
          <w:p w14:paraId="2B7D0086"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значения (Поселения)</w:t>
            </w:r>
          </w:p>
        </w:tc>
      </w:tr>
      <w:tr w:rsidR="00EC3C67" w:rsidRPr="008A0AE7" w14:paraId="15833C7F" w14:textId="77777777" w:rsidTr="00EC3C67">
        <w:trPr>
          <w:cantSplit/>
          <w:trHeight w:val="185"/>
          <w:jc w:val="center"/>
        </w:trPr>
        <w:tc>
          <w:tcPr>
            <w:tcW w:w="520" w:type="dxa"/>
            <w:vMerge w:val="restart"/>
            <w:vAlign w:val="center"/>
          </w:tcPr>
          <w:p w14:paraId="44F2741F"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94" w:type="dxa"/>
            <w:vMerge w:val="restart"/>
            <w:vAlign w:val="center"/>
          </w:tcPr>
          <w:p w14:paraId="245DA3DA"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800" w:type="dxa"/>
            <w:vMerge w:val="restart"/>
            <w:vAlign w:val="center"/>
          </w:tcPr>
          <w:p w14:paraId="3763ACD3" w14:textId="77777777" w:rsidR="00EC3C67" w:rsidRPr="008A0AE7" w:rsidRDefault="00EC3C67" w:rsidP="00EC3C67">
            <w:pPr>
              <w:rPr>
                <w:rFonts w:ascii="Arial" w:hAnsi="Arial" w:cs="Arial"/>
                <w:sz w:val="24"/>
                <w:szCs w:val="24"/>
              </w:rPr>
            </w:pPr>
            <w:r w:rsidRPr="008A0AE7">
              <w:rPr>
                <w:rFonts w:ascii="Arial" w:hAnsi="Arial" w:cs="Arial"/>
                <w:sz w:val="24"/>
                <w:szCs w:val="24"/>
              </w:rPr>
              <w:t>Жилищный фонд в существующих границах н.п.</w:t>
            </w:r>
          </w:p>
        </w:tc>
        <w:tc>
          <w:tcPr>
            <w:tcW w:w="1850" w:type="dxa"/>
            <w:vMerge w:val="restart"/>
            <w:vAlign w:val="center"/>
          </w:tcPr>
          <w:p w14:paraId="05E9F133"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87" w:type="dxa"/>
            <w:vAlign w:val="center"/>
          </w:tcPr>
          <w:p w14:paraId="7AD6DD22" w14:textId="77777777" w:rsidR="00EC3C67" w:rsidRPr="008A0AE7" w:rsidRDefault="00EC3C67" w:rsidP="00EC3C67">
            <w:pPr>
              <w:rPr>
                <w:rFonts w:ascii="Arial" w:hAnsi="Arial" w:cs="Arial"/>
                <w:sz w:val="24"/>
                <w:szCs w:val="24"/>
              </w:rPr>
            </w:pPr>
            <w:r w:rsidRPr="008A0AE7">
              <w:rPr>
                <w:rFonts w:ascii="Arial" w:hAnsi="Arial" w:cs="Arial"/>
                <w:sz w:val="24"/>
                <w:szCs w:val="24"/>
              </w:rPr>
              <w:t>га</w:t>
            </w:r>
          </w:p>
        </w:tc>
        <w:tc>
          <w:tcPr>
            <w:tcW w:w="1050" w:type="dxa"/>
            <w:vAlign w:val="center"/>
          </w:tcPr>
          <w:p w14:paraId="1FEE569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vAlign w:val="center"/>
          </w:tcPr>
          <w:p w14:paraId="157DA938" w14:textId="77777777" w:rsidR="00EC3C67" w:rsidRPr="008A0AE7" w:rsidRDefault="00EC3C67" w:rsidP="00EC3C67">
            <w:pPr>
              <w:rPr>
                <w:rFonts w:ascii="Arial" w:hAnsi="Arial" w:cs="Arial"/>
                <w:sz w:val="24"/>
                <w:szCs w:val="24"/>
              </w:rPr>
            </w:pPr>
            <w:r w:rsidRPr="008A0AE7">
              <w:rPr>
                <w:rFonts w:ascii="Arial" w:hAnsi="Arial" w:cs="Arial"/>
                <w:sz w:val="24"/>
                <w:szCs w:val="24"/>
              </w:rPr>
              <w:t>85,0</w:t>
            </w:r>
          </w:p>
        </w:tc>
        <w:tc>
          <w:tcPr>
            <w:tcW w:w="1100" w:type="dxa"/>
            <w:vMerge w:val="restart"/>
            <w:vAlign w:val="center"/>
          </w:tcPr>
          <w:p w14:paraId="10D1773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34" w:type="dxa"/>
            <w:vMerge w:val="restart"/>
            <w:vAlign w:val="center"/>
          </w:tcPr>
          <w:p w14:paraId="4ED6BFA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224" w:type="dxa"/>
            <w:vMerge w:val="restart"/>
            <w:vAlign w:val="center"/>
          </w:tcPr>
          <w:p w14:paraId="1F8391F6"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1C7E3480" w14:textId="77777777" w:rsidTr="00EC3C67">
        <w:trPr>
          <w:cantSplit/>
          <w:trHeight w:val="176"/>
          <w:jc w:val="center"/>
        </w:trPr>
        <w:tc>
          <w:tcPr>
            <w:tcW w:w="520" w:type="dxa"/>
            <w:vMerge/>
            <w:vAlign w:val="center"/>
          </w:tcPr>
          <w:p w14:paraId="66B49B77" w14:textId="77777777" w:rsidR="00EC3C67" w:rsidRPr="008A0AE7" w:rsidRDefault="00EC3C67" w:rsidP="00EC3C67">
            <w:pPr>
              <w:rPr>
                <w:rFonts w:ascii="Arial" w:hAnsi="Arial" w:cs="Arial"/>
                <w:sz w:val="24"/>
                <w:szCs w:val="24"/>
              </w:rPr>
            </w:pPr>
          </w:p>
        </w:tc>
        <w:tc>
          <w:tcPr>
            <w:tcW w:w="1794" w:type="dxa"/>
            <w:vMerge/>
            <w:vAlign w:val="center"/>
          </w:tcPr>
          <w:p w14:paraId="39BD2170" w14:textId="77777777" w:rsidR="00EC3C67" w:rsidRPr="008A0AE7" w:rsidRDefault="00EC3C67" w:rsidP="00EC3C67">
            <w:pPr>
              <w:rPr>
                <w:rFonts w:ascii="Arial" w:hAnsi="Arial" w:cs="Arial"/>
                <w:sz w:val="24"/>
                <w:szCs w:val="24"/>
              </w:rPr>
            </w:pPr>
          </w:p>
        </w:tc>
        <w:tc>
          <w:tcPr>
            <w:tcW w:w="2800" w:type="dxa"/>
            <w:vMerge/>
            <w:vAlign w:val="center"/>
          </w:tcPr>
          <w:p w14:paraId="27B88D2C" w14:textId="77777777" w:rsidR="00EC3C67" w:rsidRPr="008A0AE7" w:rsidRDefault="00EC3C67" w:rsidP="00EC3C67">
            <w:pPr>
              <w:rPr>
                <w:rFonts w:ascii="Arial" w:hAnsi="Arial" w:cs="Arial"/>
                <w:sz w:val="24"/>
                <w:szCs w:val="24"/>
              </w:rPr>
            </w:pPr>
          </w:p>
        </w:tc>
        <w:tc>
          <w:tcPr>
            <w:tcW w:w="1850" w:type="dxa"/>
            <w:vMerge/>
            <w:vAlign w:val="center"/>
          </w:tcPr>
          <w:p w14:paraId="6E0C8F66" w14:textId="77777777" w:rsidR="00EC3C67" w:rsidRPr="008A0AE7" w:rsidRDefault="00EC3C67" w:rsidP="00EC3C67">
            <w:pPr>
              <w:rPr>
                <w:rFonts w:ascii="Arial" w:hAnsi="Arial" w:cs="Arial"/>
                <w:sz w:val="24"/>
                <w:szCs w:val="24"/>
              </w:rPr>
            </w:pPr>
          </w:p>
        </w:tc>
        <w:tc>
          <w:tcPr>
            <w:tcW w:w="1287" w:type="dxa"/>
            <w:vAlign w:val="center"/>
          </w:tcPr>
          <w:p w14:paraId="72E621A8" w14:textId="77777777" w:rsidR="00EC3C67" w:rsidRPr="008A0AE7" w:rsidRDefault="00EC3C67" w:rsidP="00EC3C67">
            <w:pPr>
              <w:rPr>
                <w:rFonts w:ascii="Arial" w:hAnsi="Arial" w:cs="Arial"/>
                <w:sz w:val="24"/>
                <w:szCs w:val="24"/>
              </w:rPr>
            </w:pPr>
            <w:r w:rsidRPr="008A0AE7">
              <w:rPr>
                <w:rFonts w:ascii="Arial" w:hAnsi="Arial" w:cs="Arial"/>
                <w:sz w:val="24"/>
                <w:szCs w:val="24"/>
              </w:rPr>
              <w:t>тыс.кв.м</w:t>
            </w:r>
          </w:p>
        </w:tc>
        <w:tc>
          <w:tcPr>
            <w:tcW w:w="1050" w:type="dxa"/>
            <w:vAlign w:val="center"/>
          </w:tcPr>
          <w:p w14:paraId="01A60F9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vAlign w:val="center"/>
          </w:tcPr>
          <w:p w14:paraId="5AAFBF95" w14:textId="77777777" w:rsidR="00EC3C67" w:rsidRPr="008A0AE7" w:rsidRDefault="00EC3C67" w:rsidP="00EC3C67">
            <w:pPr>
              <w:rPr>
                <w:rFonts w:ascii="Arial" w:hAnsi="Arial" w:cs="Arial"/>
                <w:sz w:val="24"/>
                <w:szCs w:val="24"/>
              </w:rPr>
            </w:pPr>
            <w:r w:rsidRPr="008A0AE7">
              <w:rPr>
                <w:rFonts w:ascii="Arial" w:hAnsi="Arial" w:cs="Arial"/>
                <w:sz w:val="24"/>
                <w:szCs w:val="24"/>
              </w:rPr>
              <w:t>127,5</w:t>
            </w:r>
          </w:p>
        </w:tc>
        <w:tc>
          <w:tcPr>
            <w:tcW w:w="1100" w:type="dxa"/>
            <w:vMerge/>
            <w:vAlign w:val="center"/>
          </w:tcPr>
          <w:p w14:paraId="2355A0C8" w14:textId="77777777" w:rsidR="00EC3C67" w:rsidRPr="008A0AE7" w:rsidRDefault="00EC3C67" w:rsidP="00EC3C67">
            <w:pPr>
              <w:rPr>
                <w:rFonts w:ascii="Arial" w:hAnsi="Arial" w:cs="Arial"/>
                <w:sz w:val="24"/>
                <w:szCs w:val="24"/>
              </w:rPr>
            </w:pPr>
          </w:p>
        </w:tc>
        <w:tc>
          <w:tcPr>
            <w:tcW w:w="1234" w:type="dxa"/>
            <w:vMerge/>
            <w:vAlign w:val="center"/>
          </w:tcPr>
          <w:p w14:paraId="2705DBF2" w14:textId="77777777" w:rsidR="00EC3C67" w:rsidRPr="008A0AE7" w:rsidRDefault="00EC3C67" w:rsidP="00EC3C67">
            <w:pPr>
              <w:rPr>
                <w:rFonts w:ascii="Arial" w:hAnsi="Arial" w:cs="Arial"/>
                <w:sz w:val="24"/>
                <w:szCs w:val="24"/>
              </w:rPr>
            </w:pPr>
          </w:p>
        </w:tc>
        <w:tc>
          <w:tcPr>
            <w:tcW w:w="2224" w:type="dxa"/>
            <w:vMerge/>
            <w:vAlign w:val="center"/>
          </w:tcPr>
          <w:p w14:paraId="26D38ABD" w14:textId="77777777" w:rsidR="00EC3C67" w:rsidRPr="008A0AE7" w:rsidRDefault="00EC3C67" w:rsidP="00EC3C67">
            <w:pPr>
              <w:rPr>
                <w:rFonts w:ascii="Arial" w:hAnsi="Arial" w:cs="Arial"/>
                <w:sz w:val="24"/>
                <w:szCs w:val="24"/>
              </w:rPr>
            </w:pPr>
          </w:p>
        </w:tc>
      </w:tr>
      <w:tr w:rsidR="00EC3C67" w:rsidRPr="008A0AE7" w14:paraId="4D53B2C2" w14:textId="77777777" w:rsidTr="00EC3C67">
        <w:trPr>
          <w:cantSplit/>
          <w:trHeight w:val="176"/>
          <w:jc w:val="center"/>
        </w:trPr>
        <w:tc>
          <w:tcPr>
            <w:tcW w:w="520" w:type="dxa"/>
            <w:vMerge w:val="restart"/>
            <w:vAlign w:val="center"/>
          </w:tcPr>
          <w:p w14:paraId="30B0E30D"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94" w:type="dxa"/>
            <w:vMerge/>
            <w:vAlign w:val="center"/>
          </w:tcPr>
          <w:p w14:paraId="0D032751" w14:textId="77777777" w:rsidR="00EC3C67" w:rsidRPr="008A0AE7" w:rsidRDefault="00EC3C67" w:rsidP="00EC3C67">
            <w:pPr>
              <w:rPr>
                <w:rFonts w:ascii="Arial" w:hAnsi="Arial" w:cs="Arial"/>
                <w:sz w:val="24"/>
                <w:szCs w:val="24"/>
              </w:rPr>
            </w:pPr>
          </w:p>
        </w:tc>
        <w:tc>
          <w:tcPr>
            <w:tcW w:w="2800" w:type="dxa"/>
            <w:vMerge/>
            <w:vAlign w:val="center"/>
          </w:tcPr>
          <w:p w14:paraId="4D080DBD" w14:textId="77777777" w:rsidR="00EC3C67" w:rsidRPr="008A0AE7" w:rsidRDefault="00EC3C67" w:rsidP="00EC3C67">
            <w:pPr>
              <w:rPr>
                <w:rFonts w:ascii="Arial" w:hAnsi="Arial" w:cs="Arial"/>
                <w:sz w:val="24"/>
                <w:szCs w:val="24"/>
              </w:rPr>
            </w:pPr>
          </w:p>
        </w:tc>
        <w:tc>
          <w:tcPr>
            <w:tcW w:w="1850" w:type="dxa"/>
            <w:vMerge/>
            <w:vAlign w:val="center"/>
          </w:tcPr>
          <w:p w14:paraId="4903F828" w14:textId="77777777" w:rsidR="00EC3C67" w:rsidRPr="008A0AE7" w:rsidRDefault="00EC3C67" w:rsidP="00EC3C67">
            <w:pPr>
              <w:rPr>
                <w:rFonts w:ascii="Arial" w:hAnsi="Arial" w:cs="Arial"/>
                <w:sz w:val="24"/>
                <w:szCs w:val="24"/>
              </w:rPr>
            </w:pPr>
          </w:p>
        </w:tc>
        <w:tc>
          <w:tcPr>
            <w:tcW w:w="1287" w:type="dxa"/>
            <w:vAlign w:val="center"/>
          </w:tcPr>
          <w:p w14:paraId="3853F0F8" w14:textId="77777777" w:rsidR="00EC3C67" w:rsidRPr="008A0AE7" w:rsidRDefault="00EC3C67" w:rsidP="00EC3C67">
            <w:pPr>
              <w:rPr>
                <w:rFonts w:ascii="Arial" w:hAnsi="Arial" w:cs="Arial"/>
                <w:sz w:val="24"/>
                <w:szCs w:val="24"/>
              </w:rPr>
            </w:pPr>
            <w:r w:rsidRPr="008A0AE7">
              <w:rPr>
                <w:rFonts w:ascii="Arial" w:hAnsi="Arial" w:cs="Arial"/>
                <w:sz w:val="24"/>
                <w:szCs w:val="24"/>
              </w:rPr>
              <w:t>га</w:t>
            </w:r>
          </w:p>
        </w:tc>
        <w:tc>
          <w:tcPr>
            <w:tcW w:w="1050" w:type="dxa"/>
            <w:vAlign w:val="center"/>
          </w:tcPr>
          <w:p w14:paraId="07503D2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vAlign w:val="center"/>
          </w:tcPr>
          <w:p w14:paraId="2C46B997" w14:textId="77777777" w:rsidR="00EC3C67" w:rsidRPr="008A0AE7" w:rsidRDefault="00EC3C67" w:rsidP="00EC3C67">
            <w:pPr>
              <w:rPr>
                <w:rFonts w:ascii="Arial" w:hAnsi="Arial" w:cs="Arial"/>
                <w:sz w:val="24"/>
                <w:szCs w:val="24"/>
              </w:rPr>
            </w:pPr>
            <w:r w:rsidRPr="008A0AE7">
              <w:rPr>
                <w:rFonts w:ascii="Arial" w:hAnsi="Arial" w:cs="Arial"/>
                <w:sz w:val="24"/>
                <w:szCs w:val="24"/>
              </w:rPr>
              <w:t>85,0</w:t>
            </w:r>
          </w:p>
        </w:tc>
        <w:tc>
          <w:tcPr>
            <w:tcW w:w="1100" w:type="dxa"/>
            <w:vMerge w:val="restart"/>
            <w:vAlign w:val="center"/>
          </w:tcPr>
          <w:p w14:paraId="304AA71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34" w:type="dxa"/>
            <w:vMerge w:val="restart"/>
            <w:vAlign w:val="center"/>
          </w:tcPr>
          <w:p w14:paraId="3AF8803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224" w:type="dxa"/>
            <w:vMerge/>
            <w:vAlign w:val="center"/>
          </w:tcPr>
          <w:p w14:paraId="6A5B5834" w14:textId="77777777" w:rsidR="00EC3C67" w:rsidRPr="008A0AE7" w:rsidRDefault="00EC3C67" w:rsidP="00EC3C67">
            <w:pPr>
              <w:rPr>
                <w:rFonts w:ascii="Arial" w:hAnsi="Arial" w:cs="Arial"/>
                <w:sz w:val="24"/>
                <w:szCs w:val="24"/>
              </w:rPr>
            </w:pPr>
          </w:p>
        </w:tc>
      </w:tr>
      <w:tr w:rsidR="00EC3C67" w:rsidRPr="008A0AE7" w14:paraId="23FABF6F" w14:textId="77777777" w:rsidTr="00EC3C67">
        <w:trPr>
          <w:cantSplit/>
          <w:trHeight w:val="176"/>
          <w:jc w:val="center"/>
        </w:trPr>
        <w:tc>
          <w:tcPr>
            <w:tcW w:w="520" w:type="dxa"/>
            <w:vMerge/>
            <w:vAlign w:val="center"/>
          </w:tcPr>
          <w:p w14:paraId="1EFD9D96" w14:textId="77777777" w:rsidR="00EC3C67" w:rsidRPr="008A0AE7" w:rsidRDefault="00EC3C67" w:rsidP="00EC3C67">
            <w:pPr>
              <w:rPr>
                <w:rFonts w:ascii="Arial" w:hAnsi="Arial" w:cs="Arial"/>
                <w:sz w:val="24"/>
                <w:szCs w:val="24"/>
              </w:rPr>
            </w:pPr>
          </w:p>
        </w:tc>
        <w:tc>
          <w:tcPr>
            <w:tcW w:w="1794" w:type="dxa"/>
            <w:vMerge/>
            <w:vAlign w:val="center"/>
          </w:tcPr>
          <w:p w14:paraId="0293468F" w14:textId="77777777" w:rsidR="00EC3C67" w:rsidRPr="008A0AE7" w:rsidRDefault="00EC3C67" w:rsidP="00EC3C67">
            <w:pPr>
              <w:rPr>
                <w:rFonts w:ascii="Arial" w:hAnsi="Arial" w:cs="Arial"/>
                <w:sz w:val="24"/>
                <w:szCs w:val="24"/>
              </w:rPr>
            </w:pPr>
          </w:p>
        </w:tc>
        <w:tc>
          <w:tcPr>
            <w:tcW w:w="2800" w:type="dxa"/>
            <w:vMerge/>
            <w:vAlign w:val="center"/>
          </w:tcPr>
          <w:p w14:paraId="67067EDD" w14:textId="77777777" w:rsidR="00EC3C67" w:rsidRPr="008A0AE7" w:rsidRDefault="00EC3C67" w:rsidP="00EC3C67">
            <w:pPr>
              <w:rPr>
                <w:rFonts w:ascii="Arial" w:hAnsi="Arial" w:cs="Arial"/>
                <w:sz w:val="24"/>
                <w:szCs w:val="24"/>
              </w:rPr>
            </w:pPr>
          </w:p>
        </w:tc>
        <w:tc>
          <w:tcPr>
            <w:tcW w:w="1850" w:type="dxa"/>
            <w:vMerge/>
            <w:vAlign w:val="center"/>
          </w:tcPr>
          <w:p w14:paraId="7F3DD6D9" w14:textId="77777777" w:rsidR="00EC3C67" w:rsidRPr="008A0AE7" w:rsidRDefault="00EC3C67" w:rsidP="00EC3C67">
            <w:pPr>
              <w:rPr>
                <w:rFonts w:ascii="Arial" w:hAnsi="Arial" w:cs="Arial"/>
                <w:sz w:val="24"/>
                <w:szCs w:val="24"/>
              </w:rPr>
            </w:pPr>
          </w:p>
        </w:tc>
        <w:tc>
          <w:tcPr>
            <w:tcW w:w="1287" w:type="dxa"/>
            <w:vAlign w:val="center"/>
          </w:tcPr>
          <w:p w14:paraId="02684FA0" w14:textId="77777777" w:rsidR="00EC3C67" w:rsidRPr="008A0AE7" w:rsidRDefault="00EC3C67" w:rsidP="00EC3C67">
            <w:pPr>
              <w:rPr>
                <w:rFonts w:ascii="Arial" w:hAnsi="Arial" w:cs="Arial"/>
                <w:sz w:val="24"/>
                <w:szCs w:val="24"/>
              </w:rPr>
            </w:pPr>
            <w:r w:rsidRPr="008A0AE7">
              <w:rPr>
                <w:rFonts w:ascii="Arial" w:hAnsi="Arial" w:cs="Arial"/>
                <w:sz w:val="24"/>
                <w:szCs w:val="24"/>
              </w:rPr>
              <w:t>тыс.кв.м</w:t>
            </w:r>
          </w:p>
        </w:tc>
        <w:tc>
          <w:tcPr>
            <w:tcW w:w="1050" w:type="dxa"/>
            <w:vAlign w:val="center"/>
          </w:tcPr>
          <w:p w14:paraId="76C36C4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vAlign w:val="center"/>
          </w:tcPr>
          <w:p w14:paraId="421E3172" w14:textId="77777777" w:rsidR="00EC3C67" w:rsidRPr="008A0AE7" w:rsidRDefault="00EC3C67" w:rsidP="00EC3C67">
            <w:pPr>
              <w:rPr>
                <w:rFonts w:ascii="Arial" w:hAnsi="Arial" w:cs="Arial"/>
                <w:sz w:val="24"/>
                <w:szCs w:val="24"/>
              </w:rPr>
            </w:pPr>
            <w:r w:rsidRPr="008A0AE7">
              <w:rPr>
                <w:rFonts w:ascii="Arial" w:hAnsi="Arial" w:cs="Arial"/>
                <w:sz w:val="24"/>
                <w:szCs w:val="24"/>
              </w:rPr>
              <w:t>127,5</w:t>
            </w:r>
          </w:p>
        </w:tc>
        <w:tc>
          <w:tcPr>
            <w:tcW w:w="1100" w:type="dxa"/>
            <w:vMerge/>
            <w:vAlign w:val="center"/>
          </w:tcPr>
          <w:p w14:paraId="1B5BB5D0" w14:textId="77777777" w:rsidR="00EC3C67" w:rsidRPr="008A0AE7" w:rsidRDefault="00EC3C67" w:rsidP="00EC3C67">
            <w:pPr>
              <w:rPr>
                <w:rFonts w:ascii="Arial" w:hAnsi="Arial" w:cs="Arial"/>
                <w:sz w:val="24"/>
                <w:szCs w:val="24"/>
              </w:rPr>
            </w:pPr>
          </w:p>
        </w:tc>
        <w:tc>
          <w:tcPr>
            <w:tcW w:w="1234" w:type="dxa"/>
            <w:vMerge/>
            <w:vAlign w:val="center"/>
          </w:tcPr>
          <w:p w14:paraId="285AA669" w14:textId="77777777" w:rsidR="00EC3C67" w:rsidRPr="008A0AE7" w:rsidRDefault="00EC3C67" w:rsidP="00EC3C67">
            <w:pPr>
              <w:rPr>
                <w:rFonts w:ascii="Arial" w:hAnsi="Arial" w:cs="Arial"/>
                <w:sz w:val="24"/>
                <w:szCs w:val="24"/>
              </w:rPr>
            </w:pPr>
          </w:p>
        </w:tc>
        <w:tc>
          <w:tcPr>
            <w:tcW w:w="2224" w:type="dxa"/>
            <w:vMerge/>
            <w:vAlign w:val="center"/>
          </w:tcPr>
          <w:p w14:paraId="38AEC650" w14:textId="77777777" w:rsidR="00EC3C67" w:rsidRPr="008A0AE7" w:rsidRDefault="00EC3C67" w:rsidP="00EC3C67">
            <w:pPr>
              <w:rPr>
                <w:rFonts w:ascii="Arial" w:hAnsi="Arial" w:cs="Arial"/>
                <w:sz w:val="24"/>
                <w:szCs w:val="24"/>
              </w:rPr>
            </w:pPr>
          </w:p>
        </w:tc>
      </w:tr>
    </w:tbl>
    <w:p w14:paraId="658ECD07" w14:textId="77777777" w:rsidR="00EC3C67" w:rsidRPr="008A0AE7" w:rsidRDefault="00EC3C67" w:rsidP="00EC3C67">
      <w:pPr>
        <w:rPr>
          <w:rFonts w:ascii="Arial" w:hAnsi="Arial" w:cs="Arial"/>
          <w:sz w:val="24"/>
          <w:szCs w:val="24"/>
          <w:lang w:val="x-none" w:eastAsia="x-none"/>
        </w:rPr>
        <w:sectPr w:rsidR="00EC3C67" w:rsidRPr="008A0AE7" w:rsidSect="00EC3C67">
          <w:footerReference w:type="even" r:id="rId16"/>
          <w:footerReference w:type="default" r:id="rId17"/>
          <w:pgSz w:w="16838" w:h="11906" w:orient="landscape"/>
          <w:pgMar w:top="1135" w:right="851" w:bottom="851" w:left="851" w:header="568" w:footer="584" w:gutter="0"/>
          <w:cols w:space="708"/>
          <w:docGrid w:linePitch="381"/>
        </w:sectPr>
      </w:pPr>
    </w:p>
    <w:p w14:paraId="325C7F3A" w14:textId="77777777" w:rsidR="00EC3C67" w:rsidRPr="008A0AE7" w:rsidRDefault="00EC3C67" w:rsidP="00EC3C67">
      <w:pPr>
        <w:rPr>
          <w:rFonts w:ascii="Arial" w:hAnsi="Arial" w:cs="Arial"/>
          <w:sz w:val="24"/>
          <w:szCs w:val="24"/>
          <w:lang w:val="x-none" w:eastAsia="x-none"/>
        </w:rPr>
      </w:pPr>
      <w:bookmarkStart w:id="31" w:name="_Toc130192611"/>
      <w:r w:rsidRPr="008A0AE7">
        <w:rPr>
          <w:rFonts w:ascii="Arial" w:hAnsi="Arial" w:cs="Arial"/>
          <w:sz w:val="24"/>
          <w:szCs w:val="24"/>
          <w:lang w:val="x-none" w:eastAsia="x-none"/>
        </w:rPr>
        <w:lastRenderedPageBreak/>
        <w:t>Мероприятия по развитию системы обслуживания населения</w:t>
      </w:r>
      <w:bookmarkEnd w:id="31"/>
    </w:p>
    <w:p w14:paraId="2189AD50" w14:textId="77777777" w:rsidR="00EC3C67" w:rsidRPr="008A0AE7" w:rsidRDefault="00EC3C67" w:rsidP="00EC3C67">
      <w:pPr>
        <w:rPr>
          <w:rFonts w:ascii="Arial" w:hAnsi="Arial" w:cs="Arial"/>
          <w:sz w:val="24"/>
          <w:szCs w:val="24"/>
          <w:lang w:val="x-none" w:eastAsia="x-none"/>
        </w:rPr>
      </w:pPr>
      <w:bookmarkStart w:id="32" w:name="_Toc130192612"/>
      <w:r w:rsidRPr="008A0AE7">
        <w:rPr>
          <w:rFonts w:ascii="Arial" w:hAnsi="Arial" w:cs="Arial"/>
          <w:sz w:val="24"/>
          <w:szCs w:val="24"/>
          <w:lang w:val="x-none" w:eastAsia="x-none"/>
        </w:rPr>
        <w:t>Развитие системы объектов социального и культурно-бытового</w:t>
      </w:r>
      <w:r w:rsidRPr="008A0AE7">
        <w:rPr>
          <w:rFonts w:ascii="Arial" w:hAnsi="Arial" w:cs="Arial"/>
          <w:sz w:val="24"/>
          <w:szCs w:val="24"/>
          <w:lang w:eastAsia="x-none"/>
        </w:rPr>
        <w:t> </w:t>
      </w:r>
      <w:r w:rsidRPr="008A0AE7">
        <w:rPr>
          <w:rFonts w:ascii="Arial" w:hAnsi="Arial" w:cs="Arial"/>
          <w:sz w:val="24"/>
          <w:szCs w:val="24"/>
          <w:lang w:val="x-none" w:eastAsia="x-none"/>
        </w:rPr>
        <w:t>обслуживания</w:t>
      </w:r>
      <w:bookmarkEnd w:id="32"/>
    </w:p>
    <w:p w14:paraId="39CA965A"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Одной из основных целей генерального плана Кзыл-Ярского сельского поселения является удовлетворение потребностей населения в учреждениях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14:paraId="2BF6CEB1"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Следует отметить, что объекты обслуживания, предлагаемые к размещению на территории населенных пунктов, рассчитаны на обслуживание не только постоянного населения, но также многодетных семей и населения, строящего второе жилье.</w:t>
      </w:r>
    </w:p>
    <w:p w14:paraId="36642788"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по развитию системы объектов социального и культурно-бытового обслуживания в Кзыл-Ярском сельском поселении представлены в таблице 2.5.1.</w:t>
      </w:r>
    </w:p>
    <w:p w14:paraId="3B4D4DF8" w14:textId="77777777" w:rsidR="00EC3C67" w:rsidRPr="008A0AE7" w:rsidRDefault="00EC3C67" w:rsidP="00EC3C67">
      <w:pPr>
        <w:rPr>
          <w:rFonts w:ascii="Arial" w:hAnsi="Arial" w:cs="Arial"/>
          <w:sz w:val="24"/>
          <w:szCs w:val="24"/>
        </w:rPr>
        <w:sectPr w:rsidR="00EC3C67" w:rsidRPr="008A0AE7" w:rsidSect="00EC3C67">
          <w:pgSz w:w="11906" w:h="16838"/>
          <w:pgMar w:top="851" w:right="851" w:bottom="851" w:left="1134" w:header="567" w:footer="557" w:gutter="0"/>
          <w:cols w:space="708"/>
          <w:docGrid w:linePitch="360"/>
        </w:sectPr>
      </w:pPr>
    </w:p>
    <w:p w14:paraId="1FB4FA76"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Таблица 2.5.1</w:t>
      </w:r>
    </w:p>
    <w:p w14:paraId="7CF952C3"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развитию сферы обслуживания в Кзыл-Ярском сельском поселении</w:t>
      </w:r>
    </w:p>
    <w:tbl>
      <w:tblPr>
        <w:tblW w:w="1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1701"/>
        <w:gridCol w:w="2542"/>
        <w:gridCol w:w="2268"/>
        <w:gridCol w:w="1276"/>
        <w:gridCol w:w="996"/>
        <w:gridCol w:w="1130"/>
        <w:gridCol w:w="1134"/>
        <w:gridCol w:w="1192"/>
        <w:gridCol w:w="2559"/>
      </w:tblGrid>
      <w:tr w:rsidR="00EC3C67" w:rsidRPr="008A0AE7" w14:paraId="32C5A309" w14:textId="77777777" w:rsidTr="00EC3C67">
        <w:trPr>
          <w:cantSplit/>
          <w:trHeight w:val="190"/>
          <w:tblHeader/>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tcPr>
          <w:p w14:paraId="03E8F123"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A778D94" w14:textId="77777777" w:rsidR="00EC3C67" w:rsidRPr="008A0AE7" w:rsidRDefault="00EC3C67" w:rsidP="00EC3C67">
            <w:pPr>
              <w:rPr>
                <w:rFonts w:ascii="Arial" w:hAnsi="Arial" w:cs="Arial"/>
                <w:sz w:val="24"/>
                <w:szCs w:val="24"/>
              </w:rPr>
            </w:pPr>
            <w:r w:rsidRPr="008A0AE7">
              <w:rPr>
                <w:rFonts w:ascii="Arial" w:hAnsi="Arial" w:cs="Arial"/>
                <w:sz w:val="24"/>
                <w:szCs w:val="24"/>
              </w:rPr>
              <w:t>Населенный пункт</w:t>
            </w:r>
          </w:p>
        </w:tc>
        <w:tc>
          <w:tcPr>
            <w:tcW w:w="2542" w:type="dxa"/>
            <w:vMerge w:val="restart"/>
            <w:tcBorders>
              <w:top w:val="single" w:sz="4" w:space="0" w:color="auto"/>
              <w:left w:val="single" w:sz="4" w:space="0" w:color="auto"/>
              <w:bottom w:val="single" w:sz="4" w:space="0" w:color="auto"/>
              <w:right w:val="single" w:sz="4" w:space="0" w:color="auto"/>
            </w:tcBorders>
            <w:vAlign w:val="center"/>
          </w:tcPr>
          <w:p w14:paraId="777F33A4"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w:t>
            </w:r>
          </w:p>
          <w:p w14:paraId="65ED025A"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объекта</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0802690"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F54436B"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Единица измерения</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EAB494C"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2326" w:type="dxa"/>
            <w:gridSpan w:val="2"/>
            <w:tcBorders>
              <w:top w:val="single" w:sz="4" w:space="0" w:color="auto"/>
              <w:left w:val="single" w:sz="4" w:space="0" w:color="auto"/>
              <w:bottom w:val="single" w:sz="4" w:space="0" w:color="auto"/>
              <w:right w:val="single" w:sz="4" w:space="0" w:color="auto"/>
            </w:tcBorders>
            <w:vAlign w:val="center"/>
          </w:tcPr>
          <w:p w14:paraId="4C27B1E4"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2559" w:type="dxa"/>
            <w:vMerge w:val="restart"/>
            <w:tcBorders>
              <w:top w:val="single" w:sz="4" w:space="0" w:color="auto"/>
              <w:left w:val="single" w:sz="4" w:space="0" w:color="auto"/>
              <w:bottom w:val="single" w:sz="4" w:space="0" w:color="auto"/>
              <w:right w:val="single" w:sz="4" w:space="0" w:color="auto"/>
            </w:tcBorders>
            <w:vAlign w:val="center"/>
          </w:tcPr>
          <w:p w14:paraId="29E04408"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w:t>
            </w:r>
          </w:p>
          <w:p w14:paraId="1B9EB655"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02DA2313" w14:textId="77777777" w:rsidTr="00EC3C67">
        <w:trPr>
          <w:cantSplit/>
          <w:trHeight w:val="381"/>
          <w:tblHeader/>
          <w:jc w:val="center"/>
        </w:trPr>
        <w:tc>
          <w:tcPr>
            <w:tcW w:w="507" w:type="dxa"/>
            <w:vMerge/>
            <w:tcBorders>
              <w:top w:val="single" w:sz="4" w:space="0" w:color="auto"/>
              <w:left w:val="single" w:sz="4" w:space="0" w:color="auto"/>
              <w:bottom w:val="single" w:sz="4" w:space="0" w:color="auto"/>
              <w:right w:val="single" w:sz="4" w:space="0" w:color="auto"/>
            </w:tcBorders>
            <w:vAlign w:val="center"/>
          </w:tcPr>
          <w:p w14:paraId="630C6709" w14:textId="77777777" w:rsidR="00EC3C67" w:rsidRPr="008A0AE7" w:rsidRDefault="00EC3C67" w:rsidP="00EC3C67">
            <w:p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D9AB25" w14:textId="77777777" w:rsidR="00EC3C67" w:rsidRPr="008A0AE7" w:rsidRDefault="00EC3C67" w:rsidP="00EC3C67">
            <w:pPr>
              <w:rPr>
                <w:rFonts w:ascii="Arial" w:hAnsi="Arial" w:cs="Arial"/>
                <w:sz w:val="24"/>
                <w:szCs w:val="24"/>
              </w:rPr>
            </w:pPr>
          </w:p>
        </w:tc>
        <w:tc>
          <w:tcPr>
            <w:tcW w:w="2542" w:type="dxa"/>
            <w:vMerge/>
            <w:tcBorders>
              <w:top w:val="single" w:sz="4" w:space="0" w:color="auto"/>
              <w:left w:val="single" w:sz="4" w:space="0" w:color="auto"/>
              <w:bottom w:val="single" w:sz="4" w:space="0" w:color="auto"/>
              <w:right w:val="single" w:sz="4" w:space="0" w:color="auto"/>
            </w:tcBorders>
            <w:vAlign w:val="center"/>
          </w:tcPr>
          <w:p w14:paraId="52879357" w14:textId="77777777" w:rsidR="00EC3C67" w:rsidRPr="008A0AE7" w:rsidRDefault="00EC3C67" w:rsidP="00EC3C67">
            <w:pPr>
              <w:rPr>
                <w:rFonts w:ascii="Arial" w:hAnsi="Arial" w:cs="Arial"/>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62C55D6" w14:textId="77777777" w:rsidR="00EC3C67" w:rsidRPr="008A0AE7" w:rsidRDefault="00EC3C67" w:rsidP="00EC3C67">
            <w:pPr>
              <w:rPr>
                <w:rFonts w:ascii="Arial" w:hAnsi="Arial" w:cs="Arial"/>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DE5B56D" w14:textId="77777777" w:rsidR="00EC3C67" w:rsidRPr="008A0AE7" w:rsidRDefault="00EC3C67" w:rsidP="00EC3C67">
            <w:pPr>
              <w:rPr>
                <w:rFonts w:ascii="Arial" w:hAnsi="Arial" w:cs="Arial"/>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14:paraId="506E09C3" w14:textId="77777777" w:rsidR="00EC3C67" w:rsidRPr="008A0AE7" w:rsidRDefault="00EC3C67" w:rsidP="00EC3C67">
            <w:pPr>
              <w:rPr>
                <w:rFonts w:ascii="Arial" w:hAnsi="Arial" w:cs="Arial"/>
                <w:sz w:val="24"/>
                <w:szCs w:val="24"/>
              </w:rPr>
            </w:pPr>
            <w:r w:rsidRPr="008A0AE7">
              <w:rPr>
                <w:rFonts w:ascii="Arial" w:hAnsi="Arial" w:cs="Arial"/>
                <w:sz w:val="24"/>
                <w:szCs w:val="24"/>
              </w:rPr>
              <w:t>Сущест-вующая</w:t>
            </w:r>
          </w:p>
        </w:tc>
        <w:tc>
          <w:tcPr>
            <w:tcW w:w="1130" w:type="dxa"/>
            <w:tcBorders>
              <w:top w:val="single" w:sz="4" w:space="0" w:color="auto"/>
              <w:left w:val="single" w:sz="4" w:space="0" w:color="auto"/>
              <w:bottom w:val="single" w:sz="4" w:space="0" w:color="auto"/>
              <w:right w:val="single" w:sz="4" w:space="0" w:color="auto"/>
            </w:tcBorders>
            <w:vAlign w:val="center"/>
          </w:tcPr>
          <w:p w14:paraId="28795EA6" w14:textId="77777777" w:rsidR="00EC3C67" w:rsidRPr="008A0AE7" w:rsidRDefault="00EC3C67" w:rsidP="00EC3C67">
            <w:pPr>
              <w:rPr>
                <w:rFonts w:ascii="Arial" w:hAnsi="Arial" w:cs="Arial"/>
                <w:sz w:val="24"/>
                <w:szCs w:val="24"/>
              </w:rPr>
            </w:pPr>
            <w:r w:rsidRPr="008A0AE7">
              <w:rPr>
                <w:rFonts w:ascii="Arial" w:hAnsi="Arial" w:cs="Arial"/>
                <w:sz w:val="24"/>
                <w:szCs w:val="24"/>
              </w:rPr>
              <w:t>Новая (дополни-тельная)</w:t>
            </w:r>
          </w:p>
        </w:tc>
        <w:tc>
          <w:tcPr>
            <w:tcW w:w="1134" w:type="dxa"/>
            <w:tcBorders>
              <w:top w:val="single" w:sz="4" w:space="0" w:color="auto"/>
              <w:left w:val="single" w:sz="4" w:space="0" w:color="auto"/>
              <w:bottom w:val="single" w:sz="4" w:space="0" w:color="auto"/>
              <w:right w:val="single" w:sz="4" w:space="0" w:color="auto"/>
            </w:tcBorders>
            <w:vAlign w:val="center"/>
          </w:tcPr>
          <w:p w14:paraId="5330D3DB"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2032г.)</w:t>
            </w:r>
          </w:p>
        </w:tc>
        <w:tc>
          <w:tcPr>
            <w:tcW w:w="1192" w:type="dxa"/>
            <w:tcBorders>
              <w:top w:val="single" w:sz="4" w:space="0" w:color="auto"/>
              <w:left w:val="single" w:sz="4" w:space="0" w:color="auto"/>
              <w:bottom w:val="single" w:sz="4" w:space="0" w:color="auto"/>
              <w:right w:val="single" w:sz="4" w:space="0" w:color="auto"/>
            </w:tcBorders>
            <w:vAlign w:val="center"/>
          </w:tcPr>
          <w:p w14:paraId="133C5253"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(2033-2047 гг.)</w:t>
            </w:r>
          </w:p>
        </w:tc>
        <w:tc>
          <w:tcPr>
            <w:tcW w:w="2559" w:type="dxa"/>
            <w:vMerge/>
            <w:tcBorders>
              <w:top w:val="single" w:sz="4" w:space="0" w:color="auto"/>
              <w:left w:val="single" w:sz="4" w:space="0" w:color="auto"/>
              <w:bottom w:val="single" w:sz="4" w:space="0" w:color="auto"/>
              <w:right w:val="single" w:sz="4" w:space="0" w:color="auto"/>
            </w:tcBorders>
            <w:vAlign w:val="center"/>
          </w:tcPr>
          <w:p w14:paraId="0C2F04DC" w14:textId="77777777" w:rsidR="00EC3C67" w:rsidRPr="008A0AE7" w:rsidRDefault="00EC3C67" w:rsidP="00EC3C67">
            <w:pPr>
              <w:rPr>
                <w:rFonts w:ascii="Arial" w:hAnsi="Arial" w:cs="Arial"/>
                <w:sz w:val="24"/>
                <w:szCs w:val="24"/>
              </w:rPr>
            </w:pPr>
          </w:p>
        </w:tc>
      </w:tr>
      <w:tr w:rsidR="00EC3C67" w:rsidRPr="008A0AE7" w14:paraId="22D9C69B" w14:textId="77777777" w:rsidTr="00EC3C67">
        <w:trPr>
          <w:cantSplit/>
          <w:trHeight w:val="273"/>
          <w:jc w:val="center"/>
        </w:trPr>
        <w:tc>
          <w:tcPr>
            <w:tcW w:w="15305" w:type="dxa"/>
            <w:gridSpan w:val="10"/>
            <w:vAlign w:val="center"/>
          </w:tcPr>
          <w:p w14:paraId="05803765"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EC3C67" w:rsidRPr="008A0AE7" w14:paraId="2F055060" w14:textId="77777777" w:rsidTr="00EC3C67">
        <w:trPr>
          <w:cantSplit/>
          <w:trHeight w:val="273"/>
          <w:jc w:val="center"/>
        </w:trPr>
        <w:tc>
          <w:tcPr>
            <w:tcW w:w="15305" w:type="dxa"/>
            <w:gridSpan w:val="10"/>
            <w:vAlign w:val="center"/>
          </w:tcPr>
          <w:p w14:paraId="17A4F986" w14:textId="77777777" w:rsidR="00EC3C67" w:rsidRPr="008A0AE7" w:rsidRDefault="00EC3C67" w:rsidP="00EC3C67">
            <w:pPr>
              <w:rPr>
                <w:rFonts w:ascii="Arial" w:hAnsi="Arial" w:cs="Arial"/>
                <w:sz w:val="24"/>
                <w:szCs w:val="24"/>
              </w:rPr>
            </w:pPr>
            <w:r w:rsidRPr="008A0AE7">
              <w:rPr>
                <w:rFonts w:ascii="Arial" w:hAnsi="Arial" w:cs="Arial"/>
                <w:sz w:val="24"/>
                <w:szCs w:val="24"/>
              </w:rPr>
              <w:t>Образовательные организации</w:t>
            </w:r>
          </w:p>
        </w:tc>
      </w:tr>
      <w:tr w:rsidR="00EC3C67" w:rsidRPr="008A0AE7" w14:paraId="28F2AEE9" w14:textId="77777777" w:rsidTr="00EC3C67">
        <w:trPr>
          <w:cantSplit/>
          <w:trHeight w:val="273"/>
          <w:jc w:val="center"/>
        </w:trPr>
        <w:tc>
          <w:tcPr>
            <w:tcW w:w="507" w:type="dxa"/>
            <w:vAlign w:val="center"/>
          </w:tcPr>
          <w:p w14:paraId="79E94807"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057D323D"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w:t>
            </w:r>
          </w:p>
        </w:tc>
        <w:tc>
          <w:tcPr>
            <w:tcW w:w="2542" w:type="dxa"/>
            <w:vAlign w:val="center"/>
          </w:tcPr>
          <w:p w14:paraId="2EFD096E" w14:textId="77777777" w:rsidR="00EC3C67" w:rsidRPr="008A0AE7" w:rsidRDefault="00EC3C67" w:rsidP="00EC3C67">
            <w:pPr>
              <w:rPr>
                <w:rFonts w:ascii="Arial" w:hAnsi="Arial" w:cs="Arial"/>
                <w:sz w:val="24"/>
                <w:szCs w:val="24"/>
              </w:rPr>
            </w:pPr>
            <w:r w:rsidRPr="008A0AE7">
              <w:rPr>
                <w:rFonts w:ascii="Arial" w:hAnsi="Arial" w:cs="Arial"/>
                <w:sz w:val="24"/>
                <w:szCs w:val="24"/>
              </w:rPr>
              <w:t>МБОУ «Кзыл-Ярская СОШ»</w:t>
            </w:r>
          </w:p>
        </w:tc>
        <w:tc>
          <w:tcPr>
            <w:tcW w:w="2268" w:type="dxa"/>
            <w:vAlign w:val="center"/>
          </w:tcPr>
          <w:p w14:paraId="3C5F8E70" w14:textId="77777777" w:rsidR="00EC3C67" w:rsidRPr="008A0AE7" w:rsidRDefault="00EC3C67" w:rsidP="00EC3C67">
            <w:pPr>
              <w:rPr>
                <w:rFonts w:ascii="Arial" w:hAnsi="Arial" w:cs="Arial"/>
                <w:sz w:val="24"/>
                <w:szCs w:val="24"/>
              </w:rPr>
            </w:pPr>
            <w:r w:rsidRPr="008A0AE7">
              <w:rPr>
                <w:rFonts w:ascii="Arial" w:hAnsi="Arial" w:cs="Arial"/>
                <w:sz w:val="24"/>
                <w:szCs w:val="24"/>
              </w:rPr>
              <w:t>Капитальный ремонт</w:t>
            </w:r>
          </w:p>
        </w:tc>
        <w:tc>
          <w:tcPr>
            <w:tcW w:w="1276" w:type="dxa"/>
            <w:vAlign w:val="center"/>
          </w:tcPr>
          <w:p w14:paraId="38E8317C"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w:t>
            </w:r>
          </w:p>
        </w:tc>
        <w:tc>
          <w:tcPr>
            <w:tcW w:w="996" w:type="dxa"/>
            <w:vAlign w:val="center"/>
          </w:tcPr>
          <w:p w14:paraId="3EBF30DF" w14:textId="77777777" w:rsidR="00EC3C67" w:rsidRPr="008A0AE7" w:rsidRDefault="00EC3C67" w:rsidP="00EC3C67">
            <w:pPr>
              <w:rPr>
                <w:rFonts w:ascii="Arial" w:hAnsi="Arial" w:cs="Arial"/>
                <w:sz w:val="24"/>
                <w:szCs w:val="24"/>
              </w:rPr>
            </w:pPr>
            <w:r w:rsidRPr="008A0AE7">
              <w:rPr>
                <w:rFonts w:ascii="Arial" w:hAnsi="Arial" w:cs="Arial"/>
                <w:sz w:val="24"/>
                <w:szCs w:val="24"/>
              </w:rPr>
              <w:t>320</w:t>
            </w:r>
          </w:p>
        </w:tc>
        <w:tc>
          <w:tcPr>
            <w:tcW w:w="1130" w:type="dxa"/>
            <w:vAlign w:val="center"/>
          </w:tcPr>
          <w:p w14:paraId="47C2B82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vAlign w:val="center"/>
          </w:tcPr>
          <w:p w14:paraId="141F5B2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11F9B13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3310DCC8"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4A001EE4" w14:textId="77777777" w:rsidTr="00EC3C67">
        <w:trPr>
          <w:cantSplit/>
          <w:trHeight w:val="273"/>
          <w:jc w:val="center"/>
        </w:trPr>
        <w:tc>
          <w:tcPr>
            <w:tcW w:w="507" w:type="dxa"/>
            <w:vAlign w:val="center"/>
          </w:tcPr>
          <w:p w14:paraId="012CFAB6"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01" w:type="dxa"/>
            <w:vAlign w:val="center"/>
          </w:tcPr>
          <w:p w14:paraId="359AD855"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w:t>
            </w:r>
          </w:p>
        </w:tc>
        <w:tc>
          <w:tcPr>
            <w:tcW w:w="2542" w:type="dxa"/>
            <w:vAlign w:val="center"/>
          </w:tcPr>
          <w:p w14:paraId="106A01E9" w14:textId="77777777" w:rsidR="00EC3C67" w:rsidRPr="008A0AE7" w:rsidRDefault="00EC3C67" w:rsidP="00EC3C67">
            <w:pPr>
              <w:rPr>
                <w:rFonts w:ascii="Arial" w:hAnsi="Arial" w:cs="Arial"/>
                <w:sz w:val="24"/>
                <w:szCs w:val="24"/>
              </w:rPr>
            </w:pPr>
            <w:r w:rsidRPr="008A0AE7">
              <w:rPr>
                <w:rFonts w:ascii="Arial" w:hAnsi="Arial" w:cs="Arial"/>
                <w:sz w:val="24"/>
                <w:szCs w:val="24"/>
              </w:rPr>
              <w:t>Детский сад</w:t>
            </w:r>
          </w:p>
        </w:tc>
        <w:tc>
          <w:tcPr>
            <w:tcW w:w="2268" w:type="dxa"/>
            <w:vAlign w:val="center"/>
          </w:tcPr>
          <w:p w14:paraId="4DD7FC18" w14:textId="77777777" w:rsidR="00EC3C67" w:rsidRPr="008A0AE7" w:rsidRDefault="00EC3C67" w:rsidP="00EC3C67">
            <w:pPr>
              <w:rPr>
                <w:rFonts w:ascii="Arial" w:hAnsi="Arial" w:cs="Arial"/>
                <w:sz w:val="24"/>
                <w:szCs w:val="24"/>
              </w:rPr>
            </w:pPr>
            <w:r w:rsidRPr="008A0AE7">
              <w:rPr>
                <w:rFonts w:ascii="Arial" w:hAnsi="Arial" w:cs="Arial"/>
                <w:sz w:val="24"/>
                <w:szCs w:val="24"/>
              </w:rPr>
              <w:t>Капитальный ремонт</w:t>
            </w:r>
          </w:p>
        </w:tc>
        <w:tc>
          <w:tcPr>
            <w:tcW w:w="1276" w:type="dxa"/>
            <w:vAlign w:val="center"/>
          </w:tcPr>
          <w:p w14:paraId="71EF0440"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w:t>
            </w:r>
          </w:p>
        </w:tc>
        <w:tc>
          <w:tcPr>
            <w:tcW w:w="996" w:type="dxa"/>
            <w:vAlign w:val="center"/>
          </w:tcPr>
          <w:p w14:paraId="7982FBCA" w14:textId="77777777" w:rsidR="00EC3C67" w:rsidRPr="008A0AE7" w:rsidRDefault="00EC3C67" w:rsidP="00EC3C67">
            <w:pPr>
              <w:rPr>
                <w:rFonts w:ascii="Arial" w:hAnsi="Arial" w:cs="Arial"/>
                <w:sz w:val="24"/>
                <w:szCs w:val="24"/>
              </w:rPr>
            </w:pPr>
            <w:r w:rsidRPr="008A0AE7">
              <w:rPr>
                <w:rFonts w:ascii="Arial" w:hAnsi="Arial" w:cs="Arial"/>
                <w:sz w:val="24"/>
                <w:szCs w:val="24"/>
              </w:rPr>
              <w:t>30</w:t>
            </w:r>
          </w:p>
        </w:tc>
        <w:tc>
          <w:tcPr>
            <w:tcW w:w="1130" w:type="dxa"/>
            <w:vAlign w:val="center"/>
          </w:tcPr>
          <w:p w14:paraId="31026DF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vAlign w:val="center"/>
          </w:tcPr>
          <w:p w14:paraId="45427B9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228D4E2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21FB8A94"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078A4DAB" w14:textId="77777777" w:rsidTr="00EC3C67">
        <w:trPr>
          <w:cantSplit/>
          <w:trHeight w:val="273"/>
          <w:jc w:val="center"/>
        </w:trPr>
        <w:tc>
          <w:tcPr>
            <w:tcW w:w="507" w:type="dxa"/>
            <w:vAlign w:val="center"/>
          </w:tcPr>
          <w:p w14:paraId="01ADE37A"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1701" w:type="dxa"/>
            <w:vAlign w:val="center"/>
          </w:tcPr>
          <w:p w14:paraId="06FC8036"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 (нове застраиваемые территории)</w:t>
            </w:r>
          </w:p>
        </w:tc>
        <w:tc>
          <w:tcPr>
            <w:tcW w:w="2542" w:type="dxa"/>
            <w:vAlign w:val="center"/>
          </w:tcPr>
          <w:p w14:paraId="1FCF56A3" w14:textId="77777777" w:rsidR="00EC3C67" w:rsidRPr="008A0AE7" w:rsidRDefault="00EC3C67" w:rsidP="00EC3C67">
            <w:pPr>
              <w:rPr>
                <w:rFonts w:ascii="Arial" w:hAnsi="Arial" w:cs="Arial"/>
                <w:sz w:val="24"/>
                <w:szCs w:val="24"/>
                <w:lang w:val="en-US"/>
              </w:rPr>
            </w:pPr>
            <w:r w:rsidRPr="008A0AE7">
              <w:rPr>
                <w:rFonts w:ascii="Arial" w:hAnsi="Arial" w:cs="Arial"/>
                <w:sz w:val="24"/>
                <w:szCs w:val="24"/>
              </w:rPr>
              <w:t>Детский сад</w:t>
            </w:r>
          </w:p>
        </w:tc>
        <w:tc>
          <w:tcPr>
            <w:tcW w:w="2268" w:type="dxa"/>
            <w:vAlign w:val="center"/>
          </w:tcPr>
          <w:p w14:paraId="703B6C77"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32BD0A34"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193D3D97"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w:t>
            </w:r>
          </w:p>
        </w:tc>
        <w:tc>
          <w:tcPr>
            <w:tcW w:w="996" w:type="dxa"/>
            <w:vAlign w:val="center"/>
          </w:tcPr>
          <w:p w14:paraId="5D70956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431FAE0A" w14:textId="77777777" w:rsidR="00EC3C67" w:rsidRPr="008A0AE7" w:rsidRDefault="00EC3C67" w:rsidP="00EC3C67">
            <w:pPr>
              <w:rPr>
                <w:rFonts w:ascii="Arial" w:hAnsi="Arial" w:cs="Arial"/>
                <w:sz w:val="24"/>
                <w:szCs w:val="24"/>
              </w:rPr>
            </w:pPr>
            <w:r w:rsidRPr="008A0AE7">
              <w:rPr>
                <w:rFonts w:ascii="Arial" w:hAnsi="Arial" w:cs="Arial"/>
                <w:sz w:val="24"/>
                <w:szCs w:val="24"/>
              </w:rPr>
              <w:t>200</w:t>
            </w:r>
          </w:p>
        </w:tc>
        <w:tc>
          <w:tcPr>
            <w:tcW w:w="1134" w:type="dxa"/>
            <w:vAlign w:val="center"/>
          </w:tcPr>
          <w:p w14:paraId="31647C8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7709A75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4865E18A"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74CDA624" w14:textId="77777777" w:rsidTr="00EC3C67">
        <w:trPr>
          <w:cantSplit/>
          <w:trHeight w:val="273"/>
          <w:jc w:val="center"/>
        </w:trPr>
        <w:tc>
          <w:tcPr>
            <w:tcW w:w="507" w:type="dxa"/>
            <w:vAlign w:val="center"/>
          </w:tcPr>
          <w:p w14:paraId="5FD24720"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1701" w:type="dxa"/>
            <w:vAlign w:val="center"/>
          </w:tcPr>
          <w:p w14:paraId="20FF84B2"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д.Старые Чути </w:t>
            </w:r>
          </w:p>
        </w:tc>
        <w:tc>
          <w:tcPr>
            <w:tcW w:w="2542" w:type="dxa"/>
            <w:vAlign w:val="center"/>
          </w:tcPr>
          <w:p w14:paraId="059273FD" w14:textId="77777777" w:rsidR="00EC3C67" w:rsidRPr="008A0AE7" w:rsidRDefault="00EC3C67" w:rsidP="00EC3C67">
            <w:pPr>
              <w:rPr>
                <w:rFonts w:ascii="Arial" w:hAnsi="Arial" w:cs="Arial"/>
                <w:sz w:val="24"/>
                <w:szCs w:val="24"/>
              </w:rPr>
            </w:pPr>
            <w:r w:rsidRPr="008A0AE7">
              <w:rPr>
                <w:rFonts w:ascii="Arial" w:hAnsi="Arial" w:cs="Arial"/>
                <w:sz w:val="24"/>
                <w:szCs w:val="24"/>
              </w:rPr>
              <w:t>Комплекс школа – детский сад</w:t>
            </w:r>
          </w:p>
        </w:tc>
        <w:tc>
          <w:tcPr>
            <w:tcW w:w="2268" w:type="dxa"/>
            <w:vAlign w:val="center"/>
          </w:tcPr>
          <w:p w14:paraId="5E7863C9"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Align w:val="center"/>
          </w:tcPr>
          <w:p w14:paraId="4B98FCAC"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место/учащихся</w:t>
            </w:r>
          </w:p>
        </w:tc>
        <w:tc>
          <w:tcPr>
            <w:tcW w:w="996" w:type="dxa"/>
            <w:vAlign w:val="center"/>
          </w:tcPr>
          <w:p w14:paraId="4722267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042B07EA" w14:textId="77777777" w:rsidR="00EC3C67" w:rsidRPr="008A0AE7" w:rsidRDefault="00EC3C67" w:rsidP="00EC3C67">
            <w:pPr>
              <w:rPr>
                <w:rFonts w:ascii="Arial" w:hAnsi="Arial" w:cs="Arial"/>
                <w:sz w:val="24"/>
                <w:szCs w:val="24"/>
              </w:rPr>
            </w:pPr>
            <w:r w:rsidRPr="008A0AE7">
              <w:rPr>
                <w:rFonts w:ascii="Arial" w:hAnsi="Arial" w:cs="Arial"/>
                <w:sz w:val="24"/>
                <w:szCs w:val="24"/>
              </w:rPr>
              <w:t>105/100</w:t>
            </w:r>
          </w:p>
        </w:tc>
        <w:tc>
          <w:tcPr>
            <w:tcW w:w="1134" w:type="dxa"/>
            <w:vAlign w:val="center"/>
          </w:tcPr>
          <w:p w14:paraId="01DB5D9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57A1816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69EE44AE"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0F95B9CD" w14:textId="77777777" w:rsidTr="00EC3C67">
        <w:trPr>
          <w:cantSplit/>
          <w:trHeight w:val="273"/>
          <w:jc w:val="center"/>
        </w:trPr>
        <w:tc>
          <w:tcPr>
            <w:tcW w:w="15305" w:type="dxa"/>
            <w:gridSpan w:val="10"/>
            <w:vAlign w:val="center"/>
          </w:tcPr>
          <w:p w14:paraId="106BB89B" w14:textId="77777777" w:rsidR="00EC3C67" w:rsidRPr="008A0AE7" w:rsidRDefault="00EC3C67" w:rsidP="00EC3C67">
            <w:pPr>
              <w:rPr>
                <w:rFonts w:ascii="Arial" w:hAnsi="Arial" w:cs="Arial"/>
                <w:sz w:val="24"/>
                <w:szCs w:val="24"/>
              </w:rPr>
            </w:pPr>
            <w:r w:rsidRPr="008A0AE7">
              <w:rPr>
                <w:rFonts w:ascii="Arial" w:hAnsi="Arial" w:cs="Arial"/>
                <w:sz w:val="24"/>
                <w:szCs w:val="24"/>
              </w:rPr>
              <w:t>Медицинские организации</w:t>
            </w:r>
          </w:p>
        </w:tc>
      </w:tr>
      <w:tr w:rsidR="00EC3C67" w:rsidRPr="008A0AE7" w14:paraId="7C441678" w14:textId="77777777" w:rsidTr="00EC3C67">
        <w:trPr>
          <w:cantSplit/>
          <w:trHeight w:val="276"/>
          <w:jc w:val="center"/>
        </w:trPr>
        <w:tc>
          <w:tcPr>
            <w:tcW w:w="507" w:type="dxa"/>
            <w:vAlign w:val="center"/>
          </w:tcPr>
          <w:p w14:paraId="7E059661"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37670E2F"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 (новые застраиваемые территории)</w:t>
            </w:r>
          </w:p>
        </w:tc>
        <w:tc>
          <w:tcPr>
            <w:tcW w:w="2542" w:type="dxa"/>
            <w:vAlign w:val="center"/>
          </w:tcPr>
          <w:p w14:paraId="07980029" w14:textId="77777777" w:rsidR="00EC3C67" w:rsidRPr="008A0AE7" w:rsidRDefault="00EC3C67" w:rsidP="00EC3C67">
            <w:pPr>
              <w:rPr>
                <w:rFonts w:ascii="Arial" w:hAnsi="Arial" w:cs="Arial"/>
                <w:sz w:val="24"/>
                <w:szCs w:val="24"/>
              </w:rPr>
            </w:pPr>
            <w:r w:rsidRPr="008A0AE7">
              <w:rPr>
                <w:rFonts w:ascii="Arial" w:hAnsi="Arial" w:cs="Arial"/>
                <w:sz w:val="24"/>
                <w:szCs w:val="24"/>
              </w:rPr>
              <w:t>Врачебная</w:t>
            </w:r>
          </w:p>
          <w:p w14:paraId="6D4AEBA0" w14:textId="77777777" w:rsidR="00EC3C67" w:rsidRPr="008A0AE7" w:rsidRDefault="00EC3C67" w:rsidP="00EC3C67">
            <w:pPr>
              <w:rPr>
                <w:rFonts w:ascii="Arial" w:hAnsi="Arial" w:cs="Arial"/>
                <w:sz w:val="24"/>
                <w:szCs w:val="24"/>
              </w:rPr>
            </w:pPr>
            <w:r w:rsidRPr="008A0AE7">
              <w:rPr>
                <w:rFonts w:ascii="Arial" w:hAnsi="Arial" w:cs="Arial"/>
                <w:sz w:val="24"/>
                <w:szCs w:val="24"/>
              </w:rPr>
              <w:t>амбулатория</w:t>
            </w:r>
          </w:p>
        </w:tc>
        <w:tc>
          <w:tcPr>
            <w:tcW w:w="2268" w:type="dxa"/>
            <w:vAlign w:val="center"/>
          </w:tcPr>
          <w:p w14:paraId="6E3E44F2"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65E7E070"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0B9A1184" w14:textId="77777777" w:rsidR="00EC3C67" w:rsidRPr="008A0AE7" w:rsidRDefault="00EC3C67" w:rsidP="00EC3C67">
            <w:pPr>
              <w:rPr>
                <w:rFonts w:ascii="Arial" w:hAnsi="Arial" w:cs="Arial"/>
                <w:sz w:val="24"/>
                <w:szCs w:val="24"/>
              </w:rPr>
            </w:pPr>
            <w:r w:rsidRPr="008A0AE7">
              <w:rPr>
                <w:rFonts w:ascii="Arial" w:hAnsi="Arial" w:cs="Arial"/>
                <w:sz w:val="24"/>
                <w:szCs w:val="24"/>
              </w:rPr>
              <w:t>посещ./см.</w:t>
            </w:r>
          </w:p>
        </w:tc>
        <w:tc>
          <w:tcPr>
            <w:tcW w:w="996" w:type="dxa"/>
            <w:vAlign w:val="center"/>
          </w:tcPr>
          <w:p w14:paraId="309EACD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5259EE00" w14:textId="77777777" w:rsidR="00EC3C67" w:rsidRPr="008A0AE7" w:rsidRDefault="00EC3C67" w:rsidP="00EC3C67">
            <w:pPr>
              <w:rPr>
                <w:rFonts w:ascii="Arial" w:hAnsi="Arial" w:cs="Arial"/>
                <w:sz w:val="24"/>
                <w:szCs w:val="24"/>
              </w:rPr>
            </w:pPr>
            <w:r w:rsidRPr="008A0AE7">
              <w:rPr>
                <w:rFonts w:ascii="Arial" w:hAnsi="Arial" w:cs="Arial"/>
                <w:sz w:val="24"/>
                <w:szCs w:val="24"/>
              </w:rPr>
              <w:t>77</w:t>
            </w:r>
          </w:p>
        </w:tc>
        <w:tc>
          <w:tcPr>
            <w:tcW w:w="1134" w:type="dxa"/>
            <w:vAlign w:val="center"/>
          </w:tcPr>
          <w:p w14:paraId="5F0C68C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7A1CF1B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4371B546"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4B179ED3" w14:textId="77777777" w:rsidTr="00EC3C67">
        <w:trPr>
          <w:cantSplit/>
          <w:trHeight w:val="273"/>
          <w:jc w:val="center"/>
        </w:trPr>
        <w:tc>
          <w:tcPr>
            <w:tcW w:w="15305" w:type="dxa"/>
            <w:gridSpan w:val="10"/>
            <w:vAlign w:val="center"/>
          </w:tcPr>
          <w:p w14:paraId="5B1EE3D7" w14:textId="77777777" w:rsidR="00EC3C67" w:rsidRPr="008A0AE7" w:rsidRDefault="00EC3C67" w:rsidP="00EC3C67">
            <w:pPr>
              <w:rPr>
                <w:rFonts w:ascii="Arial" w:hAnsi="Arial" w:cs="Arial"/>
                <w:sz w:val="24"/>
                <w:szCs w:val="24"/>
              </w:rPr>
            </w:pPr>
            <w:r w:rsidRPr="008A0AE7">
              <w:rPr>
                <w:rFonts w:ascii="Arial" w:hAnsi="Arial" w:cs="Arial"/>
                <w:sz w:val="24"/>
                <w:szCs w:val="24"/>
              </w:rPr>
              <w:t>Спортивные залы</w:t>
            </w:r>
          </w:p>
        </w:tc>
      </w:tr>
      <w:tr w:rsidR="00EC3C67" w:rsidRPr="008A0AE7" w14:paraId="6FEB3167" w14:textId="77777777" w:rsidTr="00EC3C67">
        <w:trPr>
          <w:cantSplit/>
          <w:trHeight w:val="273"/>
          <w:jc w:val="center"/>
        </w:trPr>
        <w:tc>
          <w:tcPr>
            <w:tcW w:w="507" w:type="dxa"/>
            <w:vAlign w:val="center"/>
          </w:tcPr>
          <w:p w14:paraId="6434D7D2"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5A4884F4"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2B217389" w14:textId="77777777" w:rsidR="00EC3C67" w:rsidRPr="008A0AE7" w:rsidRDefault="00EC3C67" w:rsidP="00EC3C67">
            <w:pPr>
              <w:rPr>
                <w:rFonts w:ascii="Arial" w:hAnsi="Arial" w:cs="Arial"/>
                <w:sz w:val="24"/>
                <w:szCs w:val="24"/>
              </w:rPr>
            </w:pPr>
            <w:r w:rsidRPr="008A0AE7">
              <w:rPr>
                <w:rFonts w:ascii="Arial" w:hAnsi="Arial" w:cs="Arial"/>
                <w:sz w:val="24"/>
                <w:szCs w:val="24"/>
              </w:rPr>
              <w:t>Спортивный зал при проектируемом комплексе «Школа-детский сад»</w:t>
            </w:r>
          </w:p>
        </w:tc>
        <w:tc>
          <w:tcPr>
            <w:tcW w:w="2268" w:type="dxa"/>
            <w:vAlign w:val="center"/>
          </w:tcPr>
          <w:p w14:paraId="3D5A2204"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w:t>
            </w:r>
          </w:p>
        </w:tc>
        <w:tc>
          <w:tcPr>
            <w:tcW w:w="1276" w:type="dxa"/>
            <w:vAlign w:val="center"/>
          </w:tcPr>
          <w:p w14:paraId="45D7C5B9"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996" w:type="dxa"/>
            <w:vAlign w:val="center"/>
          </w:tcPr>
          <w:p w14:paraId="01C934F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1F0254CE"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134" w:type="dxa"/>
            <w:vAlign w:val="center"/>
          </w:tcPr>
          <w:p w14:paraId="377C319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328734A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07FC2A30"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3A48C572" w14:textId="77777777" w:rsidTr="00EC3C67">
        <w:trPr>
          <w:cantSplit/>
          <w:trHeight w:val="273"/>
          <w:jc w:val="center"/>
        </w:trPr>
        <w:tc>
          <w:tcPr>
            <w:tcW w:w="15305" w:type="dxa"/>
            <w:gridSpan w:val="10"/>
            <w:vAlign w:val="center"/>
          </w:tcPr>
          <w:p w14:paraId="2CD31E93" w14:textId="77777777" w:rsidR="00EC3C67" w:rsidRPr="008A0AE7" w:rsidRDefault="00EC3C67" w:rsidP="00EC3C67">
            <w:pPr>
              <w:rPr>
                <w:rFonts w:ascii="Arial" w:hAnsi="Arial" w:cs="Arial"/>
                <w:sz w:val="24"/>
                <w:szCs w:val="24"/>
              </w:rPr>
            </w:pPr>
            <w:r w:rsidRPr="008A0AE7">
              <w:rPr>
                <w:rFonts w:ascii="Arial" w:hAnsi="Arial" w:cs="Arial"/>
                <w:sz w:val="24"/>
                <w:szCs w:val="24"/>
              </w:rPr>
              <w:t>Плоскостные спортивные сооружения</w:t>
            </w:r>
          </w:p>
        </w:tc>
      </w:tr>
      <w:tr w:rsidR="00EC3C67" w:rsidRPr="008A0AE7" w14:paraId="098CA192" w14:textId="77777777" w:rsidTr="00EC3C67">
        <w:trPr>
          <w:cantSplit/>
          <w:trHeight w:val="390"/>
          <w:jc w:val="center"/>
        </w:trPr>
        <w:tc>
          <w:tcPr>
            <w:tcW w:w="507" w:type="dxa"/>
            <w:vAlign w:val="center"/>
          </w:tcPr>
          <w:p w14:paraId="14CB6A4D"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1</w:t>
            </w:r>
          </w:p>
        </w:tc>
        <w:tc>
          <w:tcPr>
            <w:tcW w:w="1701" w:type="dxa"/>
            <w:vAlign w:val="center"/>
          </w:tcPr>
          <w:p w14:paraId="5AB9D52D"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26340AF2" w14:textId="77777777" w:rsidR="00EC3C67" w:rsidRPr="008A0AE7" w:rsidRDefault="00EC3C67" w:rsidP="00EC3C67">
            <w:pPr>
              <w:rPr>
                <w:rFonts w:ascii="Arial" w:hAnsi="Arial" w:cs="Arial"/>
                <w:sz w:val="24"/>
                <w:szCs w:val="24"/>
              </w:rPr>
            </w:pPr>
            <w:r w:rsidRPr="008A0AE7">
              <w:rPr>
                <w:rFonts w:ascii="Arial" w:hAnsi="Arial" w:cs="Arial"/>
                <w:sz w:val="24"/>
                <w:szCs w:val="24"/>
              </w:rPr>
              <w:t>Спортплощадки при проектируемом комплексе «Школа-Детский сад»</w:t>
            </w:r>
          </w:p>
        </w:tc>
        <w:tc>
          <w:tcPr>
            <w:tcW w:w="2268" w:type="dxa"/>
            <w:vAlign w:val="center"/>
          </w:tcPr>
          <w:p w14:paraId="3594B976"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259BABA7"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6014D997"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996" w:type="dxa"/>
            <w:vAlign w:val="center"/>
          </w:tcPr>
          <w:p w14:paraId="1AEC715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7BC4D744"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134" w:type="dxa"/>
            <w:vAlign w:val="center"/>
          </w:tcPr>
          <w:p w14:paraId="4983428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4B9C854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4EB17970"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0AAA9E39" w14:textId="77777777" w:rsidTr="00EC3C67">
        <w:trPr>
          <w:cantSplit/>
          <w:trHeight w:val="273"/>
          <w:jc w:val="center"/>
        </w:trPr>
        <w:tc>
          <w:tcPr>
            <w:tcW w:w="15305" w:type="dxa"/>
            <w:gridSpan w:val="10"/>
            <w:vAlign w:val="center"/>
          </w:tcPr>
          <w:p w14:paraId="731F1662" w14:textId="77777777" w:rsidR="00EC3C67" w:rsidRPr="008A0AE7" w:rsidRDefault="00EC3C67" w:rsidP="00EC3C67">
            <w:pPr>
              <w:rPr>
                <w:rFonts w:ascii="Arial" w:hAnsi="Arial" w:cs="Arial"/>
                <w:sz w:val="24"/>
                <w:szCs w:val="24"/>
              </w:rPr>
            </w:pPr>
            <w:r w:rsidRPr="008A0AE7">
              <w:rPr>
                <w:rFonts w:ascii="Arial" w:hAnsi="Arial" w:cs="Arial"/>
                <w:sz w:val="24"/>
                <w:szCs w:val="24"/>
              </w:rPr>
              <w:t>Отделение почтовой связи</w:t>
            </w:r>
          </w:p>
        </w:tc>
      </w:tr>
      <w:tr w:rsidR="00EC3C67" w:rsidRPr="008A0AE7" w14:paraId="2A98A324" w14:textId="77777777" w:rsidTr="00EC3C67">
        <w:trPr>
          <w:cantSplit/>
          <w:trHeight w:val="273"/>
          <w:jc w:val="center"/>
        </w:trPr>
        <w:tc>
          <w:tcPr>
            <w:tcW w:w="507" w:type="dxa"/>
            <w:tcBorders>
              <w:bottom w:val="single" w:sz="4" w:space="0" w:color="auto"/>
            </w:tcBorders>
            <w:vAlign w:val="center"/>
          </w:tcPr>
          <w:p w14:paraId="4E84A47B"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tcBorders>
              <w:bottom w:val="single" w:sz="4" w:space="0" w:color="auto"/>
            </w:tcBorders>
            <w:vAlign w:val="center"/>
          </w:tcPr>
          <w:p w14:paraId="51A6F03A"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w:t>
            </w:r>
          </w:p>
        </w:tc>
        <w:tc>
          <w:tcPr>
            <w:tcW w:w="2542" w:type="dxa"/>
            <w:tcBorders>
              <w:bottom w:val="single" w:sz="4" w:space="0" w:color="auto"/>
            </w:tcBorders>
            <w:vAlign w:val="center"/>
          </w:tcPr>
          <w:p w14:paraId="0C5AD058" w14:textId="77777777" w:rsidR="00EC3C67" w:rsidRPr="008A0AE7" w:rsidRDefault="00EC3C67" w:rsidP="00EC3C67">
            <w:pPr>
              <w:rPr>
                <w:rFonts w:ascii="Arial" w:hAnsi="Arial" w:cs="Arial"/>
                <w:sz w:val="24"/>
                <w:szCs w:val="24"/>
              </w:rPr>
            </w:pPr>
            <w:r w:rsidRPr="008A0AE7">
              <w:rPr>
                <w:rFonts w:ascii="Arial" w:hAnsi="Arial" w:cs="Arial"/>
                <w:sz w:val="24"/>
                <w:szCs w:val="24"/>
              </w:rPr>
              <w:t>Отделение почтовой связи</w:t>
            </w:r>
          </w:p>
        </w:tc>
        <w:tc>
          <w:tcPr>
            <w:tcW w:w="2268" w:type="dxa"/>
            <w:tcBorders>
              <w:bottom w:val="single" w:sz="4" w:space="0" w:color="auto"/>
            </w:tcBorders>
            <w:vAlign w:val="center"/>
          </w:tcPr>
          <w:p w14:paraId="12F76955" w14:textId="77777777" w:rsidR="00EC3C67" w:rsidRPr="008A0AE7" w:rsidRDefault="00EC3C67" w:rsidP="00EC3C67">
            <w:pPr>
              <w:rPr>
                <w:rFonts w:ascii="Arial" w:hAnsi="Arial" w:cs="Arial"/>
                <w:sz w:val="24"/>
                <w:szCs w:val="24"/>
              </w:rPr>
            </w:pPr>
            <w:r w:rsidRPr="008A0AE7">
              <w:rPr>
                <w:rFonts w:ascii="Arial" w:hAnsi="Arial" w:cs="Arial"/>
                <w:sz w:val="24"/>
                <w:szCs w:val="24"/>
              </w:rPr>
              <w:t>Капитальный ремонт</w:t>
            </w:r>
          </w:p>
        </w:tc>
        <w:tc>
          <w:tcPr>
            <w:tcW w:w="1276" w:type="dxa"/>
            <w:tcBorders>
              <w:bottom w:val="single" w:sz="4" w:space="0" w:color="auto"/>
            </w:tcBorders>
            <w:vAlign w:val="center"/>
          </w:tcPr>
          <w:p w14:paraId="38909F8C"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996" w:type="dxa"/>
            <w:tcBorders>
              <w:bottom w:val="single" w:sz="4" w:space="0" w:color="auto"/>
            </w:tcBorders>
            <w:vAlign w:val="center"/>
          </w:tcPr>
          <w:p w14:paraId="1F458425"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130" w:type="dxa"/>
            <w:tcBorders>
              <w:bottom w:val="single" w:sz="4" w:space="0" w:color="auto"/>
            </w:tcBorders>
            <w:vAlign w:val="center"/>
          </w:tcPr>
          <w:p w14:paraId="48EB417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tcBorders>
              <w:bottom w:val="single" w:sz="4" w:space="0" w:color="auto"/>
            </w:tcBorders>
            <w:vAlign w:val="center"/>
          </w:tcPr>
          <w:p w14:paraId="043AD9F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tcBorders>
              <w:bottom w:val="single" w:sz="4" w:space="0" w:color="auto"/>
            </w:tcBorders>
            <w:vAlign w:val="center"/>
          </w:tcPr>
          <w:p w14:paraId="60C8452C" w14:textId="77777777" w:rsidR="00EC3C67" w:rsidRPr="008A0AE7" w:rsidRDefault="00EC3C67" w:rsidP="00EC3C67">
            <w:pPr>
              <w:rPr>
                <w:rFonts w:ascii="Arial" w:hAnsi="Arial" w:cs="Arial"/>
                <w:sz w:val="24"/>
                <w:szCs w:val="24"/>
              </w:rPr>
            </w:pPr>
          </w:p>
        </w:tc>
        <w:tc>
          <w:tcPr>
            <w:tcW w:w="2559" w:type="dxa"/>
            <w:tcBorders>
              <w:bottom w:val="single" w:sz="4" w:space="0" w:color="auto"/>
            </w:tcBorders>
            <w:vAlign w:val="center"/>
          </w:tcPr>
          <w:p w14:paraId="7E129986"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61FD6F07" w14:textId="77777777" w:rsidTr="00EC3C67">
        <w:trPr>
          <w:cantSplit/>
          <w:trHeight w:val="273"/>
          <w:jc w:val="center"/>
        </w:trPr>
        <w:tc>
          <w:tcPr>
            <w:tcW w:w="15305" w:type="dxa"/>
            <w:gridSpan w:val="10"/>
            <w:tcBorders>
              <w:top w:val="single" w:sz="4" w:space="0" w:color="auto"/>
            </w:tcBorders>
            <w:vAlign w:val="center"/>
          </w:tcPr>
          <w:p w14:paraId="3CB7607D"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значения (Поселения)</w:t>
            </w:r>
          </w:p>
        </w:tc>
      </w:tr>
      <w:tr w:rsidR="00EC3C67" w:rsidRPr="008A0AE7" w14:paraId="5F518732" w14:textId="77777777" w:rsidTr="00EC3C67">
        <w:trPr>
          <w:cantSplit/>
          <w:trHeight w:val="273"/>
          <w:jc w:val="center"/>
        </w:trPr>
        <w:tc>
          <w:tcPr>
            <w:tcW w:w="15305" w:type="dxa"/>
            <w:gridSpan w:val="10"/>
            <w:vAlign w:val="center"/>
          </w:tcPr>
          <w:p w14:paraId="529954A8" w14:textId="77777777" w:rsidR="00EC3C67" w:rsidRPr="008A0AE7" w:rsidRDefault="00EC3C67" w:rsidP="00EC3C67">
            <w:pPr>
              <w:rPr>
                <w:rFonts w:ascii="Arial" w:hAnsi="Arial" w:cs="Arial"/>
                <w:sz w:val="24"/>
                <w:szCs w:val="24"/>
              </w:rPr>
            </w:pPr>
            <w:r w:rsidRPr="008A0AE7">
              <w:rPr>
                <w:rFonts w:ascii="Arial" w:hAnsi="Arial" w:cs="Arial"/>
                <w:sz w:val="24"/>
                <w:szCs w:val="24"/>
              </w:rPr>
              <w:t>Культурно-досуговые учреждения</w:t>
            </w:r>
          </w:p>
        </w:tc>
      </w:tr>
      <w:tr w:rsidR="00EC3C67" w:rsidRPr="008A0AE7" w14:paraId="067FDB8A" w14:textId="77777777" w:rsidTr="00EC3C67">
        <w:trPr>
          <w:cantSplit/>
          <w:trHeight w:val="273"/>
          <w:jc w:val="center"/>
        </w:trPr>
        <w:tc>
          <w:tcPr>
            <w:tcW w:w="507" w:type="dxa"/>
            <w:vAlign w:val="center"/>
          </w:tcPr>
          <w:p w14:paraId="55BC8505"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3C47F452"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2F74D005" w14:textId="77777777" w:rsidR="00EC3C67" w:rsidRPr="008A0AE7" w:rsidRDefault="00EC3C67" w:rsidP="00EC3C67">
            <w:pPr>
              <w:rPr>
                <w:rFonts w:ascii="Arial" w:hAnsi="Arial" w:cs="Arial"/>
                <w:sz w:val="24"/>
                <w:szCs w:val="24"/>
              </w:rPr>
            </w:pPr>
            <w:r w:rsidRPr="008A0AE7">
              <w:rPr>
                <w:rFonts w:ascii="Arial" w:hAnsi="Arial" w:cs="Arial"/>
                <w:sz w:val="24"/>
                <w:szCs w:val="24"/>
              </w:rPr>
              <w:t>Сельский дом культуры</w:t>
            </w:r>
          </w:p>
        </w:tc>
        <w:tc>
          <w:tcPr>
            <w:tcW w:w="2268" w:type="dxa"/>
            <w:vAlign w:val="center"/>
          </w:tcPr>
          <w:p w14:paraId="2F5D2EAD"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24D47B0A"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06810075"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w:t>
            </w:r>
          </w:p>
        </w:tc>
        <w:tc>
          <w:tcPr>
            <w:tcW w:w="996" w:type="dxa"/>
            <w:vAlign w:val="center"/>
          </w:tcPr>
          <w:p w14:paraId="1DFB497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4C3E4694" w14:textId="77777777" w:rsidR="00EC3C67" w:rsidRPr="008A0AE7" w:rsidRDefault="00EC3C67" w:rsidP="00EC3C67">
            <w:pPr>
              <w:rPr>
                <w:rFonts w:ascii="Arial" w:hAnsi="Arial" w:cs="Arial"/>
                <w:sz w:val="24"/>
                <w:szCs w:val="24"/>
              </w:rPr>
            </w:pPr>
            <w:r w:rsidRPr="008A0AE7">
              <w:rPr>
                <w:rFonts w:ascii="Arial" w:hAnsi="Arial" w:cs="Arial"/>
                <w:sz w:val="24"/>
                <w:szCs w:val="24"/>
              </w:rPr>
              <w:t>200</w:t>
            </w:r>
          </w:p>
        </w:tc>
        <w:tc>
          <w:tcPr>
            <w:tcW w:w="1134" w:type="dxa"/>
            <w:vAlign w:val="center"/>
          </w:tcPr>
          <w:p w14:paraId="0C26684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387AE40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5D89B209" w14:textId="77777777" w:rsidR="00EC3C67" w:rsidRPr="008A0AE7" w:rsidRDefault="00EC3C67" w:rsidP="00EC3C67">
            <w:pPr>
              <w:rPr>
                <w:rFonts w:ascii="Arial" w:hAnsi="Arial" w:cs="Arial"/>
                <w:sz w:val="24"/>
                <w:szCs w:val="24"/>
              </w:rPr>
            </w:pPr>
            <w:r w:rsidRPr="008A0AE7">
              <w:rPr>
                <w:rFonts w:ascii="Arial" w:hAnsi="Arial" w:cs="Arial"/>
                <w:sz w:val="24"/>
                <w:szCs w:val="24"/>
              </w:rPr>
              <w:t>Программа комплексно-го развития социальной инфраструктуры Кзыл-Ярского СП Бавлинско-го МР РТ на 2019-2029гг., Генеральный план Кзыл-Ярского СП</w:t>
            </w:r>
          </w:p>
        </w:tc>
      </w:tr>
      <w:tr w:rsidR="00EC3C67" w:rsidRPr="008A0AE7" w14:paraId="1ED27B88" w14:textId="77777777" w:rsidTr="00EC3C67">
        <w:trPr>
          <w:cantSplit/>
          <w:trHeight w:val="273"/>
          <w:jc w:val="center"/>
        </w:trPr>
        <w:tc>
          <w:tcPr>
            <w:tcW w:w="507" w:type="dxa"/>
            <w:vAlign w:val="center"/>
          </w:tcPr>
          <w:p w14:paraId="7215EF8F"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01" w:type="dxa"/>
            <w:vAlign w:val="center"/>
          </w:tcPr>
          <w:p w14:paraId="4E942427"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243BD8E4" w14:textId="77777777" w:rsidR="00EC3C67" w:rsidRPr="008A0AE7" w:rsidRDefault="00EC3C67" w:rsidP="00EC3C67">
            <w:pPr>
              <w:rPr>
                <w:rFonts w:ascii="Arial" w:hAnsi="Arial" w:cs="Arial"/>
                <w:sz w:val="24"/>
                <w:szCs w:val="24"/>
              </w:rPr>
            </w:pPr>
            <w:r w:rsidRPr="008A0AE7">
              <w:rPr>
                <w:rFonts w:ascii="Arial" w:hAnsi="Arial" w:cs="Arial"/>
                <w:sz w:val="24"/>
                <w:szCs w:val="24"/>
              </w:rPr>
              <w:t>Библиотека в составе проектируемого СДК</w:t>
            </w:r>
          </w:p>
        </w:tc>
        <w:tc>
          <w:tcPr>
            <w:tcW w:w="2268" w:type="dxa"/>
            <w:vAlign w:val="center"/>
          </w:tcPr>
          <w:p w14:paraId="26FC6BCF"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3CC0BAE4"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48CE9CBC" w14:textId="77777777" w:rsidR="00EC3C67" w:rsidRPr="008A0AE7" w:rsidRDefault="00EC3C67" w:rsidP="00EC3C67">
            <w:pPr>
              <w:rPr>
                <w:rFonts w:ascii="Arial" w:hAnsi="Arial" w:cs="Arial"/>
                <w:sz w:val="24"/>
                <w:szCs w:val="24"/>
              </w:rPr>
            </w:pPr>
            <w:r w:rsidRPr="008A0AE7">
              <w:rPr>
                <w:rFonts w:ascii="Arial" w:hAnsi="Arial" w:cs="Arial"/>
                <w:sz w:val="24"/>
                <w:szCs w:val="24"/>
              </w:rPr>
              <w:t>тыс.экземпляр</w:t>
            </w:r>
          </w:p>
        </w:tc>
        <w:tc>
          <w:tcPr>
            <w:tcW w:w="996" w:type="dxa"/>
            <w:vAlign w:val="center"/>
          </w:tcPr>
          <w:p w14:paraId="395FC55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2A219948" w14:textId="77777777" w:rsidR="00EC3C67" w:rsidRPr="008A0AE7" w:rsidRDefault="00EC3C67" w:rsidP="00EC3C67">
            <w:pPr>
              <w:rPr>
                <w:rFonts w:ascii="Arial" w:hAnsi="Arial" w:cs="Arial"/>
                <w:sz w:val="24"/>
                <w:szCs w:val="24"/>
              </w:rPr>
            </w:pPr>
            <w:r w:rsidRPr="008A0AE7">
              <w:rPr>
                <w:rFonts w:ascii="Arial" w:hAnsi="Arial" w:cs="Arial"/>
                <w:sz w:val="24"/>
                <w:szCs w:val="24"/>
              </w:rPr>
              <w:t>34,1</w:t>
            </w:r>
          </w:p>
        </w:tc>
        <w:tc>
          <w:tcPr>
            <w:tcW w:w="1134" w:type="dxa"/>
            <w:vAlign w:val="center"/>
          </w:tcPr>
          <w:p w14:paraId="6602255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7B60423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36D830BC"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4135ED7B" w14:textId="77777777" w:rsidTr="00EC3C67">
        <w:trPr>
          <w:cantSplit/>
          <w:trHeight w:val="273"/>
          <w:jc w:val="center"/>
        </w:trPr>
        <w:tc>
          <w:tcPr>
            <w:tcW w:w="15305" w:type="dxa"/>
            <w:gridSpan w:val="10"/>
            <w:vAlign w:val="center"/>
          </w:tcPr>
          <w:p w14:paraId="0BD9E514" w14:textId="77777777" w:rsidR="00EC3C67" w:rsidRPr="008A0AE7" w:rsidRDefault="00EC3C67" w:rsidP="00EC3C67">
            <w:pPr>
              <w:rPr>
                <w:rFonts w:ascii="Arial" w:hAnsi="Arial" w:cs="Arial"/>
                <w:sz w:val="24"/>
                <w:szCs w:val="24"/>
              </w:rPr>
            </w:pPr>
            <w:r w:rsidRPr="008A0AE7">
              <w:rPr>
                <w:rFonts w:ascii="Arial" w:hAnsi="Arial" w:cs="Arial"/>
                <w:sz w:val="24"/>
                <w:szCs w:val="24"/>
              </w:rPr>
              <w:t>Спортивные залы</w:t>
            </w:r>
          </w:p>
        </w:tc>
      </w:tr>
      <w:tr w:rsidR="00EC3C67" w:rsidRPr="008A0AE7" w14:paraId="549B3332" w14:textId="77777777" w:rsidTr="00EC3C67">
        <w:trPr>
          <w:cantSplit/>
          <w:trHeight w:val="273"/>
          <w:jc w:val="center"/>
        </w:trPr>
        <w:tc>
          <w:tcPr>
            <w:tcW w:w="507" w:type="dxa"/>
            <w:vAlign w:val="center"/>
          </w:tcPr>
          <w:p w14:paraId="4CE470E2"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72CB68D6"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 (новые застраиваемые территории)</w:t>
            </w:r>
          </w:p>
        </w:tc>
        <w:tc>
          <w:tcPr>
            <w:tcW w:w="2542" w:type="dxa"/>
            <w:vAlign w:val="center"/>
          </w:tcPr>
          <w:p w14:paraId="0081D8AD" w14:textId="77777777" w:rsidR="00EC3C67" w:rsidRPr="008A0AE7" w:rsidRDefault="00EC3C67" w:rsidP="00EC3C67">
            <w:pPr>
              <w:rPr>
                <w:rFonts w:ascii="Arial" w:hAnsi="Arial" w:cs="Arial"/>
                <w:sz w:val="24"/>
                <w:szCs w:val="24"/>
              </w:rPr>
            </w:pPr>
            <w:r w:rsidRPr="008A0AE7">
              <w:rPr>
                <w:rFonts w:ascii="Arial" w:hAnsi="Arial" w:cs="Arial"/>
                <w:sz w:val="24"/>
                <w:szCs w:val="24"/>
              </w:rPr>
              <w:t>Спортзалы и тренажерный зал в составе физкультурно-оздоровительного комплекса</w:t>
            </w:r>
          </w:p>
        </w:tc>
        <w:tc>
          <w:tcPr>
            <w:tcW w:w="2268" w:type="dxa"/>
            <w:vAlign w:val="center"/>
          </w:tcPr>
          <w:p w14:paraId="10620CF0"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1C970D7C"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69ED1929"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996" w:type="dxa"/>
            <w:vAlign w:val="center"/>
          </w:tcPr>
          <w:p w14:paraId="47EB2A8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23CC2D8E"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1134" w:type="dxa"/>
            <w:vAlign w:val="center"/>
          </w:tcPr>
          <w:p w14:paraId="6AFC5B4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6E45AF1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025A1318"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04C9C023" w14:textId="77777777" w:rsidTr="00EC3C67">
        <w:trPr>
          <w:cantSplit/>
          <w:trHeight w:val="273"/>
          <w:jc w:val="center"/>
        </w:trPr>
        <w:tc>
          <w:tcPr>
            <w:tcW w:w="15305" w:type="dxa"/>
            <w:gridSpan w:val="10"/>
            <w:vAlign w:val="center"/>
          </w:tcPr>
          <w:p w14:paraId="6107D6D6"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Плоскостные спортивные сооружения</w:t>
            </w:r>
          </w:p>
        </w:tc>
      </w:tr>
      <w:tr w:rsidR="00EC3C67" w:rsidRPr="008A0AE7" w14:paraId="6ADFDE76" w14:textId="77777777" w:rsidTr="00EC3C67">
        <w:trPr>
          <w:cantSplit/>
          <w:trHeight w:val="273"/>
          <w:jc w:val="center"/>
        </w:trPr>
        <w:tc>
          <w:tcPr>
            <w:tcW w:w="507" w:type="dxa"/>
            <w:vAlign w:val="center"/>
          </w:tcPr>
          <w:p w14:paraId="4ADCC3E0"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125334F4"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 (новые застраиваемые территории)</w:t>
            </w:r>
          </w:p>
        </w:tc>
        <w:tc>
          <w:tcPr>
            <w:tcW w:w="2542" w:type="dxa"/>
            <w:vAlign w:val="center"/>
          </w:tcPr>
          <w:p w14:paraId="1D23408C" w14:textId="77777777" w:rsidR="00EC3C67" w:rsidRPr="008A0AE7" w:rsidRDefault="00EC3C67" w:rsidP="00EC3C67">
            <w:pPr>
              <w:rPr>
                <w:rFonts w:ascii="Arial" w:hAnsi="Arial" w:cs="Arial"/>
                <w:sz w:val="24"/>
                <w:szCs w:val="24"/>
              </w:rPr>
            </w:pPr>
            <w:r w:rsidRPr="008A0AE7">
              <w:rPr>
                <w:rFonts w:ascii="Arial" w:hAnsi="Arial" w:cs="Arial"/>
                <w:sz w:val="24"/>
                <w:szCs w:val="24"/>
              </w:rPr>
              <w:t>Плоскостные спортсооружения при физкультурно-оздоровительном комлпексе</w:t>
            </w:r>
          </w:p>
        </w:tc>
        <w:tc>
          <w:tcPr>
            <w:tcW w:w="2268" w:type="dxa"/>
            <w:vAlign w:val="center"/>
          </w:tcPr>
          <w:p w14:paraId="6C6FEE68"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1D1A0ACA"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0B1C965E"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996" w:type="dxa"/>
            <w:vAlign w:val="center"/>
          </w:tcPr>
          <w:p w14:paraId="62C1435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2B41BE2C"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134" w:type="dxa"/>
            <w:vAlign w:val="center"/>
          </w:tcPr>
          <w:p w14:paraId="142955B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10CAC62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4E21344A"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644374EE" w14:textId="77777777" w:rsidTr="00EC3C67">
        <w:trPr>
          <w:cantSplit/>
          <w:trHeight w:val="346"/>
          <w:jc w:val="center"/>
        </w:trPr>
        <w:tc>
          <w:tcPr>
            <w:tcW w:w="507" w:type="dxa"/>
            <w:vAlign w:val="center"/>
          </w:tcPr>
          <w:p w14:paraId="29663E11"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01" w:type="dxa"/>
            <w:vAlign w:val="center"/>
          </w:tcPr>
          <w:p w14:paraId="5267ECEA"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 д.Уба</w:t>
            </w:r>
          </w:p>
        </w:tc>
        <w:tc>
          <w:tcPr>
            <w:tcW w:w="2542" w:type="dxa"/>
            <w:vAlign w:val="center"/>
          </w:tcPr>
          <w:p w14:paraId="77F8A592" w14:textId="77777777" w:rsidR="00EC3C67" w:rsidRPr="008A0AE7" w:rsidRDefault="00EC3C67" w:rsidP="00EC3C67">
            <w:pPr>
              <w:rPr>
                <w:rFonts w:ascii="Arial" w:hAnsi="Arial" w:cs="Arial"/>
                <w:sz w:val="24"/>
                <w:szCs w:val="24"/>
              </w:rPr>
            </w:pPr>
            <w:r w:rsidRPr="008A0AE7">
              <w:rPr>
                <w:rFonts w:ascii="Arial" w:hAnsi="Arial" w:cs="Arial"/>
                <w:sz w:val="24"/>
                <w:szCs w:val="24"/>
              </w:rPr>
              <w:t>Площадка уличных тренажеров</w:t>
            </w:r>
          </w:p>
        </w:tc>
        <w:tc>
          <w:tcPr>
            <w:tcW w:w="2268" w:type="dxa"/>
            <w:vAlign w:val="center"/>
          </w:tcPr>
          <w:p w14:paraId="18F4C6B5"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0177BA31"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692E9243"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996" w:type="dxa"/>
            <w:vAlign w:val="center"/>
          </w:tcPr>
          <w:p w14:paraId="3AADF17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3E15B228"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134" w:type="dxa"/>
            <w:vAlign w:val="center"/>
          </w:tcPr>
          <w:p w14:paraId="6160846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4EC3E4B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4C293783" w14:textId="77777777" w:rsidR="00EC3C67" w:rsidRPr="008A0AE7" w:rsidRDefault="00EC3C67" w:rsidP="00EC3C67">
            <w:pPr>
              <w:rPr>
                <w:rFonts w:ascii="Arial" w:hAnsi="Arial" w:cs="Arial"/>
                <w:sz w:val="24"/>
                <w:szCs w:val="24"/>
              </w:rPr>
            </w:pPr>
            <w:r w:rsidRPr="008A0AE7">
              <w:rPr>
                <w:rFonts w:ascii="Arial" w:hAnsi="Arial" w:cs="Arial"/>
                <w:sz w:val="24"/>
                <w:szCs w:val="24"/>
              </w:rPr>
              <w:t>ПКР социальной инфра-структуры Кзыл-Ярско-го СП на 2019-2029 гг., Генеральный план Кзыл-Ярского СП</w:t>
            </w:r>
          </w:p>
        </w:tc>
      </w:tr>
      <w:tr w:rsidR="00EC3C67" w:rsidRPr="008A0AE7" w14:paraId="41CD796E" w14:textId="77777777" w:rsidTr="00EC3C67">
        <w:trPr>
          <w:cantSplit/>
          <w:trHeight w:val="273"/>
          <w:jc w:val="center"/>
        </w:trPr>
        <w:tc>
          <w:tcPr>
            <w:tcW w:w="15305" w:type="dxa"/>
            <w:gridSpan w:val="10"/>
            <w:vAlign w:val="center"/>
          </w:tcPr>
          <w:p w14:paraId="0AE9AE39"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 бытового обслуживания</w:t>
            </w:r>
          </w:p>
        </w:tc>
      </w:tr>
      <w:tr w:rsidR="00EC3C67" w:rsidRPr="008A0AE7" w14:paraId="57A870BB" w14:textId="77777777" w:rsidTr="00EC3C67">
        <w:trPr>
          <w:cantSplit/>
          <w:trHeight w:val="273"/>
          <w:jc w:val="center"/>
        </w:trPr>
        <w:tc>
          <w:tcPr>
            <w:tcW w:w="507" w:type="dxa"/>
            <w:vAlign w:val="center"/>
          </w:tcPr>
          <w:p w14:paraId="02B837B3"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703D6D1F" w14:textId="77777777" w:rsidR="00EC3C67" w:rsidRPr="008A0AE7" w:rsidRDefault="00EC3C67" w:rsidP="00EC3C67">
            <w:pPr>
              <w:rPr>
                <w:rFonts w:ascii="Arial" w:hAnsi="Arial" w:cs="Arial"/>
                <w:sz w:val="24"/>
                <w:szCs w:val="24"/>
              </w:rPr>
            </w:pPr>
            <w:r w:rsidRPr="008A0AE7">
              <w:rPr>
                <w:rFonts w:ascii="Arial" w:hAnsi="Arial" w:cs="Arial"/>
                <w:sz w:val="24"/>
                <w:szCs w:val="24"/>
              </w:rPr>
              <w:t>с. Кзыл-Яр</w:t>
            </w:r>
          </w:p>
        </w:tc>
        <w:tc>
          <w:tcPr>
            <w:tcW w:w="2542" w:type="dxa"/>
            <w:vAlign w:val="center"/>
          </w:tcPr>
          <w:p w14:paraId="7F9026B6"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 бытового обслуживания</w:t>
            </w:r>
          </w:p>
        </w:tc>
        <w:tc>
          <w:tcPr>
            <w:tcW w:w="2268" w:type="dxa"/>
            <w:vAlign w:val="center"/>
          </w:tcPr>
          <w:p w14:paraId="582A0CFA"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6040AC35"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2C1B61D8" w14:textId="77777777" w:rsidR="00EC3C67" w:rsidRPr="008A0AE7" w:rsidRDefault="00EC3C67" w:rsidP="00EC3C67">
            <w:pPr>
              <w:rPr>
                <w:rFonts w:ascii="Arial" w:hAnsi="Arial" w:cs="Arial"/>
                <w:sz w:val="24"/>
                <w:szCs w:val="24"/>
              </w:rPr>
            </w:pPr>
            <w:r w:rsidRPr="008A0AE7">
              <w:rPr>
                <w:rFonts w:ascii="Arial" w:hAnsi="Arial" w:cs="Arial"/>
                <w:sz w:val="24"/>
                <w:szCs w:val="24"/>
              </w:rPr>
              <w:t>рабочее место</w:t>
            </w:r>
          </w:p>
        </w:tc>
        <w:tc>
          <w:tcPr>
            <w:tcW w:w="996" w:type="dxa"/>
            <w:vAlign w:val="center"/>
          </w:tcPr>
          <w:p w14:paraId="3185673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65D5C1AF" w14:textId="77777777" w:rsidR="00EC3C67" w:rsidRPr="008A0AE7" w:rsidRDefault="00EC3C67" w:rsidP="00EC3C67">
            <w:pPr>
              <w:rPr>
                <w:rFonts w:ascii="Arial" w:hAnsi="Arial" w:cs="Arial"/>
                <w:sz w:val="24"/>
                <w:szCs w:val="24"/>
              </w:rPr>
            </w:pPr>
            <w:r w:rsidRPr="008A0AE7">
              <w:rPr>
                <w:rFonts w:ascii="Arial" w:hAnsi="Arial" w:cs="Arial"/>
                <w:sz w:val="24"/>
                <w:szCs w:val="24"/>
              </w:rPr>
              <w:t>10</w:t>
            </w:r>
          </w:p>
        </w:tc>
        <w:tc>
          <w:tcPr>
            <w:tcW w:w="1134" w:type="dxa"/>
            <w:vAlign w:val="center"/>
          </w:tcPr>
          <w:p w14:paraId="5474377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0980580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1BBDB3D3"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44A30F9A" w14:textId="77777777" w:rsidTr="00EC3C67">
        <w:trPr>
          <w:cantSplit/>
          <w:trHeight w:val="273"/>
          <w:jc w:val="center"/>
        </w:trPr>
        <w:tc>
          <w:tcPr>
            <w:tcW w:w="507" w:type="dxa"/>
            <w:vAlign w:val="center"/>
          </w:tcPr>
          <w:p w14:paraId="73F98FEB"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01" w:type="dxa"/>
            <w:vAlign w:val="center"/>
          </w:tcPr>
          <w:p w14:paraId="48133058"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2332711E"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 бытового обслуживания в составе общественного центра</w:t>
            </w:r>
          </w:p>
        </w:tc>
        <w:tc>
          <w:tcPr>
            <w:tcW w:w="2268" w:type="dxa"/>
            <w:vAlign w:val="center"/>
          </w:tcPr>
          <w:p w14:paraId="612A5ADF"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w:t>
            </w:r>
          </w:p>
          <w:p w14:paraId="30ED0816"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w:t>
            </w:r>
          </w:p>
        </w:tc>
        <w:tc>
          <w:tcPr>
            <w:tcW w:w="1276" w:type="dxa"/>
            <w:vAlign w:val="center"/>
          </w:tcPr>
          <w:p w14:paraId="105BFD20" w14:textId="77777777" w:rsidR="00EC3C67" w:rsidRPr="008A0AE7" w:rsidRDefault="00EC3C67" w:rsidP="00EC3C67">
            <w:pPr>
              <w:rPr>
                <w:rFonts w:ascii="Arial" w:hAnsi="Arial" w:cs="Arial"/>
                <w:sz w:val="24"/>
                <w:szCs w:val="24"/>
              </w:rPr>
            </w:pPr>
            <w:r w:rsidRPr="008A0AE7">
              <w:rPr>
                <w:rFonts w:ascii="Arial" w:hAnsi="Arial" w:cs="Arial"/>
                <w:sz w:val="24"/>
                <w:szCs w:val="24"/>
              </w:rPr>
              <w:t>рабочее место</w:t>
            </w:r>
          </w:p>
        </w:tc>
        <w:tc>
          <w:tcPr>
            <w:tcW w:w="996" w:type="dxa"/>
            <w:vAlign w:val="center"/>
          </w:tcPr>
          <w:p w14:paraId="340A72E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0FE66C7F" w14:textId="77777777" w:rsidR="00EC3C67" w:rsidRPr="008A0AE7" w:rsidRDefault="00EC3C67" w:rsidP="00EC3C67">
            <w:pPr>
              <w:rPr>
                <w:rFonts w:ascii="Arial" w:hAnsi="Arial" w:cs="Arial"/>
                <w:sz w:val="24"/>
                <w:szCs w:val="24"/>
              </w:rPr>
            </w:pPr>
            <w:r w:rsidRPr="008A0AE7">
              <w:rPr>
                <w:rFonts w:ascii="Arial" w:hAnsi="Arial" w:cs="Arial"/>
                <w:sz w:val="24"/>
                <w:szCs w:val="24"/>
              </w:rPr>
              <w:t>35</w:t>
            </w:r>
          </w:p>
        </w:tc>
        <w:tc>
          <w:tcPr>
            <w:tcW w:w="1134" w:type="dxa"/>
            <w:vAlign w:val="center"/>
          </w:tcPr>
          <w:p w14:paraId="15DD0B8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5C10B14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076EE710"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44BC0277" w14:textId="77777777" w:rsidTr="00EC3C67">
        <w:trPr>
          <w:cantSplit/>
          <w:trHeight w:val="273"/>
          <w:jc w:val="center"/>
        </w:trPr>
        <w:tc>
          <w:tcPr>
            <w:tcW w:w="15305" w:type="dxa"/>
            <w:gridSpan w:val="10"/>
            <w:vAlign w:val="center"/>
          </w:tcPr>
          <w:p w14:paraId="3E9A6907"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 торговли</w:t>
            </w:r>
          </w:p>
        </w:tc>
      </w:tr>
      <w:tr w:rsidR="00EC3C67" w:rsidRPr="008A0AE7" w14:paraId="21F62D8F" w14:textId="77777777" w:rsidTr="00EC3C67">
        <w:trPr>
          <w:cantSplit/>
          <w:trHeight w:val="273"/>
          <w:jc w:val="center"/>
        </w:trPr>
        <w:tc>
          <w:tcPr>
            <w:tcW w:w="507" w:type="dxa"/>
            <w:vAlign w:val="center"/>
          </w:tcPr>
          <w:p w14:paraId="7BB76FA9"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47439DD5" w14:textId="77777777" w:rsidR="00EC3C67" w:rsidRPr="008A0AE7" w:rsidRDefault="00EC3C67" w:rsidP="00EC3C67">
            <w:pPr>
              <w:rPr>
                <w:rFonts w:ascii="Arial" w:hAnsi="Arial" w:cs="Arial"/>
                <w:sz w:val="24"/>
                <w:szCs w:val="24"/>
              </w:rPr>
            </w:pPr>
            <w:r w:rsidRPr="008A0AE7">
              <w:rPr>
                <w:rFonts w:ascii="Arial" w:hAnsi="Arial" w:cs="Arial"/>
                <w:sz w:val="24"/>
                <w:szCs w:val="24"/>
              </w:rPr>
              <w:t>с. Кзыл-Яр</w:t>
            </w:r>
          </w:p>
        </w:tc>
        <w:tc>
          <w:tcPr>
            <w:tcW w:w="2542" w:type="dxa"/>
            <w:vAlign w:val="center"/>
          </w:tcPr>
          <w:p w14:paraId="080ABC8A"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 торговли</w:t>
            </w:r>
          </w:p>
        </w:tc>
        <w:tc>
          <w:tcPr>
            <w:tcW w:w="2268" w:type="dxa"/>
            <w:vAlign w:val="center"/>
          </w:tcPr>
          <w:p w14:paraId="1EEFAA8A"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Merge w:val="restart"/>
            <w:vAlign w:val="center"/>
          </w:tcPr>
          <w:p w14:paraId="6B6E30A5" w14:textId="77777777" w:rsidR="00EC3C67" w:rsidRPr="008A0AE7" w:rsidRDefault="00EC3C67" w:rsidP="00EC3C67">
            <w:pPr>
              <w:rPr>
                <w:rFonts w:ascii="Arial" w:hAnsi="Arial" w:cs="Arial"/>
                <w:sz w:val="24"/>
                <w:szCs w:val="24"/>
              </w:rPr>
            </w:pPr>
            <w:r w:rsidRPr="008A0AE7">
              <w:rPr>
                <w:rFonts w:ascii="Arial" w:hAnsi="Arial" w:cs="Arial"/>
                <w:sz w:val="24"/>
                <w:szCs w:val="24"/>
              </w:rPr>
              <w:t>кв.м торговой площади</w:t>
            </w:r>
          </w:p>
        </w:tc>
        <w:tc>
          <w:tcPr>
            <w:tcW w:w="996" w:type="dxa"/>
            <w:vAlign w:val="center"/>
          </w:tcPr>
          <w:p w14:paraId="7D4D12D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10D8A756" w14:textId="77777777" w:rsidR="00EC3C67" w:rsidRPr="008A0AE7" w:rsidRDefault="00EC3C67" w:rsidP="00EC3C67">
            <w:pPr>
              <w:rPr>
                <w:rFonts w:ascii="Arial" w:hAnsi="Arial" w:cs="Arial"/>
                <w:sz w:val="24"/>
                <w:szCs w:val="24"/>
              </w:rPr>
            </w:pPr>
            <w:r w:rsidRPr="008A0AE7">
              <w:rPr>
                <w:rFonts w:ascii="Arial" w:hAnsi="Arial" w:cs="Arial"/>
                <w:sz w:val="24"/>
                <w:szCs w:val="24"/>
              </w:rPr>
              <w:t>245</w:t>
            </w:r>
          </w:p>
        </w:tc>
        <w:tc>
          <w:tcPr>
            <w:tcW w:w="1134" w:type="dxa"/>
            <w:vAlign w:val="center"/>
          </w:tcPr>
          <w:p w14:paraId="6298510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0868672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2849600A"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79FC16FC" w14:textId="77777777" w:rsidTr="00EC3C67">
        <w:trPr>
          <w:cantSplit/>
          <w:trHeight w:val="273"/>
          <w:jc w:val="center"/>
        </w:trPr>
        <w:tc>
          <w:tcPr>
            <w:tcW w:w="507" w:type="dxa"/>
            <w:vAlign w:val="center"/>
          </w:tcPr>
          <w:p w14:paraId="7C3E9D30"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01" w:type="dxa"/>
            <w:vAlign w:val="center"/>
          </w:tcPr>
          <w:p w14:paraId="09213D44"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5B3812DF"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 торговли</w:t>
            </w:r>
          </w:p>
        </w:tc>
        <w:tc>
          <w:tcPr>
            <w:tcW w:w="2268" w:type="dxa"/>
            <w:vAlign w:val="center"/>
          </w:tcPr>
          <w:p w14:paraId="1138E58F"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Merge/>
            <w:vAlign w:val="center"/>
          </w:tcPr>
          <w:p w14:paraId="4ECB4BAE" w14:textId="77777777" w:rsidR="00EC3C67" w:rsidRPr="008A0AE7" w:rsidRDefault="00EC3C67" w:rsidP="00EC3C67">
            <w:pPr>
              <w:rPr>
                <w:rFonts w:ascii="Arial" w:hAnsi="Arial" w:cs="Arial"/>
                <w:sz w:val="24"/>
                <w:szCs w:val="24"/>
              </w:rPr>
            </w:pPr>
          </w:p>
        </w:tc>
        <w:tc>
          <w:tcPr>
            <w:tcW w:w="996" w:type="dxa"/>
            <w:vAlign w:val="center"/>
          </w:tcPr>
          <w:p w14:paraId="68233CE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2AE4834C" w14:textId="77777777" w:rsidR="00EC3C67" w:rsidRPr="008A0AE7" w:rsidRDefault="00EC3C67" w:rsidP="00EC3C67">
            <w:pPr>
              <w:rPr>
                <w:rFonts w:ascii="Arial" w:hAnsi="Arial" w:cs="Arial"/>
                <w:sz w:val="24"/>
                <w:szCs w:val="24"/>
              </w:rPr>
            </w:pPr>
            <w:r w:rsidRPr="008A0AE7">
              <w:rPr>
                <w:rFonts w:ascii="Arial" w:hAnsi="Arial" w:cs="Arial"/>
                <w:sz w:val="24"/>
                <w:szCs w:val="24"/>
              </w:rPr>
              <w:t>1259</w:t>
            </w:r>
          </w:p>
        </w:tc>
        <w:tc>
          <w:tcPr>
            <w:tcW w:w="1134" w:type="dxa"/>
            <w:vAlign w:val="center"/>
          </w:tcPr>
          <w:p w14:paraId="1B8DCD7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2A10BD7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5F41CA55"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1EFFE55F" w14:textId="77777777" w:rsidTr="00EC3C67">
        <w:trPr>
          <w:cantSplit/>
          <w:trHeight w:val="273"/>
          <w:jc w:val="center"/>
        </w:trPr>
        <w:tc>
          <w:tcPr>
            <w:tcW w:w="507" w:type="dxa"/>
            <w:vAlign w:val="center"/>
          </w:tcPr>
          <w:p w14:paraId="570AC844"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1701" w:type="dxa"/>
            <w:vAlign w:val="center"/>
          </w:tcPr>
          <w:p w14:paraId="53B1C952" w14:textId="77777777" w:rsidR="00EC3C67" w:rsidRPr="008A0AE7" w:rsidRDefault="00EC3C67" w:rsidP="00EC3C67">
            <w:pPr>
              <w:rPr>
                <w:rFonts w:ascii="Arial" w:hAnsi="Arial" w:cs="Arial"/>
                <w:sz w:val="24"/>
                <w:szCs w:val="24"/>
              </w:rPr>
            </w:pPr>
            <w:r w:rsidRPr="008A0AE7">
              <w:rPr>
                <w:rFonts w:ascii="Arial" w:hAnsi="Arial" w:cs="Arial"/>
                <w:sz w:val="24"/>
                <w:szCs w:val="24"/>
              </w:rPr>
              <w:t>д. Уба</w:t>
            </w:r>
          </w:p>
        </w:tc>
        <w:tc>
          <w:tcPr>
            <w:tcW w:w="2542" w:type="dxa"/>
            <w:vAlign w:val="center"/>
          </w:tcPr>
          <w:p w14:paraId="668528DA"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 торговли</w:t>
            </w:r>
          </w:p>
        </w:tc>
        <w:tc>
          <w:tcPr>
            <w:tcW w:w="2268" w:type="dxa"/>
            <w:vAlign w:val="center"/>
          </w:tcPr>
          <w:p w14:paraId="1D7D19C6"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Merge/>
            <w:vAlign w:val="center"/>
          </w:tcPr>
          <w:p w14:paraId="63528DF4" w14:textId="77777777" w:rsidR="00EC3C67" w:rsidRPr="008A0AE7" w:rsidRDefault="00EC3C67" w:rsidP="00EC3C67">
            <w:pPr>
              <w:rPr>
                <w:rFonts w:ascii="Arial" w:hAnsi="Arial" w:cs="Arial"/>
                <w:sz w:val="24"/>
                <w:szCs w:val="24"/>
              </w:rPr>
            </w:pPr>
          </w:p>
        </w:tc>
        <w:tc>
          <w:tcPr>
            <w:tcW w:w="996" w:type="dxa"/>
            <w:vAlign w:val="center"/>
          </w:tcPr>
          <w:p w14:paraId="711CBF5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76E5C73E" w14:textId="77777777" w:rsidR="00EC3C67" w:rsidRPr="008A0AE7" w:rsidRDefault="00EC3C67" w:rsidP="00EC3C67">
            <w:pPr>
              <w:rPr>
                <w:rFonts w:ascii="Arial" w:hAnsi="Arial" w:cs="Arial"/>
                <w:sz w:val="24"/>
                <w:szCs w:val="24"/>
              </w:rPr>
            </w:pPr>
            <w:r w:rsidRPr="008A0AE7">
              <w:rPr>
                <w:rFonts w:ascii="Arial" w:hAnsi="Arial" w:cs="Arial"/>
                <w:sz w:val="24"/>
                <w:szCs w:val="24"/>
              </w:rPr>
              <w:t>77</w:t>
            </w:r>
          </w:p>
        </w:tc>
        <w:tc>
          <w:tcPr>
            <w:tcW w:w="1134" w:type="dxa"/>
            <w:vAlign w:val="center"/>
          </w:tcPr>
          <w:p w14:paraId="681996E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38BFD04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31A4EC09"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12713013" w14:textId="77777777" w:rsidTr="00EC3C67">
        <w:trPr>
          <w:cantSplit/>
          <w:trHeight w:val="273"/>
          <w:jc w:val="center"/>
        </w:trPr>
        <w:tc>
          <w:tcPr>
            <w:tcW w:w="15305" w:type="dxa"/>
            <w:gridSpan w:val="10"/>
            <w:vAlign w:val="center"/>
          </w:tcPr>
          <w:p w14:paraId="5A0F27A8" w14:textId="77777777" w:rsidR="00EC3C67" w:rsidRPr="008A0AE7" w:rsidRDefault="00EC3C67" w:rsidP="00EC3C67">
            <w:pPr>
              <w:rPr>
                <w:rFonts w:ascii="Arial" w:hAnsi="Arial" w:cs="Arial"/>
                <w:sz w:val="24"/>
                <w:szCs w:val="24"/>
              </w:rPr>
            </w:pPr>
            <w:r w:rsidRPr="008A0AE7">
              <w:rPr>
                <w:rFonts w:ascii="Arial" w:hAnsi="Arial" w:cs="Arial"/>
                <w:sz w:val="24"/>
                <w:szCs w:val="24"/>
              </w:rPr>
              <w:t>Отделения, филиалы банка</w:t>
            </w:r>
          </w:p>
        </w:tc>
      </w:tr>
      <w:tr w:rsidR="00EC3C67" w:rsidRPr="008A0AE7" w14:paraId="4FB505F7" w14:textId="77777777" w:rsidTr="00EC3C67">
        <w:trPr>
          <w:cantSplit/>
          <w:trHeight w:val="273"/>
          <w:jc w:val="center"/>
        </w:trPr>
        <w:tc>
          <w:tcPr>
            <w:tcW w:w="507" w:type="dxa"/>
            <w:vAlign w:val="center"/>
          </w:tcPr>
          <w:p w14:paraId="1B4E0CCA"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1</w:t>
            </w:r>
          </w:p>
        </w:tc>
        <w:tc>
          <w:tcPr>
            <w:tcW w:w="1701" w:type="dxa"/>
            <w:vAlign w:val="center"/>
          </w:tcPr>
          <w:p w14:paraId="1C4D6A97" w14:textId="77777777" w:rsidR="00EC3C67" w:rsidRPr="008A0AE7" w:rsidRDefault="00EC3C67" w:rsidP="00EC3C67">
            <w:pPr>
              <w:rPr>
                <w:rFonts w:ascii="Arial" w:hAnsi="Arial" w:cs="Arial"/>
                <w:sz w:val="24"/>
                <w:szCs w:val="24"/>
              </w:rPr>
            </w:pPr>
            <w:r w:rsidRPr="008A0AE7">
              <w:rPr>
                <w:rFonts w:ascii="Arial" w:hAnsi="Arial" w:cs="Arial"/>
                <w:sz w:val="24"/>
                <w:szCs w:val="24"/>
              </w:rPr>
              <w:t>с. Кзыл-Яр</w:t>
            </w:r>
          </w:p>
        </w:tc>
        <w:tc>
          <w:tcPr>
            <w:tcW w:w="2542" w:type="dxa"/>
            <w:vAlign w:val="center"/>
          </w:tcPr>
          <w:p w14:paraId="60FEE816" w14:textId="77777777" w:rsidR="00EC3C67" w:rsidRPr="008A0AE7" w:rsidRDefault="00EC3C67" w:rsidP="00EC3C67">
            <w:pPr>
              <w:rPr>
                <w:rFonts w:ascii="Arial" w:hAnsi="Arial" w:cs="Arial"/>
                <w:sz w:val="24"/>
                <w:szCs w:val="24"/>
              </w:rPr>
            </w:pPr>
            <w:r w:rsidRPr="008A0AE7">
              <w:rPr>
                <w:rFonts w:ascii="Arial" w:hAnsi="Arial" w:cs="Arial"/>
                <w:sz w:val="24"/>
                <w:szCs w:val="24"/>
              </w:rPr>
              <w:t>Отделение банка</w:t>
            </w:r>
          </w:p>
        </w:tc>
        <w:tc>
          <w:tcPr>
            <w:tcW w:w="2268" w:type="dxa"/>
            <w:vAlign w:val="center"/>
          </w:tcPr>
          <w:p w14:paraId="2E1A8DE7"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Align w:val="center"/>
          </w:tcPr>
          <w:p w14:paraId="4BC29EB3"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996" w:type="dxa"/>
            <w:vAlign w:val="center"/>
          </w:tcPr>
          <w:p w14:paraId="044F135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68A4DF8B"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134" w:type="dxa"/>
            <w:vAlign w:val="center"/>
          </w:tcPr>
          <w:p w14:paraId="1820BE8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3B39EB2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37FF1428"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3A625EB8" w14:textId="77777777" w:rsidTr="00EC3C67">
        <w:trPr>
          <w:cantSplit/>
          <w:trHeight w:val="273"/>
          <w:jc w:val="center"/>
        </w:trPr>
        <w:tc>
          <w:tcPr>
            <w:tcW w:w="507" w:type="dxa"/>
            <w:vAlign w:val="center"/>
          </w:tcPr>
          <w:p w14:paraId="6EB2C0D9"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01" w:type="dxa"/>
            <w:vAlign w:val="center"/>
          </w:tcPr>
          <w:p w14:paraId="5A9D4927"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5F0C54FA" w14:textId="77777777" w:rsidR="00EC3C67" w:rsidRPr="008A0AE7" w:rsidRDefault="00EC3C67" w:rsidP="00EC3C67">
            <w:pPr>
              <w:rPr>
                <w:rFonts w:ascii="Arial" w:hAnsi="Arial" w:cs="Arial"/>
                <w:sz w:val="24"/>
                <w:szCs w:val="24"/>
              </w:rPr>
            </w:pPr>
            <w:r w:rsidRPr="008A0AE7">
              <w:rPr>
                <w:rFonts w:ascii="Arial" w:hAnsi="Arial" w:cs="Arial"/>
                <w:sz w:val="24"/>
                <w:szCs w:val="24"/>
              </w:rPr>
              <w:t>Отделение банка на 2 операционных окна в составе обществ.центра</w:t>
            </w:r>
          </w:p>
        </w:tc>
        <w:tc>
          <w:tcPr>
            <w:tcW w:w="2268" w:type="dxa"/>
            <w:vAlign w:val="center"/>
          </w:tcPr>
          <w:p w14:paraId="7724E5AA"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Align w:val="center"/>
          </w:tcPr>
          <w:p w14:paraId="5D8BABB5"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996" w:type="dxa"/>
            <w:vAlign w:val="center"/>
          </w:tcPr>
          <w:p w14:paraId="52472FD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100268CE"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134" w:type="dxa"/>
            <w:vAlign w:val="center"/>
          </w:tcPr>
          <w:p w14:paraId="477B4E5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6078956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0D09572F"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1357800A" w14:textId="77777777" w:rsidTr="00EC3C67">
        <w:trPr>
          <w:cantSplit/>
          <w:trHeight w:val="273"/>
          <w:jc w:val="center"/>
        </w:trPr>
        <w:tc>
          <w:tcPr>
            <w:tcW w:w="15305" w:type="dxa"/>
            <w:gridSpan w:val="10"/>
            <w:vAlign w:val="center"/>
          </w:tcPr>
          <w:p w14:paraId="6AD89EF8" w14:textId="77777777" w:rsidR="00EC3C67" w:rsidRPr="008A0AE7" w:rsidRDefault="00EC3C67" w:rsidP="00EC3C67">
            <w:pPr>
              <w:rPr>
                <w:rFonts w:ascii="Arial" w:hAnsi="Arial" w:cs="Arial"/>
                <w:sz w:val="24"/>
                <w:szCs w:val="24"/>
              </w:rPr>
            </w:pPr>
            <w:r w:rsidRPr="008A0AE7">
              <w:rPr>
                <w:rFonts w:ascii="Arial" w:hAnsi="Arial" w:cs="Arial"/>
                <w:sz w:val="24"/>
                <w:szCs w:val="24"/>
              </w:rPr>
              <w:t>Общественные уборные</w:t>
            </w:r>
          </w:p>
        </w:tc>
      </w:tr>
      <w:tr w:rsidR="00EC3C67" w:rsidRPr="008A0AE7" w14:paraId="088E66B5" w14:textId="77777777" w:rsidTr="00EC3C67">
        <w:trPr>
          <w:cantSplit/>
          <w:trHeight w:val="273"/>
          <w:jc w:val="center"/>
        </w:trPr>
        <w:tc>
          <w:tcPr>
            <w:tcW w:w="507" w:type="dxa"/>
            <w:vAlign w:val="center"/>
          </w:tcPr>
          <w:p w14:paraId="1ED7C17F"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01" w:type="dxa"/>
            <w:vAlign w:val="center"/>
          </w:tcPr>
          <w:p w14:paraId="5626F203" w14:textId="77777777" w:rsidR="00EC3C67" w:rsidRPr="008A0AE7" w:rsidRDefault="00EC3C67" w:rsidP="00EC3C67">
            <w:pPr>
              <w:rPr>
                <w:rFonts w:ascii="Arial" w:hAnsi="Arial" w:cs="Arial"/>
                <w:sz w:val="24"/>
                <w:szCs w:val="24"/>
              </w:rPr>
            </w:pPr>
            <w:r w:rsidRPr="008A0AE7">
              <w:rPr>
                <w:rFonts w:ascii="Arial" w:hAnsi="Arial" w:cs="Arial"/>
                <w:sz w:val="24"/>
                <w:szCs w:val="24"/>
              </w:rPr>
              <w:t>с. Кзыл-Яр</w:t>
            </w:r>
          </w:p>
        </w:tc>
        <w:tc>
          <w:tcPr>
            <w:tcW w:w="2542" w:type="dxa"/>
            <w:vAlign w:val="center"/>
          </w:tcPr>
          <w:p w14:paraId="2F1F44DE"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Общественный туалет </w:t>
            </w:r>
          </w:p>
        </w:tc>
        <w:tc>
          <w:tcPr>
            <w:tcW w:w="2268" w:type="dxa"/>
            <w:vAlign w:val="center"/>
          </w:tcPr>
          <w:p w14:paraId="5DA1C214"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Align w:val="center"/>
          </w:tcPr>
          <w:p w14:paraId="219F5368" w14:textId="77777777" w:rsidR="00EC3C67" w:rsidRPr="008A0AE7" w:rsidRDefault="00EC3C67" w:rsidP="00EC3C67">
            <w:pPr>
              <w:rPr>
                <w:rFonts w:ascii="Arial" w:hAnsi="Arial" w:cs="Arial"/>
                <w:sz w:val="24"/>
                <w:szCs w:val="24"/>
              </w:rPr>
            </w:pPr>
            <w:r w:rsidRPr="008A0AE7">
              <w:rPr>
                <w:rFonts w:ascii="Arial" w:hAnsi="Arial" w:cs="Arial"/>
                <w:sz w:val="24"/>
                <w:szCs w:val="24"/>
              </w:rPr>
              <w:t>прибор</w:t>
            </w:r>
          </w:p>
        </w:tc>
        <w:tc>
          <w:tcPr>
            <w:tcW w:w="996" w:type="dxa"/>
            <w:vAlign w:val="center"/>
          </w:tcPr>
          <w:p w14:paraId="784F83F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1D8663A3"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134" w:type="dxa"/>
            <w:vAlign w:val="center"/>
          </w:tcPr>
          <w:p w14:paraId="47A9340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413D421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661D2E84"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4CDD1DBC" w14:textId="77777777" w:rsidTr="00EC3C67">
        <w:trPr>
          <w:cantSplit/>
          <w:trHeight w:val="273"/>
          <w:jc w:val="center"/>
        </w:trPr>
        <w:tc>
          <w:tcPr>
            <w:tcW w:w="507" w:type="dxa"/>
            <w:vAlign w:val="center"/>
          </w:tcPr>
          <w:p w14:paraId="5A06DEAE"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01" w:type="dxa"/>
            <w:vAlign w:val="center"/>
          </w:tcPr>
          <w:p w14:paraId="5499AA80"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262EE2EB" w14:textId="77777777" w:rsidR="00EC3C67" w:rsidRPr="008A0AE7" w:rsidRDefault="00EC3C67" w:rsidP="00EC3C67">
            <w:pPr>
              <w:rPr>
                <w:rFonts w:ascii="Arial" w:hAnsi="Arial" w:cs="Arial"/>
                <w:sz w:val="24"/>
                <w:szCs w:val="24"/>
              </w:rPr>
            </w:pPr>
            <w:r w:rsidRPr="008A0AE7">
              <w:rPr>
                <w:rFonts w:ascii="Arial" w:hAnsi="Arial" w:cs="Arial"/>
                <w:sz w:val="24"/>
                <w:szCs w:val="24"/>
              </w:rPr>
              <w:t>Общественный туалет  при обществ.центре</w:t>
            </w:r>
          </w:p>
        </w:tc>
        <w:tc>
          <w:tcPr>
            <w:tcW w:w="2268" w:type="dxa"/>
            <w:vAlign w:val="center"/>
          </w:tcPr>
          <w:p w14:paraId="6FC412DB"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Align w:val="center"/>
          </w:tcPr>
          <w:p w14:paraId="50145252" w14:textId="77777777" w:rsidR="00EC3C67" w:rsidRPr="008A0AE7" w:rsidRDefault="00EC3C67" w:rsidP="00EC3C67">
            <w:pPr>
              <w:rPr>
                <w:rFonts w:ascii="Arial" w:hAnsi="Arial" w:cs="Arial"/>
                <w:sz w:val="24"/>
                <w:szCs w:val="24"/>
              </w:rPr>
            </w:pPr>
            <w:r w:rsidRPr="008A0AE7">
              <w:rPr>
                <w:rFonts w:ascii="Arial" w:hAnsi="Arial" w:cs="Arial"/>
                <w:sz w:val="24"/>
                <w:szCs w:val="24"/>
              </w:rPr>
              <w:t>прибор</w:t>
            </w:r>
          </w:p>
        </w:tc>
        <w:tc>
          <w:tcPr>
            <w:tcW w:w="996" w:type="dxa"/>
            <w:vAlign w:val="center"/>
          </w:tcPr>
          <w:p w14:paraId="36A6E9E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3C6751A1"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1134" w:type="dxa"/>
            <w:vAlign w:val="center"/>
          </w:tcPr>
          <w:p w14:paraId="62B34EC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13E0FD9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396E05B1"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41E45462" w14:textId="77777777" w:rsidTr="00EC3C67">
        <w:trPr>
          <w:cantSplit/>
          <w:trHeight w:val="273"/>
          <w:jc w:val="center"/>
        </w:trPr>
        <w:tc>
          <w:tcPr>
            <w:tcW w:w="507" w:type="dxa"/>
            <w:vAlign w:val="center"/>
          </w:tcPr>
          <w:p w14:paraId="59CA853E"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1701" w:type="dxa"/>
            <w:vAlign w:val="center"/>
          </w:tcPr>
          <w:p w14:paraId="49669475"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542" w:type="dxa"/>
            <w:vAlign w:val="center"/>
          </w:tcPr>
          <w:p w14:paraId="7F5A2CC9"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Общественный туалет </w:t>
            </w:r>
          </w:p>
        </w:tc>
        <w:tc>
          <w:tcPr>
            <w:tcW w:w="2268" w:type="dxa"/>
            <w:vAlign w:val="center"/>
          </w:tcPr>
          <w:p w14:paraId="41750485"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1276" w:type="dxa"/>
            <w:vAlign w:val="center"/>
          </w:tcPr>
          <w:p w14:paraId="413B3291" w14:textId="77777777" w:rsidR="00EC3C67" w:rsidRPr="008A0AE7" w:rsidRDefault="00EC3C67" w:rsidP="00EC3C67">
            <w:pPr>
              <w:rPr>
                <w:rFonts w:ascii="Arial" w:hAnsi="Arial" w:cs="Arial"/>
                <w:sz w:val="24"/>
                <w:szCs w:val="24"/>
              </w:rPr>
            </w:pPr>
            <w:r w:rsidRPr="008A0AE7">
              <w:rPr>
                <w:rFonts w:ascii="Arial" w:hAnsi="Arial" w:cs="Arial"/>
                <w:sz w:val="24"/>
                <w:szCs w:val="24"/>
              </w:rPr>
              <w:t>прибор</w:t>
            </w:r>
          </w:p>
        </w:tc>
        <w:tc>
          <w:tcPr>
            <w:tcW w:w="996" w:type="dxa"/>
            <w:vAlign w:val="center"/>
          </w:tcPr>
          <w:p w14:paraId="170FACC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0" w:type="dxa"/>
            <w:vAlign w:val="center"/>
          </w:tcPr>
          <w:p w14:paraId="4F635E46"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134" w:type="dxa"/>
            <w:vAlign w:val="center"/>
          </w:tcPr>
          <w:p w14:paraId="32248E6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92" w:type="dxa"/>
            <w:vAlign w:val="center"/>
          </w:tcPr>
          <w:p w14:paraId="3F78D41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559" w:type="dxa"/>
            <w:vAlign w:val="center"/>
          </w:tcPr>
          <w:p w14:paraId="196E9204"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bl>
    <w:p w14:paraId="6F85FE87" w14:textId="77777777" w:rsidR="00EC3C67" w:rsidRPr="008A0AE7" w:rsidRDefault="00EC3C67" w:rsidP="00EC3C67">
      <w:pPr>
        <w:rPr>
          <w:rFonts w:ascii="Arial" w:hAnsi="Arial" w:cs="Arial"/>
          <w:sz w:val="24"/>
          <w:szCs w:val="24"/>
        </w:rPr>
      </w:pPr>
    </w:p>
    <w:p w14:paraId="02827376" w14:textId="77777777" w:rsidR="00EC3C67" w:rsidRPr="008A0AE7" w:rsidRDefault="00EC3C67" w:rsidP="00EC3C67">
      <w:pPr>
        <w:rPr>
          <w:rFonts w:ascii="Arial" w:hAnsi="Arial" w:cs="Arial"/>
          <w:sz w:val="24"/>
          <w:szCs w:val="24"/>
        </w:rPr>
      </w:pPr>
    </w:p>
    <w:p w14:paraId="6194376D" w14:textId="77777777" w:rsidR="00EC3C67" w:rsidRPr="008A0AE7" w:rsidRDefault="00EC3C67" w:rsidP="00EC3C67">
      <w:pPr>
        <w:rPr>
          <w:rFonts w:ascii="Arial" w:hAnsi="Arial" w:cs="Arial"/>
          <w:sz w:val="24"/>
          <w:szCs w:val="24"/>
        </w:rPr>
        <w:sectPr w:rsidR="00EC3C67" w:rsidRPr="008A0AE7" w:rsidSect="00EC3C67">
          <w:pgSz w:w="16838" w:h="11906" w:orient="landscape"/>
          <w:pgMar w:top="699" w:right="851" w:bottom="709" w:left="851" w:header="426" w:footer="147" w:gutter="0"/>
          <w:cols w:space="708"/>
          <w:docGrid w:linePitch="381"/>
        </w:sectPr>
      </w:pPr>
    </w:p>
    <w:p w14:paraId="0E1F4E55" w14:textId="77777777" w:rsidR="00EC3C67" w:rsidRPr="008A0AE7" w:rsidRDefault="00EC3C67" w:rsidP="00EC3C67">
      <w:pPr>
        <w:rPr>
          <w:rFonts w:ascii="Arial" w:hAnsi="Arial" w:cs="Arial"/>
          <w:sz w:val="24"/>
          <w:szCs w:val="24"/>
          <w:lang w:val="x-none" w:eastAsia="x-none"/>
        </w:rPr>
      </w:pPr>
      <w:bookmarkStart w:id="33" w:name="_Toc130192613"/>
      <w:bookmarkStart w:id="34" w:name="_Toc328486897"/>
      <w:r w:rsidRPr="008A0AE7">
        <w:rPr>
          <w:rFonts w:ascii="Arial" w:hAnsi="Arial" w:cs="Arial"/>
          <w:sz w:val="24"/>
          <w:szCs w:val="24"/>
          <w:lang w:val="x-none" w:eastAsia="x-none"/>
        </w:rPr>
        <w:lastRenderedPageBreak/>
        <w:t>Развитие системы объектов коммунального обслуживания (кладбищ)</w:t>
      </w:r>
      <w:bookmarkEnd w:id="33"/>
    </w:p>
    <w:p w14:paraId="620CD56A"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 xml:space="preserve">Потребность расчётного наличного населения Кзыл-Ярского сельского поселения в кладбищах традиционного захоронения определялась согласно нормативу, рекомендуемому Республиканскими нормативами градостроительного проектирования (0,28 га на 1000 жителей); к 2032 г. она составит 1,15 га, к 2047 г. – 1,81 га. </w:t>
      </w:r>
    </w:p>
    <w:p w14:paraId="216428BD"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Незаполненные территории кладбищ, расположенных на территории Кзыл-Ярского сельского поселения, в полной мере удовлетворяют прогнозные потребности населения.</w:t>
      </w:r>
    </w:p>
    <w:p w14:paraId="1A7B9D59"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Генеральным планом предусмотрено частичное закрытие кладбища, расположенного в с.Кзыл-Яр, в связи с попаданием территории в водоохранную зону водного объекта. Площадь закрываемой части равна 0,2607 га.</w:t>
      </w:r>
    </w:p>
    <w:p w14:paraId="13502C23"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Генеральным планом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земельных участков под кладбищами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14:paraId="05B9F52A" w14:textId="77777777" w:rsidR="00EC3C67" w:rsidRPr="008A0AE7" w:rsidRDefault="00EC3C67" w:rsidP="00EC3C67">
      <w:pPr>
        <w:rPr>
          <w:rFonts w:ascii="Arial" w:hAnsi="Arial" w:cs="Arial"/>
          <w:sz w:val="24"/>
          <w:szCs w:val="24"/>
        </w:rPr>
      </w:pPr>
    </w:p>
    <w:p w14:paraId="49FEF372" w14:textId="77777777" w:rsidR="00EC3C67" w:rsidRPr="008A0AE7" w:rsidRDefault="00EC3C67" w:rsidP="00EC3C67">
      <w:pPr>
        <w:rPr>
          <w:rFonts w:ascii="Arial" w:hAnsi="Arial" w:cs="Arial"/>
          <w:sz w:val="24"/>
          <w:szCs w:val="24"/>
          <w:lang w:val="x-none" w:eastAsia="x-none"/>
        </w:rPr>
      </w:pPr>
      <w:bookmarkStart w:id="35" w:name="_Toc130192614"/>
      <w:r w:rsidRPr="008A0AE7">
        <w:rPr>
          <w:rFonts w:ascii="Arial" w:hAnsi="Arial" w:cs="Arial"/>
          <w:sz w:val="24"/>
          <w:szCs w:val="24"/>
          <w:lang w:val="x-none" w:eastAsia="x-none"/>
        </w:rPr>
        <w:t>Развитие рекреационных территорий. Организация мест отдыха местного населения</w:t>
      </w:r>
      <w:bookmarkEnd w:id="34"/>
      <w:bookmarkEnd w:id="35"/>
    </w:p>
    <w:p w14:paraId="54CE362D"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Схемой территориального планирования Бавлинского муниципального района предлагается формирование и организации зон и локального центра туристско-рекреационного освоения. Кзыл-Ярское сельское поселение будет входить в состав Бавлинской туристско-рекреационной зоны – полифункциональной зоны межмуниципального значения.</w:t>
      </w:r>
    </w:p>
    <w:p w14:paraId="06014D6B"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Центром как туристско-рекреационной системы Бавлинского района в целом, так и туристско-рекреационной деятельности в данной зоне (маршрутно-опорным центром) является г.Бавлы, подцентрами (маршрутно-опорными точками) – с.Кзыл-Яр, с.Александровка, с.Покровский Урустамак, с.Потапово-Тумбарла, в качестве маршрутно-транзитных точек могут выступать с.Васькино Туйралы, с.Исергапово, д.Старые Чути, д.Новые Бавлы, д.Уба и д.Бакалы.</w:t>
      </w:r>
    </w:p>
    <w:p w14:paraId="7B03B904"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 xml:space="preserve">В составе Бавлинской туристско-рекреационной зоны выделяется Приикская туристско-рекреационная подзона как подзона рекреационного, водного, культурно-познавательного, этнографического, событийного туризма и туризма выходного дня благодаря интенсивному рекреационному использованию побережья реки Ик для купания и рыбной ловли, реализации водных маршрутов по реке Ик. </w:t>
      </w:r>
    </w:p>
    <w:p w14:paraId="58DDC2AA"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По территории Кзыл-Ярского сельского поселения будут проходить следующие туристические маршруты: водно-экологический маршрут «Сплав по реке Ик», культурно-ландшафтный маршрут местного значения «Бавлинское Кольцо», культурно-познавательный маршрут местного значения «Большое Кольцо», религиозно-этнографический маршрут местного значения «Религия и традиции народов Бавлинского района».</w:t>
      </w:r>
    </w:p>
    <w:p w14:paraId="4E81E978" w14:textId="77777777" w:rsidR="00EC3C67" w:rsidRPr="008A0AE7" w:rsidRDefault="00EC3C67" w:rsidP="00EC3C67">
      <w:pPr>
        <w:rPr>
          <w:rFonts w:ascii="Arial" w:hAnsi="Arial" w:cs="Arial"/>
          <w:sz w:val="24"/>
          <w:szCs w:val="24"/>
        </w:rPr>
      </w:pPr>
      <w:r w:rsidRPr="008A0AE7">
        <w:rPr>
          <w:rFonts w:ascii="Arial" w:hAnsi="Arial" w:cs="Arial"/>
          <w:sz w:val="24"/>
          <w:szCs w:val="24"/>
        </w:rPr>
        <w:t>Схемой территориального планирования Бавлинского муниципального района предусматривалось строительство в с.Кзыл-Яр этнографического комплекса; на сегодняшний день оно является неактуальным. Программа комплексного развития социальной инфраструктуры Кзыл-Ярского сельского поселения на 2019-2029 гг., утвержденная постановлением Исполнительного комитета Кзыл-Ярского сельского поселения Бавлинского муниципального района РТ от 02.04.2019 № 3, предусматривает строительство в с.Кзыл-Яр парка отдыха.</w:t>
      </w:r>
    </w:p>
    <w:p w14:paraId="68E68824"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 xml:space="preserve">Для создания благоприятных и безопасных условий для купания и отдыха на воде, а также для удовлетворения нормативных потребностей местного и сезонного населения в оборудованных пляжах Схемой территориального планирования Бавлинского </w:t>
      </w:r>
      <w:r w:rsidRPr="008A0AE7">
        <w:rPr>
          <w:rFonts w:ascii="Arial" w:hAnsi="Arial" w:cs="Arial"/>
          <w:sz w:val="24"/>
          <w:szCs w:val="24"/>
          <w:lang w:val="x-none" w:eastAsia="x-none"/>
        </w:rPr>
        <w:lastRenderedPageBreak/>
        <w:t>муниципального района предлагается проведение мероприятий по разработке проекта и организации зоны рекреации водных объектов, что предусматривает:</w:t>
      </w:r>
    </w:p>
    <w:p w14:paraId="6F01CE54"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 проведение инвентаризации существующих и выявление перспективных зон рекреации, используемых для купания;</w:t>
      </w:r>
    </w:p>
    <w:p w14:paraId="33555305" w14:textId="77777777" w:rsidR="00EC3C67" w:rsidRPr="008A0AE7" w:rsidRDefault="00EC3C67" w:rsidP="00EC3C67">
      <w:pPr>
        <w:rPr>
          <w:rFonts w:ascii="Arial" w:hAnsi="Arial" w:cs="Arial"/>
          <w:sz w:val="24"/>
          <w:szCs w:val="24"/>
        </w:rPr>
      </w:pPr>
      <w:r w:rsidRPr="008A0AE7">
        <w:rPr>
          <w:rFonts w:ascii="Arial" w:hAnsi="Arial" w:cs="Arial"/>
          <w:sz w:val="24"/>
          <w:szCs w:val="24"/>
        </w:rPr>
        <w:t>- определение состава мероприятий по организации и благоустройству пляжей в соответствии с Постановлением Кабинета Министров Республики Татарстан № 256 от 23.04.2009 «Об утверждении правил охраны жизни людей на водных объектах, расположенных на территории Республики Татарстан», ГОСТ 17.1.5.02-80 «Охрана природы. Гидросфера. Гигиенические требования к зонам рекреации водных объектов».</w:t>
      </w:r>
    </w:p>
    <w:p w14:paraId="6B5EACDF" w14:textId="77777777" w:rsidR="00EC3C67" w:rsidRPr="008A0AE7" w:rsidRDefault="00EC3C67" w:rsidP="00EC3C67">
      <w:pPr>
        <w:rPr>
          <w:rFonts w:ascii="Arial" w:hAnsi="Arial" w:cs="Arial"/>
          <w:sz w:val="24"/>
          <w:szCs w:val="24"/>
        </w:rPr>
      </w:pPr>
      <w:r w:rsidRPr="008A0AE7">
        <w:rPr>
          <w:rFonts w:ascii="Arial" w:hAnsi="Arial" w:cs="Arial"/>
          <w:sz w:val="24"/>
          <w:szCs w:val="24"/>
        </w:rPr>
        <w:t>Схемой территориального планирования Бавлинского муниципального района предусматривается:</w:t>
      </w:r>
    </w:p>
    <w:p w14:paraId="2A1AE0D9" w14:textId="77777777" w:rsidR="00EC3C67" w:rsidRPr="008A0AE7" w:rsidRDefault="00EC3C67" w:rsidP="00EC3C67">
      <w:pPr>
        <w:rPr>
          <w:rFonts w:ascii="Arial" w:hAnsi="Arial" w:cs="Arial"/>
          <w:sz w:val="24"/>
          <w:szCs w:val="24"/>
        </w:rPr>
      </w:pPr>
      <w:r w:rsidRPr="008A0AE7">
        <w:rPr>
          <w:rFonts w:ascii="Arial" w:hAnsi="Arial" w:cs="Arial"/>
          <w:sz w:val="24"/>
          <w:szCs w:val="24"/>
        </w:rPr>
        <w:t>- организация благоустроенной зоны отдыха у системы озер на новой территории д.Старые Чути;</w:t>
      </w:r>
    </w:p>
    <w:p w14:paraId="6430A5CB"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 организация благоустроенного пляжа у восточной границы д.Старые Чути на реке Ик.</w:t>
      </w:r>
    </w:p>
    <w:p w14:paraId="39554918"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Развитие рекреационных территорий в генеральном плане Кзыл-Ярского сельского поселения предусматривает мероприятия по организации системы зеленых насаждений. </w:t>
      </w:r>
    </w:p>
    <w:p w14:paraId="17E1EA39" w14:textId="77777777" w:rsidR="00EC3C67" w:rsidRPr="008A0AE7" w:rsidRDefault="00EC3C67" w:rsidP="00EC3C67">
      <w:pPr>
        <w:rPr>
          <w:rFonts w:ascii="Arial" w:hAnsi="Arial" w:cs="Arial"/>
          <w:sz w:val="24"/>
          <w:szCs w:val="24"/>
        </w:rPr>
      </w:pPr>
      <w:r w:rsidRPr="008A0AE7">
        <w:rPr>
          <w:rFonts w:ascii="Arial" w:hAnsi="Arial" w:cs="Arial"/>
          <w:sz w:val="24"/>
          <w:szCs w:val="24"/>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50E351A4"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озеленение улиц, устройство цветников и газонов. 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14:paraId="3BBFDE9D" w14:textId="77777777" w:rsidR="00EC3C67" w:rsidRPr="008A0AE7" w:rsidRDefault="00EC3C67" w:rsidP="00EC3C67">
      <w:pPr>
        <w:rPr>
          <w:rFonts w:ascii="Arial" w:hAnsi="Arial" w:cs="Arial"/>
          <w:sz w:val="24"/>
          <w:szCs w:val="24"/>
        </w:rPr>
        <w:sectPr w:rsidR="00EC3C67" w:rsidRPr="008A0AE7" w:rsidSect="00EC3C67">
          <w:pgSz w:w="11906" w:h="16838"/>
          <w:pgMar w:top="851" w:right="851" w:bottom="851" w:left="1134" w:header="568" w:footer="557" w:gutter="0"/>
          <w:cols w:space="708"/>
          <w:docGrid w:linePitch="360"/>
        </w:sectPr>
      </w:pPr>
    </w:p>
    <w:p w14:paraId="4ACC054D"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Таблица 2.7.1</w:t>
      </w:r>
    </w:p>
    <w:p w14:paraId="0FF433C4"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развитию рекреационных территорий в Кзыл-Ярском сельском поселении</w:t>
      </w:r>
    </w:p>
    <w:p w14:paraId="2672A30C" w14:textId="77777777" w:rsidR="00EC3C67" w:rsidRPr="008A0AE7" w:rsidRDefault="00EC3C67" w:rsidP="00EC3C67">
      <w:pPr>
        <w:rPr>
          <w:rFonts w:ascii="Arial" w:hAnsi="Arial" w:cs="Arial"/>
          <w:sz w:val="24"/>
          <w:szCs w:val="24"/>
        </w:rPr>
      </w:pPr>
    </w:p>
    <w:tbl>
      <w:tblPr>
        <w:tblW w:w="15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
        <w:gridCol w:w="2405"/>
        <w:gridCol w:w="2444"/>
        <w:gridCol w:w="2011"/>
        <w:gridCol w:w="962"/>
        <w:gridCol w:w="1017"/>
        <w:gridCol w:w="1134"/>
        <w:gridCol w:w="1080"/>
        <w:gridCol w:w="1136"/>
        <w:gridCol w:w="2709"/>
      </w:tblGrid>
      <w:tr w:rsidR="00EC3C67" w:rsidRPr="008A0AE7" w14:paraId="4EB9CE3B" w14:textId="77777777" w:rsidTr="00EC3C67">
        <w:trPr>
          <w:cantSplit/>
          <w:trHeight w:val="362"/>
          <w:tblHeader/>
          <w:jc w:val="center"/>
        </w:trPr>
        <w:tc>
          <w:tcPr>
            <w:tcW w:w="440" w:type="dxa"/>
            <w:vMerge w:val="restart"/>
            <w:vAlign w:val="center"/>
          </w:tcPr>
          <w:p w14:paraId="16E5C9B8"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2405" w:type="dxa"/>
            <w:vMerge w:val="restart"/>
            <w:vAlign w:val="center"/>
          </w:tcPr>
          <w:p w14:paraId="087860D4" w14:textId="77777777" w:rsidR="00EC3C67" w:rsidRPr="008A0AE7" w:rsidRDefault="00EC3C67" w:rsidP="00EC3C67">
            <w:pPr>
              <w:rPr>
                <w:rFonts w:ascii="Arial" w:hAnsi="Arial" w:cs="Arial"/>
                <w:sz w:val="24"/>
                <w:szCs w:val="24"/>
              </w:rPr>
            </w:pPr>
            <w:r w:rsidRPr="008A0AE7">
              <w:rPr>
                <w:rFonts w:ascii="Arial" w:hAnsi="Arial" w:cs="Arial"/>
                <w:sz w:val="24"/>
                <w:szCs w:val="24"/>
              </w:rPr>
              <w:t>Населенный пункт, местоположение</w:t>
            </w:r>
          </w:p>
        </w:tc>
        <w:tc>
          <w:tcPr>
            <w:tcW w:w="2444" w:type="dxa"/>
            <w:vMerge w:val="restart"/>
            <w:shd w:val="clear" w:color="auto" w:fill="auto"/>
            <w:vAlign w:val="center"/>
          </w:tcPr>
          <w:p w14:paraId="0D275559"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w:t>
            </w:r>
          </w:p>
          <w:p w14:paraId="3901F0E1"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объекта</w:t>
            </w:r>
          </w:p>
        </w:tc>
        <w:tc>
          <w:tcPr>
            <w:tcW w:w="2011" w:type="dxa"/>
            <w:vMerge w:val="restart"/>
            <w:shd w:val="clear" w:color="auto" w:fill="auto"/>
            <w:vAlign w:val="center"/>
          </w:tcPr>
          <w:p w14:paraId="1A82AE66"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22693D8C"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962" w:type="dxa"/>
            <w:vMerge w:val="restart"/>
            <w:shd w:val="clear" w:color="auto" w:fill="auto"/>
            <w:vAlign w:val="center"/>
          </w:tcPr>
          <w:p w14:paraId="3A6AEA11"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Единица изме-рения</w:t>
            </w:r>
          </w:p>
        </w:tc>
        <w:tc>
          <w:tcPr>
            <w:tcW w:w="2151" w:type="dxa"/>
            <w:gridSpan w:val="2"/>
            <w:shd w:val="clear" w:color="auto" w:fill="auto"/>
            <w:vAlign w:val="center"/>
          </w:tcPr>
          <w:p w14:paraId="32A26F95"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2216" w:type="dxa"/>
            <w:gridSpan w:val="2"/>
            <w:shd w:val="clear" w:color="auto" w:fill="auto"/>
            <w:vAlign w:val="center"/>
          </w:tcPr>
          <w:p w14:paraId="1C9F8611"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2709" w:type="dxa"/>
            <w:vMerge w:val="restart"/>
            <w:vAlign w:val="center"/>
          </w:tcPr>
          <w:p w14:paraId="2EE6F2F9"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Источник </w:t>
            </w:r>
          </w:p>
          <w:p w14:paraId="6D040828"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45C0C1C7" w14:textId="77777777" w:rsidTr="00EC3C67">
        <w:trPr>
          <w:cantSplit/>
          <w:trHeight w:val="381"/>
          <w:tblHeader/>
          <w:jc w:val="center"/>
        </w:trPr>
        <w:tc>
          <w:tcPr>
            <w:tcW w:w="440" w:type="dxa"/>
            <w:vMerge/>
            <w:vAlign w:val="center"/>
          </w:tcPr>
          <w:p w14:paraId="49299642" w14:textId="77777777" w:rsidR="00EC3C67" w:rsidRPr="008A0AE7" w:rsidRDefault="00EC3C67" w:rsidP="00EC3C67">
            <w:pPr>
              <w:rPr>
                <w:rFonts w:ascii="Arial" w:hAnsi="Arial" w:cs="Arial"/>
                <w:sz w:val="24"/>
                <w:szCs w:val="24"/>
              </w:rPr>
            </w:pPr>
          </w:p>
        </w:tc>
        <w:tc>
          <w:tcPr>
            <w:tcW w:w="2405" w:type="dxa"/>
            <w:vMerge/>
            <w:vAlign w:val="center"/>
          </w:tcPr>
          <w:p w14:paraId="5B76403C" w14:textId="77777777" w:rsidR="00EC3C67" w:rsidRPr="008A0AE7" w:rsidRDefault="00EC3C67" w:rsidP="00EC3C67">
            <w:pPr>
              <w:rPr>
                <w:rFonts w:ascii="Arial" w:hAnsi="Arial" w:cs="Arial"/>
                <w:sz w:val="24"/>
                <w:szCs w:val="24"/>
              </w:rPr>
            </w:pPr>
          </w:p>
        </w:tc>
        <w:tc>
          <w:tcPr>
            <w:tcW w:w="2444" w:type="dxa"/>
            <w:vMerge/>
            <w:shd w:val="clear" w:color="auto" w:fill="auto"/>
            <w:vAlign w:val="center"/>
          </w:tcPr>
          <w:p w14:paraId="628B2AF7" w14:textId="77777777" w:rsidR="00EC3C67" w:rsidRPr="008A0AE7" w:rsidRDefault="00EC3C67" w:rsidP="00EC3C67">
            <w:pPr>
              <w:rPr>
                <w:rFonts w:ascii="Arial" w:hAnsi="Arial" w:cs="Arial"/>
                <w:sz w:val="24"/>
                <w:szCs w:val="24"/>
              </w:rPr>
            </w:pPr>
          </w:p>
        </w:tc>
        <w:tc>
          <w:tcPr>
            <w:tcW w:w="2011" w:type="dxa"/>
            <w:vMerge/>
            <w:shd w:val="clear" w:color="auto" w:fill="auto"/>
            <w:vAlign w:val="center"/>
          </w:tcPr>
          <w:p w14:paraId="0FFC3886" w14:textId="77777777" w:rsidR="00EC3C67" w:rsidRPr="008A0AE7" w:rsidRDefault="00EC3C67" w:rsidP="00EC3C67">
            <w:pPr>
              <w:rPr>
                <w:rFonts w:ascii="Arial" w:hAnsi="Arial" w:cs="Arial"/>
                <w:sz w:val="24"/>
                <w:szCs w:val="24"/>
              </w:rPr>
            </w:pPr>
          </w:p>
        </w:tc>
        <w:tc>
          <w:tcPr>
            <w:tcW w:w="962" w:type="dxa"/>
            <w:vMerge/>
            <w:shd w:val="clear" w:color="auto" w:fill="auto"/>
            <w:vAlign w:val="center"/>
          </w:tcPr>
          <w:p w14:paraId="5A112AA5" w14:textId="77777777" w:rsidR="00EC3C67" w:rsidRPr="008A0AE7" w:rsidRDefault="00EC3C67" w:rsidP="00EC3C67">
            <w:pPr>
              <w:rPr>
                <w:rFonts w:ascii="Arial" w:hAnsi="Arial" w:cs="Arial"/>
                <w:sz w:val="24"/>
                <w:szCs w:val="24"/>
              </w:rPr>
            </w:pPr>
          </w:p>
        </w:tc>
        <w:tc>
          <w:tcPr>
            <w:tcW w:w="1017" w:type="dxa"/>
            <w:shd w:val="clear" w:color="auto" w:fill="auto"/>
            <w:vAlign w:val="center"/>
          </w:tcPr>
          <w:p w14:paraId="5F9DDE19" w14:textId="77777777" w:rsidR="00EC3C67" w:rsidRPr="008A0AE7" w:rsidRDefault="00EC3C67" w:rsidP="00EC3C67">
            <w:pPr>
              <w:rPr>
                <w:rFonts w:ascii="Arial" w:hAnsi="Arial" w:cs="Arial"/>
                <w:sz w:val="24"/>
                <w:szCs w:val="24"/>
              </w:rPr>
            </w:pPr>
            <w:r w:rsidRPr="008A0AE7">
              <w:rPr>
                <w:rFonts w:ascii="Arial" w:hAnsi="Arial" w:cs="Arial"/>
                <w:sz w:val="24"/>
                <w:szCs w:val="24"/>
              </w:rPr>
              <w:t>Сущест-вующая</w:t>
            </w:r>
          </w:p>
        </w:tc>
        <w:tc>
          <w:tcPr>
            <w:tcW w:w="1134" w:type="dxa"/>
            <w:shd w:val="clear" w:color="auto" w:fill="auto"/>
            <w:vAlign w:val="center"/>
          </w:tcPr>
          <w:p w14:paraId="465E3CF9" w14:textId="77777777" w:rsidR="00EC3C67" w:rsidRPr="008A0AE7" w:rsidRDefault="00EC3C67" w:rsidP="00EC3C67">
            <w:pPr>
              <w:rPr>
                <w:rFonts w:ascii="Arial" w:hAnsi="Arial" w:cs="Arial"/>
                <w:sz w:val="24"/>
                <w:szCs w:val="24"/>
              </w:rPr>
            </w:pPr>
            <w:r w:rsidRPr="008A0AE7">
              <w:rPr>
                <w:rFonts w:ascii="Arial" w:hAnsi="Arial" w:cs="Arial"/>
                <w:sz w:val="24"/>
                <w:szCs w:val="24"/>
              </w:rPr>
              <w:t>Новая (дополни-тельная)</w:t>
            </w:r>
          </w:p>
        </w:tc>
        <w:tc>
          <w:tcPr>
            <w:tcW w:w="1080" w:type="dxa"/>
            <w:shd w:val="clear" w:color="auto" w:fill="auto"/>
            <w:vAlign w:val="center"/>
          </w:tcPr>
          <w:p w14:paraId="2855F8C5"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2032г.)</w:t>
            </w:r>
          </w:p>
        </w:tc>
        <w:tc>
          <w:tcPr>
            <w:tcW w:w="1136" w:type="dxa"/>
            <w:vAlign w:val="center"/>
          </w:tcPr>
          <w:p w14:paraId="05356F04"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  - 2047 гг.)</w:t>
            </w:r>
          </w:p>
        </w:tc>
        <w:tc>
          <w:tcPr>
            <w:tcW w:w="2709" w:type="dxa"/>
            <w:vMerge/>
            <w:vAlign w:val="center"/>
          </w:tcPr>
          <w:p w14:paraId="6DF0B0EF" w14:textId="77777777" w:rsidR="00EC3C67" w:rsidRPr="008A0AE7" w:rsidRDefault="00EC3C67" w:rsidP="00EC3C67">
            <w:pPr>
              <w:rPr>
                <w:rFonts w:ascii="Arial" w:hAnsi="Arial" w:cs="Arial"/>
                <w:sz w:val="24"/>
                <w:szCs w:val="24"/>
              </w:rPr>
            </w:pPr>
          </w:p>
        </w:tc>
      </w:tr>
      <w:tr w:rsidR="00EC3C67" w:rsidRPr="008A0AE7" w14:paraId="5EAA4925" w14:textId="77777777" w:rsidTr="00EC3C67">
        <w:trPr>
          <w:cantSplit/>
          <w:trHeight w:val="273"/>
          <w:jc w:val="center"/>
        </w:trPr>
        <w:tc>
          <w:tcPr>
            <w:tcW w:w="15338" w:type="dxa"/>
            <w:gridSpan w:val="10"/>
            <w:shd w:val="clear" w:color="auto" w:fill="auto"/>
            <w:vAlign w:val="center"/>
          </w:tcPr>
          <w:p w14:paraId="0ED6BA00"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регионального значения</w:t>
            </w:r>
          </w:p>
        </w:tc>
      </w:tr>
      <w:tr w:rsidR="00EC3C67" w:rsidRPr="008A0AE7" w14:paraId="5E241C87" w14:textId="77777777" w:rsidTr="00EC3C67">
        <w:trPr>
          <w:cantSplit/>
          <w:trHeight w:val="828"/>
          <w:jc w:val="center"/>
        </w:trPr>
        <w:tc>
          <w:tcPr>
            <w:tcW w:w="440" w:type="dxa"/>
            <w:shd w:val="clear" w:color="auto" w:fill="auto"/>
            <w:vAlign w:val="center"/>
          </w:tcPr>
          <w:p w14:paraId="45C504A8"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2405" w:type="dxa"/>
            <w:shd w:val="clear" w:color="auto" w:fill="auto"/>
            <w:vAlign w:val="center"/>
          </w:tcPr>
          <w:p w14:paraId="3250704E"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Кзыл-Ярское СП </w:t>
            </w:r>
          </w:p>
        </w:tc>
        <w:tc>
          <w:tcPr>
            <w:tcW w:w="2444" w:type="dxa"/>
            <w:shd w:val="clear" w:color="auto" w:fill="auto"/>
            <w:vAlign w:val="center"/>
          </w:tcPr>
          <w:p w14:paraId="52F140EB" w14:textId="77777777" w:rsidR="00EC3C67" w:rsidRPr="008A0AE7" w:rsidRDefault="00EC3C67" w:rsidP="00EC3C67">
            <w:pPr>
              <w:rPr>
                <w:rFonts w:ascii="Arial" w:hAnsi="Arial" w:cs="Arial"/>
                <w:sz w:val="24"/>
                <w:szCs w:val="24"/>
              </w:rPr>
            </w:pPr>
            <w:r w:rsidRPr="008A0AE7">
              <w:rPr>
                <w:rFonts w:ascii="Arial" w:hAnsi="Arial" w:cs="Arial"/>
                <w:sz w:val="24"/>
                <w:szCs w:val="24"/>
              </w:rPr>
              <w:t>Водно-экологический маршрут «Сплав по реке Ик»</w:t>
            </w:r>
          </w:p>
        </w:tc>
        <w:tc>
          <w:tcPr>
            <w:tcW w:w="2011" w:type="dxa"/>
            <w:shd w:val="clear" w:color="auto" w:fill="auto"/>
            <w:vAlign w:val="center"/>
          </w:tcPr>
          <w:p w14:paraId="0C545662"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shd w:val="clear" w:color="auto" w:fill="auto"/>
            <w:vAlign w:val="center"/>
          </w:tcPr>
          <w:p w14:paraId="1A82AD5E" w14:textId="77777777" w:rsidR="00EC3C67" w:rsidRPr="008A0AE7" w:rsidRDefault="00EC3C67" w:rsidP="00EC3C67">
            <w:pPr>
              <w:rPr>
                <w:rFonts w:ascii="Arial" w:hAnsi="Arial" w:cs="Arial"/>
                <w:sz w:val="24"/>
                <w:szCs w:val="24"/>
              </w:rPr>
            </w:pPr>
          </w:p>
        </w:tc>
        <w:tc>
          <w:tcPr>
            <w:tcW w:w="1017" w:type="dxa"/>
            <w:shd w:val="clear" w:color="auto" w:fill="auto"/>
            <w:vAlign w:val="center"/>
          </w:tcPr>
          <w:p w14:paraId="2241B8BB" w14:textId="77777777" w:rsidR="00EC3C67" w:rsidRPr="008A0AE7" w:rsidRDefault="00EC3C67" w:rsidP="00EC3C67">
            <w:pPr>
              <w:rPr>
                <w:rFonts w:ascii="Arial" w:hAnsi="Arial" w:cs="Arial"/>
                <w:sz w:val="24"/>
                <w:szCs w:val="24"/>
              </w:rPr>
            </w:pPr>
          </w:p>
        </w:tc>
        <w:tc>
          <w:tcPr>
            <w:tcW w:w="1134" w:type="dxa"/>
            <w:shd w:val="clear" w:color="auto" w:fill="auto"/>
            <w:vAlign w:val="center"/>
          </w:tcPr>
          <w:p w14:paraId="4E589FA5" w14:textId="77777777" w:rsidR="00EC3C67" w:rsidRPr="008A0AE7" w:rsidRDefault="00EC3C67" w:rsidP="00EC3C67">
            <w:pPr>
              <w:rPr>
                <w:rFonts w:ascii="Arial" w:hAnsi="Arial" w:cs="Arial"/>
                <w:sz w:val="24"/>
                <w:szCs w:val="24"/>
              </w:rPr>
            </w:pPr>
          </w:p>
        </w:tc>
        <w:tc>
          <w:tcPr>
            <w:tcW w:w="1080" w:type="dxa"/>
            <w:shd w:val="clear" w:color="auto" w:fill="auto"/>
            <w:vAlign w:val="center"/>
          </w:tcPr>
          <w:p w14:paraId="38F1623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6" w:type="dxa"/>
            <w:shd w:val="clear" w:color="auto" w:fill="auto"/>
            <w:vAlign w:val="center"/>
          </w:tcPr>
          <w:p w14:paraId="1F52D48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709" w:type="dxa"/>
            <w:shd w:val="clear" w:color="auto" w:fill="auto"/>
            <w:vAlign w:val="center"/>
          </w:tcPr>
          <w:p w14:paraId="47B0A12D" w14:textId="77777777" w:rsidR="00EC3C67" w:rsidRPr="008A0AE7" w:rsidRDefault="00EC3C67" w:rsidP="00EC3C67">
            <w:pPr>
              <w:rPr>
                <w:rFonts w:ascii="Arial" w:hAnsi="Arial" w:cs="Arial"/>
                <w:sz w:val="24"/>
                <w:szCs w:val="24"/>
              </w:rPr>
            </w:pPr>
            <w:r w:rsidRPr="008A0AE7">
              <w:rPr>
                <w:rFonts w:ascii="Arial" w:hAnsi="Arial" w:cs="Arial"/>
                <w:sz w:val="24"/>
                <w:szCs w:val="24"/>
              </w:rPr>
              <w:t>Схема территориального планирования Республики Татарстан</w:t>
            </w:r>
          </w:p>
        </w:tc>
      </w:tr>
      <w:tr w:rsidR="00EC3C67" w:rsidRPr="008A0AE7" w14:paraId="599228D8" w14:textId="77777777" w:rsidTr="00EC3C67">
        <w:trPr>
          <w:cantSplit/>
          <w:trHeight w:val="273"/>
          <w:jc w:val="center"/>
        </w:trPr>
        <w:tc>
          <w:tcPr>
            <w:tcW w:w="15338" w:type="dxa"/>
            <w:gridSpan w:val="10"/>
            <w:shd w:val="clear" w:color="auto" w:fill="auto"/>
            <w:vAlign w:val="center"/>
          </w:tcPr>
          <w:p w14:paraId="2A675770"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EC3C67" w:rsidRPr="008A0AE7" w14:paraId="1B53A160" w14:textId="77777777" w:rsidTr="00EC3C67">
        <w:trPr>
          <w:cantSplit/>
          <w:trHeight w:val="828"/>
          <w:jc w:val="center"/>
        </w:trPr>
        <w:tc>
          <w:tcPr>
            <w:tcW w:w="440" w:type="dxa"/>
            <w:shd w:val="clear" w:color="auto" w:fill="auto"/>
            <w:vAlign w:val="center"/>
          </w:tcPr>
          <w:p w14:paraId="5735D968"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2405" w:type="dxa"/>
            <w:shd w:val="clear" w:color="auto" w:fill="auto"/>
            <w:vAlign w:val="center"/>
          </w:tcPr>
          <w:p w14:paraId="47E25D0C"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Кзыл-Ярское СП </w:t>
            </w:r>
          </w:p>
        </w:tc>
        <w:tc>
          <w:tcPr>
            <w:tcW w:w="2444" w:type="dxa"/>
            <w:shd w:val="clear" w:color="auto" w:fill="auto"/>
            <w:vAlign w:val="center"/>
          </w:tcPr>
          <w:p w14:paraId="52186F46" w14:textId="77777777" w:rsidR="00EC3C67" w:rsidRPr="008A0AE7" w:rsidRDefault="00EC3C67" w:rsidP="00EC3C67">
            <w:pPr>
              <w:rPr>
                <w:rFonts w:ascii="Arial" w:hAnsi="Arial" w:cs="Arial"/>
                <w:sz w:val="24"/>
                <w:szCs w:val="24"/>
              </w:rPr>
            </w:pPr>
            <w:r w:rsidRPr="008A0AE7">
              <w:rPr>
                <w:rFonts w:ascii="Arial" w:hAnsi="Arial" w:cs="Arial"/>
                <w:sz w:val="24"/>
                <w:szCs w:val="24"/>
              </w:rPr>
              <w:t>Культурно-ланд-шафтный маршрут «Бавлинское кольцо»</w:t>
            </w:r>
          </w:p>
        </w:tc>
        <w:tc>
          <w:tcPr>
            <w:tcW w:w="2011" w:type="dxa"/>
            <w:shd w:val="clear" w:color="auto" w:fill="auto"/>
            <w:vAlign w:val="center"/>
          </w:tcPr>
          <w:p w14:paraId="0E71A913"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shd w:val="clear" w:color="auto" w:fill="auto"/>
            <w:vAlign w:val="center"/>
          </w:tcPr>
          <w:p w14:paraId="396FECCF" w14:textId="77777777" w:rsidR="00EC3C67" w:rsidRPr="008A0AE7" w:rsidRDefault="00EC3C67" w:rsidP="00EC3C67">
            <w:pPr>
              <w:rPr>
                <w:rFonts w:ascii="Arial" w:hAnsi="Arial" w:cs="Arial"/>
                <w:sz w:val="24"/>
                <w:szCs w:val="24"/>
              </w:rPr>
            </w:pPr>
          </w:p>
        </w:tc>
        <w:tc>
          <w:tcPr>
            <w:tcW w:w="1017" w:type="dxa"/>
            <w:shd w:val="clear" w:color="auto" w:fill="auto"/>
            <w:vAlign w:val="center"/>
          </w:tcPr>
          <w:p w14:paraId="15DC8FCD" w14:textId="77777777" w:rsidR="00EC3C67" w:rsidRPr="008A0AE7" w:rsidRDefault="00EC3C67" w:rsidP="00EC3C67">
            <w:pPr>
              <w:rPr>
                <w:rFonts w:ascii="Arial" w:hAnsi="Arial" w:cs="Arial"/>
                <w:sz w:val="24"/>
                <w:szCs w:val="24"/>
              </w:rPr>
            </w:pPr>
          </w:p>
        </w:tc>
        <w:tc>
          <w:tcPr>
            <w:tcW w:w="1134" w:type="dxa"/>
            <w:shd w:val="clear" w:color="auto" w:fill="auto"/>
            <w:vAlign w:val="center"/>
          </w:tcPr>
          <w:p w14:paraId="498573B4" w14:textId="77777777" w:rsidR="00EC3C67" w:rsidRPr="008A0AE7" w:rsidRDefault="00EC3C67" w:rsidP="00EC3C67">
            <w:pPr>
              <w:rPr>
                <w:rFonts w:ascii="Arial" w:hAnsi="Arial" w:cs="Arial"/>
                <w:sz w:val="24"/>
                <w:szCs w:val="24"/>
              </w:rPr>
            </w:pPr>
          </w:p>
        </w:tc>
        <w:tc>
          <w:tcPr>
            <w:tcW w:w="1080" w:type="dxa"/>
            <w:shd w:val="clear" w:color="auto" w:fill="auto"/>
            <w:vAlign w:val="center"/>
          </w:tcPr>
          <w:p w14:paraId="1FB49E2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6" w:type="dxa"/>
            <w:shd w:val="clear" w:color="auto" w:fill="auto"/>
            <w:vAlign w:val="center"/>
          </w:tcPr>
          <w:p w14:paraId="6F23146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709" w:type="dxa"/>
            <w:shd w:val="clear" w:color="auto" w:fill="auto"/>
            <w:vAlign w:val="center"/>
          </w:tcPr>
          <w:p w14:paraId="2FD1B684"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Схема территориаль-   ного планирования  Бавлинского МР </w:t>
            </w:r>
          </w:p>
        </w:tc>
      </w:tr>
      <w:tr w:rsidR="00EC3C67" w:rsidRPr="008A0AE7" w14:paraId="7BF35BAD" w14:textId="77777777" w:rsidTr="00EC3C67">
        <w:trPr>
          <w:cantSplit/>
          <w:trHeight w:val="828"/>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726294EC"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AF812A7"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СП</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14:paraId="29F06052" w14:textId="77777777" w:rsidR="00EC3C67" w:rsidRPr="008A0AE7" w:rsidRDefault="00EC3C67" w:rsidP="00EC3C67">
            <w:pPr>
              <w:rPr>
                <w:rFonts w:ascii="Arial" w:hAnsi="Arial" w:cs="Arial"/>
                <w:sz w:val="24"/>
                <w:szCs w:val="24"/>
              </w:rPr>
            </w:pPr>
            <w:r w:rsidRPr="008A0AE7">
              <w:rPr>
                <w:rFonts w:ascii="Arial" w:hAnsi="Arial" w:cs="Arial"/>
                <w:sz w:val="24"/>
                <w:szCs w:val="24"/>
              </w:rPr>
              <w:t>Культурно-познава-тельный маршрут «Большое кольцо»</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05ABE07E"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DCFE5D1" w14:textId="77777777" w:rsidR="00EC3C67" w:rsidRPr="008A0AE7" w:rsidRDefault="00EC3C67" w:rsidP="00EC3C67">
            <w:pP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1BB04491" w14:textId="77777777" w:rsidR="00EC3C67" w:rsidRPr="008A0AE7" w:rsidRDefault="00EC3C67" w:rsidP="00EC3C67">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4326A5" w14:textId="77777777" w:rsidR="00EC3C67" w:rsidRPr="008A0AE7" w:rsidRDefault="00EC3C67" w:rsidP="00EC3C67">
            <w:pPr>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2E7C1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255AF9F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2E332A87"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Схема территориаль-   ного планирования  Бавлинского МР </w:t>
            </w:r>
          </w:p>
        </w:tc>
      </w:tr>
      <w:tr w:rsidR="00EC3C67" w:rsidRPr="008A0AE7" w14:paraId="37EAF559" w14:textId="77777777" w:rsidTr="00EC3C67">
        <w:trPr>
          <w:cantSplit/>
          <w:trHeight w:val="828"/>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210E57F"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D411779"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СП</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14:paraId="652E4ABB" w14:textId="77777777" w:rsidR="00EC3C67" w:rsidRPr="008A0AE7" w:rsidRDefault="00EC3C67" w:rsidP="00EC3C67">
            <w:pPr>
              <w:rPr>
                <w:rFonts w:ascii="Arial" w:hAnsi="Arial" w:cs="Arial"/>
                <w:sz w:val="24"/>
                <w:szCs w:val="24"/>
              </w:rPr>
            </w:pPr>
            <w:r w:rsidRPr="008A0AE7">
              <w:rPr>
                <w:rFonts w:ascii="Arial" w:hAnsi="Arial" w:cs="Arial"/>
                <w:sz w:val="24"/>
                <w:szCs w:val="24"/>
              </w:rPr>
              <w:t>Религиозно-этнографи-ческий маршрут «Ре-лигия и традиции наро-дов Бавлинского р-на»</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3BF5D69A"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136B6A6" w14:textId="77777777" w:rsidR="00EC3C67" w:rsidRPr="008A0AE7" w:rsidRDefault="00EC3C67" w:rsidP="00EC3C67">
            <w:pP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0B09DCF1" w14:textId="77777777" w:rsidR="00EC3C67" w:rsidRPr="008A0AE7" w:rsidRDefault="00EC3C67" w:rsidP="00EC3C67">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6DCCD7" w14:textId="77777777" w:rsidR="00EC3C67" w:rsidRPr="008A0AE7" w:rsidRDefault="00EC3C67" w:rsidP="00EC3C67">
            <w:pPr>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3580BE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73CE694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50AA7F85" w14:textId="77777777" w:rsidR="00EC3C67" w:rsidRPr="008A0AE7" w:rsidRDefault="00EC3C67" w:rsidP="00EC3C67">
            <w:pPr>
              <w:rPr>
                <w:rFonts w:ascii="Arial" w:hAnsi="Arial" w:cs="Arial"/>
                <w:sz w:val="24"/>
                <w:szCs w:val="24"/>
              </w:rPr>
            </w:pPr>
            <w:r w:rsidRPr="008A0AE7">
              <w:rPr>
                <w:rFonts w:ascii="Arial" w:hAnsi="Arial" w:cs="Arial"/>
                <w:sz w:val="24"/>
                <w:szCs w:val="24"/>
              </w:rPr>
              <w:t>Схема территориально-   го планирования  Бавлинского муници-пального района</w:t>
            </w:r>
          </w:p>
        </w:tc>
      </w:tr>
      <w:tr w:rsidR="00EC3C67" w:rsidRPr="008A0AE7" w14:paraId="79474AE6" w14:textId="77777777" w:rsidTr="00EC3C67">
        <w:trPr>
          <w:cantSplit/>
          <w:trHeight w:val="85"/>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BD31D9D"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D23F868"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14:paraId="67FDAEF5" w14:textId="77777777" w:rsidR="00EC3C67" w:rsidRPr="008A0AE7" w:rsidRDefault="00EC3C67" w:rsidP="00EC3C67">
            <w:pPr>
              <w:rPr>
                <w:rFonts w:ascii="Arial" w:hAnsi="Arial" w:cs="Arial"/>
                <w:sz w:val="24"/>
                <w:szCs w:val="24"/>
              </w:rPr>
            </w:pPr>
            <w:r w:rsidRPr="008A0AE7">
              <w:rPr>
                <w:rFonts w:ascii="Arial" w:hAnsi="Arial" w:cs="Arial"/>
                <w:sz w:val="24"/>
                <w:szCs w:val="24"/>
              </w:rPr>
              <w:t>Зона отдыха</w:t>
            </w:r>
          </w:p>
          <w:p w14:paraId="0A2DCC8B" w14:textId="77777777" w:rsidR="00EC3C67" w:rsidRPr="008A0AE7" w:rsidRDefault="00EC3C67" w:rsidP="00EC3C67">
            <w:pPr>
              <w:rPr>
                <w:rFonts w:ascii="Arial" w:hAnsi="Arial" w:cs="Arial"/>
                <w:sz w:val="24"/>
                <w:szCs w:val="24"/>
              </w:rPr>
            </w:pPr>
            <w:r w:rsidRPr="008A0AE7">
              <w:rPr>
                <w:rFonts w:ascii="Arial" w:hAnsi="Arial" w:cs="Arial"/>
                <w:sz w:val="24"/>
                <w:szCs w:val="24"/>
              </w:rPr>
              <w:t>на озерах</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1A0C9451"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FA29428" w14:textId="77777777" w:rsidR="00EC3C67" w:rsidRPr="008A0AE7" w:rsidRDefault="00EC3C67" w:rsidP="00EC3C67">
            <w:pPr>
              <w:rPr>
                <w:rFonts w:ascii="Arial" w:hAnsi="Arial" w:cs="Arial"/>
                <w:sz w:val="24"/>
                <w:szCs w:val="24"/>
              </w:rPr>
            </w:pPr>
            <w:r w:rsidRPr="008A0AE7">
              <w:rPr>
                <w:rFonts w:ascii="Arial" w:hAnsi="Arial" w:cs="Arial"/>
                <w:sz w:val="24"/>
                <w:szCs w:val="24"/>
              </w:rPr>
              <w:t>га</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4B1AAD3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747D16" w14:textId="77777777" w:rsidR="00EC3C67" w:rsidRPr="008A0AE7" w:rsidRDefault="00EC3C67" w:rsidP="00EC3C67">
            <w:pPr>
              <w:rPr>
                <w:rFonts w:ascii="Arial" w:hAnsi="Arial" w:cs="Arial"/>
                <w:sz w:val="24"/>
                <w:szCs w:val="24"/>
              </w:rPr>
            </w:pPr>
            <w:r w:rsidRPr="008A0AE7">
              <w:rPr>
                <w:rFonts w:ascii="Arial" w:hAnsi="Arial" w:cs="Arial"/>
                <w:sz w:val="24"/>
                <w:szCs w:val="24"/>
              </w:rPr>
              <w:t>28,96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EF87D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543BFF1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1CB57B48" w14:textId="77777777" w:rsidR="00EC3C67" w:rsidRPr="008A0AE7" w:rsidRDefault="00EC3C67" w:rsidP="00EC3C67">
            <w:pPr>
              <w:rPr>
                <w:rFonts w:ascii="Arial" w:hAnsi="Arial" w:cs="Arial"/>
                <w:sz w:val="24"/>
                <w:szCs w:val="24"/>
              </w:rPr>
            </w:pPr>
            <w:r w:rsidRPr="008A0AE7">
              <w:rPr>
                <w:rFonts w:ascii="Arial" w:hAnsi="Arial" w:cs="Arial"/>
                <w:sz w:val="24"/>
                <w:szCs w:val="24"/>
              </w:rPr>
              <w:t>СТП Бавлинского муни-ципального района</w:t>
            </w:r>
          </w:p>
        </w:tc>
      </w:tr>
      <w:tr w:rsidR="00EC3C67" w:rsidRPr="008A0AE7" w14:paraId="18A74E0D" w14:textId="77777777" w:rsidTr="00EC3C67">
        <w:trPr>
          <w:cantSplit/>
          <w:trHeight w:val="273"/>
          <w:jc w:val="center"/>
        </w:trPr>
        <w:tc>
          <w:tcPr>
            <w:tcW w:w="15338" w:type="dxa"/>
            <w:gridSpan w:val="10"/>
            <w:shd w:val="clear" w:color="auto" w:fill="auto"/>
            <w:vAlign w:val="center"/>
          </w:tcPr>
          <w:p w14:paraId="3F116047"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значения (поселения)</w:t>
            </w:r>
          </w:p>
        </w:tc>
      </w:tr>
      <w:tr w:rsidR="00EC3C67" w:rsidRPr="008A0AE7" w14:paraId="38622FC6" w14:textId="77777777" w:rsidTr="00EC3C67">
        <w:trPr>
          <w:cantSplit/>
          <w:trHeight w:val="828"/>
          <w:jc w:val="center"/>
        </w:trPr>
        <w:tc>
          <w:tcPr>
            <w:tcW w:w="440" w:type="dxa"/>
            <w:shd w:val="clear" w:color="auto" w:fill="auto"/>
            <w:vAlign w:val="center"/>
          </w:tcPr>
          <w:p w14:paraId="6569FC6C"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1</w:t>
            </w:r>
          </w:p>
        </w:tc>
        <w:tc>
          <w:tcPr>
            <w:tcW w:w="2405" w:type="dxa"/>
            <w:shd w:val="clear" w:color="auto" w:fill="auto"/>
            <w:vAlign w:val="center"/>
          </w:tcPr>
          <w:p w14:paraId="2E05A1D0"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w:t>
            </w:r>
          </w:p>
        </w:tc>
        <w:tc>
          <w:tcPr>
            <w:tcW w:w="2444" w:type="dxa"/>
            <w:shd w:val="clear" w:color="auto" w:fill="auto"/>
            <w:vAlign w:val="center"/>
          </w:tcPr>
          <w:p w14:paraId="291D7597" w14:textId="77777777" w:rsidR="00EC3C67" w:rsidRPr="008A0AE7" w:rsidRDefault="00EC3C67" w:rsidP="00EC3C67">
            <w:pPr>
              <w:rPr>
                <w:rFonts w:ascii="Arial" w:hAnsi="Arial" w:cs="Arial"/>
                <w:sz w:val="24"/>
                <w:szCs w:val="24"/>
              </w:rPr>
            </w:pPr>
            <w:r w:rsidRPr="008A0AE7">
              <w:rPr>
                <w:rFonts w:ascii="Arial" w:hAnsi="Arial" w:cs="Arial"/>
                <w:sz w:val="24"/>
                <w:szCs w:val="24"/>
              </w:rPr>
              <w:t>Парк отдыха</w:t>
            </w:r>
          </w:p>
        </w:tc>
        <w:tc>
          <w:tcPr>
            <w:tcW w:w="2011" w:type="dxa"/>
            <w:shd w:val="clear" w:color="auto" w:fill="auto"/>
            <w:vAlign w:val="center"/>
          </w:tcPr>
          <w:p w14:paraId="6A34F134"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962" w:type="dxa"/>
            <w:shd w:val="clear" w:color="auto" w:fill="auto"/>
            <w:vAlign w:val="center"/>
          </w:tcPr>
          <w:p w14:paraId="0C163F72"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1017" w:type="dxa"/>
            <w:shd w:val="clear" w:color="auto" w:fill="auto"/>
            <w:vAlign w:val="center"/>
          </w:tcPr>
          <w:p w14:paraId="4C8CACF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shd w:val="clear" w:color="auto" w:fill="auto"/>
            <w:vAlign w:val="center"/>
          </w:tcPr>
          <w:p w14:paraId="4BD359B0"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080" w:type="dxa"/>
            <w:shd w:val="clear" w:color="auto" w:fill="auto"/>
            <w:vAlign w:val="center"/>
          </w:tcPr>
          <w:p w14:paraId="0624A15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6" w:type="dxa"/>
            <w:shd w:val="clear" w:color="auto" w:fill="auto"/>
            <w:vAlign w:val="center"/>
          </w:tcPr>
          <w:p w14:paraId="464F19E4" w14:textId="77777777" w:rsidR="00EC3C67" w:rsidRPr="008A0AE7" w:rsidRDefault="00EC3C67" w:rsidP="00EC3C67">
            <w:pPr>
              <w:rPr>
                <w:rFonts w:ascii="Arial" w:hAnsi="Arial" w:cs="Arial"/>
                <w:sz w:val="24"/>
                <w:szCs w:val="24"/>
              </w:rPr>
            </w:pPr>
          </w:p>
        </w:tc>
        <w:tc>
          <w:tcPr>
            <w:tcW w:w="2709" w:type="dxa"/>
            <w:shd w:val="clear" w:color="auto" w:fill="auto"/>
            <w:vAlign w:val="center"/>
          </w:tcPr>
          <w:p w14:paraId="63A12701" w14:textId="77777777" w:rsidR="00EC3C67" w:rsidRPr="008A0AE7" w:rsidRDefault="00EC3C67" w:rsidP="00EC3C67">
            <w:pPr>
              <w:rPr>
                <w:rFonts w:ascii="Arial" w:hAnsi="Arial" w:cs="Arial"/>
                <w:sz w:val="24"/>
                <w:szCs w:val="24"/>
              </w:rPr>
            </w:pPr>
            <w:r w:rsidRPr="008A0AE7">
              <w:rPr>
                <w:rFonts w:ascii="Arial" w:hAnsi="Arial" w:cs="Arial"/>
                <w:sz w:val="24"/>
                <w:szCs w:val="24"/>
              </w:rPr>
              <w:t>Программа комплексно- го развития социальной инфраструктуры Кзыл-Ярского СП Бавлинско- го МР РТ на 2019-2029гг.</w:t>
            </w:r>
          </w:p>
        </w:tc>
      </w:tr>
      <w:tr w:rsidR="00EC3C67" w:rsidRPr="008A0AE7" w14:paraId="16322311" w14:textId="77777777" w:rsidTr="00EC3C67">
        <w:trPr>
          <w:cantSplit/>
          <w:trHeight w:val="273"/>
          <w:jc w:val="center"/>
        </w:trPr>
        <w:tc>
          <w:tcPr>
            <w:tcW w:w="440" w:type="dxa"/>
            <w:shd w:val="clear" w:color="auto" w:fill="auto"/>
            <w:vAlign w:val="center"/>
          </w:tcPr>
          <w:p w14:paraId="29CF93AD"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2405" w:type="dxa"/>
            <w:shd w:val="clear" w:color="auto" w:fill="auto"/>
            <w:vAlign w:val="center"/>
          </w:tcPr>
          <w:p w14:paraId="1B611809"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Кзыл-Ярское СП, на р.Ик у восточной ок-раины д.Старые Чути </w:t>
            </w:r>
          </w:p>
        </w:tc>
        <w:tc>
          <w:tcPr>
            <w:tcW w:w="2444" w:type="dxa"/>
            <w:shd w:val="clear" w:color="auto" w:fill="auto"/>
            <w:vAlign w:val="center"/>
          </w:tcPr>
          <w:p w14:paraId="76E3CFFB" w14:textId="77777777" w:rsidR="00EC3C67" w:rsidRPr="008A0AE7" w:rsidRDefault="00EC3C67" w:rsidP="00EC3C67">
            <w:pPr>
              <w:rPr>
                <w:rFonts w:ascii="Arial" w:hAnsi="Arial" w:cs="Arial"/>
                <w:sz w:val="24"/>
                <w:szCs w:val="24"/>
              </w:rPr>
            </w:pPr>
            <w:r w:rsidRPr="008A0AE7">
              <w:rPr>
                <w:rFonts w:ascii="Arial" w:hAnsi="Arial" w:cs="Arial"/>
                <w:sz w:val="24"/>
                <w:szCs w:val="24"/>
              </w:rPr>
              <w:t>Пляж д.Старые Чути</w:t>
            </w:r>
          </w:p>
        </w:tc>
        <w:tc>
          <w:tcPr>
            <w:tcW w:w="2011" w:type="dxa"/>
            <w:shd w:val="clear" w:color="auto" w:fill="auto"/>
            <w:vAlign w:val="center"/>
          </w:tcPr>
          <w:p w14:paraId="1CAED1AA"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Организация и благоустройство пляжа</w:t>
            </w:r>
          </w:p>
        </w:tc>
        <w:tc>
          <w:tcPr>
            <w:tcW w:w="962" w:type="dxa"/>
            <w:shd w:val="clear" w:color="auto" w:fill="auto"/>
            <w:vAlign w:val="center"/>
          </w:tcPr>
          <w:p w14:paraId="79AE156F"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1017" w:type="dxa"/>
            <w:shd w:val="clear" w:color="auto" w:fill="auto"/>
            <w:vAlign w:val="center"/>
          </w:tcPr>
          <w:p w14:paraId="267949B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4" w:type="dxa"/>
            <w:shd w:val="clear" w:color="auto" w:fill="auto"/>
            <w:vAlign w:val="center"/>
          </w:tcPr>
          <w:p w14:paraId="160EF922"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080" w:type="dxa"/>
            <w:shd w:val="clear" w:color="auto" w:fill="auto"/>
            <w:vAlign w:val="center"/>
          </w:tcPr>
          <w:p w14:paraId="5778518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6" w:type="dxa"/>
            <w:shd w:val="clear" w:color="auto" w:fill="auto"/>
            <w:vAlign w:val="center"/>
          </w:tcPr>
          <w:p w14:paraId="3DDCD9D9" w14:textId="77777777" w:rsidR="00EC3C67" w:rsidRPr="008A0AE7" w:rsidRDefault="00EC3C67" w:rsidP="00EC3C67">
            <w:pPr>
              <w:rPr>
                <w:rFonts w:ascii="Arial" w:hAnsi="Arial" w:cs="Arial"/>
                <w:sz w:val="24"/>
                <w:szCs w:val="24"/>
              </w:rPr>
            </w:pPr>
          </w:p>
        </w:tc>
        <w:tc>
          <w:tcPr>
            <w:tcW w:w="2709" w:type="dxa"/>
            <w:shd w:val="clear" w:color="auto" w:fill="auto"/>
            <w:vAlign w:val="center"/>
          </w:tcPr>
          <w:p w14:paraId="5C9E34F2" w14:textId="77777777" w:rsidR="00EC3C67" w:rsidRPr="008A0AE7" w:rsidRDefault="00EC3C67" w:rsidP="00EC3C67">
            <w:pPr>
              <w:rPr>
                <w:rFonts w:ascii="Arial" w:hAnsi="Arial" w:cs="Arial"/>
                <w:sz w:val="24"/>
                <w:szCs w:val="24"/>
              </w:rPr>
            </w:pPr>
            <w:r w:rsidRPr="008A0AE7">
              <w:rPr>
                <w:rFonts w:ascii="Arial" w:hAnsi="Arial" w:cs="Arial"/>
                <w:sz w:val="24"/>
                <w:szCs w:val="24"/>
              </w:rPr>
              <w:t>СТП Бавлинского МР, Генеральный план</w:t>
            </w:r>
          </w:p>
          <w:p w14:paraId="3C61FCF5"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Кзыл-Ярского СП</w:t>
            </w:r>
          </w:p>
        </w:tc>
      </w:tr>
      <w:tr w:rsidR="00EC3C67" w:rsidRPr="008A0AE7" w14:paraId="30D652AF" w14:textId="77777777" w:rsidTr="00EC3C67">
        <w:trPr>
          <w:cantSplit/>
          <w:trHeight w:val="273"/>
          <w:jc w:val="center"/>
        </w:trPr>
        <w:tc>
          <w:tcPr>
            <w:tcW w:w="440" w:type="dxa"/>
            <w:vAlign w:val="center"/>
          </w:tcPr>
          <w:p w14:paraId="1C77F169"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2405" w:type="dxa"/>
            <w:shd w:val="clear" w:color="auto" w:fill="auto"/>
            <w:vAlign w:val="center"/>
          </w:tcPr>
          <w:p w14:paraId="4074FF65"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СП</w:t>
            </w:r>
          </w:p>
        </w:tc>
        <w:tc>
          <w:tcPr>
            <w:tcW w:w="2444" w:type="dxa"/>
            <w:shd w:val="clear" w:color="auto" w:fill="auto"/>
            <w:vAlign w:val="center"/>
          </w:tcPr>
          <w:p w14:paraId="63768CA6" w14:textId="77777777" w:rsidR="00EC3C67" w:rsidRPr="008A0AE7" w:rsidRDefault="00EC3C67" w:rsidP="00EC3C67">
            <w:pPr>
              <w:rPr>
                <w:rFonts w:ascii="Arial" w:hAnsi="Arial" w:cs="Arial"/>
                <w:sz w:val="24"/>
                <w:szCs w:val="24"/>
              </w:rPr>
            </w:pPr>
            <w:r w:rsidRPr="008A0AE7">
              <w:rPr>
                <w:rFonts w:ascii="Arial" w:hAnsi="Arial" w:cs="Arial"/>
                <w:sz w:val="24"/>
                <w:szCs w:val="24"/>
              </w:rPr>
              <w:t>Озеленение общего пользования</w:t>
            </w:r>
          </w:p>
        </w:tc>
        <w:tc>
          <w:tcPr>
            <w:tcW w:w="2011" w:type="dxa"/>
            <w:shd w:val="clear" w:color="auto" w:fill="auto"/>
            <w:vAlign w:val="center"/>
          </w:tcPr>
          <w:p w14:paraId="55FE96AB"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w:t>
            </w:r>
          </w:p>
        </w:tc>
        <w:tc>
          <w:tcPr>
            <w:tcW w:w="962" w:type="dxa"/>
            <w:shd w:val="clear" w:color="auto" w:fill="auto"/>
            <w:vAlign w:val="center"/>
          </w:tcPr>
          <w:p w14:paraId="22E6FA36" w14:textId="77777777" w:rsidR="00EC3C67" w:rsidRPr="008A0AE7" w:rsidRDefault="00EC3C67" w:rsidP="00EC3C67">
            <w:pPr>
              <w:rPr>
                <w:rFonts w:ascii="Arial" w:hAnsi="Arial" w:cs="Arial"/>
                <w:sz w:val="24"/>
                <w:szCs w:val="24"/>
              </w:rPr>
            </w:pPr>
            <w:r w:rsidRPr="008A0AE7">
              <w:rPr>
                <w:rFonts w:ascii="Arial" w:hAnsi="Arial" w:cs="Arial"/>
                <w:sz w:val="24"/>
                <w:szCs w:val="24"/>
              </w:rPr>
              <w:t>га</w:t>
            </w:r>
          </w:p>
        </w:tc>
        <w:tc>
          <w:tcPr>
            <w:tcW w:w="1017" w:type="dxa"/>
            <w:shd w:val="clear" w:color="auto" w:fill="auto"/>
            <w:vAlign w:val="center"/>
          </w:tcPr>
          <w:p w14:paraId="1219A62A" w14:textId="77777777" w:rsidR="00EC3C67" w:rsidRPr="008A0AE7" w:rsidRDefault="00EC3C67" w:rsidP="00EC3C67">
            <w:pPr>
              <w:rPr>
                <w:rFonts w:ascii="Arial" w:hAnsi="Arial" w:cs="Arial"/>
                <w:sz w:val="24"/>
                <w:szCs w:val="24"/>
              </w:rPr>
            </w:pPr>
          </w:p>
        </w:tc>
        <w:tc>
          <w:tcPr>
            <w:tcW w:w="1134" w:type="dxa"/>
            <w:shd w:val="clear" w:color="auto" w:fill="auto"/>
            <w:vAlign w:val="center"/>
          </w:tcPr>
          <w:p w14:paraId="7D0843BD" w14:textId="77777777" w:rsidR="00EC3C67" w:rsidRPr="008A0AE7" w:rsidRDefault="00EC3C67" w:rsidP="00EC3C67">
            <w:pPr>
              <w:rPr>
                <w:rFonts w:ascii="Arial" w:hAnsi="Arial" w:cs="Arial"/>
                <w:sz w:val="24"/>
                <w:szCs w:val="24"/>
              </w:rPr>
            </w:pPr>
          </w:p>
        </w:tc>
        <w:tc>
          <w:tcPr>
            <w:tcW w:w="1080" w:type="dxa"/>
            <w:vAlign w:val="center"/>
          </w:tcPr>
          <w:p w14:paraId="411BA97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36" w:type="dxa"/>
            <w:vAlign w:val="center"/>
          </w:tcPr>
          <w:p w14:paraId="5D41F5C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2709" w:type="dxa"/>
            <w:vAlign w:val="center"/>
          </w:tcPr>
          <w:p w14:paraId="467DC2AE"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w:t>
            </w:r>
          </w:p>
          <w:p w14:paraId="61A277AF"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Кзыл-Ярского СП</w:t>
            </w:r>
          </w:p>
        </w:tc>
      </w:tr>
    </w:tbl>
    <w:p w14:paraId="292EE2CF" w14:textId="77777777" w:rsidR="00EC3C67" w:rsidRPr="008A0AE7" w:rsidRDefault="00EC3C67" w:rsidP="00EC3C67">
      <w:pPr>
        <w:rPr>
          <w:rFonts w:ascii="Arial" w:hAnsi="Arial" w:cs="Arial"/>
          <w:sz w:val="24"/>
          <w:szCs w:val="24"/>
        </w:rPr>
        <w:sectPr w:rsidR="00EC3C67" w:rsidRPr="008A0AE7" w:rsidSect="00EC3C67">
          <w:pgSz w:w="16838" w:h="11906" w:orient="landscape"/>
          <w:pgMar w:top="985" w:right="851" w:bottom="851" w:left="851" w:header="426" w:footer="443" w:gutter="0"/>
          <w:cols w:space="708"/>
          <w:docGrid w:linePitch="381"/>
        </w:sectPr>
      </w:pPr>
    </w:p>
    <w:p w14:paraId="06BFF3DF" w14:textId="77777777" w:rsidR="00EC3C67" w:rsidRPr="008A0AE7" w:rsidRDefault="00EC3C67" w:rsidP="00EC3C67">
      <w:pPr>
        <w:rPr>
          <w:rFonts w:ascii="Arial" w:hAnsi="Arial" w:cs="Arial"/>
          <w:sz w:val="24"/>
          <w:szCs w:val="24"/>
          <w:lang w:val="x-none" w:eastAsia="x-none"/>
        </w:rPr>
      </w:pPr>
      <w:bookmarkStart w:id="36" w:name="_Toc260476343"/>
      <w:bookmarkStart w:id="37" w:name="_Toc130192615"/>
      <w:r w:rsidRPr="008A0AE7">
        <w:rPr>
          <w:rFonts w:ascii="Arial" w:hAnsi="Arial" w:cs="Arial"/>
          <w:sz w:val="24"/>
          <w:szCs w:val="24"/>
          <w:lang w:val="x-none" w:eastAsia="x-none"/>
        </w:rPr>
        <w:lastRenderedPageBreak/>
        <w:t xml:space="preserve">Развитие </w:t>
      </w:r>
      <w:bookmarkEnd w:id="36"/>
      <w:r w:rsidRPr="008A0AE7">
        <w:rPr>
          <w:rFonts w:ascii="Arial" w:hAnsi="Arial" w:cs="Arial"/>
          <w:sz w:val="24"/>
          <w:szCs w:val="24"/>
          <w:lang w:val="x-none" w:eastAsia="x-none"/>
        </w:rPr>
        <w:t>транспортно-коммуникационной инфраструктуры</w:t>
      </w:r>
      <w:bookmarkEnd w:id="37"/>
      <w:r w:rsidRPr="008A0AE7">
        <w:rPr>
          <w:rFonts w:ascii="Arial" w:hAnsi="Arial" w:cs="Arial"/>
          <w:sz w:val="24"/>
          <w:szCs w:val="24"/>
          <w:lang w:val="x-none" w:eastAsia="x-none"/>
        </w:rPr>
        <w:t xml:space="preserve"> </w:t>
      </w:r>
    </w:p>
    <w:p w14:paraId="0CFB6F3B" w14:textId="77777777" w:rsidR="00EC3C67" w:rsidRPr="008A0AE7" w:rsidRDefault="00EC3C67" w:rsidP="00EC3C67">
      <w:pPr>
        <w:rPr>
          <w:rFonts w:ascii="Arial" w:hAnsi="Arial" w:cs="Arial"/>
          <w:sz w:val="24"/>
          <w:szCs w:val="24"/>
        </w:rPr>
      </w:pPr>
    </w:p>
    <w:p w14:paraId="24E6ED46" w14:textId="77777777" w:rsidR="00EC3C67" w:rsidRPr="008A0AE7" w:rsidRDefault="00EC3C67" w:rsidP="00EC3C67">
      <w:pPr>
        <w:rPr>
          <w:rFonts w:ascii="Arial" w:hAnsi="Arial" w:cs="Arial"/>
          <w:sz w:val="24"/>
          <w:szCs w:val="24"/>
        </w:rPr>
      </w:pPr>
      <w:r w:rsidRPr="008A0AE7">
        <w:rPr>
          <w:rFonts w:ascii="Arial" w:hAnsi="Arial" w:cs="Arial"/>
          <w:sz w:val="24"/>
          <w:szCs w:val="24"/>
        </w:rPr>
        <w:t>Автомобильные дороги</w:t>
      </w:r>
    </w:p>
    <w:p w14:paraId="4A294ACE"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Планируемый транспортный каркас Кзыл-Ярского сельского поселения формируется из автомобильных дорог федерального, регионального или межмуниципального и местного значения. </w:t>
      </w:r>
    </w:p>
    <w:p w14:paraId="2D279967"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Генеральным планом Кзыл-Ярского сельского поселения на первую очередь и на расчетный срок предусмотрено строительство (устройство асфальтобетонного покрытия) дорог местного значения общей протяженностью 9,0 км.</w:t>
      </w:r>
    </w:p>
    <w:p w14:paraId="6334D2B7" w14:textId="77777777" w:rsidR="00EC3C67" w:rsidRPr="008A0AE7" w:rsidRDefault="00EC3C67" w:rsidP="00EC3C67">
      <w:pPr>
        <w:rPr>
          <w:rFonts w:ascii="Arial" w:hAnsi="Arial" w:cs="Arial"/>
          <w:sz w:val="24"/>
          <w:szCs w:val="24"/>
        </w:rPr>
      </w:pPr>
      <w:r w:rsidRPr="008A0AE7">
        <w:rPr>
          <w:rFonts w:ascii="Arial" w:hAnsi="Arial" w:cs="Arial"/>
          <w:sz w:val="24"/>
          <w:szCs w:val="24"/>
        </w:rPr>
        <w:t>Искусственные сооружения</w:t>
      </w:r>
    </w:p>
    <w:p w14:paraId="7C84AF90"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по строительству искусственных сооружений на территории поселения не предусматриваются.</w:t>
      </w:r>
    </w:p>
    <w:p w14:paraId="09501589" w14:textId="77777777" w:rsidR="00EC3C67" w:rsidRPr="008A0AE7" w:rsidRDefault="00EC3C67" w:rsidP="00EC3C67">
      <w:pPr>
        <w:rPr>
          <w:rFonts w:ascii="Arial" w:hAnsi="Arial" w:cs="Arial"/>
          <w:sz w:val="24"/>
          <w:szCs w:val="24"/>
        </w:rPr>
      </w:pPr>
      <w:r w:rsidRPr="008A0AE7">
        <w:rPr>
          <w:rFonts w:ascii="Arial" w:hAnsi="Arial" w:cs="Arial"/>
          <w:sz w:val="24"/>
          <w:szCs w:val="24"/>
        </w:rPr>
        <w:fldChar w:fldCharType="begin"/>
      </w:r>
      <w:r w:rsidRPr="008A0AE7">
        <w:rPr>
          <w:rFonts w:ascii="Arial" w:hAnsi="Arial" w:cs="Arial"/>
          <w:sz w:val="24"/>
          <w:szCs w:val="24"/>
        </w:rPr>
        <w:instrText xml:space="preserve"> LINK Word.Document.12 "D:\\Елена\\МР_Бавлинский\\ГП Кзыл-Ярского СП_Бавлинск.МР\\_PZ_OB_Кзыл-Ярского СП_Бавлинск.МР_2018 (Восст.).doc" "OLE_LINK3" \a \r  \* MERGEFORMAT </w:instrText>
      </w:r>
      <w:r w:rsidRPr="008A0AE7">
        <w:rPr>
          <w:rFonts w:ascii="Arial" w:hAnsi="Arial" w:cs="Arial"/>
          <w:sz w:val="24"/>
          <w:szCs w:val="24"/>
        </w:rPr>
        <w:fldChar w:fldCharType="separate"/>
      </w:r>
      <w:r w:rsidRPr="008A0AE7">
        <w:rPr>
          <w:rFonts w:ascii="Arial" w:hAnsi="Arial" w:cs="Arial"/>
          <w:sz w:val="24"/>
          <w:szCs w:val="24"/>
        </w:rPr>
        <w:t xml:space="preserve"> Придорожный сервис</w:t>
      </w:r>
    </w:p>
    <w:p w14:paraId="6056E3BD" w14:textId="77777777" w:rsidR="00EC3C67" w:rsidRPr="008A0AE7" w:rsidRDefault="00EC3C67" w:rsidP="00EC3C67">
      <w:pPr>
        <w:rPr>
          <w:rFonts w:ascii="Arial" w:hAnsi="Arial" w:cs="Arial"/>
          <w:sz w:val="24"/>
          <w:szCs w:val="24"/>
        </w:rPr>
      </w:pPr>
      <w:r w:rsidRPr="008A0AE7">
        <w:rPr>
          <w:rFonts w:ascii="Arial" w:hAnsi="Arial" w:cs="Arial"/>
          <w:sz w:val="24"/>
          <w:szCs w:val="24"/>
        </w:rPr>
        <w:fldChar w:fldCharType="end"/>
      </w:r>
      <w:r w:rsidRPr="008A0AE7">
        <w:rPr>
          <w:rFonts w:ascii="Arial" w:hAnsi="Arial" w:cs="Arial"/>
          <w:sz w:val="24"/>
          <w:szCs w:val="24"/>
        </w:rPr>
        <w:t xml:space="preserve"> Генеральным планом предусмотрено строительство объектов придорожного сервиса на земельных участках с кадастровыми номерами 16:11:040905:328 и 16:11:040905:322 общей площадью 8,13 га, примыкающих к автомобильной дороге общего пользования федерального значения М-5 «Урал», Москва – Рязань – Пенза – Самара – Уфа – Челябинск вблизи восточной границы поселения. Часть отведенной территории (4,66 га) отображается на карте функциональных зон как «Иные зоны», поскольку находится в СЗЗ от объекта нефтедобычи и не может быть застроена.</w:t>
      </w:r>
    </w:p>
    <w:p w14:paraId="006BA1A1" w14:textId="77777777" w:rsidR="00EC3C67" w:rsidRPr="008A0AE7" w:rsidRDefault="00EC3C67" w:rsidP="00EC3C67">
      <w:pPr>
        <w:rPr>
          <w:rFonts w:ascii="Arial" w:hAnsi="Arial" w:cs="Arial"/>
          <w:sz w:val="24"/>
          <w:szCs w:val="24"/>
        </w:rPr>
      </w:pPr>
      <w:r w:rsidRPr="008A0AE7">
        <w:rPr>
          <w:rFonts w:ascii="Arial" w:hAnsi="Arial" w:cs="Arial"/>
          <w:sz w:val="24"/>
          <w:szCs w:val="24"/>
        </w:rPr>
        <w:t>Также проектом внесения изменений в генеральный план Кзыл-Ярского сельского поселения предусмотрен перевод земельного участка с кадастровым номером 16:11:040909:662 из категории земель «земли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«Объекты дорожного сервиса» в связи с новым строительством газовой заправочной станции КриоАЗС «Бавлы».</w:t>
      </w:r>
    </w:p>
    <w:p w14:paraId="3C245A68" w14:textId="77777777" w:rsidR="00EC3C67" w:rsidRPr="008A0AE7" w:rsidRDefault="00EC3C67" w:rsidP="00EC3C67">
      <w:pPr>
        <w:rPr>
          <w:rFonts w:ascii="Arial" w:hAnsi="Arial" w:cs="Arial"/>
          <w:sz w:val="24"/>
          <w:szCs w:val="24"/>
        </w:rPr>
      </w:pPr>
      <w:r w:rsidRPr="008A0AE7">
        <w:rPr>
          <w:rFonts w:ascii="Arial" w:hAnsi="Arial" w:cs="Arial"/>
          <w:sz w:val="24"/>
          <w:szCs w:val="24"/>
        </w:rPr>
        <w:t>Улично-дорожная сеть</w:t>
      </w:r>
    </w:p>
    <w:p w14:paraId="59AD151B"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Программа комплексного развития транспортной инфраструктуры Кзыл-Ярского сельского поселения предусматривает строительство, реконструкцию, ремонт, устройство твердого покрытия УДС населённых пунктов. </w:t>
      </w:r>
    </w:p>
    <w:p w14:paraId="600FA37E" w14:textId="77777777" w:rsidR="00EC3C67" w:rsidRPr="008A0AE7" w:rsidRDefault="00EC3C67" w:rsidP="00EC3C67">
      <w:pPr>
        <w:rPr>
          <w:rFonts w:ascii="Arial" w:hAnsi="Arial" w:cs="Arial"/>
          <w:sz w:val="24"/>
          <w:szCs w:val="24"/>
        </w:rPr>
      </w:pPr>
      <w:r w:rsidRPr="008A0AE7">
        <w:rPr>
          <w:rFonts w:ascii="Arial" w:hAnsi="Arial" w:cs="Arial"/>
          <w:sz w:val="24"/>
          <w:szCs w:val="24"/>
        </w:rPr>
        <w:t>Трубопроводный транспорт</w:t>
      </w:r>
    </w:p>
    <w:p w14:paraId="53000E2F" w14:textId="77777777" w:rsidR="00EC3C67" w:rsidRPr="008A0AE7" w:rsidRDefault="00EC3C67" w:rsidP="00EC3C67">
      <w:pPr>
        <w:rPr>
          <w:rFonts w:ascii="Arial" w:hAnsi="Arial" w:cs="Arial"/>
          <w:sz w:val="24"/>
          <w:szCs w:val="24"/>
        </w:rPr>
      </w:pPr>
      <w:r w:rsidRPr="008A0AE7">
        <w:rPr>
          <w:rFonts w:ascii="Arial" w:hAnsi="Arial" w:cs="Arial"/>
          <w:sz w:val="24"/>
          <w:szCs w:val="24"/>
        </w:rPr>
        <w:t>Схемой территориального планирования Российской Федерации и иными программами и документами на период до расчетного срока не предусматривается развитие трубопроводного транспорта в границах поселения.</w:t>
      </w:r>
    </w:p>
    <w:p w14:paraId="442D131D" w14:textId="77777777" w:rsidR="00EC3C67" w:rsidRPr="008A0AE7" w:rsidRDefault="00EC3C67" w:rsidP="00EC3C67">
      <w:pPr>
        <w:rPr>
          <w:rFonts w:ascii="Arial" w:hAnsi="Arial" w:cs="Arial"/>
          <w:sz w:val="24"/>
          <w:szCs w:val="24"/>
        </w:rPr>
      </w:pPr>
    </w:p>
    <w:p w14:paraId="10432AE9" w14:textId="77777777" w:rsidR="00EC3C67" w:rsidRPr="008A0AE7" w:rsidRDefault="00EC3C67" w:rsidP="00EC3C67">
      <w:pPr>
        <w:rPr>
          <w:rFonts w:ascii="Arial" w:hAnsi="Arial" w:cs="Arial"/>
          <w:sz w:val="24"/>
          <w:szCs w:val="24"/>
        </w:rPr>
        <w:sectPr w:rsidR="00EC3C67" w:rsidRPr="008A0AE7" w:rsidSect="00EC3C67">
          <w:pgSz w:w="11906" w:h="16838"/>
          <w:pgMar w:top="851" w:right="851" w:bottom="851" w:left="1134" w:header="567" w:footer="531" w:gutter="0"/>
          <w:cols w:space="708"/>
          <w:docGrid w:linePitch="360"/>
        </w:sectPr>
      </w:pPr>
    </w:p>
    <w:p w14:paraId="7BD1EB48" w14:textId="77777777" w:rsidR="00EC3C67" w:rsidRPr="008A0AE7" w:rsidRDefault="00EC3C67" w:rsidP="00EC3C67">
      <w:pPr>
        <w:rPr>
          <w:rFonts w:ascii="Arial" w:hAnsi="Arial" w:cs="Arial"/>
          <w:sz w:val="24"/>
          <w:szCs w:val="24"/>
        </w:rPr>
      </w:pPr>
    </w:p>
    <w:p w14:paraId="3F3C23AA" w14:textId="77777777" w:rsidR="00EC3C67" w:rsidRPr="008A0AE7" w:rsidRDefault="00EC3C67" w:rsidP="00EC3C67">
      <w:pPr>
        <w:rPr>
          <w:rFonts w:ascii="Arial" w:hAnsi="Arial" w:cs="Arial"/>
          <w:sz w:val="24"/>
          <w:szCs w:val="24"/>
        </w:rPr>
      </w:pPr>
      <w:r w:rsidRPr="008A0AE7">
        <w:rPr>
          <w:rFonts w:ascii="Arial" w:hAnsi="Arial" w:cs="Arial"/>
          <w:sz w:val="24"/>
          <w:szCs w:val="24"/>
        </w:rPr>
        <w:t>Таблица 2.8.1</w:t>
      </w:r>
    </w:p>
    <w:p w14:paraId="01310A00"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Перечень мероприятий по развитию транспортно-коммуникационной инфраструктуры </w:t>
      </w:r>
    </w:p>
    <w:p w14:paraId="5159624A" w14:textId="77777777" w:rsidR="00EC3C67" w:rsidRPr="008A0AE7" w:rsidRDefault="00EC3C67" w:rsidP="00EC3C67">
      <w:pPr>
        <w:rPr>
          <w:rFonts w:ascii="Arial" w:hAnsi="Arial" w:cs="Arial"/>
          <w:sz w:val="24"/>
          <w:szCs w:val="24"/>
        </w:rPr>
      </w:pPr>
    </w:p>
    <w:tbl>
      <w:tblPr>
        <w:tblW w:w="15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718"/>
        <w:gridCol w:w="2843"/>
        <w:gridCol w:w="1851"/>
        <w:gridCol w:w="805"/>
        <w:gridCol w:w="1011"/>
        <w:gridCol w:w="1177"/>
        <w:gridCol w:w="1092"/>
        <w:gridCol w:w="1219"/>
        <w:gridCol w:w="3166"/>
      </w:tblGrid>
      <w:tr w:rsidR="00EC3C67" w:rsidRPr="008A0AE7" w14:paraId="3088372A" w14:textId="77777777" w:rsidTr="00EC3C67">
        <w:trPr>
          <w:tblHeader/>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tcPr>
          <w:p w14:paraId="6D1C84E0"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1718" w:type="dxa"/>
            <w:vMerge w:val="restart"/>
            <w:tcBorders>
              <w:top w:val="single" w:sz="4" w:space="0" w:color="auto"/>
              <w:left w:val="single" w:sz="4" w:space="0" w:color="auto"/>
              <w:bottom w:val="single" w:sz="4" w:space="0" w:color="auto"/>
              <w:right w:val="single" w:sz="4" w:space="0" w:color="auto"/>
            </w:tcBorders>
            <w:vAlign w:val="center"/>
          </w:tcPr>
          <w:p w14:paraId="7A22826D"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2843" w:type="dxa"/>
            <w:vMerge w:val="restart"/>
            <w:tcBorders>
              <w:top w:val="single" w:sz="4" w:space="0" w:color="auto"/>
              <w:left w:val="single" w:sz="4" w:space="0" w:color="auto"/>
              <w:bottom w:val="single" w:sz="4" w:space="0" w:color="auto"/>
              <w:right w:val="single" w:sz="4" w:space="0" w:color="auto"/>
            </w:tcBorders>
            <w:vAlign w:val="center"/>
          </w:tcPr>
          <w:p w14:paraId="18F295F2"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w:t>
            </w:r>
          </w:p>
          <w:p w14:paraId="2D6F329E"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объекта</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14:paraId="1DF598BD"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71F14D1E"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805" w:type="dxa"/>
            <w:vMerge w:val="restart"/>
            <w:tcBorders>
              <w:top w:val="single" w:sz="4" w:space="0" w:color="auto"/>
              <w:left w:val="single" w:sz="4" w:space="0" w:color="auto"/>
              <w:bottom w:val="single" w:sz="4" w:space="0" w:color="auto"/>
              <w:right w:val="single" w:sz="4" w:space="0" w:color="auto"/>
            </w:tcBorders>
            <w:vAlign w:val="center"/>
          </w:tcPr>
          <w:p w14:paraId="51287C85"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Еди-ница изме-рения</w:t>
            </w:r>
          </w:p>
        </w:tc>
        <w:tc>
          <w:tcPr>
            <w:tcW w:w="2188" w:type="dxa"/>
            <w:gridSpan w:val="2"/>
            <w:tcBorders>
              <w:top w:val="single" w:sz="4" w:space="0" w:color="auto"/>
              <w:left w:val="single" w:sz="4" w:space="0" w:color="auto"/>
              <w:bottom w:val="single" w:sz="4" w:space="0" w:color="auto"/>
              <w:right w:val="single" w:sz="4" w:space="0" w:color="auto"/>
            </w:tcBorders>
            <w:vAlign w:val="center"/>
          </w:tcPr>
          <w:p w14:paraId="193DE7A4"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2311" w:type="dxa"/>
            <w:gridSpan w:val="2"/>
            <w:tcBorders>
              <w:top w:val="single" w:sz="4" w:space="0" w:color="auto"/>
              <w:left w:val="single" w:sz="4" w:space="0" w:color="auto"/>
              <w:bottom w:val="single" w:sz="4" w:space="0" w:color="auto"/>
              <w:right w:val="single" w:sz="4" w:space="0" w:color="auto"/>
            </w:tcBorders>
            <w:vAlign w:val="center"/>
          </w:tcPr>
          <w:p w14:paraId="76EC3293" w14:textId="77777777" w:rsidR="00EC3C67" w:rsidRPr="008A0AE7" w:rsidRDefault="00EC3C67" w:rsidP="00EC3C67">
            <w:pPr>
              <w:rPr>
                <w:rFonts w:ascii="Arial" w:hAnsi="Arial" w:cs="Arial"/>
                <w:sz w:val="24"/>
                <w:szCs w:val="24"/>
              </w:rPr>
            </w:pPr>
            <w:r w:rsidRPr="008A0AE7">
              <w:rPr>
                <w:rFonts w:ascii="Arial" w:hAnsi="Arial" w:cs="Arial"/>
                <w:sz w:val="24"/>
                <w:szCs w:val="24"/>
              </w:rPr>
              <w:t>Срок реализации</w:t>
            </w:r>
          </w:p>
        </w:tc>
        <w:tc>
          <w:tcPr>
            <w:tcW w:w="3166" w:type="dxa"/>
            <w:vMerge w:val="restart"/>
            <w:tcBorders>
              <w:top w:val="single" w:sz="4" w:space="0" w:color="auto"/>
              <w:left w:val="single" w:sz="4" w:space="0" w:color="auto"/>
              <w:bottom w:val="single" w:sz="4" w:space="0" w:color="auto"/>
              <w:right w:val="single" w:sz="4" w:space="0" w:color="auto"/>
            </w:tcBorders>
            <w:vAlign w:val="center"/>
          </w:tcPr>
          <w:p w14:paraId="5E5D33DA"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w:t>
            </w:r>
          </w:p>
          <w:p w14:paraId="389B152D"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46EF9ACE" w14:textId="77777777" w:rsidTr="00EC3C67">
        <w:trPr>
          <w:tblHeader/>
          <w:jc w:val="center"/>
        </w:trPr>
        <w:tc>
          <w:tcPr>
            <w:tcW w:w="522" w:type="dxa"/>
            <w:vMerge/>
            <w:tcBorders>
              <w:top w:val="single" w:sz="4" w:space="0" w:color="auto"/>
              <w:left w:val="single" w:sz="4" w:space="0" w:color="auto"/>
              <w:bottom w:val="single" w:sz="4" w:space="0" w:color="auto"/>
              <w:right w:val="single" w:sz="4" w:space="0" w:color="auto"/>
            </w:tcBorders>
            <w:vAlign w:val="center"/>
          </w:tcPr>
          <w:p w14:paraId="74B91B99" w14:textId="77777777" w:rsidR="00EC3C67" w:rsidRPr="008A0AE7" w:rsidRDefault="00EC3C67" w:rsidP="00EC3C67">
            <w:pPr>
              <w:rPr>
                <w:rFonts w:ascii="Arial" w:hAnsi="Arial" w:cs="Arial"/>
                <w:sz w:val="24"/>
                <w:szCs w:val="24"/>
              </w:rPr>
            </w:pPr>
          </w:p>
        </w:tc>
        <w:tc>
          <w:tcPr>
            <w:tcW w:w="1718" w:type="dxa"/>
            <w:vMerge/>
            <w:tcBorders>
              <w:top w:val="single" w:sz="4" w:space="0" w:color="auto"/>
              <w:left w:val="single" w:sz="4" w:space="0" w:color="auto"/>
              <w:bottom w:val="single" w:sz="4" w:space="0" w:color="auto"/>
              <w:right w:val="single" w:sz="4" w:space="0" w:color="auto"/>
            </w:tcBorders>
            <w:vAlign w:val="center"/>
          </w:tcPr>
          <w:p w14:paraId="7C64B883" w14:textId="77777777" w:rsidR="00EC3C67" w:rsidRPr="008A0AE7" w:rsidRDefault="00EC3C67" w:rsidP="00EC3C67">
            <w:pPr>
              <w:rPr>
                <w:rFonts w:ascii="Arial" w:hAnsi="Arial" w:cs="Arial"/>
                <w:sz w:val="24"/>
                <w:szCs w:val="24"/>
              </w:rPr>
            </w:pPr>
          </w:p>
        </w:tc>
        <w:tc>
          <w:tcPr>
            <w:tcW w:w="2843" w:type="dxa"/>
            <w:vMerge/>
            <w:tcBorders>
              <w:top w:val="single" w:sz="4" w:space="0" w:color="auto"/>
              <w:left w:val="single" w:sz="4" w:space="0" w:color="auto"/>
              <w:bottom w:val="single" w:sz="4" w:space="0" w:color="auto"/>
              <w:right w:val="single" w:sz="4" w:space="0" w:color="auto"/>
            </w:tcBorders>
            <w:vAlign w:val="center"/>
          </w:tcPr>
          <w:p w14:paraId="3F076437" w14:textId="77777777" w:rsidR="00EC3C67" w:rsidRPr="008A0AE7" w:rsidRDefault="00EC3C67" w:rsidP="00EC3C67">
            <w:pPr>
              <w:rPr>
                <w:rFonts w:ascii="Arial" w:hAnsi="Arial" w:cs="Arial"/>
                <w:sz w:val="24"/>
                <w:szCs w:val="24"/>
              </w:rPr>
            </w:pPr>
          </w:p>
        </w:tc>
        <w:tc>
          <w:tcPr>
            <w:tcW w:w="1851" w:type="dxa"/>
            <w:vMerge/>
            <w:tcBorders>
              <w:top w:val="single" w:sz="4" w:space="0" w:color="auto"/>
              <w:left w:val="single" w:sz="4" w:space="0" w:color="auto"/>
              <w:bottom w:val="single" w:sz="4" w:space="0" w:color="auto"/>
              <w:right w:val="single" w:sz="4" w:space="0" w:color="auto"/>
            </w:tcBorders>
            <w:vAlign w:val="center"/>
          </w:tcPr>
          <w:p w14:paraId="199C57BE" w14:textId="77777777" w:rsidR="00EC3C67" w:rsidRPr="008A0AE7" w:rsidRDefault="00EC3C67" w:rsidP="00EC3C67">
            <w:pPr>
              <w:rPr>
                <w:rFonts w:ascii="Arial" w:hAnsi="Arial" w:cs="Arial"/>
                <w:sz w:val="24"/>
                <w:szCs w:val="24"/>
              </w:rPr>
            </w:pPr>
          </w:p>
        </w:tc>
        <w:tc>
          <w:tcPr>
            <w:tcW w:w="805" w:type="dxa"/>
            <w:vMerge/>
            <w:tcBorders>
              <w:top w:val="single" w:sz="4" w:space="0" w:color="auto"/>
              <w:left w:val="single" w:sz="4" w:space="0" w:color="auto"/>
              <w:bottom w:val="single" w:sz="4" w:space="0" w:color="auto"/>
              <w:right w:val="single" w:sz="4" w:space="0" w:color="auto"/>
            </w:tcBorders>
            <w:vAlign w:val="center"/>
          </w:tcPr>
          <w:p w14:paraId="1DDECB9F" w14:textId="77777777" w:rsidR="00EC3C67" w:rsidRPr="008A0AE7" w:rsidRDefault="00EC3C67" w:rsidP="00EC3C67">
            <w:pPr>
              <w:rPr>
                <w:rFonts w:ascii="Arial" w:hAnsi="Arial" w:cs="Arial"/>
                <w:sz w:val="24"/>
                <w:szCs w:val="24"/>
              </w:rPr>
            </w:pPr>
          </w:p>
        </w:tc>
        <w:tc>
          <w:tcPr>
            <w:tcW w:w="1011" w:type="dxa"/>
            <w:tcBorders>
              <w:top w:val="single" w:sz="4" w:space="0" w:color="auto"/>
              <w:left w:val="single" w:sz="4" w:space="0" w:color="auto"/>
              <w:bottom w:val="single" w:sz="4" w:space="0" w:color="auto"/>
              <w:right w:val="single" w:sz="4" w:space="0" w:color="auto"/>
            </w:tcBorders>
            <w:vAlign w:val="center"/>
          </w:tcPr>
          <w:p w14:paraId="07366410" w14:textId="77777777" w:rsidR="00EC3C67" w:rsidRPr="008A0AE7" w:rsidRDefault="00EC3C67" w:rsidP="00EC3C67">
            <w:pPr>
              <w:rPr>
                <w:rFonts w:ascii="Arial" w:hAnsi="Arial" w:cs="Arial"/>
                <w:sz w:val="24"/>
                <w:szCs w:val="24"/>
              </w:rPr>
            </w:pPr>
            <w:r w:rsidRPr="008A0AE7">
              <w:rPr>
                <w:rFonts w:ascii="Arial" w:hAnsi="Arial" w:cs="Arial"/>
                <w:sz w:val="24"/>
                <w:szCs w:val="24"/>
              </w:rPr>
              <w:t>Сущест-вующая</w:t>
            </w:r>
          </w:p>
        </w:tc>
        <w:tc>
          <w:tcPr>
            <w:tcW w:w="1177" w:type="dxa"/>
            <w:tcBorders>
              <w:top w:val="single" w:sz="4" w:space="0" w:color="auto"/>
              <w:left w:val="single" w:sz="4" w:space="0" w:color="auto"/>
              <w:bottom w:val="single" w:sz="4" w:space="0" w:color="auto"/>
              <w:right w:val="single" w:sz="4" w:space="0" w:color="auto"/>
            </w:tcBorders>
            <w:vAlign w:val="center"/>
          </w:tcPr>
          <w:p w14:paraId="4CA9705C" w14:textId="77777777" w:rsidR="00EC3C67" w:rsidRPr="008A0AE7" w:rsidRDefault="00EC3C67" w:rsidP="00EC3C67">
            <w:pPr>
              <w:rPr>
                <w:rFonts w:ascii="Arial" w:hAnsi="Arial" w:cs="Arial"/>
                <w:sz w:val="24"/>
                <w:szCs w:val="24"/>
              </w:rPr>
            </w:pPr>
            <w:r w:rsidRPr="008A0AE7">
              <w:rPr>
                <w:rFonts w:ascii="Arial" w:hAnsi="Arial" w:cs="Arial"/>
                <w:sz w:val="24"/>
                <w:szCs w:val="24"/>
              </w:rPr>
              <w:t>Новая</w:t>
            </w:r>
          </w:p>
          <w:p w14:paraId="1B485C41" w14:textId="77777777" w:rsidR="00EC3C67" w:rsidRPr="008A0AE7" w:rsidRDefault="00EC3C67" w:rsidP="00EC3C67">
            <w:pPr>
              <w:rPr>
                <w:rFonts w:ascii="Arial" w:hAnsi="Arial" w:cs="Arial"/>
                <w:sz w:val="24"/>
                <w:szCs w:val="24"/>
              </w:rPr>
            </w:pPr>
            <w:r w:rsidRPr="008A0AE7">
              <w:rPr>
                <w:rFonts w:ascii="Arial" w:hAnsi="Arial" w:cs="Arial"/>
                <w:sz w:val="24"/>
                <w:szCs w:val="24"/>
              </w:rPr>
              <w:t>(дополни-тельная)</w:t>
            </w:r>
          </w:p>
        </w:tc>
        <w:tc>
          <w:tcPr>
            <w:tcW w:w="1092" w:type="dxa"/>
            <w:tcBorders>
              <w:top w:val="single" w:sz="4" w:space="0" w:color="auto"/>
              <w:left w:val="single" w:sz="4" w:space="0" w:color="auto"/>
              <w:bottom w:val="single" w:sz="4" w:space="0" w:color="auto"/>
              <w:right w:val="single" w:sz="4" w:space="0" w:color="auto"/>
            </w:tcBorders>
            <w:vAlign w:val="center"/>
          </w:tcPr>
          <w:p w14:paraId="4207F37E"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w:t>
            </w:r>
          </w:p>
          <w:p w14:paraId="4615065C" w14:textId="77777777" w:rsidR="00EC3C67" w:rsidRPr="008A0AE7" w:rsidRDefault="00EC3C67" w:rsidP="00EC3C67">
            <w:pPr>
              <w:rPr>
                <w:rFonts w:ascii="Arial" w:hAnsi="Arial" w:cs="Arial"/>
                <w:sz w:val="24"/>
                <w:szCs w:val="24"/>
              </w:rPr>
            </w:pPr>
            <w:r w:rsidRPr="008A0AE7">
              <w:rPr>
                <w:rFonts w:ascii="Arial" w:hAnsi="Arial" w:cs="Arial"/>
                <w:sz w:val="24"/>
                <w:szCs w:val="24"/>
              </w:rPr>
              <w:t>(до 2032г.)</w:t>
            </w:r>
          </w:p>
        </w:tc>
        <w:tc>
          <w:tcPr>
            <w:tcW w:w="1219" w:type="dxa"/>
            <w:tcBorders>
              <w:top w:val="single" w:sz="4" w:space="0" w:color="auto"/>
              <w:left w:val="single" w:sz="4" w:space="0" w:color="auto"/>
              <w:bottom w:val="single" w:sz="4" w:space="0" w:color="auto"/>
              <w:right w:val="single" w:sz="4" w:space="0" w:color="auto"/>
            </w:tcBorders>
            <w:vAlign w:val="center"/>
          </w:tcPr>
          <w:p w14:paraId="2FA1CC3E"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   - 2047 гг.)</w:t>
            </w:r>
          </w:p>
        </w:tc>
        <w:tc>
          <w:tcPr>
            <w:tcW w:w="3166" w:type="dxa"/>
            <w:vMerge/>
            <w:tcBorders>
              <w:top w:val="single" w:sz="4" w:space="0" w:color="auto"/>
              <w:left w:val="single" w:sz="4" w:space="0" w:color="auto"/>
              <w:bottom w:val="single" w:sz="4" w:space="0" w:color="auto"/>
              <w:right w:val="single" w:sz="4" w:space="0" w:color="auto"/>
            </w:tcBorders>
            <w:vAlign w:val="center"/>
          </w:tcPr>
          <w:p w14:paraId="6D2531AD" w14:textId="77777777" w:rsidR="00EC3C67" w:rsidRPr="008A0AE7" w:rsidRDefault="00EC3C67" w:rsidP="00EC3C67">
            <w:pPr>
              <w:rPr>
                <w:rFonts w:ascii="Arial" w:hAnsi="Arial" w:cs="Arial"/>
                <w:sz w:val="24"/>
                <w:szCs w:val="24"/>
              </w:rPr>
            </w:pPr>
          </w:p>
        </w:tc>
      </w:tr>
      <w:tr w:rsidR="00EC3C67" w:rsidRPr="008A0AE7" w14:paraId="746F7D6A" w14:textId="77777777" w:rsidTr="00EC3C67">
        <w:trPr>
          <w:jc w:val="center"/>
        </w:trPr>
        <w:tc>
          <w:tcPr>
            <w:tcW w:w="15404" w:type="dxa"/>
            <w:gridSpan w:val="10"/>
            <w:vAlign w:val="center"/>
          </w:tcPr>
          <w:p w14:paraId="7112AC78"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значения</w:t>
            </w:r>
          </w:p>
        </w:tc>
      </w:tr>
      <w:tr w:rsidR="00EC3C67" w:rsidRPr="008A0AE7" w14:paraId="38A5FDAA" w14:textId="77777777" w:rsidTr="00EC3C67">
        <w:trPr>
          <w:jc w:val="center"/>
        </w:trPr>
        <w:tc>
          <w:tcPr>
            <w:tcW w:w="15404" w:type="dxa"/>
            <w:gridSpan w:val="10"/>
            <w:vAlign w:val="center"/>
          </w:tcPr>
          <w:p w14:paraId="742B353B" w14:textId="77777777" w:rsidR="00EC3C67" w:rsidRPr="008A0AE7" w:rsidRDefault="00EC3C67" w:rsidP="00EC3C67">
            <w:pPr>
              <w:rPr>
                <w:rFonts w:ascii="Arial" w:hAnsi="Arial" w:cs="Arial"/>
                <w:sz w:val="24"/>
                <w:szCs w:val="24"/>
              </w:rPr>
            </w:pPr>
            <w:r w:rsidRPr="008A0AE7">
              <w:rPr>
                <w:rFonts w:ascii="Arial" w:hAnsi="Arial" w:cs="Arial"/>
                <w:sz w:val="24"/>
                <w:szCs w:val="24"/>
              </w:rPr>
              <w:t>Автомобильные дороги</w:t>
            </w:r>
          </w:p>
        </w:tc>
      </w:tr>
      <w:tr w:rsidR="00EC3C67" w:rsidRPr="008A0AE7" w14:paraId="0E2C07FC" w14:textId="77777777" w:rsidTr="00EC3C67">
        <w:trPr>
          <w:jc w:val="center"/>
        </w:trPr>
        <w:tc>
          <w:tcPr>
            <w:tcW w:w="522" w:type="dxa"/>
            <w:vAlign w:val="center"/>
          </w:tcPr>
          <w:p w14:paraId="53012585"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18" w:type="dxa"/>
            <w:vAlign w:val="center"/>
          </w:tcPr>
          <w:p w14:paraId="6E093315"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СП</w:t>
            </w:r>
          </w:p>
        </w:tc>
        <w:tc>
          <w:tcPr>
            <w:tcW w:w="2843" w:type="dxa"/>
            <w:vAlign w:val="center"/>
          </w:tcPr>
          <w:p w14:paraId="71F9AFAD" w14:textId="77777777" w:rsidR="00EC3C67" w:rsidRPr="008A0AE7" w:rsidRDefault="00EC3C67" w:rsidP="00EC3C67">
            <w:pPr>
              <w:rPr>
                <w:rFonts w:ascii="Arial" w:hAnsi="Arial" w:cs="Arial"/>
                <w:sz w:val="24"/>
                <w:szCs w:val="24"/>
              </w:rPr>
            </w:pPr>
            <w:r w:rsidRPr="008A0AE7">
              <w:rPr>
                <w:rFonts w:ascii="Arial" w:hAnsi="Arial" w:cs="Arial"/>
                <w:sz w:val="24"/>
                <w:szCs w:val="24"/>
              </w:rPr>
              <w:t>Автомобильные дороги местного значения</w:t>
            </w:r>
          </w:p>
        </w:tc>
        <w:tc>
          <w:tcPr>
            <w:tcW w:w="1851" w:type="dxa"/>
            <w:vAlign w:val="center"/>
          </w:tcPr>
          <w:p w14:paraId="12D57437" w14:textId="77777777" w:rsidR="00EC3C67" w:rsidRPr="008A0AE7" w:rsidRDefault="00EC3C67" w:rsidP="00EC3C67">
            <w:pPr>
              <w:rPr>
                <w:rFonts w:ascii="Arial" w:hAnsi="Arial" w:cs="Arial"/>
                <w:sz w:val="24"/>
                <w:szCs w:val="24"/>
              </w:rPr>
            </w:pPr>
            <w:r w:rsidRPr="008A0AE7">
              <w:rPr>
                <w:rFonts w:ascii="Arial" w:hAnsi="Arial" w:cs="Arial"/>
                <w:sz w:val="24"/>
                <w:szCs w:val="24"/>
              </w:rPr>
              <w:t>Строительство (устройство асфальтобетонного покрытия)</w:t>
            </w:r>
          </w:p>
        </w:tc>
        <w:tc>
          <w:tcPr>
            <w:tcW w:w="805" w:type="dxa"/>
            <w:vAlign w:val="center"/>
          </w:tcPr>
          <w:p w14:paraId="21D818E8"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1011" w:type="dxa"/>
            <w:vAlign w:val="center"/>
          </w:tcPr>
          <w:p w14:paraId="7A403539" w14:textId="77777777" w:rsidR="00EC3C67" w:rsidRPr="008A0AE7" w:rsidRDefault="00EC3C67" w:rsidP="00EC3C67">
            <w:pPr>
              <w:rPr>
                <w:rFonts w:ascii="Arial" w:hAnsi="Arial" w:cs="Arial"/>
                <w:sz w:val="24"/>
                <w:szCs w:val="24"/>
              </w:rPr>
            </w:pPr>
            <w:r w:rsidRPr="008A0AE7">
              <w:rPr>
                <w:rFonts w:ascii="Arial" w:hAnsi="Arial" w:cs="Arial"/>
                <w:sz w:val="24"/>
                <w:szCs w:val="24"/>
              </w:rPr>
              <w:t>9,0</w:t>
            </w:r>
          </w:p>
        </w:tc>
        <w:tc>
          <w:tcPr>
            <w:tcW w:w="1177" w:type="dxa"/>
            <w:vAlign w:val="center"/>
          </w:tcPr>
          <w:p w14:paraId="0C46CDB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vAlign w:val="center"/>
          </w:tcPr>
          <w:p w14:paraId="134E784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vAlign w:val="center"/>
          </w:tcPr>
          <w:p w14:paraId="4469791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vAlign w:val="center"/>
          </w:tcPr>
          <w:p w14:paraId="1D562DE9" w14:textId="77777777" w:rsidR="00EC3C67" w:rsidRPr="008A0AE7" w:rsidRDefault="00EC3C67" w:rsidP="00EC3C67">
            <w:pPr>
              <w:rPr>
                <w:rFonts w:ascii="Arial" w:hAnsi="Arial" w:cs="Arial"/>
                <w:sz w:val="24"/>
                <w:szCs w:val="24"/>
              </w:rPr>
            </w:pPr>
            <w:r w:rsidRPr="008A0AE7">
              <w:rPr>
                <w:rFonts w:ascii="Arial" w:hAnsi="Arial" w:cs="Arial"/>
                <w:sz w:val="24"/>
                <w:szCs w:val="24"/>
              </w:rPr>
              <w:t>ГП Кзыл-Ярского СП</w:t>
            </w:r>
          </w:p>
        </w:tc>
      </w:tr>
      <w:tr w:rsidR="00EC3C67" w:rsidRPr="008A0AE7" w14:paraId="52CF889D" w14:textId="77777777" w:rsidTr="00EC3C67">
        <w:trPr>
          <w:jc w:val="center"/>
        </w:trPr>
        <w:tc>
          <w:tcPr>
            <w:tcW w:w="15404" w:type="dxa"/>
            <w:gridSpan w:val="10"/>
            <w:vAlign w:val="center"/>
          </w:tcPr>
          <w:p w14:paraId="4A3AF4D6" w14:textId="77777777" w:rsidR="00EC3C67" w:rsidRPr="008A0AE7" w:rsidRDefault="00EC3C67" w:rsidP="00EC3C67">
            <w:pPr>
              <w:rPr>
                <w:rFonts w:ascii="Arial" w:hAnsi="Arial" w:cs="Arial"/>
                <w:sz w:val="24"/>
                <w:szCs w:val="24"/>
              </w:rPr>
            </w:pPr>
            <w:r w:rsidRPr="008A0AE7">
              <w:rPr>
                <w:rFonts w:ascii="Arial" w:hAnsi="Arial" w:cs="Arial"/>
                <w:sz w:val="24"/>
                <w:szCs w:val="24"/>
              </w:rPr>
              <w:t>Придорожный сервис</w:t>
            </w:r>
          </w:p>
        </w:tc>
      </w:tr>
      <w:tr w:rsidR="00EC3C67" w:rsidRPr="008A0AE7" w14:paraId="4F8DD498" w14:textId="77777777" w:rsidTr="00EC3C67">
        <w:trPr>
          <w:jc w:val="center"/>
        </w:trPr>
        <w:tc>
          <w:tcPr>
            <w:tcW w:w="522" w:type="dxa"/>
            <w:vAlign w:val="center"/>
          </w:tcPr>
          <w:p w14:paraId="7EB8C4D3"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18" w:type="dxa"/>
            <w:vAlign w:val="center"/>
          </w:tcPr>
          <w:p w14:paraId="1163D209"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СП</w:t>
            </w:r>
          </w:p>
        </w:tc>
        <w:tc>
          <w:tcPr>
            <w:tcW w:w="2843" w:type="dxa"/>
            <w:vAlign w:val="center"/>
          </w:tcPr>
          <w:p w14:paraId="3D7D4EA7"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 придорожного сервиса</w:t>
            </w:r>
          </w:p>
        </w:tc>
        <w:tc>
          <w:tcPr>
            <w:tcW w:w="1851" w:type="dxa"/>
            <w:vAlign w:val="center"/>
          </w:tcPr>
          <w:p w14:paraId="0B3F3D08"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805" w:type="dxa"/>
            <w:vAlign w:val="center"/>
          </w:tcPr>
          <w:p w14:paraId="1414FFA6"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1011" w:type="dxa"/>
            <w:vAlign w:val="center"/>
          </w:tcPr>
          <w:p w14:paraId="04A04F70"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177" w:type="dxa"/>
            <w:vAlign w:val="center"/>
          </w:tcPr>
          <w:p w14:paraId="15141DC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vAlign w:val="center"/>
          </w:tcPr>
          <w:p w14:paraId="3FC74DE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vAlign w:val="center"/>
          </w:tcPr>
          <w:p w14:paraId="5C05A03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vAlign w:val="center"/>
          </w:tcPr>
          <w:p w14:paraId="5EE04861"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w:t>
            </w:r>
          </w:p>
          <w:p w14:paraId="5D458861"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Кзыл-Ярского СП</w:t>
            </w:r>
          </w:p>
        </w:tc>
      </w:tr>
      <w:tr w:rsidR="00EC3C67" w:rsidRPr="008A0AE7" w14:paraId="662D8088" w14:textId="77777777" w:rsidTr="00EC3C67">
        <w:trPr>
          <w:jc w:val="center"/>
        </w:trPr>
        <w:tc>
          <w:tcPr>
            <w:tcW w:w="522" w:type="dxa"/>
            <w:vAlign w:val="center"/>
          </w:tcPr>
          <w:p w14:paraId="0F219F84"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18" w:type="dxa"/>
            <w:vAlign w:val="center"/>
          </w:tcPr>
          <w:p w14:paraId="17F14BB2" w14:textId="77777777" w:rsidR="00EC3C67" w:rsidRPr="008A0AE7" w:rsidRDefault="00EC3C67" w:rsidP="00EC3C67">
            <w:pPr>
              <w:rPr>
                <w:rFonts w:ascii="Arial" w:hAnsi="Arial" w:cs="Arial"/>
                <w:sz w:val="24"/>
                <w:szCs w:val="24"/>
              </w:rPr>
            </w:pPr>
            <w:r w:rsidRPr="008A0AE7">
              <w:rPr>
                <w:rFonts w:ascii="Arial" w:hAnsi="Arial" w:cs="Arial"/>
                <w:sz w:val="24"/>
                <w:szCs w:val="24"/>
              </w:rPr>
              <w:t>з\у 16:11:040909:662</w:t>
            </w:r>
          </w:p>
        </w:tc>
        <w:tc>
          <w:tcPr>
            <w:tcW w:w="2843" w:type="dxa"/>
            <w:vAlign w:val="center"/>
          </w:tcPr>
          <w:p w14:paraId="1EF19CBF" w14:textId="77777777" w:rsidR="00EC3C67" w:rsidRPr="008A0AE7" w:rsidRDefault="00EC3C67" w:rsidP="00EC3C67">
            <w:pPr>
              <w:rPr>
                <w:rFonts w:ascii="Arial" w:hAnsi="Arial" w:cs="Arial"/>
                <w:sz w:val="24"/>
                <w:szCs w:val="24"/>
              </w:rPr>
            </w:pPr>
            <w:r w:rsidRPr="008A0AE7">
              <w:rPr>
                <w:rFonts w:ascii="Arial" w:hAnsi="Arial" w:cs="Arial"/>
                <w:sz w:val="24"/>
                <w:szCs w:val="24"/>
              </w:rPr>
              <w:t>Газовая заправочная станция КриоАЗС «Бавлы»</w:t>
            </w:r>
          </w:p>
        </w:tc>
        <w:tc>
          <w:tcPr>
            <w:tcW w:w="1851" w:type="dxa"/>
            <w:vAlign w:val="center"/>
          </w:tcPr>
          <w:p w14:paraId="3616FDE4"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805" w:type="dxa"/>
            <w:vAlign w:val="center"/>
          </w:tcPr>
          <w:p w14:paraId="2B16D7A4"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w:t>
            </w:r>
          </w:p>
        </w:tc>
        <w:tc>
          <w:tcPr>
            <w:tcW w:w="1011" w:type="dxa"/>
            <w:vAlign w:val="center"/>
          </w:tcPr>
          <w:p w14:paraId="265B70D1"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177" w:type="dxa"/>
            <w:vAlign w:val="center"/>
          </w:tcPr>
          <w:p w14:paraId="1D03CB4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vAlign w:val="center"/>
          </w:tcPr>
          <w:p w14:paraId="359A5C5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vAlign w:val="center"/>
          </w:tcPr>
          <w:p w14:paraId="7DD4CDD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vAlign w:val="center"/>
          </w:tcPr>
          <w:p w14:paraId="67E8B9D1" w14:textId="77777777" w:rsidR="00EC3C67" w:rsidRPr="008A0AE7" w:rsidRDefault="00EC3C67" w:rsidP="00EC3C67">
            <w:pPr>
              <w:rPr>
                <w:rFonts w:ascii="Arial" w:hAnsi="Arial" w:cs="Arial"/>
                <w:sz w:val="24"/>
                <w:szCs w:val="24"/>
              </w:rPr>
            </w:pPr>
            <w:r w:rsidRPr="008A0AE7">
              <w:rPr>
                <w:rFonts w:ascii="Arial" w:hAnsi="Arial" w:cs="Arial"/>
                <w:sz w:val="24"/>
                <w:szCs w:val="24"/>
              </w:rPr>
              <w:t>Проект внесения изменений в ГП Кзыл-Ярского СП</w:t>
            </w:r>
          </w:p>
        </w:tc>
      </w:tr>
      <w:tr w:rsidR="00EC3C67" w:rsidRPr="008A0AE7" w14:paraId="3AC19C68" w14:textId="77777777" w:rsidTr="00EC3C67">
        <w:trPr>
          <w:jc w:val="center"/>
        </w:trPr>
        <w:tc>
          <w:tcPr>
            <w:tcW w:w="15404" w:type="dxa"/>
            <w:gridSpan w:val="10"/>
            <w:shd w:val="clear" w:color="auto" w:fill="auto"/>
            <w:vAlign w:val="center"/>
          </w:tcPr>
          <w:p w14:paraId="7AA8DA0A" w14:textId="77777777" w:rsidR="00EC3C67" w:rsidRPr="008A0AE7" w:rsidRDefault="00EC3C67" w:rsidP="00EC3C67">
            <w:pPr>
              <w:rPr>
                <w:rFonts w:ascii="Arial" w:hAnsi="Arial" w:cs="Arial"/>
                <w:sz w:val="24"/>
                <w:szCs w:val="24"/>
              </w:rPr>
            </w:pPr>
            <w:r w:rsidRPr="008A0AE7">
              <w:rPr>
                <w:rFonts w:ascii="Arial" w:hAnsi="Arial" w:cs="Arial"/>
                <w:sz w:val="24"/>
                <w:szCs w:val="24"/>
              </w:rPr>
              <w:t>Улично-дорожная сеть населенных пунктов</w:t>
            </w:r>
          </w:p>
        </w:tc>
      </w:tr>
      <w:tr w:rsidR="00EC3C67" w:rsidRPr="008A0AE7" w14:paraId="185259C1" w14:textId="77777777" w:rsidTr="00EC3C67">
        <w:trPr>
          <w:jc w:val="center"/>
        </w:trPr>
        <w:tc>
          <w:tcPr>
            <w:tcW w:w="522" w:type="dxa"/>
            <w:vMerge w:val="restart"/>
            <w:shd w:val="clear" w:color="auto" w:fill="auto"/>
            <w:vAlign w:val="center"/>
          </w:tcPr>
          <w:p w14:paraId="309A157A"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18" w:type="dxa"/>
            <w:shd w:val="clear" w:color="auto" w:fill="auto"/>
            <w:vAlign w:val="center"/>
          </w:tcPr>
          <w:p w14:paraId="2236BF0A"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w:t>
            </w:r>
          </w:p>
        </w:tc>
        <w:tc>
          <w:tcPr>
            <w:tcW w:w="2843" w:type="dxa"/>
            <w:shd w:val="clear" w:color="auto" w:fill="auto"/>
            <w:vAlign w:val="center"/>
          </w:tcPr>
          <w:p w14:paraId="294BB4AE" w14:textId="77777777" w:rsidR="00EC3C67" w:rsidRPr="008A0AE7" w:rsidRDefault="00EC3C67" w:rsidP="00EC3C67">
            <w:pPr>
              <w:rPr>
                <w:rFonts w:ascii="Arial" w:hAnsi="Arial" w:cs="Arial"/>
                <w:sz w:val="24"/>
                <w:szCs w:val="24"/>
              </w:rPr>
            </w:pPr>
            <w:r w:rsidRPr="008A0AE7">
              <w:rPr>
                <w:rFonts w:ascii="Arial" w:hAnsi="Arial" w:cs="Arial"/>
                <w:sz w:val="24"/>
                <w:szCs w:val="24"/>
              </w:rPr>
              <w:t>улицы Советская, Тукая, Кирова, Ленина, Фрунзе, Проулок 1, Сабирзянова,  Гагарина, Джалиля, Мира, Молодежная, пер.Ленина</w:t>
            </w:r>
          </w:p>
        </w:tc>
        <w:tc>
          <w:tcPr>
            <w:tcW w:w="1851" w:type="dxa"/>
            <w:shd w:val="clear" w:color="auto" w:fill="auto"/>
            <w:vAlign w:val="center"/>
          </w:tcPr>
          <w:p w14:paraId="585F4D14" w14:textId="77777777" w:rsidR="00EC3C67" w:rsidRPr="008A0AE7" w:rsidRDefault="00EC3C67" w:rsidP="00EC3C67">
            <w:pPr>
              <w:rPr>
                <w:rFonts w:ascii="Arial" w:hAnsi="Arial" w:cs="Arial"/>
                <w:sz w:val="24"/>
                <w:szCs w:val="24"/>
              </w:rPr>
            </w:pPr>
            <w:r w:rsidRPr="008A0AE7">
              <w:rPr>
                <w:rFonts w:ascii="Arial" w:hAnsi="Arial" w:cs="Arial"/>
                <w:sz w:val="24"/>
                <w:szCs w:val="24"/>
              </w:rPr>
              <w:t>Реконструкция, ремонт, устрой-ство твердого покрытия</w:t>
            </w:r>
          </w:p>
        </w:tc>
        <w:tc>
          <w:tcPr>
            <w:tcW w:w="805" w:type="dxa"/>
            <w:shd w:val="clear" w:color="auto" w:fill="auto"/>
            <w:vAlign w:val="center"/>
          </w:tcPr>
          <w:p w14:paraId="5B1CD83F"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1011" w:type="dxa"/>
            <w:shd w:val="clear" w:color="auto" w:fill="auto"/>
            <w:vAlign w:val="center"/>
          </w:tcPr>
          <w:p w14:paraId="7CA0DCDF" w14:textId="77777777" w:rsidR="00EC3C67" w:rsidRPr="008A0AE7" w:rsidRDefault="00EC3C67" w:rsidP="00EC3C67">
            <w:pPr>
              <w:rPr>
                <w:rFonts w:ascii="Arial" w:hAnsi="Arial" w:cs="Arial"/>
                <w:sz w:val="24"/>
                <w:szCs w:val="24"/>
              </w:rPr>
            </w:pPr>
            <w:r w:rsidRPr="008A0AE7">
              <w:rPr>
                <w:rFonts w:ascii="Arial" w:hAnsi="Arial" w:cs="Arial"/>
                <w:sz w:val="24"/>
                <w:szCs w:val="24"/>
              </w:rPr>
              <w:t>18,54</w:t>
            </w:r>
          </w:p>
        </w:tc>
        <w:tc>
          <w:tcPr>
            <w:tcW w:w="1177" w:type="dxa"/>
            <w:shd w:val="clear" w:color="auto" w:fill="auto"/>
            <w:vAlign w:val="center"/>
          </w:tcPr>
          <w:p w14:paraId="42465E1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shd w:val="clear" w:color="auto" w:fill="auto"/>
            <w:vAlign w:val="center"/>
          </w:tcPr>
          <w:p w14:paraId="20951ED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shd w:val="clear" w:color="auto" w:fill="auto"/>
            <w:vAlign w:val="center"/>
          </w:tcPr>
          <w:p w14:paraId="13CC8FD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shd w:val="clear" w:color="auto" w:fill="auto"/>
            <w:vAlign w:val="center"/>
          </w:tcPr>
          <w:p w14:paraId="29B82439" w14:textId="77777777" w:rsidR="00EC3C67" w:rsidRPr="008A0AE7" w:rsidRDefault="00EC3C67" w:rsidP="00EC3C67">
            <w:pPr>
              <w:rPr>
                <w:rFonts w:ascii="Arial" w:hAnsi="Arial" w:cs="Arial"/>
                <w:sz w:val="24"/>
                <w:szCs w:val="24"/>
              </w:rPr>
            </w:pPr>
            <w:r w:rsidRPr="008A0AE7">
              <w:rPr>
                <w:rFonts w:ascii="Arial" w:hAnsi="Arial" w:cs="Arial"/>
                <w:sz w:val="24"/>
                <w:szCs w:val="24"/>
              </w:rPr>
              <w:t>Программа комплексного развития транспортной инфраструктуры Кзыл-Ярского СП Бавлинского МР РТ на 2017-2027гг.</w:t>
            </w:r>
          </w:p>
        </w:tc>
      </w:tr>
      <w:tr w:rsidR="00EC3C67" w:rsidRPr="008A0AE7" w14:paraId="35C5AD01" w14:textId="77777777" w:rsidTr="00EC3C67">
        <w:trPr>
          <w:jc w:val="center"/>
        </w:trPr>
        <w:tc>
          <w:tcPr>
            <w:tcW w:w="522" w:type="dxa"/>
            <w:vMerge/>
            <w:shd w:val="clear" w:color="auto" w:fill="auto"/>
            <w:vAlign w:val="center"/>
          </w:tcPr>
          <w:p w14:paraId="2A49F9B0" w14:textId="77777777" w:rsidR="00EC3C67" w:rsidRPr="008A0AE7" w:rsidRDefault="00EC3C67" w:rsidP="00EC3C67">
            <w:pPr>
              <w:rPr>
                <w:rFonts w:ascii="Arial" w:hAnsi="Arial" w:cs="Arial"/>
                <w:sz w:val="24"/>
                <w:szCs w:val="24"/>
              </w:rPr>
            </w:pPr>
          </w:p>
        </w:tc>
        <w:tc>
          <w:tcPr>
            <w:tcW w:w="1718" w:type="dxa"/>
            <w:shd w:val="clear" w:color="auto" w:fill="auto"/>
            <w:vAlign w:val="center"/>
          </w:tcPr>
          <w:p w14:paraId="72FC8DBB" w14:textId="77777777" w:rsidR="00EC3C67" w:rsidRPr="008A0AE7" w:rsidRDefault="00EC3C67" w:rsidP="00EC3C67">
            <w:pPr>
              <w:rPr>
                <w:rFonts w:ascii="Arial" w:hAnsi="Arial" w:cs="Arial"/>
                <w:sz w:val="24"/>
                <w:szCs w:val="24"/>
              </w:rPr>
            </w:pPr>
            <w:r w:rsidRPr="008A0AE7">
              <w:rPr>
                <w:rFonts w:ascii="Arial" w:hAnsi="Arial" w:cs="Arial"/>
                <w:sz w:val="24"/>
                <w:szCs w:val="24"/>
              </w:rPr>
              <w:t>д.Старые Чути</w:t>
            </w:r>
          </w:p>
        </w:tc>
        <w:tc>
          <w:tcPr>
            <w:tcW w:w="2843" w:type="dxa"/>
            <w:shd w:val="clear" w:color="auto" w:fill="auto"/>
            <w:vAlign w:val="center"/>
          </w:tcPr>
          <w:p w14:paraId="5DD632FF" w14:textId="77777777" w:rsidR="00EC3C67" w:rsidRPr="008A0AE7" w:rsidRDefault="00EC3C67" w:rsidP="00EC3C67">
            <w:pPr>
              <w:rPr>
                <w:rFonts w:ascii="Arial" w:hAnsi="Arial" w:cs="Arial"/>
                <w:sz w:val="24"/>
                <w:szCs w:val="24"/>
              </w:rPr>
            </w:pPr>
            <w:r w:rsidRPr="008A0AE7">
              <w:rPr>
                <w:rFonts w:ascii="Arial" w:hAnsi="Arial" w:cs="Arial"/>
                <w:sz w:val="24"/>
                <w:szCs w:val="24"/>
              </w:rPr>
              <w:t>ул.Речная, Центральная</w:t>
            </w:r>
          </w:p>
        </w:tc>
        <w:tc>
          <w:tcPr>
            <w:tcW w:w="1851" w:type="dxa"/>
            <w:vMerge w:val="restart"/>
            <w:shd w:val="clear" w:color="auto" w:fill="auto"/>
            <w:vAlign w:val="center"/>
          </w:tcPr>
          <w:p w14:paraId="7D6F4869"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Реконструкция, ремонт, </w:t>
            </w:r>
            <w:r w:rsidRPr="008A0AE7">
              <w:rPr>
                <w:rFonts w:ascii="Arial" w:hAnsi="Arial" w:cs="Arial"/>
                <w:sz w:val="24"/>
                <w:szCs w:val="24"/>
              </w:rPr>
              <w:lastRenderedPageBreak/>
              <w:t>устрой-ство твердого покрытия</w:t>
            </w:r>
          </w:p>
        </w:tc>
        <w:tc>
          <w:tcPr>
            <w:tcW w:w="805" w:type="dxa"/>
            <w:shd w:val="clear" w:color="auto" w:fill="auto"/>
            <w:vAlign w:val="center"/>
          </w:tcPr>
          <w:p w14:paraId="3139D3F0"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км</w:t>
            </w:r>
          </w:p>
        </w:tc>
        <w:tc>
          <w:tcPr>
            <w:tcW w:w="1011" w:type="dxa"/>
            <w:shd w:val="clear" w:color="auto" w:fill="auto"/>
            <w:vAlign w:val="center"/>
          </w:tcPr>
          <w:p w14:paraId="12847854" w14:textId="77777777" w:rsidR="00EC3C67" w:rsidRPr="008A0AE7" w:rsidRDefault="00EC3C67" w:rsidP="00EC3C67">
            <w:pPr>
              <w:rPr>
                <w:rFonts w:ascii="Arial" w:hAnsi="Arial" w:cs="Arial"/>
                <w:sz w:val="24"/>
                <w:szCs w:val="24"/>
              </w:rPr>
            </w:pPr>
            <w:r w:rsidRPr="008A0AE7">
              <w:rPr>
                <w:rFonts w:ascii="Arial" w:hAnsi="Arial" w:cs="Arial"/>
                <w:sz w:val="24"/>
                <w:szCs w:val="24"/>
              </w:rPr>
              <w:t>н.с.</w:t>
            </w:r>
          </w:p>
        </w:tc>
        <w:tc>
          <w:tcPr>
            <w:tcW w:w="1177" w:type="dxa"/>
            <w:shd w:val="clear" w:color="auto" w:fill="auto"/>
            <w:vAlign w:val="center"/>
          </w:tcPr>
          <w:p w14:paraId="7F08F5B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shd w:val="clear" w:color="auto" w:fill="auto"/>
            <w:vAlign w:val="center"/>
          </w:tcPr>
          <w:p w14:paraId="15C69CE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shd w:val="clear" w:color="auto" w:fill="auto"/>
            <w:vAlign w:val="center"/>
          </w:tcPr>
          <w:p w14:paraId="7F7F4C9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vMerge w:val="restart"/>
            <w:shd w:val="clear" w:color="auto" w:fill="auto"/>
            <w:vAlign w:val="center"/>
          </w:tcPr>
          <w:p w14:paraId="51AB5AC2"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Программа комплексного развития транспортной </w:t>
            </w:r>
            <w:r w:rsidRPr="008A0AE7">
              <w:rPr>
                <w:rFonts w:ascii="Arial" w:hAnsi="Arial" w:cs="Arial"/>
                <w:sz w:val="24"/>
                <w:szCs w:val="24"/>
              </w:rPr>
              <w:lastRenderedPageBreak/>
              <w:t>инфраструктуры Кзыл-Ярского сельского поселения Бавлинского муниципального района РТ на 2017-2027гг.</w:t>
            </w:r>
          </w:p>
        </w:tc>
      </w:tr>
      <w:tr w:rsidR="00EC3C67" w:rsidRPr="008A0AE7" w14:paraId="2237D00B" w14:textId="77777777" w:rsidTr="00EC3C67">
        <w:trPr>
          <w:jc w:val="center"/>
        </w:trPr>
        <w:tc>
          <w:tcPr>
            <w:tcW w:w="522" w:type="dxa"/>
            <w:vMerge/>
            <w:shd w:val="clear" w:color="auto" w:fill="00FF00"/>
            <w:vAlign w:val="center"/>
          </w:tcPr>
          <w:p w14:paraId="7B8AC1BF" w14:textId="77777777" w:rsidR="00EC3C67" w:rsidRPr="008A0AE7" w:rsidRDefault="00EC3C67" w:rsidP="00EC3C67">
            <w:pPr>
              <w:rPr>
                <w:rFonts w:ascii="Arial" w:hAnsi="Arial" w:cs="Arial"/>
                <w:sz w:val="24"/>
                <w:szCs w:val="24"/>
              </w:rPr>
            </w:pPr>
          </w:p>
        </w:tc>
        <w:tc>
          <w:tcPr>
            <w:tcW w:w="1718" w:type="dxa"/>
            <w:shd w:val="clear" w:color="auto" w:fill="auto"/>
            <w:vAlign w:val="center"/>
          </w:tcPr>
          <w:p w14:paraId="1537BA0B" w14:textId="77777777" w:rsidR="00EC3C67" w:rsidRPr="008A0AE7" w:rsidRDefault="00EC3C67" w:rsidP="00EC3C67">
            <w:pPr>
              <w:rPr>
                <w:rFonts w:ascii="Arial" w:hAnsi="Arial" w:cs="Arial"/>
                <w:sz w:val="24"/>
                <w:szCs w:val="24"/>
              </w:rPr>
            </w:pPr>
            <w:r w:rsidRPr="008A0AE7">
              <w:rPr>
                <w:rFonts w:ascii="Arial" w:hAnsi="Arial" w:cs="Arial"/>
                <w:sz w:val="24"/>
                <w:szCs w:val="24"/>
              </w:rPr>
              <w:t>д. Уба</w:t>
            </w:r>
          </w:p>
        </w:tc>
        <w:tc>
          <w:tcPr>
            <w:tcW w:w="2843" w:type="dxa"/>
            <w:shd w:val="clear" w:color="auto" w:fill="auto"/>
            <w:vAlign w:val="center"/>
          </w:tcPr>
          <w:p w14:paraId="15E90301" w14:textId="77777777" w:rsidR="00EC3C67" w:rsidRPr="008A0AE7" w:rsidRDefault="00EC3C67" w:rsidP="00EC3C67">
            <w:pPr>
              <w:rPr>
                <w:rFonts w:ascii="Arial" w:hAnsi="Arial" w:cs="Arial"/>
                <w:sz w:val="24"/>
                <w:szCs w:val="24"/>
              </w:rPr>
            </w:pPr>
            <w:r w:rsidRPr="008A0AE7">
              <w:rPr>
                <w:rFonts w:ascii="Arial" w:hAnsi="Arial" w:cs="Arial"/>
                <w:sz w:val="24"/>
                <w:szCs w:val="24"/>
              </w:rPr>
              <w:t>ул.Чапаева, Советская, Центральная, Октябрь-ская, Молодежная</w:t>
            </w:r>
          </w:p>
        </w:tc>
        <w:tc>
          <w:tcPr>
            <w:tcW w:w="1851" w:type="dxa"/>
            <w:vMerge/>
            <w:shd w:val="clear" w:color="auto" w:fill="auto"/>
            <w:vAlign w:val="center"/>
          </w:tcPr>
          <w:p w14:paraId="2724EA06" w14:textId="77777777" w:rsidR="00EC3C67" w:rsidRPr="008A0AE7" w:rsidRDefault="00EC3C67" w:rsidP="00EC3C67">
            <w:pPr>
              <w:rPr>
                <w:rFonts w:ascii="Arial" w:hAnsi="Arial" w:cs="Arial"/>
                <w:sz w:val="24"/>
                <w:szCs w:val="24"/>
              </w:rPr>
            </w:pPr>
          </w:p>
        </w:tc>
        <w:tc>
          <w:tcPr>
            <w:tcW w:w="805" w:type="dxa"/>
            <w:shd w:val="clear" w:color="auto" w:fill="auto"/>
            <w:vAlign w:val="center"/>
          </w:tcPr>
          <w:p w14:paraId="4E32A58C"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1011" w:type="dxa"/>
            <w:shd w:val="clear" w:color="auto" w:fill="auto"/>
            <w:vAlign w:val="center"/>
          </w:tcPr>
          <w:p w14:paraId="0805BCA3" w14:textId="77777777" w:rsidR="00EC3C67" w:rsidRPr="008A0AE7" w:rsidRDefault="00EC3C67" w:rsidP="00EC3C67">
            <w:pPr>
              <w:rPr>
                <w:rFonts w:ascii="Arial" w:hAnsi="Arial" w:cs="Arial"/>
                <w:sz w:val="24"/>
                <w:szCs w:val="24"/>
              </w:rPr>
            </w:pPr>
            <w:r w:rsidRPr="008A0AE7">
              <w:rPr>
                <w:rFonts w:ascii="Arial" w:hAnsi="Arial" w:cs="Arial"/>
                <w:sz w:val="24"/>
                <w:szCs w:val="24"/>
              </w:rPr>
              <w:t>н.с.</w:t>
            </w:r>
          </w:p>
        </w:tc>
        <w:tc>
          <w:tcPr>
            <w:tcW w:w="1177" w:type="dxa"/>
            <w:shd w:val="clear" w:color="auto" w:fill="auto"/>
            <w:vAlign w:val="center"/>
          </w:tcPr>
          <w:p w14:paraId="5F22655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shd w:val="clear" w:color="auto" w:fill="auto"/>
            <w:vAlign w:val="center"/>
          </w:tcPr>
          <w:p w14:paraId="4596E0A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shd w:val="clear" w:color="auto" w:fill="auto"/>
            <w:vAlign w:val="center"/>
          </w:tcPr>
          <w:p w14:paraId="4835079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vMerge/>
            <w:shd w:val="clear" w:color="auto" w:fill="00FF00"/>
            <w:vAlign w:val="center"/>
          </w:tcPr>
          <w:p w14:paraId="356FEF30" w14:textId="77777777" w:rsidR="00EC3C67" w:rsidRPr="008A0AE7" w:rsidRDefault="00EC3C67" w:rsidP="00EC3C67">
            <w:pPr>
              <w:rPr>
                <w:rFonts w:ascii="Arial" w:hAnsi="Arial" w:cs="Arial"/>
                <w:sz w:val="24"/>
                <w:szCs w:val="24"/>
              </w:rPr>
            </w:pPr>
          </w:p>
        </w:tc>
      </w:tr>
      <w:tr w:rsidR="00EC3C67" w:rsidRPr="008A0AE7" w14:paraId="0AB5C5B4" w14:textId="77777777" w:rsidTr="00EC3C67">
        <w:trPr>
          <w:jc w:val="center"/>
        </w:trPr>
        <w:tc>
          <w:tcPr>
            <w:tcW w:w="522" w:type="dxa"/>
            <w:vMerge/>
            <w:shd w:val="clear" w:color="auto" w:fill="00FF00"/>
            <w:vAlign w:val="center"/>
          </w:tcPr>
          <w:p w14:paraId="5234F409" w14:textId="77777777" w:rsidR="00EC3C67" w:rsidRPr="008A0AE7" w:rsidRDefault="00EC3C67" w:rsidP="00EC3C67">
            <w:pPr>
              <w:rPr>
                <w:rFonts w:ascii="Arial" w:hAnsi="Arial" w:cs="Arial"/>
                <w:sz w:val="24"/>
                <w:szCs w:val="24"/>
              </w:rPr>
            </w:pPr>
          </w:p>
        </w:tc>
        <w:tc>
          <w:tcPr>
            <w:tcW w:w="1718" w:type="dxa"/>
            <w:shd w:val="clear" w:color="auto" w:fill="auto"/>
            <w:vAlign w:val="center"/>
          </w:tcPr>
          <w:p w14:paraId="5482E665" w14:textId="77777777" w:rsidR="00EC3C67" w:rsidRPr="008A0AE7" w:rsidRDefault="00EC3C67" w:rsidP="00EC3C67">
            <w:pPr>
              <w:rPr>
                <w:rFonts w:ascii="Arial" w:hAnsi="Arial" w:cs="Arial"/>
                <w:sz w:val="24"/>
                <w:szCs w:val="24"/>
              </w:rPr>
            </w:pPr>
            <w:r w:rsidRPr="008A0AE7">
              <w:rPr>
                <w:rFonts w:ascii="Arial" w:hAnsi="Arial" w:cs="Arial"/>
                <w:sz w:val="24"/>
                <w:szCs w:val="24"/>
              </w:rPr>
              <w:t>д.Якты-Елга</w:t>
            </w:r>
          </w:p>
        </w:tc>
        <w:tc>
          <w:tcPr>
            <w:tcW w:w="2843" w:type="dxa"/>
            <w:shd w:val="clear" w:color="auto" w:fill="auto"/>
            <w:vAlign w:val="center"/>
          </w:tcPr>
          <w:p w14:paraId="3CCD8476" w14:textId="77777777" w:rsidR="00EC3C67" w:rsidRPr="008A0AE7" w:rsidRDefault="00EC3C67" w:rsidP="00EC3C67">
            <w:pPr>
              <w:rPr>
                <w:rFonts w:ascii="Arial" w:hAnsi="Arial" w:cs="Arial"/>
                <w:sz w:val="24"/>
                <w:szCs w:val="24"/>
              </w:rPr>
            </w:pPr>
            <w:r w:rsidRPr="008A0AE7">
              <w:rPr>
                <w:rFonts w:ascii="Arial" w:hAnsi="Arial" w:cs="Arial"/>
                <w:sz w:val="24"/>
                <w:szCs w:val="24"/>
              </w:rPr>
              <w:t>ул.Советская</w:t>
            </w:r>
          </w:p>
        </w:tc>
        <w:tc>
          <w:tcPr>
            <w:tcW w:w="1851" w:type="dxa"/>
            <w:vMerge/>
            <w:shd w:val="clear" w:color="auto" w:fill="auto"/>
            <w:vAlign w:val="center"/>
          </w:tcPr>
          <w:p w14:paraId="335F7F8E" w14:textId="77777777" w:rsidR="00EC3C67" w:rsidRPr="008A0AE7" w:rsidRDefault="00EC3C67" w:rsidP="00EC3C67">
            <w:pPr>
              <w:rPr>
                <w:rFonts w:ascii="Arial" w:hAnsi="Arial" w:cs="Arial"/>
                <w:sz w:val="24"/>
                <w:szCs w:val="24"/>
              </w:rPr>
            </w:pPr>
          </w:p>
        </w:tc>
        <w:tc>
          <w:tcPr>
            <w:tcW w:w="805" w:type="dxa"/>
            <w:shd w:val="clear" w:color="auto" w:fill="auto"/>
            <w:vAlign w:val="center"/>
          </w:tcPr>
          <w:p w14:paraId="71AD3882"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1011" w:type="dxa"/>
            <w:shd w:val="clear" w:color="auto" w:fill="auto"/>
            <w:vAlign w:val="center"/>
          </w:tcPr>
          <w:p w14:paraId="1D5DCFD6" w14:textId="77777777" w:rsidR="00EC3C67" w:rsidRPr="008A0AE7" w:rsidRDefault="00EC3C67" w:rsidP="00EC3C67">
            <w:pPr>
              <w:rPr>
                <w:rFonts w:ascii="Arial" w:hAnsi="Arial" w:cs="Arial"/>
                <w:sz w:val="24"/>
                <w:szCs w:val="24"/>
              </w:rPr>
            </w:pPr>
            <w:r w:rsidRPr="008A0AE7">
              <w:rPr>
                <w:rFonts w:ascii="Arial" w:hAnsi="Arial" w:cs="Arial"/>
                <w:sz w:val="24"/>
                <w:szCs w:val="24"/>
              </w:rPr>
              <w:t>н.с.</w:t>
            </w:r>
          </w:p>
        </w:tc>
        <w:tc>
          <w:tcPr>
            <w:tcW w:w="1177" w:type="dxa"/>
            <w:shd w:val="clear" w:color="auto" w:fill="auto"/>
            <w:vAlign w:val="center"/>
          </w:tcPr>
          <w:p w14:paraId="32FAFAE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shd w:val="clear" w:color="auto" w:fill="auto"/>
            <w:vAlign w:val="center"/>
          </w:tcPr>
          <w:p w14:paraId="6178C95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shd w:val="clear" w:color="auto" w:fill="auto"/>
            <w:vAlign w:val="center"/>
          </w:tcPr>
          <w:p w14:paraId="71D1ACE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vMerge/>
            <w:shd w:val="clear" w:color="auto" w:fill="00FF00"/>
            <w:vAlign w:val="center"/>
          </w:tcPr>
          <w:p w14:paraId="13E31BFF" w14:textId="77777777" w:rsidR="00EC3C67" w:rsidRPr="008A0AE7" w:rsidRDefault="00EC3C67" w:rsidP="00EC3C67">
            <w:pPr>
              <w:rPr>
                <w:rFonts w:ascii="Arial" w:hAnsi="Arial" w:cs="Arial"/>
                <w:sz w:val="24"/>
                <w:szCs w:val="24"/>
              </w:rPr>
            </w:pPr>
          </w:p>
        </w:tc>
      </w:tr>
      <w:tr w:rsidR="00EC3C67" w:rsidRPr="008A0AE7" w14:paraId="45E7DB90" w14:textId="77777777" w:rsidTr="00EC3C67">
        <w:trPr>
          <w:jc w:val="center"/>
        </w:trPr>
        <w:tc>
          <w:tcPr>
            <w:tcW w:w="522" w:type="dxa"/>
            <w:vMerge w:val="restart"/>
            <w:shd w:val="clear" w:color="auto" w:fill="auto"/>
            <w:vAlign w:val="center"/>
          </w:tcPr>
          <w:p w14:paraId="7A6E497A"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18" w:type="dxa"/>
            <w:shd w:val="clear" w:color="auto" w:fill="auto"/>
            <w:vAlign w:val="center"/>
          </w:tcPr>
          <w:p w14:paraId="7405CB46" w14:textId="77777777" w:rsidR="00EC3C67" w:rsidRPr="008A0AE7" w:rsidRDefault="00EC3C67" w:rsidP="00EC3C67">
            <w:pPr>
              <w:rPr>
                <w:rFonts w:ascii="Arial" w:hAnsi="Arial" w:cs="Arial"/>
                <w:sz w:val="24"/>
                <w:szCs w:val="24"/>
              </w:rPr>
            </w:pPr>
            <w:r w:rsidRPr="008A0AE7">
              <w:rPr>
                <w:rFonts w:ascii="Arial" w:hAnsi="Arial" w:cs="Arial"/>
                <w:sz w:val="24"/>
                <w:szCs w:val="24"/>
              </w:rPr>
              <w:t>с.Кзыл-Яр</w:t>
            </w:r>
          </w:p>
        </w:tc>
        <w:tc>
          <w:tcPr>
            <w:tcW w:w="2843" w:type="dxa"/>
            <w:shd w:val="clear" w:color="auto" w:fill="auto"/>
            <w:vAlign w:val="center"/>
          </w:tcPr>
          <w:p w14:paraId="1D54234F" w14:textId="77777777" w:rsidR="00EC3C67" w:rsidRPr="008A0AE7" w:rsidRDefault="00EC3C67" w:rsidP="00EC3C67">
            <w:pPr>
              <w:rPr>
                <w:rFonts w:ascii="Arial" w:hAnsi="Arial" w:cs="Arial"/>
                <w:sz w:val="24"/>
                <w:szCs w:val="24"/>
              </w:rPr>
            </w:pPr>
            <w:r w:rsidRPr="008A0AE7">
              <w:rPr>
                <w:rFonts w:ascii="Arial" w:hAnsi="Arial" w:cs="Arial"/>
                <w:sz w:val="24"/>
                <w:szCs w:val="24"/>
              </w:rPr>
              <w:t>ул.Советская, Сабирзянова</w:t>
            </w:r>
          </w:p>
        </w:tc>
        <w:tc>
          <w:tcPr>
            <w:tcW w:w="1851" w:type="dxa"/>
            <w:vMerge w:val="restart"/>
            <w:shd w:val="clear" w:color="auto" w:fill="auto"/>
            <w:vAlign w:val="center"/>
          </w:tcPr>
          <w:p w14:paraId="3FDB5050" w14:textId="77777777" w:rsidR="00EC3C67" w:rsidRPr="008A0AE7" w:rsidRDefault="00EC3C67" w:rsidP="00EC3C67">
            <w:pPr>
              <w:rPr>
                <w:rFonts w:ascii="Arial" w:hAnsi="Arial" w:cs="Arial"/>
                <w:sz w:val="24"/>
                <w:szCs w:val="24"/>
              </w:rPr>
            </w:pPr>
            <w:r w:rsidRPr="008A0AE7">
              <w:rPr>
                <w:rFonts w:ascii="Arial" w:hAnsi="Arial" w:cs="Arial"/>
                <w:sz w:val="24"/>
                <w:szCs w:val="24"/>
              </w:rPr>
              <w:t>Комплексное строительство дорог</w:t>
            </w:r>
          </w:p>
        </w:tc>
        <w:tc>
          <w:tcPr>
            <w:tcW w:w="805" w:type="dxa"/>
            <w:shd w:val="clear" w:color="auto" w:fill="auto"/>
            <w:vAlign w:val="center"/>
          </w:tcPr>
          <w:p w14:paraId="5BA4D2E5"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1011" w:type="dxa"/>
            <w:shd w:val="clear" w:color="auto" w:fill="auto"/>
            <w:vAlign w:val="center"/>
          </w:tcPr>
          <w:p w14:paraId="5D3B801E" w14:textId="77777777" w:rsidR="00EC3C67" w:rsidRPr="008A0AE7" w:rsidRDefault="00EC3C67" w:rsidP="00EC3C67">
            <w:pPr>
              <w:rPr>
                <w:rFonts w:ascii="Arial" w:hAnsi="Arial" w:cs="Arial"/>
                <w:sz w:val="24"/>
                <w:szCs w:val="24"/>
              </w:rPr>
            </w:pPr>
            <w:r w:rsidRPr="008A0AE7">
              <w:rPr>
                <w:rFonts w:ascii="Arial" w:hAnsi="Arial" w:cs="Arial"/>
                <w:sz w:val="24"/>
                <w:szCs w:val="24"/>
              </w:rPr>
              <w:t>н.с.</w:t>
            </w:r>
          </w:p>
        </w:tc>
        <w:tc>
          <w:tcPr>
            <w:tcW w:w="1177" w:type="dxa"/>
            <w:shd w:val="clear" w:color="auto" w:fill="auto"/>
            <w:vAlign w:val="center"/>
          </w:tcPr>
          <w:p w14:paraId="4EAEF27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shd w:val="clear" w:color="auto" w:fill="auto"/>
            <w:vAlign w:val="center"/>
          </w:tcPr>
          <w:p w14:paraId="28978FF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shd w:val="clear" w:color="auto" w:fill="auto"/>
            <w:vAlign w:val="center"/>
          </w:tcPr>
          <w:p w14:paraId="597B22C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vMerge/>
            <w:shd w:val="clear" w:color="auto" w:fill="00FF00"/>
            <w:vAlign w:val="center"/>
          </w:tcPr>
          <w:p w14:paraId="63F194D7" w14:textId="77777777" w:rsidR="00EC3C67" w:rsidRPr="008A0AE7" w:rsidRDefault="00EC3C67" w:rsidP="00EC3C67">
            <w:pPr>
              <w:rPr>
                <w:rFonts w:ascii="Arial" w:hAnsi="Arial" w:cs="Arial"/>
                <w:sz w:val="24"/>
                <w:szCs w:val="24"/>
              </w:rPr>
            </w:pPr>
          </w:p>
        </w:tc>
      </w:tr>
      <w:tr w:rsidR="00EC3C67" w:rsidRPr="008A0AE7" w14:paraId="2E21F8A3" w14:textId="77777777" w:rsidTr="00EC3C67">
        <w:trPr>
          <w:jc w:val="center"/>
        </w:trPr>
        <w:tc>
          <w:tcPr>
            <w:tcW w:w="522" w:type="dxa"/>
            <w:vMerge/>
            <w:shd w:val="clear" w:color="auto" w:fill="auto"/>
            <w:vAlign w:val="center"/>
          </w:tcPr>
          <w:p w14:paraId="6ADF0CE2" w14:textId="77777777" w:rsidR="00EC3C67" w:rsidRPr="008A0AE7" w:rsidRDefault="00EC3C67" w:rsidP="00EC3C67">
            <w:pPr>
              <w:rPr>
                <w:rFonts w:ascii="Arial" w:hAnsi="Arial" w:cs="Arial"/>
                <w:sz w:val="24"/>
                <w:szCs w:val="24"/>
              </w:rPr>
            </w:pPr>
          </w:p>
        </w:tc>
        <w:tc>
          <w:tcPr>
            <w:tcW w:w="1718" w:type="dxa"/>
            <w:shd w:val="clear" w:color="auto" w:fill="auto"/>
            <w:vAlign w:val="center"/>
          </w:tcPr>
          <w:p w14:paraId="09FE37AF" w14:textId="77777777" w:rsidR="00EC3C67" w:rsidRPr="008A0AE7" w:rsidRDefault="00EC3C67" w:rsidP="00EC3C67">
            <w:pPr>
              <w:rPr>
                <w:rFonts w:ascii="Arial" w:hAnsi="Arial" w:cs="Arial"/>
                <w:sz w:val="24"/>
                <w:szCs w:val="24"/>
              </w:rPr>
            </w:pPr>
            <w:r w:rsidRPr="008A0AE7">
              <w:rPr>
                <w:rFonts w:ascii="Arial" w:hAnsi="Arial" w:cs="Arial"/>
                <w:sz w:val="24"/>
                <w:szCs w:val="24"/>
              </w:rPr>
              <w:t>д. Уба</w:t>
            </w:r>
          </w:p>
        </w:tc>
        <w:tc>
          <w:tcPr>
            <w:tcW w:w="2843" w:type="dxa"/>
            <w:shd w:val="clear" w:color="auto" w:fill="auto"/>
            <w:vAlign w:val="center"/>
          </w:tcPr>
          <w:p w14:paraId="78AAF888" w14:textId="77777777" w:rsidR="00EC3C67" w:rsidRPr="008A0AE7" w:rsidRDefault="00EC3C67" w:rsidP="00EC3C67">
            <w:pPr>
              <w:rPr>
                <w:rFonts w:ascii="Arial" w:hAnsi="Arial" w:cs="Arial"/>
                <w:sz w:val="24"/>
                <w:szCs w:val="24"/>
              </w:rPr>
            </w:pPr>
            <w:r w:rsidRPr="008A0AE7">
              <w:rPr>
                <w:rFonts w:ascii="Arial" w:hAnsi="Arial" w:cs="Arial"/>
                <w:sz w:val="24"/>
                <w:szCs w:val="24"/>
              </w:rPr>
              <w:t>ул. Молодежная</w:t>
            </w:r>
          </w:p>
        </w:tc>
        <w:tc>
          <w:tcPr>
            <w:tcW w:w="1851" w:type="dxa"/>
            <w:vMerge/>
            <w:shd w:val="clear" w:color="auto" w:fill="auto"/>
            <w:vAlign w:val="center"/>
          </w:tcPr>
          <w:p w14:paraId="520D6FF1" w14:textId="77777777" w:rsidR="00EC3C67" w:rsidRPr="008A0AE7" w:rsidRDefault="00EC3C67" w:rsidP="00EC3C67">
            <w:pPr>
              <w:rPr>
                <w:rFonts w:ascii="Arial" w:hAnsi="Arial" w:cs="Arial"/>
                <w:sz w:val="24"/>
                <w:szCs w:val="24"/>
              </w:rPr>
            </w:pPr>
          </w:p>
        </w:tc>
        <w:tc>
          <w:tcPr>
            <w:tcW w:w="805" w:type="dxa"/>
            <w:shd w:val="clear" w:color="auto" w:fill="auto"/>
            <w:vAlign w:val="center"/>
          </w:tcPr>
          <w:p w14:paraId="688C582D"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1011" w:type="dxa"/>
            <w:shd w:val="clear" w:color="auto" w:fill="auto"/>
            <w:vAlign w:val="center"/>
          </w:tcPr>
          <w:p w14:paraId="6B1F9834" w14:textId="77777777" w:rsidR="00EC3C67" w:rsidRPr="008A0AE7" w:rsidRDefault="00EC3C67" w:rsidP="00EC3C67">
            <w:pPr>
              <w:rPr>
                <w:rFonts w:ascii="Arial" w:hAnsi="Arial" w:cs="Arial"/>
                <w:sz w:val="24"/>
                <w:szCs w:val="24"/>
              </w:rPr>
            </w:pPr>
            <w:r w:rsidRPr="008A0AE7">
              <w:rPr>
                <w:rFonts w:ascii="Arial" w:hAnsi="Arial" w:cs="Arial"/>
                <w:sz w:val="24"/>
                <w:szCs w:val="24"/>
              </w:rPr>
              <w:t>н.с.</w:t>
            </w:r>
          </w:p>
        </w:tc>
        <w:tc>
          <w:tcPr>
            <w:tcW w:w="1177" w:type="dxa"/>
            <w:shd w:val="clear" w:color="auto" w:fill="auto"/>
            <w:vAlign w:val="center"/>
          </w:tcPr>
          <w:p w14:paraId="361EE54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2" w:type="dxa"/>
            <w:shd w:val="clear" w:color="auto" w:fill="auto"/>
            <w:vAlign w:val="center"/>
          </w:tcPr>
          <w:p w14:paraId="5A4E74F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19" w:type="dxa"/>
            <w:shd w:val="clear" w:color="auto" w:fill="auto"/>
            <w:vAlign w:val="center"/>
          </w:tcPr>
          <w:p w14:paraId="0EE8F21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166" w:type="dxa"/>
            <w:vMerge/>
            <w:shd w:val="clear" w:color="auto" w:fill="00FF00"/>
            <w:vAlign w:val="center"/>
          </w:tcPr>
          <w:p w14:paraId="199CC443" w14:textId="77777777" w:rsidR="00EC3C67" w:rsidRPr="008A0AE7" w:rsidRDefault="00EC3C67" w:rsidP="00EC3C67">
            <w:pPr>
              <w:rPr>
                <w:rFonts w:ascii="Arial" w:hAnsi="Arial" w:cs="Arial"/>
                <w:sz w:val="24"/>
                <w:szCs w:val="24"/>
              </w:rPr>
            </w:pPr>
          </w:p>
        </w:tc>
      </w:tr>
    </w:tbl>
    <w:p w14:paraId="684C44D4" w14:textId="77777777" w:rsidR="00EC3C67" w:rsidRPr="008A0AE7" w:rsidRDefault="00EC3C67" w:rsidP="00EC3C67">
      <w:pPr>
        <w:rPr>
          <w:rFonts w:ascii="Arial" w:hAnsi="Arial" w:cs="Arial"/>
          <w:sz w:val="24"/>
          <w:szCs w:val="24"/>
        </w:rPr>
        <w:sectPr w:rsidR="00EC3C67" w:rsidRPr="008A0AE7" w:rsidSect="00EC3C67">
          <w:pgSz w:w="16838" w:h="11906" w:orient="landscape"/>
          <w:pgMar w:top="851" w:right="851" w:bottom="851" w:left="851" w:header="568" w:footer="585" w:gutter="0"/>
          <w:cols w:space="708"/>
          <w:docGrid w:linePitch="381"/>
        </w:sectPr>
      </w:pPr>
    </w:p>
    <w:p w14:paraId="50F95B05" w14:textId="77777777" w:rsidR="00EC3C67" w:rsidRPr="008A0AE7" w:rsidRDefault="00EC3C67" w:rsidP="00EC3C67">
      <w:pPr>
        <w:rPr>
          <w:rFonts w:ascii="Arial" w:hAnsi="Arial" w:cs="Arial"/>
          <w:sz w:val="24"/>
          <w:szCs w:val="24"/>
          <w:lang w:val="x-none" w:eastAsia="x-none"/>
        </w:rPr>
      </w:pPr>
      <w:bookmarkStart w:id="38" w:name="_Toc130192616"/>
      <w:r w:rsidRPr="008A0AE7">
        <w:rPr>
          <w:rFonts w:ascii="Arial" w:hAnsi="Arial" w:cs="Arial"/>
          <w:sz w:val="24"/>
          <w:szCs w:val="24"/>
          <w:lang w:val="x-none" w:eastAsia="x-none"/>
        </w:rPr>
        <w:lastRenderedPageBreak/>
        <w:t>Мероприятия по установлению границ населенных пунктов Кзыл-Ярского сельского поселения</w:t>
      </w:r>
      <w:bookmarkEnd w:id="38"/>
    </w:p>
    <w:p w14:paraId="0925BF23" w14:textId="77777777" w:rsidR="00EC3C67" w:rsidRPr="008A0AE7" w:rsidRDefault="00EC3C67" w:rsidP="00EC3C67">
      <w:pPr>
        <w:rPr>
          <w:rFonts w:ascii="Arial" w:hAnsi="Arial" w:cs="Arial"/>
          <w:sz w:val="24"/>
          <w:szCs w:val="24"/>
        </w:rPr>
      </w:pPr>
      <w:bookmarkStart w:id="39" w:name="_Hlk128246555"/>
      <w:r w:rsidRPr="008A0AE7">
        <w:rPr>
          <w:rFonts w:ascii="Arial" w:hAnsi="Arial" w:cs="Arial"/>
          <w:sz w:val="24"/>
          <w:szCs w:val="24"/>
        </w:rPr>
        <w:t>Согласно пункту 1 части 1 статьи 84 Земельного кодекса Российской Федерации установление, изменение границ населенных пунктов осуществляются в соответствии с законодательством Российской Федерации о градостроительной деятельности.</w:t>
      </w:r>
    </w:p>
    <w:p w14:paraId="08225FE9" w14:textId="77777777" w:rsidR="00EC3C67" w:rsidRPr="008A0AE7" w:rsidRDefault="00EC3C67" w:rsidP="00EC3C67">
      <w:pPr>
        <w:rPr>
          <w:rFonts w:ascii="Arial" w:hAnsi="Arial" w:cs="Arial"/>
          <w:sz w:val="24"/>
          <w:szCs w:val="24"/>
        </w:rPr>
      </w:pPr>
      <w:r w:rsidRPr="008A0AE7">
        <w:rPr>
          <w:rFonts w:ascii="Arial" w:hAnsi="Arial" w:cs="Arial"/>
          <w:sz w:val="24"/>
          <w:szCs w:val="24"/>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14:paraId="29C617FB"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Таким образом, в соответствии с письмом Федеральной службы государственной регистрации, кадастра и картографии от 16 июня 2010 г. N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14:paraId="2F92C3B6" w14:textId="77777777" w:rsidR="00EC3C67" w:rsidRPr="008A0AE7" w:rsidRDefault="00EC3C67" w:rsidP="00EC3C67">
      <w:pPr>
        <w:rPr>
          <w:rFonts w:ascii="Arial" w:hAnsi="Arial" w:cs="Arial"/>
          <w:sz w:val="24"/>
          <w:szCs w:val="24"/>
        </w:rPr>
      </w:pPr>
      <w:r w:rsidRPr="008A0AE7">
        <w:rPr>
          <w:rFonts w:ascii="Arial" w:hAnsi="Arial" w:cs="Arial"/>
          <w:sz w:val="24"/>
          <w:szCs w:val="24"/>
        </w:rPr>
        <w:t>Для населенных пунктов Кзыл-Ярского сельского поселения в качестве существующих границ были приняты границы, сведения о которых содержатся в Едином государственном реестре недвижимости. Проектом внесееия изменений в генеральный план не предусмотрено изменение границ.</w:t>
      </w:r>
    </w:p>
    <w:p w14:paraId="2C6AFA8E"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Площадь населенных пунктов Кзыл-Ярского сельского поселения составляет 827,9588 га, в том числе с.Кзыл-Яр – 294,2641 га, д.Старые Чути – 415,3675 га, д.Уба – 101,2643 га, д.Якты-Елга – 17,0629 га. </w:t>
      </w:r>
    </w:p>
    <w:bookmarkEnd w:id="39"/>
    <w:p w14:paraId="1F1AE078" w14:textId="77777777" w:rsidR="00EC3C67" w:rsidRPr="008A0AE7" w:rsidRDefault="00EC3C67" w:rsidP="00EC3C67">
      <w:pPr>
        <w:rPr>
          <w:rFonts w:ascii="Arial" w:hAnsi="Arial" w:cs="Arial"/>
          <w:sz w:val="24"/>
          <w:szCs w:val="24"/>
        </w:rPr>
      </w:pPr>
    </w:p>
    <w:p w14:paraId="65222EFD" w14:textId="77777777" w:rsidR="00EC3C67" w:rsidRPr="008A0AE7" w:rsidRDefault="00EC3C67" w:rsidP="00EC3C67">
      <w:pPr>
        <w:rPr>
          <w:rFonts w:ascii="Arial" w:hAnsi="Arial" w:cs="Arial"/>
          <w:sz w:val="24"/>
          <w:szCs w:val="24"/>
        </w:rPr>
        <w:sectPr w:rsidR="00EC3C67" w:rsidRPr="008A0AE7" w:rsidSect="00EC3C67">
          <w:pgSz w:w="11906" w:h="16838"/>
          <w:pgMar w:top="851" w:right="851" w:bottom="851" w:left="1134" w:header="568" w:footer="557" w:gutter="0"/>
          <w:cols w:space="708"/>
          <w:docGrid w:linePitch="360"/>
        </w:sectPr>
      </w:pPr>
    </w:p>
    <w:p w14:paraId="6B71801E" w14:textId="77777777" w:rsidR="00EC3C67" w:rsidRPr="008A0AE7" w:rsidRDefault="00EC3C67" w:rsidP="00EC3C67">
      <w:pPr>
        <w:rPr>
          <w:rFonts w:ascii="Arial" w:hAnsi="Arial" w:cs="Arial"/>
          <w:sz w:val="24"/>
          <w:szCs w:val="24"/>
        </w:rPr>
      </w:pPr>
      <w:bookmarkStart w:id="40" w:name="_Toc366047803"/>
    </w:p>
    <w:p w14:paraId="7C4CE16D" w14:textId="77777777" w:rsidR="00EC3C67" w:rsidRPr="008A0AE7" w:rsidRDefault="00EC3C67" w:rsidP="00EC3C67">
      <w:pPr>
        <w:rPr>
          <w:rFonts w:ascii="Arial" w:hAnsi="Arial" w:cs="Arial"/>
          <w:sz w:val="24"/>
          <w:szCs w:val="24"/>
          <w:lang w:val="x-none" w:eastAsia="x-none"/>
        </w:rPr>
      </w:pPr>
      <w:r w:rsidRPr="008A0AE7">
        <w:rPr>
          <w:rFonts w:ascii="Arial" w:hAnsi="Arial" w:cs="Arial"/>
          <w:sz w:val="24"/>
          <w:szCs w:val="24"/>
          <w:lang w:val="x-none" w:eastAsia="x-none"/>
        </w:rPr>
        <w:t xml:space="preserve"> </w:t>
      </w:r>
      <w:bookmarkStart w:id="41" w:name="_Toc130192617"/>
      <w:r w:rsidRPr="008A0AE7">
        <w:rPr>
          <w:rFonts w:ascii="Arial" w:hAnsi="Arial" w:cs="Arial"/>
          <w:sz w:val="24"/>
          <w:szCs w:val="24"/>
          <w:lang w:val="x-none" w:eastAsia="x-none"/>
        </w:rPr>
        <w:t>Мероприятия по оптимизации экологической ситуации</w:t>
      </w:r>
      <w:bookmarkEnd w:id="40"/>
      <w:bookmarkEnd w:id="41"/>
    </w:p>
    <w:p w14:paraId="2C710D68" w14:textId="77777777" w:rsidR="00EC3C67" w:rsidRPr="008A0AE7" w:rsidRDefault="00EC3C67" w:rsidP="00EC3C67">
      <w:pPr>
        <w:rPr>
          <w:rFonts w:ascii="Arial" w:hAnsi="Arial" w:cs="Arial"/>
          <w:sz w:val="24"/>
          <w:szCs w:val="24"/>
        </w:rPr>
      </w:pPr>
      <w:r w:rsidRPr="008A0AE7">
        <w:rPr>
          <w:rFonts w:ascii="Arial" w:hAnsi="Arial" w:cs="Arial"/>
          <w:sz w:val="24"/>
          <w:szCs w:val="24"/>
        </w:rPr>
        <w:t>Таблица 2.9.1</w:t>
      </w:r>
    </w:p>
    <w:p w14:paraId="081C1D89" w14:textId="77777777" w:rsidR="00EC3C67" w:rsidRPr="008A0AE7" w:rsidRDefault="00EC3C67" w:rsidP="00EC3C67">
      <w:pPr>
        <w:rPr>
          <w:rFonts w:ascii="Arial" w:eastAsia="Calibri" w:hAnsi="Arial" w:cs="Arial"/>
          <w:sz w:val="24"/>
          <w:szCs w:val="24"/>
        </w:rPr>
      </w:pPr>
      <w:bookmarkStart w:id="42" w:name="_Toc483608925"/>
      <w:bookmarkStart w:id="43" w:name="_Toc266432773"/>
      <w:bookmarkStart w:id="44" w:name="_Toc484251072"/>
      <w:bookmarkStart w:id="45" w:name="_Toc484815397"/>
      <w:bookmarkStart w:id="46" w:name="_Toc494370969"/>
      <w:r w:rsidRPr="008A0AE7">
        <w:rPr>
          <w:rFonts w:ascii="Arial" w:hAnsi="Arial" w:cs="Arial"/>
          <w:sz w:val="24"/>
          <w:szCs w:val="24"/>
        </w:rPr>
        <w:t xml:space="preserve">Перечень </w:t>
      </w:r>
      <w:r w:rsidRPr="008A0AE7">
        <w:rPr>
          <w:rFonts w:ascii="Arial" w:eastAsia="Calibri" w:hAnsi="Arial" w:cs="Arial"/>
          <w:sz w:val="24"/>
          <w:szCs w:val="24"/>
        </w:rPr>
        <w:t>мероприятий, предлагаемых к реализации</w:t>
      </w:r>
      <w:bookmarkEnd w:id="42"/>
      <w:r w:rsidRPr="008A0AE7">
        <w:rPr>
          <w:rFonts w:ascii="Arial" w:eastAsia="Calibri" w:hAnsi="Arial" w:cs="Arial"/>
          <w:sz w:val="24"/>
          <w:szCs w:val="24"/>
        </w:rPr>
        <w:t xml:space="preserve"> в </w:t>
      </w:r>
      <w:bookmarkEnd w:id="43"/>
      <w:r w:rsidRPr="008A0AE7">
        <w:rPr>
          <w:rFonts w:ascii="Arial" w:hAnsi="Arial" w:cs="Arial"/>
          <w:sz w:val="24"/>
          <w:szCs w:val="24"/>
        </w:rPr>
        <w:t xml:space="preserve">Кзыл-Ярском </w:t>
      </w:r>
      <w:r w:rsidRPr="008A0AE7">
        <w:rPr>
          <w:rFonts w:ascii="Arial" w:eastAsia="Calibri" w:hAnsi="Arial" w:cs="Arial"/>
          <w:sz w:val="24"/>
          <w:szCs w:val="24"/>
        </w:rPr>
        <w:t>сельском поселении</w:t>
      </w:r>
      <w:bookmarkEnd w:id="44"/>
      <w:bookmarkEnd w:id="45"/>
      <w:bookmarkEnd w:id="46"/>
    </w:p>
    <w:p w14:paraId="39A5C093"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охране атмосферного воздуха</w:t>
      </w:r>
    </w:p>
    <w:p w14:paraId="26D99CE6"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615"/>
        <w:gridCol w:w="6006"/>
        <w:gridCol w:w="3285"/>
        <w:gridCol w:w="1290"/>
        <w:gridCol w:w="1422"/>
        <w:gridCol w:w="2498"/>
      </w:tblGrid>
      <w:tr w:rsidR="00EC3C67" w:rsidRPr="008A0AE7" w14:paraId="14989E58" w14:textId="77777777" w:rsidTr="00EC3C67">
        <w:trPr>
          <w:trHeight w:val="58"/>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64E0B3"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302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0CEEE6"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43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35A60D"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 по охране атмосферного воздуха</w:t>
            </w:r>
          </w:p>
        </w:tc>
        <w:tc>
          <w:tcPr>
            <w:tcW w:w="321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3018E9"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37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389AD5"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EC3C67" w:rsidRPr="008A0AE7" w14:paraId="66AD3A9A" w14:textId="77777777" w:rsidTr="00EC3C67">
        <w:trPr>
          <w:trHeight w:val="35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F5BF4" w14:textId="77777777" w:rsidR="00EC3C67" w:rsidRPr="008A0AE7" w:rsidRDefault="00EC3C67" w:rsidP="00EC3C67">
            <w:pPr>
              <w:rPr>
                <w:rFonts w:ascii="Arial" w:hAnsi="Arial" w:cs="Arial"/>
                <w:sz w:val="24"/>
                <w:szCs w:val="24"/>
              </w:rPr>
            </w:pPr>
          </w:p>
        </w:tc>
        <w:tc>
          <w:tcPr>
            <w:tcW w:w="3024" w:type="dxa"/>
            <w:vMerge/>
            <w:tcBorders>
              <w:top w:val="single" w:sz="8" w:space="0" w:color="000000"/>
              <w:left w:val="single" w:sz="8" w:space="0" w:color="000000"/>
              <w:bottom w:val="single" w:sz="8" w:space="0" w:color="000000"/>
              <w:right w:val="single" w:sz="8" w:space="0" w:color="000000"/>
            </w:tcBorders>
            <w:vAlign w:val="center"/>
            <w:hideMark/>
          </w:tcPr>
          <w:p w14:paraId="08776C25" w14:textId="77777777" w:rsidR="00EC3C67" w:rsidRPr="008A0AE7" w:rsidRDefault="00EC3C67" w:rsidP="00EC3C67">
            <w:pPr>
              <w:rPr>
                <w:rFonts w:ascii="Arial" w:hAnsi="Arial" w:cs="Arial"/>
                <w:sz w:val="24"/>
                <w:szCs w:val="24"/>
              </w:rPr>
            </w:pPr>
          </w:p>
        </w:tc>
        <w:tc>
          <w:tcPr>
            <w:tcW w:w="4391" w:type="dxa"/>
            <w:vMerge/>
            <w:tcBorders>
              <w:top w:val="single" w:sz="8" w:space="0" w:color="000000"/>
              <w:left w:val="single" w:sz="8" w:space="0" w:color="000000"/>
              <w:bottom w:val="single" w:sz="8" w:space="0" w:color="000000"/>
              <w:right w:val="single" w:sz="8" w:space="0" w:color="000000"/>
            </w:tcBorders>
            <w:vAlign w:val="center"/>
            <w:hideMark/>
          </w:tcPr>
          <w:p w14:paraId="687C8C60" w14:textId="77777777" w:rsidR="00EC3C67" w:rsidRPr="008A0AE7" w:rsidRDefault="00EC3C67" w:rsidP="00EC3C67">
            <w:pPr>
              <w:rPr>
                <w:rFonts w:ascii="Arial" w:hAnsi="Arial" w:cs="Arial"/>
                <w:sz w:val="24"/>
                <w:szCs w:val="24"/>
              </w:rPr>
            </w:pP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21CEA"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w:t>
            </w: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BBEEE8"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период</w:t>
            </w: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74C9396F" w14:textId="77777777" w:rsidR="00EC3C67" w:rsidRPr="008A0AE7" w:rsidRDefault="00EC3C67" w:rsidP="00EC3C67">
            <w:pPr>
              <w:rPr>
                <w:rFonts w:ascii="Arial" w:hAnsi="Arial" w:cs="Arial"/>
                <w:sz w:val="24"/>
                <w:szCs w:val="24"/>
              </w:rPr>
            </w:pPr>
          </w:p>
        </w:tc>
      </w:tr>
      <w:tr w:rsidR="00EC3C67" w:rsidRPr="008A0AE7" w14:paraId="18D4E74A" w14:textId="77777777" w:rsidTr="00EC3C67">
        <w:trPr>
          <w:trHeight w:val="1191"/>
          <w:jc w:val="center"/>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AE19B6"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1D26F3" w14:textId="77777777" w:rsidR="00EC3C67" w:rsidRPr="008A0AE7" w:rsidRDefault="00EC3C67" w:rsidP="00EC3C67">
            <w:pPr>
              <w:rPr>
                <w:rFonts w:ascii="Arial" w:hAnsi="Arial" w:cs="Arial"/>
                <w:sz w:val="24"/>
                <w:szCs w:val="24"/>
              </w:rPr>
            </w:pPr>
            <w:r w:rsidRPr="008A0AE7">
              <w:rPr>
                <w:rFonts w:ascii="Arial" w:hAnsi="Arial" w:cs="Arial"/>
                <w:sz w:val="24"/>
                <w:szCs w:val="24"/>
              </w:rPr>
              <w:t>Нефтяные скважины ПАО «Татнефть» и ПАО «АНК Башнефть» добывающие и иного назначения с возможностью перехода в добывающие, кроме экологических скважин</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6BE4DC"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Установление СЗЗ.</w:t>
            </w:r>
          </w:p>
          <w:p w14:paraId="1337A8B0"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4F167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1DCBB7" w14:textId="77777777" w:rsidR="00EC3C67" w:rsidRPr="008A0AE7" w:rsidRDefault="00EC3C67" w:rsidP="00EC3C67">
            <w:pPr>
              <w:rPr>
                <w:rFonts w:ascii="Arial" w:hAnsi="Arial" w:cs="Arial"/>
                <w:sz w:val="24"/>
                <w:szCs w:val="24"/>
              </w:rPr>
            </w:pPr>
          </w:p>
        </w:tc>
        <w:tc>
          <w:tcPr>
            <w:tcW w:w="37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1D0850"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C3C67" w:rsidRPr="008A0AE7" w14:paraId="2C8BE7B8" w14:textId="77777777" w:rsidTr="00EC3C67">
        <w:trPr>
          <w:trHeight w:val="238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B9D009"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6EAE0F" w14:textId="77777777" w:rsidR="00EC3C67" w:rsidRPr="008A0AE7" w:rsidRDefault="00EC3C67" w:rsidP="00EC3C67">
            <w:pPr>
              <w:rPr>
                <w:rFonts w:ascii="Arial" w:hAnsi="Arial" w:cs="Arial"/>
                <w:sz w:val="24"/>
                <w:szCs w:val="24"/>
              </w:rPr>
            </w:pPr>
            <w:r w:rsidRPr="008A0AE7">
              <w:rPr>
                <w:rFonts w:ascii="Arial" w:hAnsi="Arial" w:cs="Arial"/>
                <w:sz w:val="24"/>
                <w:szCs w:val="24"/>
              </w:rPr>
              <w:t>Действующее оборудование систем сбора, подготовки и транспорта нефти на объектах нефтедобычи ПАО «Татнефть» и ПАО «АНК Башнефть»</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181F30" w14:textId="77777777" w:rsidR="00EC3C67" w:rsidRPr="008A0AE7" w:rsidRDefault="00EC3C67" w:rsidP="00EC3C67">
            <w:pPr>
              <w:rPr>
                <w:rFonts w:ascii="Arial" w:hAnsi="Arial" w:cs="Arial"/>
                <w:sz w:val="24"/>
                <w:szCs w:val="24"/>
              </w:rPr>
            </w:pPr>
            <w:r w:rsidRPr="008A0AE7">
              <w:rPr>
                <w:rFonts w:ascii="Arial" w:hAnsi="Arial" w:cs="Arial"/>
                <w:sz w:val="24"/>
                <w:szCs w:val="24"/>
              </w:rPr>
              <w:t>Обеспечение герметичности действующего оборудования.</w:t>
            </w:r>
          </w:p>
          <w:p w14:paraId="72712E94" w14:textId="77777777" w:rsidR="00EC3C67" w:rsidRPr="008A0AE7" w:rsidRDefault="00EC3C67" w:rsidP="00EC3C67">
            <w:pPr>
              <w:rPr>
                <w:rFonts w:ascii="Arial" w:hAnsi="Arial" w:cs="Arial"/>
                <w:sz w:val="24"/>
                <w:szCs w:val="24"/>
              </w:rPr>
            </w:pPr>
            <w:r w:rsidRPr="008A0AE7">
              <w:rPr>
                <w:rFonts w:ascii="Arial" w:hAnsi="Arial" w:cs="Arial"/>
                <w:sz w:val="24"/>
                <w:szCs w:val="24"/>
              </w:rPr>
              <w:t>Оснащение нефтегазодобывающего оборудования и резервуаров хранения нефтепродуктов установками улавливания легких фракций углеводородов.</w:t>
            </w:r>
          </w:p>
          <w:p w14:paraId="7B14E22B" w14:textId="77777777" w:rsidR="00EC3C67" w:rsidRPr="008A0AE7" w:rsidRDefault="00EC3C67" w:rsidP="00EC3C67">
            <w:pPr>
              <w:rPr>
                <w:rFonts w:ascii="Arial" w:hAnsi="Arial" w:cs="Arial"/>
                <w:sz w:val="24"/>
                <w:szCs w:val="24"/>
              </w:rPr>
            </w:pPr>
            <w:r w:rsidRPr="008A0AE7">
              <w:rPr>
                <w:rFonts w:ascii="Arial" w:hAnsi="Arial" w:cs="Arial"/>
                <w:sz w:val="24"/>
                <w:szCs w:val="24"/>
              </w:rPr>
              <w:t>Развитие в области нефтедобычи технологий одновременно-раздельной эксплуатации и закачки двух пластов.</w:t>
            </w:r>
          </w:p>
          <w:p w14:paraId="6B358CDF"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Увеличение доли использования вторичных энергетических ресурсов в нефтепереработке за счет возврата в процесс газов и попутных продуктов.</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6A2D98"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w:t>
            </w: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3C6F6" w14:textId="77777777" w:rsidR="00EC3C67" w:rsidRPr="008A0AE7" w:rsidRDefault="00EC3C67" w:rsidP="00EC3C67">
            <w:pPr>
              <w:rPr>
                <w:rFonts w:ascii="Arial" w:hAnsi="Arial" w:cs="Arial"/>
                <w:sz w:val="24"/>
                <w:szCs w:val="24"/>
              </w:rPr>
            </w:pP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02D47B54" w14:textId="77777777" w:rsidR="00EC3C67" w:rsidRPr="008A0AE7" w:rsidRDefault="00EC3C67" w:rsidP="00EC3C67">
            <w:pPr>
              <w:rPr>
                <w:rFonts w:ascii="Arial" w:hAnsi="Arial" w:cs="Arial"/>
                <w:sz w:val="24"/>
                <w:szCs w:val="24"/>
              </w:rPr>
            </w:pPr>
          </w:p>
        </w:tc>
      </w:tr>
      <w:tr w:rsidR="00EC3C67" w:rsidRPr="008A0AE7" w14:paraId="5EE290B4" w14:textId="77777777" w:rsidTr="00EC3C67">
        <w:trPr>
          <w:trHeight w:val="79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4539C5"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3</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C5EAE6" w14:textId="77777777" w:rsidR="00EC3C67" w:rsidRPr="008A0AE7" w:rsidRDefault="00EC3C67" w:rsidP="00EC3C67">
            <w:pPr>
              <w:rPr>
                <w:rFonts w:ascii="Arial" w:hAnsi="Arial" w:cs="Arial"/>
                <w:sz w:val="24"/>
                <w:szCs w:val="24"/>
              </w:rPr>
            </w:pPr>
            <w:r w:rsidRPr="008A0AE7">
              <w:rPr>
                <w:rFonts w:ascii="Arial" w:hAnsi="Arial" w:cs="Arial"/>
                <w:sz w:val="24"/>
                <w:szCs w:val="24"/>
              </w:rPr>
              <w:t>Сибиреязвенный скотомогильник, в 1 км на северо-запад от н.п. Кзыл-Яр (ОКС 16:11:040908:789)</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D1331A" w14:textId="77777777" w:rsidR="00EC3C67" w:rsidRPr="008A0AE7" w:rsidRDefault="00EC3C67" w:rsidP="00EC3C67">
            <w:pPr>
              <w:rPr>
                <w:rFonts w:ascii="Arial" w:hAnsi="Arial" w:cs="Arial"/>
                <w:sz w:val="24"/>
                <w:szCs w:val="24"/>
              </w:rPr>
            </w:pPr>
            <w:r w:rsidRPr="008A0AE7">
              <w:rPr>
                <w:rFonts w:ascii="Arial" w:hAnsi="Arial" w:cs="Arial"/>
                <w:sz w:val="24"/>
                <w:szCs w:val="24"/>
              </w:rPr>
              <w:t>Разработка проекта сокращения санитарно-защитной зоны и установление СЗЗ</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A2331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F514C" w14:textId="77777777" w:rsidR="00EC3C67" w:rsidRPr="008A0AE7" w:rsidRDefault="00EC3C67" w:rsidP="00EC3C67">
            <w:pPr>
              <w:rPr>
                <w:rFonts w:ascii="Arial" w:hAnsi="Arial" w:cs="Arial"/>
                <w:sz w:val="24"/>
                <w:szCs w:val="24"/>
              </w:rPr>
            </w:pPr>
          </w:p>
        </w:tc>
        <w:tc>
          <w:tcPr>
            <w:tcW w:w="37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2EBD2F"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p w14:paraId="751C6F31" w14:textId="77777777" w:rsidR="00EC3C67" w:rsidRPr="008A0AE7" w:rsidRDefault="00EC3C67" w:rsidP="00EC3C67">
            <w:pPr>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C3C67" w:rsidRPr="008A0AE7" w14:paraId="544F6B7A" w14:textId="77777777" w:rsidTr="00EC3C67">
        <w:trPr>
          <w:trHeight w:val="10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D6246E"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405E0A" w14:textId="77777777" w:rsidR="00EC3C67" w:rsidRPr="008A0AE7" w:rsidRDefault="00EC3C67" w:rsidP="00EC3C67">
            <w:pPr>
              <w:rPr>
                <w:rFonts w:ascii="Arial" w:hAnsi="Arial" w:cs="Arial"/>
                <w:sz w:val="24"/>
                <w:szCs w:val="24"/>
              </w:rPr>
            </w:pPr>
            <w:r w:rsidRPr="008A0AE7">
              <w:rPr>
                <w:rFonts w:ascii="Arial" w:hAnsi="Arial" w:cs="Arial"/>
                <w:sz w:val="24"/>
                <w:szCs w:val="24"/>
              </w:rPr>
              <w:t>Биотермическая яма, в 1,2 км на северо-запад от н.п. Кзыл-Яр (ОКС 16:11:040908:790)</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646373" w14:textId="77777777" w:rsidR="00EC3C67" w:rsidRPr="008A0AE7" w:rsidRDefault="00EC3C67" w:rsidP="00EC3C67">
            <w:pPr>
              <w:rPr>
                <w:rFonts w:ascii="Arial" w:hAnsi="Arial" w:cs="Arial"/>
                <w:sz w:val="24"/>
                <w:szCs w:val="24"/>
              </w:rPr>
            </w:pPr>
            <w:r w:rsidRPr="008A0AE7">
              <w:rPr>
                <w:rFonts w:ascii="Arial" w:hAnsi="Arial" w:cs="Arial"/>
                <w:sz w:val="24"/>
                <w:szCs w:val="24"/>
              </w:rPr>
              <w:t>Разработка проекта сокращения санитарно-защитной зоны. Установление СЗЗ, либо ликвидация в случае неиспользования</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480700"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4144C5" w14:textId="77777777" w:rsidR="00EC3C67" w:rsidRPr="008A0AE7" w:rsidRDefault="00EC3C67" w:rsidP="00EC3C67">
            <w:pPr>
              <w:rPr>
                <w:rFonts w:ascii="Arial" w:hAnsi="Arial" w:cs="Arial"/>
                <w:sz w:val="24"/>
                <w:szCs w:val="24"/>
              </w:rPr>
            </w:pP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7CF81520" w14:textId="77777777" w:rsidR="00EC3C67" w:rsidRPr="008A0AE7" w:rsidRDefault="00EC3C67" w:rsidP="00EC3C67">
            <w:pPr>
              <w:rPr>
                <w:rFonts w:ascii="Arial" w:hAnsi="Arial" w:cs="Arial"/>
                <w:sz w:val="24"/>
                <w:szCs w:val="24"/>
              </w:rPr>
            </w:pPr>
          </w:p>
        </w:tc>
      </w:tr>
      <w:tr w:rsidR="00EC3C67" w:rsidRPr="008A0AE7" w14:paraId="1488DD6F" w14:textId="77777777" w:rsidTr="00EC3C67">
        <w:trPr>
          <w:trHeight w:val="17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DB1518"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C4F12A" w14:textId="77777777" w:rsidR="00EC3C67" w:rsidRPr="008A0AE7" w:rsidRDefault="00EC3C67" w:rsidP="00EC3C67">
            <w:pPr>
              <w:rPr>
                <w:rFonts w:ascii="Arial" w:hAnsi="Arial" w:cs="Arial"/>
                <w:sz w:val="24"/>
                <w:szCs w:val="24"/>
              </w:rPr>
            </w:pPr>
            <w:r w:rsidRPr="008A0AE7">
              <w:rPr>
                <w:rFonts w:ascii="Arial" w:hAnsi="Arial" w:cs="Arial"/>
                <w:sz w:val="24"/>
                <w:szCs w:val="24"/>
              </w:rPr>
              <w:t>Посадочная площадка «Октябрьский»</w:t>
            </w:r>
          </w:p>
          <w:p w14:paraId="5E64C1FB" w14:textId="77777777" w:rsidR="00EC3C67" w:rsidRPr="008A0AE7" w:rsidRDefault="00EC3C67" w:rsidP="00EC3C67">
            <w:pPr>
              <w:rPr>
                <w:rFonts w:ascii="Arial" w:hAnsi="Arial" w:cs="Arial"/>
                <w:sz w:val="24"/>
                <w:szCs w:val="24"/>
              </w:rPr>
            </w:pP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729F56"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Установление СЗЗ.</w:t>
            </w:r>
          </w:p>
          <w:p w14:paraId="7A578852"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15A914"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041E55" w14:textId="77777777" w:rsidR="00EC3C67" w:rsidRPr="008A0AE7" w:rsidRDefault="00EC3C67" w:rsidP="00EC3C67">
            <w:pPr>
              <w:rPr>
                <w:rFonts w:ascii="Arial" w:hAnsi="Arial" w:cs="Arial"/>
                <w:sz w:val="24"/>
                <w:szCs w:val="24"/>
              </w:rPr>
            </w:pP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0E0C9A51" w14:textId="77777777" w:rsidR="00EC3C67" w:rsidRPr="008A0AE7" w:rsidRDefault="00EC3C67" w:rsidP="00EC3C67">
            <w:pPr>
              <w:rPr>
                <w:rFonts w:ascii="Arial" w:hAnsi="Arial" w:cs="Arial"/>
                <w:sz w:val="24"/>
                <w:szCs w:val="24"/>
              </w:rPr>
            </w:pPr>
          </w:p>
        </w:tc>
      </w:tr>
      <w:tr w:rsidR="00EC3C67" w:rsidRPr="008A0AE7" w14:paraId="2650FA4F" w14:textId="77777777" w:rsidTr="00EC3C67">
        <w:trPr>
          <w:trHeight w:val="8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A3B427" w14:textId="77777777" w:rsidR="00EC3C67" w:rsidRPr="008A0AE7" w:rsidRDefault="00EC3C67" w:rsidP="00EC3C67">
            <w:pPr>
              <w:rPr>
                <w:rFonts w:ascii="Arial" w:hAnsi="Arial" w:cs="Arial"/>
                <w:sz w:val="24"/>
                <w:szCs w:val="24"/>
              </w:rPr>
            </w:pPr>
            <w:r w:rsidRPr="008A0AE7">
              <w:rPr>
                <w:rFonts w:ascii="Arial" w:hAnsi="Arial" w:cs="Arial"/>
                <w:sz w:val="24"/>
                <w:szCs w:val="24"/>
              </w:rPr>
              <w:t>6</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432B49" w14:textId="77777777" w:rsidR="00EC3C67" w:rsidRPr="008A0AE7" w:rsidRDefault="00EC3C67" w:rsidP="00EC3C67">
            <w:pPr>
              <w:rPr>
                <w:rFonts w:ascii="Arial" w:hAnsi="Arial" w:cs="Arial"/>
                <w:sz w:val="24"/>
                <w:szCs w:val="24"/>
              </w:rPr>
            </w:pPr>
            <w:r w:rsidRPr="008A0AE7">
              <w:rPr>
                <w:rFonts w:ascii="Arial" w:hAnsi="Arial" w:cs="Arial"/>
                <w:sz w:val="24"/>
                <w:szCs w:val="24"/>
              </w:rPr>
              <w:t>Молочно-товарная ферма на 800 голов, на юге н.п. Кзыл-Яр</w:t>
            </w:r>
          </w:p>
        </w:tc>
        <w:tc>
          <w:tcPr>
            <w:tcW w:w="43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E077AC"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Установление СЗЗ, внедрение НДТ, озеленение специального назначения по периметру объекта. Обустройство </w:t>
            </w:r>
            <w:r w:rsidRPr="008A0AE7">
              <w:rPr>
                <w:rFonts w:ascii="Arial" w:hAnsi="Arial" w:cs="Arial"/>
                <w:sz w:val="24"/>
                <w:szCs w:val="24"/>
              </w:rPr>
              <w:lastRenderedPageBreak/>
              <w:t>мест накопления отходов животноводства.</w:t>
            </w:r>
          </w:p>
          <w:p w14:paraId="3D5BC765"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FD333B"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A3012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086F064A" w14:textId="77777777" w:rsidR="00EC3C67" w:rsidRPr="008A0AE7" w:rsidRDefault="00EC3C67" w:rsidP="00EC3C67">
            <w:pPr>
              <w:rPr>
                <w:rFonts w:ascii="Arial" w:hAnsi="Arial" w:cs="Arial"/>
                <w:sz w:val="24"/>
                <w:szCs w:val="24"/>
              </w:rPr>
            </w:pPr>
          </w:p>
        </w:tc>
      </w:tr>
      <w:tr w:rsidR="00EC3C67" w:rsidRPr="008A0AE7" w14:paraId="4F6DEEB9" w14:textId="77777777" w:rsidTr="00EC3C67">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9F7B3C" w14:textId="77777777" w:rsidR="00EC3C67" w:rsidRPr="008A0AE7" w:rsidRDefault="00EC3C67" w:rsidP="00EC3C67">
            <w:pPr>
              <w:rPr>
                <w:rFonts w:ascii="Arial" w:hAnsi="Arial" w:cs="Arial"/>
                <w:sz w:val="24"/>
                <w:szCs w:val="24"/>
              </w:rPr>
            </w:pPr>
            <w:r w:rsidRPr="008A0AE7">
              <w:rPr>
                <w:rFonts w:ascii="Arial" w:hAnsi="Arial" w:cs="Arial"/>
                <w:sz w:val="24"/>
                <w:szCs w:val="24"/>
              </w:rPr>
              <w:t>7</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47766B" w14:textId="77777777" w:rsidR="00EC3C67" w:rsidRPr="008A0AE7" w:rsidRDefault="00EC3C67" w:rsidP="00EC3C67">
            <w:pPr>
              <w:rPr>
                <w:rFonts w:ascii="Arial" w:hAnsi="Arial" w:cs="Arial"/>
                <w:sz w:val="24"/>
                <w:szCs w:val="24"/>
              </w:rPr>
            </w:pPr>
            <w:r w:rsidRPr="008A0AE7">
              <w:rPr>
                <w:rFonts w:ascii="Arial" w:hAnsi="Arial" w:cs="Arial"/>
                <w:sz w:val="24"/>
                <w:szCs w:val="24"/>
              </w:rPr>
              <w:t>Молочно-товарная ферма, на северо-западе н.п. Уба</w:t>
            </w:r>
          </w:p>
        </w:tc>
        <w:tc>
          <w:tcPr>
            <w:tcW w:w="4391" w:type="dxa"/>
            <w:vMerge/>
            <w:tcBorders>
              <w:top w:val="single" w:sz="8" w:space="0" w:color="000000"/>
              <w:left w:val="single" w:sz="8" w:space="0" w:color="000000"/>
              <w:bottom w:val="single" w:sz="8" w:space="0" w:color="000000"/>
              <w:right w:val="single" w:sz="8" w:space="0" w:color="000000"/>
            </w:tcBorders>
            <w:vAlign w:val="center"/>
            <w:hideMark/>
          </w:tcPr>
          <w:p w14:paraId="509698E3" w14:textId="77777777" w:rsidR="00EC3C67" w:rsidRPr="008A0AE7" w:rsidRDefault="00EC3C67" w:rsidP="00EC3C67">
            <w:pPr>
              <w:rPr>
                <w:rFonts w:ascii="Arial" w:hAnsi="Arial" w:cs="Arial"/>
                <w:sz w:val="24"/>
                <w:szCs w:val="24"/>
              </w:rPr>
            </w:pP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740C87"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116F3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76E5229E" w14:textId="77777777" w:rsidR="00EC3C67" w:rsidRPr="008A0AE7" w:rsidRDefault="00EC3C67" w:rsidP="00EC3C67">
            <w:pPr>
              <w:rPr>
                <w:rFonts w:ascii="Arial" w:hAnsi="Arial" w:cs="Arial"/>
                <w:sz w:val="24"/>
                <w:szCs w:val="24"/>
              </w:rPr>
            </w:pPr>
          </w:p>
        </w:tc>
      </w:tr>
      <w:tr w:rsidR="00EC3C67" w:rsidRPr="008A0AE7" w14:paraId="6C0FD0B8" w14:textId="77777777" w:rsidTr="00EC3C67">
        <w:trPr>
          <w:trHeight w:val="6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6C1BA1"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8</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6CC2F6" w14:textId="77777777" w:rsidR="00EC3C67" w:rsidRPr="008A0AE7" w:rsidRDefault="00EC3C67" w:rsidP="00EC3C67">
            <w:pPr>
              <w:rPr>
                <w:rFonts w:ascii="Arial" w:hAnsi="Arial" w:cs="Arial"/>
                <w:sz w:val="24"/>
                <w:szCs w:val="24"/>
              </w:rPr>
            </w:pPr>
            <w:r w:rsidRPr="008A0AE7">
              <w:rPr>
                <w:rFonts w:ascii="Arial" w:hAnsi="Arial" w:cs="Arial"/>
                <w:sz w:val="24"/>
                <w:szCs w:val="24"/>
              </w:rPr>
              <w:t>Свиноферма на северо-западе н.п. Кзыл-Яр</w:t>
            </w:r>
          </w:p>
        </w:tc>
        <w:tc>
          <w:tcPr>
            <w:tcW w:w="4391" w:type="dxa"/>
            <w:vMerge/>
            <w:tcBorders>
              <w:top w:val="single" w:sz="8" w:space="0" w:color="000000"/>
              <w:left w:val="single" w:sz="8" w:space="0" w:color="000000"/>
              <w:bottom w:val="single" w:sz="8" w:space="0" w:color="000000"/>
              <w:right w:val="single" w:sz="8" w:space="0" w:color="000000"/>
            </w:tcBorders>
            <w:vAlign w:val="center"/>
            <w:hideMark/>
          </w:tcPr>
          <w:p w14:paraId="7C80182D" w14:textId="77777777" w:rsidR="00EC3C67" w:rsidRPr="008A0AE7" w:rsidRDefault="00EC3C67" w:rsidP="00EC3C67">
            <w:pPr>
              <w:rPr>
                <w:rFonts w:ascii="Arial" w:hAnsi="Arial" w:cs="Arial"/>
                <w:sz w:val="24"/>
                <w:szCs w:val="24"/>
              </w:rPr>
            </w:pP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2C7B1F"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7C290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283DF5EA" w14:textId="77777777" w:rsidR="00EC3C67" w:rsidRPr="008A0AE7" w:rsidRDefault="00EC3C67" w:rsidP="00EC3C67">
            <w:pPr>
              <w:rPr>
                <w:rFonts w:ascii="Arial" w:hAnsi="Arial" w:cs="Arial"/>
                <w:sz w:val="24"/>
                <w:szCs w:val="24"/>
              </w:rPr>
            </w:pPr>
          </w:p>
        </w:tc>
      </w:tr>
      <w:tr w:rsidR="00EC3C67" w:rsidRPr="008A0AE7" w14:paraId="0731318A" w14:textId="77777777" w:rsidTr="00EC3C67">
        <w:trPr>
          <w:trHeight w:val="15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C72452"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9</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C932D5" w14:textId="77777777" w:rsidR="00EC3C67" w:rsidRPr="008A0AE7" w:rsidRDefault="00EC3C67" w:rsidP="00EC3C67">
            <w:pPr>
              <w:rPr>
                <w:rFonts w:ascii="Arial" w:hAnsi="Arial" w:cs="Arial"/>
                <w:sz w:val="24"/>
                <w:szCs w:val="24"/>
              </w:rPr>
            </w:pPr>
            <w:r w:rsidRPr="008A0AE7">
              <w:rPr>
                <w:rFonts w:ascii="Arial" w:hAnsi="Arial" w:cs="Arial"/>
                <w:sz w:val="24"/>
                <w:szCs w:val="24"/>
              </w:rPr>
              <w:t>Зерноток, комбикормовый завод, машинно-тракторный парк, склад в н.п. Кзыл-Яр</w:t>
            </w:r>
          </w:p>
          <w:p w14:paraId="48AFF570" w14:textId="77777777" w:rsidR="00EC3C67" w:rsidRPr="008A0AE7" w:rsidRDefault="00EC3C67" w:rsidP="00EC3C67">
            <w:pPr>
              <w:rPr>
                <w:rFonts w:ascii="Arial" w:hAnsi="Arial" w:cs="Arial"/>
                <w:sz w:val="24"/>
                <w:szCs w:val="24"/>
              </w:rPr>
            </w:pPr>
          </w:p>
        </w:tc>
        <w:tc>
          <w:tcPr>
            <w:tcW w:w="43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679E49"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Установление СЗЗ, внедрение НДТ, озеленение специального назначения по периметру объекта.</w:t>
            </w:r>
          </w:p>
          <w:p w14:paraId="1F300CC5"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66A887"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5BF70B" w14:textId="77777777" w:rsidR="00EC3C67" w:rsidRPr="008A0AE7" w:rsidRDefault="00EC3C67" w:rsidP="00EC3C67">
            <w:pPr>
              <w:rPr>
                <w:rFonts w:ascii="Arial" w:hAnsi="Arial" w:cs="Arial"/>
                <w:sz w:val="24"/>
                <w:szCs w:val="24"/>
              </w:rPr>
            </w:pPr>
          </w:p>
        </w:tc>
        <w:tc>
          <w:tcPr>
            <w:tcW w:w="37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213D16"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C3C67" w:rsidRPr="008A0AE7" w14:paraId="7C73DCE8" w14:textId="77777777" w:rsidTr="00EC3C67">
        <w:trPr>
          <w:trHeight w:val="43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46259F" w14:textId="77777777" w:rsidR="00EC3C67" w:rsidRPr="008A0AE7" w:rsidRDefault="00EC3C67" w:rsidP="00EC3C67">
            <w:pPr>
              <w:rPr>
                <w:rFonts w:ascii="Arial" w:hAnsi="Arial" w:cs="Arial"/>
                <w:sz w:val="24"/>
                <w:szCs w:val="24"/>
              </w:rPr>
            </w:pPr>
            <w:r w:rsidRPr="008A0AE7">
              <w:rPr>
                <w:rFonts w:ascii="Arial" w:hAnsi="Arial" w:cs="Arial"/>
                <w:sz w:val="24"/>
                <w:szCs w:val="24"/>
              </w:rPr>
              <w:t>10</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1DF7DC" w14:textId="77777777" w:rsidR="00EC3C67" w:rsidRPr="008A0AE7" w:rsidRDefault="00EC3C67" w:rsidP="00EC3C67">
            <w:pPr>
              <w:rPr>
                <w:rFonts w:ascii="Arial" w:hAnsi="Arial" w:cs="Arial"/>
                <w:sz w:val="24"/>
                <w:szCs w:val="24"/>
              </w:rPr>
            </w:pPr>
            <w:r w:rsidRPr="008A0AE7">
              <w:rPr>
                <w:rFonts w:ascii="Arial" w:hAnsi="Arial" w:cs="Arial"/>
                <w:sz w:val="24"/>
                <w:szCs w:val="24"/>
              </w:rPr>
              <w:t>Автозаправочная станция Роснефтепродукт, южнее н.п. Уба</w:t>
            </w:r>
          </w:p>
        </w:tc>
        <w:tc>
          <w:tcPr>
            <w:tcW w:w="4391" w:type="dxa"/>
            <w:vMerge/>
            <w:tcBorders>
              <w:top w:val="single" w:sz="8" w:space="0" w:color="000000"/>
              <w:left w:val="single" w:sz="8" w:space="0" w:color="000000"/>
              <w:bottom w:val="single" w:sz="8" w:space="0" w:color="000000"/>
              <w:right w:val="single" w:sz="8" w:space="0" w:color="000000"/>
            </w:tcBorders>
            <w:vAlign w:val="center"/>
            <w:hideMark/>
          </w:tcPr>
          <w:p w14:paraId="6BBAAE7A" w14:textId="77777777" w:rsidR="00EC3C67" w:rsidRPr="008A0AE7" w:rsidRDefault="00EC3C67" w:rsidP="00EC3C67">
            <w:pPr>
              <w:rPr>
                <w:rFonts w:ascii="Arial" w:hAnsi="Arial" w:cs="Arial"/>
                <w:sz w:val="24"/>
                <w:szCs w:val="24"/>
              </w:rPr>
            </w:pP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C46C63"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7F0BB9" w14:textId="77777777" w:rsidR="00EC3C67" w:rsidRPr="008A0AE7" w:rsidRDefault="00EC3C67" w:rsidP="00EC3C67">
            <w:pPr>
              <w:rPr>
                <w:rFonts w:ascii="Arial" w:hAnsi="Arial" w:cs="Arial"/>
                <w:sz w:val="24"/>
                <w:szCs w:val="24"/>
              </w:rPr>
            </w:pP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11F1987E" w14:textId="77777777" w:rsidR="00EC3C67" w:rsidRPr="008A0AE7" w:rsidRDefault="00EC3C67" w:rsidP="00EC3C67">
            <w:pPr>
              <w:rPr>
                <w:rFonts w:ascii="Arial" w:hAnsi="Arial" w:cs="Arial"/>
                <w:sz w:val="24"/>
                <w:szCs w:val="24"/>
              </w:rPr>
            </w:pPr>
          </w:p>
        </w:tc>
      </w:tr>
      <w:tr w:rsidR="00EC3C67" w:rsidRPr="008A0AE7" w14:paraId="4C0A980A" w14:textId="77777777" w:rsidTr="00EC3C67">
        <w:trPr>
          <w:trHeight w:val="62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EEA6E6" w14:textId="77777777" w:rsidR="00EC3C67" w:rsidRPr="008A0AE7" w:rsidRDefault="00EC3C67" w:rsidP="00EC3C67">
            <w:pPr>
              <w:rPr>
                <w:rFonts w:ascii="Arial" w:hAnsi="Arial" w:cs="Arial"/>
                <w:sz w:val="24"/>
                <w:szCs w:val="24"/>
              </w:rPr>
            </w:pPr>
            <w:r w:rsidRPr="008A0AE7">
              <w:rPr>
                <w:rFonts w:ascii="Arial" w:hAnsi="Arial" w:cs="Arial"/>
                <w:sz w:val="24"/>
                <w:szCs w:val="24"/>
              </w:rPr>
              <w:t>11</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856758" w14:textId="77777777" w:rsidR="00EC3C67" w:rsidRPr="008A0AE7" w:rsidRDefault="00EC3C67" w:rsidP="00EC3C67">
            <w:pPr>
              <w:rPr>
                <w:rFonts w:ascii="Arial" w:hAnsi="Arial" w:cs="Arial"/>
                <w:sz w:val="24"/>
                <w:szCs w:val="24"/>
              </w:rPr>
            </w:pPr>
            <w:r w:rsidRPr="008A0AE7">
              <w:rPr>
                <w:rFonts w:ascii="Arial" w:hAnsi="Arial" w:cs="Arial"/>
                <w:sz w:val="24"/>
                <w:szCs w:val="24"/>
              </w:rPr>
              <w:t>Действующие карьеры по добыче песчано-гравийной смеси</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DA981A"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Установление СЗЗ, внедрение НДТ.</w:t>
            </w:r>
          </w:p>
          <w:p w14:paraId="7209DE1B"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9AA8A4"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449F1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798" w:type="dxa"/>
            <w:vMerge/>
            <w:tcBorders>
              <w:top w:val="single" w:sz="8" w:space="0" w:color="000000"/>
              <w:left w:val="single" w:sz="8" w:space="0" w:color="000000"/>
              <w:bottom w:val="single" w:sz="8" w:space="0" w:color="000000"/>
              <w:right w:val="single" w:sz="8" w:space="0" w:color="000000"/>
            </w:tcBorders>
            <w:vAlign w:val="center"/>
          </w:tcPr>
          <w:p w14:paraId="429793B6" w14:textId="77777777" w:rsidR="00EC3C67" w:rsidRPr="008A0AE7" w:rsidRDefault="00EC3C67" w:rsidP="00EC3C67">
            <w:pPr>
              <w:rPr>
                <w:rFonts w:ascii="Arial" w:hAnsi="Arial" w:cs="Arial"/>
                <w:sz w:val="24"/>
                <w:szCs w:val="24"/>
              </w:rPr>
            </w:pPr>
          </w:p>
        </w:tc>
      </w:tr>
      <w:tr w:rsidR="00EC3C67" w:rsidRPr="008A0AE7" w14:paraId="64AE2D57" w14:textId="77777777" w:rsidTr="00EC3C67">
        <w:trPr>
          <w:trHeight w:val="164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779930" w14:textId="77777777" w:rsidR="00EC3C67" w:rsidRPr="008A0AE7" w:rsidRDefault="00EC3C67" w:rsidP="00EC3C67">
            <w:pPr>
              <w:rPr>
                <w:rFonts w:ascii="Arial" w:hAnsi="Arial" w:cs="Arial"/>
                <w:sz w:val="24"/>
                <w:szCs w:val="24"/>
              </w:rPr>
            </w:pPr>
            <w:r w:rsidRPr="008A0AE7">
              <w:rPr>
                <w:rFonts w:ascii="Arial" w:hAnsi="Arial" w:cs="Arial"/>
                <w:sz w:val="24"/>
                <w:szCs w:val="24"/>
              </w:rPr>
              <w:t>12</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3CB350" w14:textId="77777777" w:rsidR="00EC3C67" w:rsidRPr="008A0AE7" w:rsidRDefault="00EC3C67" w:rsidP="00EC3C67">
            <w:pPr>
              <w:rPr>
                <w:rFonts w:ascii="Arial" w:hAnsi="Arial" w:cs="Arial"/>
                <w:sz w:val="24"/>
                <w:szCs w:val="24"/>
              </w:rPr>
            </w:pPr>
            <w:r w:rsidRPr="008A0AE7">
              <w:rPr>
                <w:rFonts w:ascii="Arial" w:hAnsi="Arial" w:cs="Arial"/>
                <w:sz w:val="24"/>
                <w:szCs w:val="24"/>
              </w:rPr>
              <w:t>Площадка перспективного развития АПК V класса опасности с площадью 8,3803 га к северо-востоку от н.п.Якты-Елга</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B7B49E"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Установление СЗЗ, обеспечение инженерными сетями с внедрением НДТ в вопросах организации очистки выбросов загрязняющих веществ, озеленение специального назначения по периметру объекта.</w:t>
            </w:r>
          </w:p>
          <w:p w14:paraId="2998DFDA"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Производственный контроль за соблюдением </w:t>
            </w:r>
            <w:r w:rsidRPr="008A0AE7">
              <w:rPr>
                <w:rFonts w:ascii="Arial" w:hAnsi="Arial" w:cs="Arial"/>
                <w:sz w:val="24"/>
                <w:szCs w:val="24"/>
              </w:rPr>
              <w:lastRenderedPageBreak/>
              <w:t>гигиенических нормативов на границе СЗЗ</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D076E0"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6D508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1CB847FB" w14:textId="77777777" w:rsidR="00EC3C67" w:rsidRPr="008A0AE7" w:rsidRDefault="00EC3C67" w:rsidP="00EC3C67">
            <w:pPr>
              <w:rPr>
                <w:rFonts w:ascii="Arial" w:hAnsi="Arial" w:cs="Arial"/>
                <w:sz w:val="24"/>
                <w:szCs w:val="24"/>
              </w:rPr>
            </w:pPr>
          </w:p>
        </w:tc>
      </w:tr>
      <w:tr w:rsidR="00EC3C67" w:rsidRPr="008A0AE7" w14:paraId="31459A00" w14:textId="77777777" w:rsidTr="00EC3C67">
        <w:trPr>
          <w:trHeight w:val="153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E558D"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13</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F4A7C4" w14:textId="77777777" w:rsidR="00EC3C67" w:rsidRPr="008A0AE7" w:rsidRDefault="00EC3C67" w:rsidP="00EC3C67">
            <w:pPr>
              <w:rPr>
                <w:rFonts w:ascii="Arial" w:hAnsi="Arial" w:cs="Arial"/>
                <w:sz w:val="24"/>
                <w:szCs w:val="24"/>
              </w:rPr>
            </w:pPr>
            <w:r w:rsidRPr="008A0AE7">
              <w:rPr>
                <w:rFonts w:ascii="Arial" w:hAnsi="Arial" w:cs="Arial"/>
                <w:sz w:val="24"/>
                <w:szCs w:val="24"/>
              </w:rPr>
              <w:t>Планируемая криогенная АЗС</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D4BDC2"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Установление СЗЗ, обеспечение инженерными сетями с внедрением НДТ в вопросах организации очистки выбросов загрязняющих веществ, озеленение специального назначения по периметру объекта.</w:t>
            </w:r>
          </w:p>
          <w:p w14:paraId="1D806DC2"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FF5A6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3B3033" w14:textId="77777777" w:rsidR="00EC3C67" w:rsidRPr="008A0AE7" w:rsidRDefault="00EC3C67" w:rsidP="00EC3C67">
            <w:pPr>
              <w:rPr>
                <w:rFonts w:ascii="Arial" w:hAnsi="Arial" w:cs="Arial"/>
                <w:sz w:val="24"/>
                <w:szCs w:val="24"/>
              </w:rPr>
            </w:pPr>
          </w:p>
        </w:tc>
        <w:tc>
          <w:tcPr>
            <w:tcW w:w="37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B5031E"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22B5BEF4" w14:textId="77777777" w:rsidTr="00EC3C67">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31AE77" w14:textId="77777777" w:rsidR="00EC3C67" w:rsidRPr="008A0AE7" w:rsidRDefault="00EC3C67" w:rsidP="00EC3C67">
            <w:pPr>
              <w:rPr>
                <w:rFonts w:ascii="Arial" w:hAnsi="Arial" w:cs="Arial"/>
                <w:sz w:val="24"/>
                <w:szCs w:val="24"/>
              </w:rPr>
            </w:pPr>
            <w:r w:rsidRPr="008A0AE7">
              <w:rPr>
                <w:rFonts w:ascii="Arial" w:hAnsi="Arial" w:cs="Arial"/>
                <w:sz w:val="24"/>
                <w:szCs w:val="24"/>
              </w:rPr>
              <w:t>14</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FEFB79" w14:textId="77777777" w:rsidR="00EC3C67" w:rsidRPr="008A0AE7" w:rsidRDefault="00EC3C67" w:rsidP="00EC3C67">
            <w:pPr>
              <w:rPr>
                <w:rFonts w:ascii="Arial" w:hAnsi="Arial" w:cs="Arial"/>
                <w:sz w:val="24"/>
                <w:szCs w:val="24"/>
              </w:rPr>
            </w:pPr>
            <w:r w:rsidRPr="008A0AE7">
              <w:rPr>
                <w:rFonts w:ascii="Arial" w:hAnsi="Arial" w:cs="Arial"/>
                <w:sz w:val="24"/>
                <w:szCs w:val="24"/>
              </w:rPr>
              <w:t>Кладбища на земельных участках с КН</w:t>
            </w:r>
          </w:p>
          <w:p w14:paraId="33022E8B" w14:textId="77777777" w:rsidR="00EC3C67" w:rsidRPr="008A0AE7" w:rsidRDefault="00EC3C67" w:rsidP="00EC3C67">
            <w:pPr>
              <w:rPr>
                <w:rFonts w:ascii="Arial" w:hAnsi="Arial" w:cs="Arial"/>
                <w:sz w:val="24"/>
                <w:szCs w:val="24"/>
              </w:rPr>
            </w:pPr>
            <w:r w:rsidRPr="008A0AE7">
              <w:rPr>
                <w:rFonts w:ascii="Arial" w:hAnsi="Arial" w:cs="Arial"/>
                <w:sz w:val="24"/>
                <w:szCs w:val="24"/>
              </w:rPr>
              <w:t>16:11:040201:1; 16:11:040301:86; 16:11:040903:54;16:11:040102:539;16:11:040102:538</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C05F50" w14:textId="77777777" w:rsidR="00EC3C67" w:rsidRPr="008A0AE7" w:rsidRDefault="00EC3C67" w:rsidP="00EC3C67">
            <w:pPr>
              <w:rPr>
                <w:rFonts w:ascii="Arial" w:hAnsi="Arial" w:cs="Arial"/>
                <w:sz w:val="24"/>
                <w:szCs w:val="24"/>
              </w:rPr>
            </w:pPr>
            <w:r w:rsidRPr="008A0AE7">
              <w:rPr>
                <w:rFonts w:ascii="Arial" w:hAnsi="Arial" w:cs="Arial"/>
                <w:sz w:val="24"/>
                <w:szCs w:val="24"/>
              </w:rPr>
              <w:t>Перефункционирование жилой застройки, расположенной в санитарно-защитной зоне кладбища</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157194"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B31BC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7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3E43A4"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5BFECF6F" w14:textId="77777777" w:rsidTr="00EC3C67">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6B4EFD" w14:textId="77777777" w:rsidR="00EC3C67" w:rsidRPr="008A0AE7" w:rsidRDefault="00EC3C67" w:rsidP="00EC3C67">
            <w:pPr>
              <w:rPr>
                <w:rFonts w:ascii="Arial" w:hAnsi="Arial" w:cs="Arial"/>
                <w:sz w:val="24"/>
                <w:szCs w:val="24"/>
              </w:rPr>
            </w:pPr>
            <w:r w:rsidRPr="008A0AE7">
              <w:rPr>
                <w:rFonts w:ascii="Arial" w:hAnsi="Arial" w:cs="Arial"/>
                <w:sz w:val="24"/>
                <w:szCs w:val="24"/>
              </w:rPr>
              <w:t>15</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C20A29" w14:textId="77777777" w:rsidR="00EC3C67" w:rsidRPr="008A0AE7" w:rsidRDefault="00EC3C67" w:rsidP="00EC3C67">
            <w:pPr>
              <w:rPr>
                <w:rFonts w:ascii="Arial" w:hAnsi="Arial" w:cs="Arial"/>
                <w:sz w:val="24"/>
                <w:szCs w:val="24"/>
              </w:rPr>
            </w:pPr>
            <w:r w:rsidRPr="008A0AE7">
              <w:rPr>
                <w:rFonts w:ascii="Arial" w:hAnsi="Arial" w:cs="Arial"/>
                <w:sz w:val="24"/>
                <w:szCs w:val="24"/>
              </w:rPr>
              <w:t>Региональные дороги</w:t>
            </w:r>
          </w:p>
        </w:tc>
        <w:tc>
          <w:tcPr>
            <w:tcW w:w="4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0CC752" w14:textId="77777777" w:rsidR="00EC3C67" w:rsidRPr="008A0AE7" w:rsidRDefault="00EC3C67" w:rsidP="00EC3C67">
            <w:pPr>
              <w:rPr>
                <w:rFonts w:ascii="Arial" w:hAnsi="Arial" w:cs="Arial"/>
                <w:sz w:val="24"/>
                <w:szCs w:val="24"/>
              </w:rPr>
            </w:pPr>
            <w:r w:rsidRPr="008A0AE7">
              <w:rPr>
                <w:rFonts w:ascii="Arial" w:hAnsi="Arial" w:cs="Arial"/>
                <w:sz w:val="24"/>
                <w:szCs w:val="24"/>
              </w:rPr>
              <w:t>Озеленение специального назначения вдоль дорог</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477B83" w14:textId="77777777" w:rsidR="00EC3C67" w:rsidRPr="008A0AE7" w:rsidRDefault="00EC3C67" w:rsidP="00EC3C67">
            <w:pPr>
              <w:rPr>
                <w:rFonts w:ascii="Arial" w:hAnsi="Arial" w:cs="Arial"/>
                <w:sz w:val="24"/>
                <w:szCs w:val="24"/>
              </w:rPr>
            </w:pP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5A51E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798" w:type="dxa"/>
            <w:vMerge/>
            <w:tcBorders>
              <w:top w:val="single" w:sz="8" w:space="0" w:color="000000"/>
              <w:left w:val="single" w:sz="8" w:space="0" w:color="000000"/>
              <w:bottom w:val="single" w:sz="8" w:space="0" w:color="000000"/>
              <w:right w:val="single" w:sz="8" w:space="0" w:color="000000"/>
            </w:tcBorders>
            <w:vAlign w:val="center"/>
            <w:hideMark/>
          </w:tcPr>
          <w:p w14:paraId="25056BA1" w14:textId="77777777" w:rsidR="00EC3C67" w:rsidRPr="008A0AE7" w:rsidRDefault="00EC3C67" w:rsidP="00EC3C67">
            <w:pPr>
              <w:rPr>
                <w:rFonts w:ascii="Arial" w:hAnsi="Arial" w:cs="Arial"/>
                <w:sz w:val="24"/>
                <w:szCs w:val="24"/>
              </w:rPr>
            </w:pPr>
          </w:p>
        </w:tc>
      </w:tr>
    </w:tbl>
    <w:p w14:paraId="5968CE42" w14:textId="77777777" w:rsidR="00EC3C67" w:rsidRPr="008A0AE7" w:rsidRDefault="00EC3C67" w:rsidP="00EC3C67">
      <w:pPr>
        <w:rPr>
          <w:rFonts w:ascii="Arial" w:hAnsi="Arial" w:cs="Arial"/>
          <w:sz w:val="24"/>
          <w:szCs w:val="24"/>
        </w:rPr>
      </w:pPr>
    </w:p>
    <w:p w14:paraId="24BD9A43" w14:textId="77777777" w:rsidR="00EC3C67" w:rsidRPr="008A0AE7" w:rsidRDefault="00EC3C67" w:rsidP="00EC3C67">
      <w:pPr>
        <w:rPr>
          <w:rFonts w:ascii="Arial" w:hAnsi="Arial" w:cs="Arial"/>
          <w:sz w:val="24"/>
          <w:szCs w:val="24"/>
        </w:rPr>
      </w:pPr>
    </w:p>
    <w:p w14:paraId="18D3BF7A" w14:textId="77777777" w:rsidR="00EC3C67" w:rsidRPr="008A0AE7" w:rsidRDefault="00EC3C67" w:rsidP="00EC3C67">
      <w:pPr>
        <w:rPr>
          <w:rFonts w:ascii="Arial" w:hAnsi="Arial" w:cs="Arial"/>
          <w:sz w:val="24"/>
          <w:szCs w:val="24"/>
          <w:lang w:val="x-none"/>
        </w:rPr>
      </w:pPr>
      <w:r w:rsidRPr="008A0AE7">
        <w:rPr>
          <w:rFonts w:ascii="Arial" w:hAnsi="Arial" w:cs="Arial"/>
          <w:sz w:val="24"/>
          <w:szCs w:val="24"/>
        </w:rPr>
        <w:br w:type="page"/>
      </w:r>
      <w:r w:rsidRPr="008A0AE7">
        <w:rPr>
          <w:rFonts w:ascii="Arial" w:hAnsi="Arial" w:cs="Arial"/>
          <w:sz w:val="24"/>
          <w:szCs w:val="24"/>
          <w:lang w:val="x-none"/>
        </w:rPr>
        <w:lastRenderedPageBreak/>
        <w:t>Перечень мероприятий по охране поверхностных водных объектов</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5"/>
        <w:gridCol w:w="2929"/>
        <w:gridCol w:w="4143"/>
        <w:gridCol w:w="1421"/>
        <w:gridCol w:w="1820"/>
        <w:gridCol w:w="4108"/>
      </w:tblGrid>
      <w:tr w:rsidR="00EC3C67" w:rsidRPr="008A0AE7" w14:paraId="76DEE402" w14:textId="77777777" w:rsidTr="00EC3C67">
        <w:trPr>
          <w:trHeight w:val="20"/>
          <w:jc w:val="center"/>
        </w:trPr>
        <w:tc>
          <w:tcPr>
            <w:tcW w:w="68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657B92"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2875"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6642581E"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4066"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A3B6D10"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 по охране поверхностных водных объектов</w:t>
            </w:r>
          </w:p>
        </w:tc>
        <w:tc>
          <w:tcPr>
            <w:tcW w:w="3181"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74D3C372"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4032"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FDD4F0"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EC3C67" w:rsidRPr="008A0AE7" w14:paraId="682EEBA9" w14:textId="77777777" w:rsidTr="00EC3C67">
        <w:trPr>
          <w:trHeight w:val="20"/>
          <w:jc w:val="center"/>
        </w:trPr>
        <w:tc>
          <w:tcPr>
            <w:tcW w:w="68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FDE256C" w14:textId="77777777" w:rsidR="00EC3C67" w:rsidRPr="008A0AE7" w:rsidRDefault="00EC3C67" w:rsidP="00EC3C67">
            <w:pPr>
              <w:rPr>
                <w:rFonts w:ascii="Arial" w:hAnsi="Arial" w:cs="Arial"/>
                <w:sz w:val="24"/>
                <w:szCs w:val="24"/>
              </w:rPr>
            </w:pPr>
          </w:p>
        </w:tc>
        <w:tc>
          <w:tcPr>
            <w:tcW w:w="287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84E9472" w14:textId="77777777" w:rsidR="00EC3C67" w:rsidRPr="008A0AE7" w:rsidRDefault="00EC3C67" w:rsidP="00EC3C67">
            <w:pPr>
              <w:rPr>
                <w:rFonts w:ascii="Arial" w:hAnsi="Arial" w:cs="Arial"/>
                <w:sz w:val="24"/>
                <w:szCs w:val="24"/>
              </w:rPr>
            </w:pPr>
          </w:p>
        </w:tc>
        <w:tc>
          <w:tcPr>
            <w:tcW w:w="4066"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9A1CF0E" w14:textId="77777777" w:rsidR="00EC3C67" w:rsidRPr="008A0AE7" w:rsidRDefault="00EC3C67" w:rsidP="00EC3C67">
            <w:pPr>
              <w:rPr>
                <w:rFonts w:ascii="Arial" w:hAnsi="Arial" w:cs="Arial"/>
                <w:sz w:val="24"/>
                <w:szCs w:val="24"/>
              </w:rPr>
            </w:pP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F91064E"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w:t>
            </w:r>
          </w:p>
        </w:tc>
        <w:tc>
          <w:tcPr>
            <w:tcW w:w="178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9ABBD59"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период</w:t>
            </w:r>
          </w:p>
        </w:tc>
        <w:tc>
          <w:tcPr>
            <w:tcW w:w="4032"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C8BBF19" w14:textId="77777777" w:rsidR="00EC3C67" w:rsidRPr="008A0AE7" w:rsidRDefault="00EC3C67" w:rsidP="00EC3C67">
            <w:pPr>
              <w:rPr>
                <w:rFonts w:ascii="Arial" w:hAnsi="Arial" w:cs="Arial"/>
                <w:sz w:val="24"/>
                <w:szCs w:val="24"/>
              </w:rPr>
            </w:pPr>
          </w:p>
        </w:tc>
      </w:tr>
      <w:tr w:rsidR="00EC3C67" w:rsidRPr="008A0AE7" w14:paraId="4A13279E" w14:textId="77777777" w:rsidTr="00EC3C67">
        <w:trPr>
          <w:trHeight w:val="20"/>
          <w:jc w:val="center"/>
        </w:trPr>
        <w:tc>
          <w:tcPr>
            <w:tcW w:w="68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139A78"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287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A19D2E5"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Территории в границах водоохранных зон (в т.ч. жилая застройка)</w:t>
            </w:r>
          </w:p>
        </w:tc>
        <w:tc>
          <w:tcPr>
            <w:tcW w:w="406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BBC8B35" w14:textId="77777777" w:rsidR="00EC3C67" w:rsidRPr="008A0AE7" w:rsidRDefault="00EC3C67" w:rsidP="00EC3C67">
            <w:pPr>
              <w:rPr>
                <w:rFonts w:ascii="Arial" w:hAnsi="Arial" w:cs="Arial"/>
                <w:sz w:val="24"/>
                <w:szCs w:val="24"/>
              </w:rPr>
            </w:pPr>
            <w:r w:rsidRPr="008A0AE7">
              <w:rPr>
                <w:rFonts w:ascii="Arial" w:hAnsi="Arial" w:cs="Arial"/>
                <w:sz w:val="24"/>
                <w:szCs w:val="24"/>
              </w:rPr>
              <w:t>Не допускать сброс неочищенных сточных вод на рельеф, в водные объекты. Установить очистные сооружения.</w:t>
            </w:r>
          </w:p>
          <w:p w14:paraId="0B355F4D" w14:textId="77777777" w:rsidR="00EC3C67" w:rsidRPr="008A0AE7" w:rsidRDefault="00EC3C67" w:rsidP="00EC3C67">
            <w:pPr>
              <w:rPr>
                <w:rFonts w:ascii="Arial" w:hAnsi="Arial" w:cs="Arial"/>
                <w:sz w:val="24"/>
                <w:szCs w:val="24"/>
              </w:rPr>
            </w:pPr>
            <w:r w:rsidRPr="008A0AE7">
              <w:rPr>
                <w:rFonts w:ascii="Arial" w:hAnsi="Arial" w:cs="Arial"/>
                <w:sz w:val="24"/>
                <w:szCs w:val="24"/>
              </w:rPr>
              <w:t>Проверять герметичность выгребных ям в жилой застройке в границах ВОЗ, ПЗП.</w:t>
            </w:r>
          </w:p>
          <w:p w14:paraId="1995C7F2" w14:textId="77777777" w:rsidR="00EC3C67" w:rsidRPr="008A0AE7" w:rsidRDefault="00EC3C67" w:rsidP="00EC3C67">
            <w:pPr>
              <w:rPr>
                <w:rFonts w:ascii="Arial" w:hAnsi="Arial" w:cs="Arial"/>
                <w:sz w:val="24"/>
                <w:szCs w:val="24"/>
              </w:rPr>
            </w:pPr>
            <w:r w:rsidRPr="008A0AE7">
              <w:rPr>
                <w:rFonts w:ascii="Arial" w:hAnsi="Arial" w:cs="Arial"/>
                <w:sz w:val="24"/>
                <w:szCs w:val="24"/>
              </w:rPr>
              <w:t>Запретить мойку транспортных средств в границах ВОЗ.</w:t>
            </w:r>
          </w:p>
          <w:p w14:paraId="22244085" w14:textId="77777777" w:rsidR="00EC3C67" w:rsidRPr="008A0AE7" w:rsidRDefault="00EC3C67" w:rsidP="00EC3C67">
            <w:pPr>
              <w:rPr>
                <w:rFonts w:ascii="Arial" w:hAnsi="Arial" w:cs="Arial"/>
                <w:sz w:val="24"/>
                <w:szCs w:val="24"/>
              </w:rPr>
            </w:pPr>
            <w:r w:rsidRPr="008A0AE7">
              <w:rPr>
                <w:rFonts w:ascii="Arial" w:hAnsi="Arial" w:cs="Arial"/>
                <w:sz w:val="24"/>
                <w:szCs w:val="24"/>
              </w:rPr>
              <w:t>Не допускать размещения отходов производства и потребления в границах водоохранных зон.</w:t>
            </w:r>
          </w:p>
          <w:p w14:paraId="63CBEB3B" w14:textId="77777777" w:rsidR="00EC3C67" w:rsidRPr="008A0AE7" w:rsidRDefault="00EC3C67" w:rsidP="00EC3C67">
            <w:pPr>
              <w:rPr>
                <w:rFonts w:ascii="Arial" w:hAnsi="Arial" w:cs="Arial"/>
                <w:sz w:val="24"/>
                <w:szCs w:val="24"/>
              </w:rPr>
            </w:pPr>
            <w:r w:rsidRPr="008A0AE7">
              <w:rPr>
                <w:rFonts w:ascii="Arial" w:hAnsi="Arial" w:cs="Arial"/>
                <w:sz w:val="24"/>
                <w:szCs w:val="24"/>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210C2A20"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Установить информационные таблички по границам водоохранных зон с указанием режима зон.</w:t>
            </w:r>
          </w:p>
          <w:p w14:paraId="6AB8D27B" w14:textId="77777777" w:rsidR="00EC3C67" w:rsidRPr="008A0AE7" w:rsidRDefault="00EC3C67" w:rsidP="00EC3C67">
            <w:pPr>
              <w:rPr>
                <w:rFonts w:ascii="Arial" w:hAnsi="Arial" w:cs="Arial"/>
                <w:sz w:val="24"/>
                <w:szCs w:val="24"/>
              </w:rPr>
            </w:pP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F6FB61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78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BAA52ED" w14:textId="77777777" w:rsidR="00EC3C67" w:rsidRPr="008A0AE7" w:rsidRDefault="00EC3C67" w:rsidP="00EC3C67">
            <w:pPr>
              <w:rPr>
                <w:rFonts w:ascii="Arial" w:hAnsi="Arial" w:cs="Arial"/>
                <w:sz w:val="24"/>
                <w:szCs w:val="24"/>
              </w:rPr>
            </w:pPr>
          </w:p>
        </w:tc>
        <w:tc>
          <w:tcPr>
            <w:tcW w:w="40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03C0027"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p w14:paraId="38DE9888" w14:textId="77777777" w:rsidR="00EC3C67" w:rsidRPr="008A0AE7" w:rsidRDefault="00EC3C67" w:rsidP="00EC3C67">
            <w:pPr>
              <w:rPr>
                <w:rFonts w:ascii="Arial" w:hAnsi="Arial" w:cs="Arial"/>
                <w:sz w:val="24"/>
                <w:szCs w:val="24"/>
              </w:rPr>
            </w:pPr>
            <w:r w:rsidRPr="008A0AE7">
              <w:rPr>
                <w:rFonts w:ascii="Arial" w:hAnsi="Arial" w:cs="Arial"/>
                <w:sz w:val="24"/>
                <w:szCs w:val="24"/>
              </w:rPr>
              <w:t>Водный кодекс РФ,</w:t>
            </w:r>
          </w:p>
          <w:p w14:paraId="4E8E745E" w14:textId="77777777" w:rsidR="00EC3C67" w:rsidRPr="008A0AE7" w:rsidRDefault="00EC3C67" w:rsidP="00EC3C67">
            <w:pPr>
              <w:rPr>
                <w:rFonts w:ascii="Arial" w:hAnsi="Arial" w:cs="Arial"/>
                <w:sz w:val="24"/>
                <w:szCs w:val="24"/>
              </w:rPr>
            </w:pPr>
            <w:r w:rsidRPr="008A0AE7">
              <w:rPr>
                <w:rFonts w:ascii="Arial" w:hAnsi="Arial" w:cs="Arial"/>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EC3C67" w:rsidRPr="008A0AE7" w14:paraId="3234BC37" w14:textId="77777777" w:rsidTr="00EC3C67">
        <w:trPr>
          <w:trHeight w:val="20"/>
          <w:jc w:val="center"/>
        </w:trPr>
        <w:tc>
          <w:tcPr>
            <w:tcW w:w="68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E3C0B2"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287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B6466DF" w14:textId="77777777" w:rsidR="00EC3C67" w:rsidRPr="008A0AE7" w:rsidRDefault="00EC3C67" w:rsidP="00EC3C67">
            <w:pPr>
              <w:rPr>
                <w:rFonts w:ascii="Arial" w:hAnsi="Arial" w:cs="Arial"/>
                <w:sz w:val="24"/>
                <w:szCs w:val="24"/>
              </w:rPr>
            </w:pPr>
            <w:r w:rsidRPr="008A0AE7">
              <w:rPr>
                <w:rFonts w:ascii="Arial" w:hAnsi="Arial" w:cs="Arial"/>
                <w:sz w:val="24"/>
                <w:szCs w:val="24"/>
              </w:rPr>
              <w:t>Жилая застройка, в том числе планируемая</w:t>
            </w:r>
          </w:p>
        </w:tc>
        <w:tc>
          <w:tcPr>
            <w:tcW w:w="406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5CB5CAA" w14:textId="77777777" w:rsidR="00EC3C67" w:rsidRPr="008A0AE7" w:rsidRDefault="00EC3C67" w:rsidP="00EC3C67">
            <w:pPr>
              <w:rPr>
                <w:rFonts w:ascii="Arial" w:hAnsi="Arial" w:cs="Arial"/>
                <w:sz w:val="24"/>
                <w:szCs w:val="24"/>
              </w:rPr>
            </w:pPr>
            <w:r w:rsidRPr="008A0AE7">
              <w:rPr>
                <w:rFonts w:ascii="Arial" w:hAnsi="Arial" w:cs="Arial"/>
                <w:sz w:val="24"/>
                <w:szCs w:val="24"/>
              </w:rPr>
              <w:t>Обеспечение населенных пунктов поселения канализационными сетями.</w:t>
            </w:r>
          </w:p>
          <w:p w14:paraId="45AED5ED"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Строительство очистных сооружений, недопущение сброса сточных вод в поверхностные водные объекты без очистки, получение разрешения на пользование водными объектами</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F51BBB7"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w:t>
            </w:r>
          </w:p>
        </w:tc>
        <w:tc>
          <w:tcPr>
            <w:tcW w:w="178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D9B346B" w14:textId="77777777" w:rsidR="00EC3C67" w:rsidRPr="008A0AE7" w:rsidRDefault="00EC3C67" w:rsidP="00EC3C67">
            <w:pPr>
              <w:rPr>
                <w:rFonts w:ascii="Arial" w:hAnsi="Arial" w:cs="Arial"/>
                <w:sz w:val="24"/>
                <w:szCs w:val="24"/>
              </w:rPr>
            </w:pPr>
          </w:p>
        </w:tc>
        <w:tc>
          <w:tcPr>
            <w:tcW w:w="40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636DE04"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p w14:paraId="21EFFD92"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СП 32.13330.2018 «СНиП 2.04.03-85 Канализация. Наружные сети и сооружения»</w:t>
            </w:r>
          </w:p>
          <w:p w14:paraId="0EDF93C6" w14:textId="77777777" w:rsidR="00EC3C67" w:rsidRPr="008A0AE7" w:rsidRDefault="00EC3C67" w:rsidP="00EC3C67">
            <w:pPr>
              <w:rPr>
                <w:rFonts w:ascii="Arial" w:hAnsi="Arial" w:cs="Arial"/>
                <w:sz w:val="24"/>
                <w:szCs w:val="24"/>
                <w:highlight w:val="white"/>
              </w:rPr>
            </w:pPr>
            <w:r w:rsidRPr="008A0AE7">
              <w:rPr>
                <w:rFonts w:ascii="Arial" w:hAnsi="Arial" w:cs="Arial"/>
                <w:sz w:val="24"/>
                <w:szCs w:val="24"/>
                <w:highlight w:val="white"/>
              </w:rPr>
              <w:t>Информационно-технический справочник по НДТ в области очистки сточных вод централизованных систем водоотведения поселений, городских округов, утвержденный приказом Росстандарта от 12 декабря 2019 г. № 2981.</w:t>
            </w:r>
          </w:p>
        </w:tc>
      </w:tr>
      <w:tr w:rsidR="00EC3C67" w:rsidRPr="008A0AE7" w14:paraId="3D2AAE65" w14:textId="77777777" w:rsidTr="00EC3C67">
        <w:trPr>
          <w:trHeight w:val="20"/>
          <w:jc w:val="center"/>
        </w:trPr>
        <w:tc>
          <w:tcPr>
            <w:tcW w:w="68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25670B"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3</w:t>
            </w:r>
          </w:p>
        </w:tc>
        <w:tc>
          <w:tcPr>
            <w:tcW w:w="287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1EEDB67" w14:textId="77777777" w:rsidR="00EC3C67" w:rsidRPr="008A0AE7" w:rsidRDefault="00EC3C67" w:rsidP="00EC3C67">
            <w:pPr>
              <w:rPr>
                <w:rFonts w:ascii="Arial" w:hAnsi="Arial" w:cs="Arial"/>
                <w:sz w:val="24"/>
                <w:szCs w:val="24"/>
              </w:rPr>
            </w:pPr>
            <w:r w:rsidRPr="008A0AE7">
              <w:rPr>
                <w:rFonts w:ascii="Arial" w:hAnsi="Arial" w:cs="Arial"/>
                <w:sz w:val="24"/>
                <w:szCs w:val="24"/>
              </w:rPr>
              <w:t>Планируемая жилая застройка</w:t>
            </w:r>
          </w:p>
        </w:tc>
        <w:tc>
          <w:tcPr>
            <w:tcW w:w="406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363C00E"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Органам местного самоуправления разработать программу комплексного развития систем коммунальной инфраструктуры поселения до начала застройки</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4CBB76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78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6487802" w14:textId="77777777" w:rsidR="00EC3C67" w:rsidRPr="008A0AE7" w:rsidRDefault="00EC3C67" w:rsidP="00EC3C67">
            <w:pPr>
              <w:rPr>
                <w:rFonts w:ascii="Arial" w:hAnsi="Arial" w:cs="Arial"/>
                <w:sz w:val="24"/>
                <w:szCs w:val="24"/>
              </w:rPr>
            </w:pPr>
          </w:p>
        </w:tc>
        <w:tc>
          <w:tcPr>
            <w:tcW w:w="40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530D366" w14:textId="77777777" w:rsidR="00EC3C67" w:rsidRPr="008A0AE7" w:rsidRDefault="00EC3C67" w:rsidP="00EC3C67">
            <w:pPr>
              <w:rPr>
                <w:rFonts w:ascii="Arial" w:hAnsi="Arial" w:cs="Arial"/>
                <w:sz w:val="24"/>
                <w:szCs w:val="24"/>
              </w:rPr>
            </w:pPr>
            <w:r w:rsidRPr="008A0AE7">
              <w:rPr>
                <w:rFonts w:ascii="Arial" w:hAnsi="Arial" w:cs="Arial"/>
                <w:sz w:val="24"/>
                <w:szCs w:val="24"/>
              </w:rPr>
              <w:t>раздел 4 глава I Республиканских нормативов градостроительного проектирования, утвержденных постановлением Кабинета Министров Республики Татарстан от 27.12.2013 № 1071;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tc>
      </w:tr>
      <w:tr w:rsidR="00EC3C67" w:rsidRPr="008A0AE7" w14:paraId="3B263618" w14:textId="77777777" w:rsidTr="00EC3C67">
        <w:trPr>
          <w:trHeight w:val="20"/>
          <w:jc w:val="center"/>
        </w:trPr>
        <w:tc>
          <w:tcPr>
            <w:tcW w:w="68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713754"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287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76454CC"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Объекты с/х производства, промышленные объекты, сети водоотведения</w:t>
            </w:r>
          </w:p>
        </w:tc>
        <w:tc>
          <w:tcPr>
            <w:tcW w:w="406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F161AA8"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Установить очистные сооружения.</w:t>
            </w:r>
          </w:p>
          <w:p w14:paraId="6E09854E" w14:textId="77777777" w:rsidR="00EC3C67" w:rsidRPr="008A0AE7" w:rsidRDefault="00EC3C67" w:rsidP="00EC3C67">
            <w:pPr>
              <w:rPr>
                <w:rFonts w:ascii="Arial" w:hAnsi="Arial" w:cs="Arial"/>
                <w:sz w:val="24"/>
                <w:szCs w:val="24"/>
              </w:rPr>
            </w:pPr>
            <w:r w:rsidRPr="008A0AE7">
              <w:rPr>
                <w:rFonts w:ascii="Arial" w:hAnsi="Arial" w:cs="Arial"/>
                <w:sz w:val="24"/>
                <w:szCs w:val="24"/>
              </w:rPr>
              <w:t>Не допускать сброс сточных вод на рельеф.</w:t>
            </w:r>
          </w:p>
          <w:p w14:paraId="7E4BFF36" w14:textId="77777777" w:rsidR="00EC3C67" w:rsidRPr="008A0AE7" w:rsidRDefault="00EC3C67" w:rsidP="00EC3C67">
            <w:pPr>
              <w:rPr>
                <w:rFonts w:ascii="Arial" w:hAnsi="Arial" w:cs="Arial"/>
                <w:sz w:val="24"/>
                <w:szCs w:val="24"/>
              </w:rPr>
            </w:pPr>
            <w:r w:rsidRPr="008A0AE7">
              <w:rPr>
                <w:rFonts w:ascii="Arial" w:hAnsi="Arial" w:cs="Arial"/>
                <w:sz w:val="24"/>
                <w:szCs w:val="24"/>
              </w:rPr>
              <w:t>В случае сброса сточных вод в водоем согласовать нормативы допустимых сбросов с Управлением Роспотребнадзора по РТ.</w:t>
            </w:r>
          </w:p>
          <w:p w14:paraId="448AC0D0"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Производственный контроль на расстоянии не далее 500 м от места сброса сточных вод в водный объект.</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A13D1B1"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w:t>
            </w:r>
          </w:p>
        </w:tc>
        <w:tc>
          <w:tcPr>
            <w:tcW w:w="178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5603CE2" w14:textId="77777777" w:rsidR="00EC3C67" w:rsidRPr="008A0AE7" w:rsidRDefault="00EC3C67" w:rsidP="00EC3C67">
            <w:pPr>
              <w:rPr>
                <w:rFonts w:ascii="Arial" w:hAnsi="Arial" w:cs="Arial"/>
                <w:sz w:val="24"/>
                <w:szCs w:val="24"/>
              </w:rPr>
            </w:pPr>
          </w:p>
        </w:tc>
        <w:tc>
          <w:tcPr>
            <w:tcW w:w="4032"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80C6BD0"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w:t>
            </w:r>
          </w:p>
          <w:p w14:paraId="6F90EFDD"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Кзыл-Ярского с.п.,</w:t>
            </w:r>
          </w:p>
          <w:p w14:paraId="264EE14E" w14:textId="77777777" w:rsidR="00EC3C67" w:rsidRPr="008A0AE7" w:rsidRDefault="00EC3C67" w:rsidP="00EC3C67">
            <w:pPr>
              <w:rPr>
                <w:rFonts w:ascii="Arial" w:hAnsi="Arial" w:cs="Arial"/>
                <w:sz w:val="24"/>
                <w:szCs w:val="24"/>
              </w:rPr>
            </w:pPr>
            <w:r w:rsidRPr="008A0AE7">
              <w:rPr>
                <w:rFonts w:ascii="Arial" w:hAnsi="Arial" w:cs="Arial"/>
                <w:sz w:val="24"/>
                <w:szCs w:val="24"/>
              </w:rPr>
              <w:t>Водный кодекс РФ</w:t>
            </w:r>
          </w:p>
        </w:tc>
      </w:tr>
      <w:tr w:rsidR="00EC3C67" w:rsidRPr="008A0AE7" w14:paraId="7594E4A0" w14:textId="77777777" w:rsidTr="00EC3C67">
        <w:trPr>
          <w:trHeight w:val="20"/>
          <w:jc w:val="center"/>
        </w:trPr>
        <w:tc>
          <w:tcPr>
            <w:tcW w:w="68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F5F882"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5</w:t>
            </w:r>
          </w:p>
        </w:tc>
        <w:tc>
          <w:tcPr>
            <w:tcW w:w="287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E4B5922" w14:textId="77777777" w:rsidR="00EC3C67" w:rsidRPr="008A0AE7" w:rsidRDefault="00EC3C67" w:rsidP="00EC3C67">
            <w:pPr>
              <w:rPr>
                <w:rFonts w:ascii="Arial" w:hAnsi="Arial" w:cs="Arial"/>
                <w:sz w:val="24"/>
                <w:szCs w:val="24"/>
              </w:rPr>
            </w:pPr>
            <w:r w:rsidRPr="008A0AE7">
              <w:rPr>
                <w:rFonts w:ascii="Arial" w:hAnsi="Arial" w:cs="Arial"/>
                <w:sz w:val="24"/>
                <w:szCs w:val="24"/>
              </w:rPr>
              <w:t>Карьер ОПИ</w:t>
            </w:r>
          </w:p>
        </w:tc>
        <w:tc>
          <w:tcPr>
            <w:tcW w:w="406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BA75940" w14:textId="77777777" w:rsidR="00EC3C67" w:rsidRPr="008A0AE7" w:rsidRDefault="00EC3C67" w:rsidP="00EC3C67">
            <w:pPr>
              <w:rPr>
                <w:rFonts w:ascii="Arial" w:hAnsi="Arial" w:cs="Arial"/>
                <w:sz w:val="24"/>
                <w:szCs w:val="24"/>
              </w:rPr>
            </w:pPr>
            <w:r w:rsidRPr="008A0AE7">
              <w:rPr>
                <w:rFonts w:ascii="Arial" w:hAnsi="Arial" w:cs="Arial"/>
                <w:sz w:val="24"/>
                <w:szCs w:val="24"/>
              </w:rPr>
              <w:t>Вынести за границы водоохранной зоны</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E17B54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78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E934F00" w14:textId="77777777" w:rsidR="00EC3C67" w:rsidRPr="008A0AE7" w:rsidRDefault="00EC3C67" w:rsidP="00EC3C67">
            <w:pPr>
              <w:rPr>
                <w:rFonts w:ascii="Arial" w:hAnsi="Arial" w:cs="Arial"/>
                <w:sz w:val="24"/>
                <w:szCs w:val="24"/>
              </w:rPr>
            </w:pPr>
          </w:p>
        </w:tc>
        <w:tc>
          <w:tcPr>
            <w:tcW w:w="4032"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44A686D" w14:textId="77777777" w:rsidR="00EC3C67" w:rsidRPr="008A0AE7" w:rsidRDefault="00EC3C67" w:rsidP="00EC3C67">
            <w:pPr>
              <w:rPr>
                <w:rFonts w:ascii="Arial" w:hAnsi="Arial" w:cs="Arial"/>
                <w:sz w:val="24"/>
                <w:szCs w:val="24"/>
              </w:rPr>
            </w:pPr>
          </w:p>
        </w:tc>
      </w:tr>
      <w:tr w:rsidR="00EC3C67" w:rsidRPr="008A0AE7" w14:paraId="32B96BF4" w14:textId="77777777" w:rsidTr="00EC3C67">
        <w:trPr>
          <w:trHeight w:val="20"/>
          <w:jc w:val="center"/>
        </w:trPr>
        <w:tc>
          <w:tcPr>
            <w:tcW w:w="68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13D5D1" w14:textId="77777777" w:rsidR="00EC3C67" w:rsidRPr="008A0AE7" w:rsidRDefault="00EC3C67" w:rsidP="00EC3C67">
            <w:pPr>
              <w:rPr>
                <w:rFonts w:ascii="Arial" w:hAnsi="Arial" w:cs="Arial"/>
                <w:sz w:val="24"/>
                <w:szCs w:val="24"/>
              </w:rPr>
            </w:pPr>
            <w:r w:rsidRPr="008A0AE7">
              <w:rPr>
                <w:rFonts w:ascii="Arial" w:hAnsi="Arial" w:cs="Arial"/>
                <w:sz w:val="24"/>
                <w:szCs w:val="24"/>
              </w:rPr>
              <w:t>6</w:t>
            </w:r>
          </w:p>
        </w:tc>
        <w:tc>
          <w:tcPr>
            <w:tcW w:w="287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FFEB154" w14:textId="77777777" w:rsidR="00EC3C67" w:rsidRPr="008A0AE7" w:rsidRDefault="00EC3C67" w:rsidP="00EC3C67">
            <w:pPr>
              <w:rPr>
                <w:rFonts w:ascii="Arial" w:hAnsi="Arial" w:cs="Arial"/>
                <w:sz w:val="24"/>
                <w:szCs w:val="24"/>
              </w:rPr>
            </w:pPr>
            <w:r w:rsidRPr="008A0AE7">
              <w:rPr>
                <w:rFonts w:ascii="Arial" w:hAnsi="Arial" w:cs="Arial"/>
                <w:sz w:val="24"/>
                <w:szCs w:val="24"/>
              </w:rPr>
              <w:t>Планируемая Криогенная АЗС</w:t>
            </w:r>
          </w:p>
        </w:tc>
        <w:tc>
          <w:tcPr>
            <w:tcW w:w="406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8E5CDD6" w14:textId="77777777" w:rsidR="00EC3C67" w:rsidRPr="008A0AE7" w:rsidRDefault="00EC3C67" w:rsidP="00EC3C67">
            <w:pPr>
              <w:rPr>
                <w:rFonts w:ascii="Arial" w:hAnsi="Arial" w:cs="Arial"/>
                <w:sz w:val="24"/>
                <w:szCs w:val="24"/>
              </w:rPr>
            </w:pPr>
            <w:r w:rsidRPr="008A0AE7">
              <w:rPr>
                <w:rFonts w:ascii="Arial" w:hAnsi="Arial" w:cs="Arial"/>
                <w:sz w:val="24"/>
                <w:szCs w:val="24"/>
              </w:rPr>
              <w:t>Обеспечить отвод ливневых и хозяйственно-бытовых сточных вод на локальные очистные сооружения</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316814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78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16A686C" w14:textId="77777777" w:rsidR="00EC3C67" w:rsidRPr="008A0AE7" w:rsidRDefault="00EC3C67" w:rsidP="00EC3C67">
            <w:pPr>
              <w:rPr>
                <w:rFonts w:ascii="Arial" w:hAnsi="Arial" w:cs="Arial"/>
                <w:sz w:val="24"/>
                <w:szCs w:val="24"/>
              </w:rPr>
            </w:pPr>
          </w:p>
        </w:tc>
        <w:tc>
          <w:tcPr>
            <w:tcW w:w="4032"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A34B2BA" w14:textId="77777777" w:rsidR="00EC3C67" w:rsidRPr="008A0AE7" w:rsidRDefault="00EC3C67" w:rsidP="00EC3C67">
            <w:pPr>
              <w:rPr>
                <w:rFonts w:ascii="Arial" w:hAnsi="Arial" w:cs="Arial"/>
                <w:sz w:val="24"/>
                <w:szCs w:val="24"/>
              </w:rPr>
            </w:pPr>
          </w:p>
        </w:tc>
      </w:tr>
      <w:tr w:rsidR="00EC3C67" w:rsidRPr="008A0AE7" w14:paraId="19942725" w14:textId="77777777" w:rsidTr="00EC3C67">
        <w:trPr>
          <w:trHeight w:val="20"/>
          <w:jc w:val="center"/>
        </w:trPr>
        <w:tc>
          <w:tcPr>
            <w:tcW w:w="68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6F3614" w14:textId="77777777" w:rsidR="00EC3C67" w:rsidRPr="008A0AE7" w:rsidRDefault="00EC3C67" w:rsidP="00EC3C67">
            <w:pPr>
              <w:rPr>
                <w:rFonts w:ascii="Arial" w:hAnsi="Arial" w:cs="Arial"/>
                <w:sz w:val="24"/>
                <w:szCs w:val="24"/>
              </w:rPr>
            </w:pPr>
            <w:r w:rsidRPr="008A0AE7">
              <w:rPr>
                <w:rFonts w:ascii="Arial" w:hAnsi="Arial" w:cs="Arial"/>
                <w:sz w:val="24"/>
                <w:szCs w:val="24"/>
              </w:rPr>
              <w:t>7</w:t>
            </w:r>
          </w:p>
        </w:tc>
        <w:tc>
          <w:tcPr>
            <w:tcW w:w="287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B7A46D9" w14:textId="77777777" w:rsidR="00EC3C67" w:rsidRPr="008A0AE7" w:rsidRDefault="00EC3C67" w:rsidP="00EC3C67">
            <w:pPr>
              <w:rPr>
                <w:rFonts w:ascii="Arial" w:hAnsi="Arial" w:cs="Arial"/>
                <w:sz w:val="24"/>
                <w:szCs w:val="24"/>
              </w:rPr>
            </w:pPr>
            <w:r w:rsidRPr="008A0AE7">
              <w:rPr>
                <w:rFonts w:ascii="Arial" w:hAnsi="Arial" w:cs="Arial"/>
                <w:sz w:val="24"/>
                <w:szCs w:val="24"/>
              </w:rPr>
              <w:t>Дороги и стоянки в границах ВОЗ</w:t>
            </w:r>
          </w:p>
        </w:tc>
        <w:tc>
          <w:tcPr>
            <w:tcW w:w="406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CFCEBC3"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Организовать твердое покрытие дорог</w:t>
            </w:r>
          </w:p>
        </w:tc>
        <w:tc>
          <w:tcPr>
            <w:tcW w:w="13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DED9E7D" w14:textId="77777777" w:rsidR="00EC3C67" w:rsidRPr="008A0AE7" w:rsidRDefault="00EC3C67" w:rsidP="00EC3C67">
            <w:pPr>
              <w:rPr>
                <w:rFonts w:ascii="Arial" w:hAnsi="Arial" w:cs="Arial"/>
                <w:sz w:val="24"/>
                <w:szCs w:val="24"/>
              </w:rPr>
            </w:pPr>
          </w:p>
        </w:tc>
        <w:tc>
          <w:tcPr>
            <w:tcW w:w="178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FE5E49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032"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1807EFA" w14:textId="77777777" w:rsidR="00EC3C67" w:rsidRPr="008A0AE7" w:rsidRDefault="00EC3C67" w:rsidP="00EC3C67">
            <w:pPr>
              <w:rPr>
                <w:rFonts w:ascii="Arial" w:hAnsi="Arial" w:cs="Arial"/>
                <w:sz w:val="24"/>
                <w:szCs w:val="24"/>
              </w:rPr>
            </w:pPr>
          </w:p>
        </w:tc>
      </w:tr>
      <w:tr w:rsidR="00EC3C67" w:rsidRPr="008A0AE7" w14:paraId="7B53353D" w14:textId="77777777" w:rsidTr="00EC3C67">
        <w:trPr>
          <w:trHeight w:val="20"/>
          <w:jc w:val="center"/>
        </w:trPr>
        <w:tc>
          <w:tcPr>
            <w:tcW w:w="681"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63AE869D" w14:textId="77777777" w:rsidR="00EC3C67" w:rsidRPr="008A0AE7" w:rsidRDefault="00EC3C67" w:rsidP="00EC3C67">
            <w:pPr>
              <w:rPr>
                <w:rFonts w:ascii="Arial" w:hAnsi="Arial" w:cs="Arial"/>
                <w:sz w:val="24"/>
                <w:szCs w:val="24"/>
              </w:rPr>
            </w:pPr>
            <w:r w:rsidRPr="008A0AE7">
              <w:rPr>
                <w:rFonts w:ascii="Arial" w:hAnsi="Arial" w:cs="Arial"/>
                <w:sz w:val="24"/>
                <w:szCs w:val="24"/>
              </w:rPr>
              <w:t>8</w:t>
            </w:r>
          </w:p>
        </w:tc>
        <w:tc>
          <w:tcPr>
            <w:tcW w:w="2875" w:type="dxa"/>
            <w:tcBorders>
              <w:right w:val="single" w:sz="8" w:space="0" w:color="000000"/>
            </w:tcBorders>
            <w:shd w:val="clear" w:color="auto" w:fill="auto"/>
            <w:tcMar>
              <w:top w:w="100" w:type="dxa"/>
              <w:left w:w="100" w:type="dxa"/>
              <w:bottom w:w="100" w:type="dxa"/>
              <w:right w:w="100" w:type="dxa"/>
            </w:tcMar>
            <w:vAlign w:val="center"/>
          </w:tcPr>
          <w:p w14:paraId="396F1C83" w14:textId="77777777" w:rsidR="00EC3C67" w:rsidRPr="008A0AE7" w:rsidRDefault="00EC3C67" w:rsidP="00EC3C67">
            <w:pPr>
              <w:rPr>
                <w:rFonts w:ascii="Arial" w:hAnsi="Arial" w:cs="Arial"/>
                <w:sz w:val="24"/>
                <w:szCs w:val="24"/>
              </w:rPr>
            </w:pPr>
            <w:r w:rsidRPr="008A0AE7">
              <w:rPr>
                <w:rFonts w:ascii="Arial" w:hAnsi="Arial" w:cs="Arial"/>
                <w:sz w:val="24"/>
                <w:szCs w:val="24"/>
              </w:rPr>
              <w:t>Полосы сельскохозяйственных угодий, попадающие в границы прибрежной защитной полосы</w:t>
            </w:r>
          </w:p>
        </w:tc>
        <w:tc>
          <w:tcPr>
            <w:tcW w:w="4066" w:type="dxa"/>
            <w:tcBorders>
              <w:right w:val="single" w:sz="8" w:space="0" w:color="000000"/>
            </w:tcBorders>
            <w:shd w:val="clear" w:color="auto" w:fill="auto"/>
            <w:tcMar>
              <w:top w:w="100" w:type="dxa"/>
              <w:left w:w="100" w:type="dxa"/>
              <w:bottom w:w="100" w:type="dxa"/>
              <w:right w:w="100" w:type="dxa"/>
            </w:tcMar>
            <w:vAlign w:val="center"/>
          </w:tcPr>
          <w:p w14:paraId="76A5A182" w14:textId="77777777" w:rsidR="00EC3C67" w:rsidRPr="008A0AE7" w:rsidRDefault="00EC3C67" w:rsidP="00EC3C67">
            <w:pPr>
              <w:rPr>
                <w:rFonts w:ascii="Arial" w:hAnsi="Arial" w:cs="Arial"/>
                <w:sz w:val="24"/>
                <w:szCs w:val="24"/>
              </w:rPr>
            </w:pPr>
            <w:r w:rsidRPr="008A0AE7">
              <w:rPr>
                <w:rFonts w:ascii="Arial" w:hAnsi="Arial" w:cs="Arial"/>
                <w:sz w:val="24"/>
                <w:szCs w:val="24"/>
              </w:rPr>
              <w:t>Не допускать распашку с/х угодий в границах прибрежной защитной полосы</w:t>
            </w:r>
          </w:p>
        </w:tc>
        <w:tc>
          <w:tcPr>
            <w:tcW w:w="1395" w:type="dxa"/>
            <w:tcBorders>
              <w:right w:val="single" w:sz="8" w:space="0" w:color="000000"/>
            </w:tcBorders>
            <w:shd w:val="clear" w:color="auto" w:fill="auto"/>
            <w:tcMar>
              <w:top w:w="100" w:type="dxa"/>
              <w:left w:w="100" w:type="dxa"/>
              <w:bottom w:w="100" w:type="dxa"/>
              <w:right w:w="100" w:type="dxa"/>
            </w:tcMar>
            <w:vAlign w:val="center"/>
          </w:tcPr>
          <w:p w14:paraId="4B31E2D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786" w:type="dxa"/>
            <w:tcBorders>
              <w:right w:val="single" w:sz="8" w:space="0" w:color="000000"/>
            </w:tcBorders>
            <w:shd w:val="clear" w:color="auto" w:fill="auto"/>
            <w:tcMar>
              <w:top w:w="100" w:type="dxa"/>
              <w:left w:w="100" w:type="dxa"/>
              <w:bottom w:w="100" w:type="dxa"/>
              <w:right w:w="100" w:type="dxa"/>
            </w:tcMar>
            <w:vAlign w:val="center"/>
          </w:tcPr>
          <w:p w14:paraId="53D88AF4" w14:textId="77777777" w:rsidR="00EC3C67" w:rsidRPr="008A0AE7" w:rsidRDefault="00EC3C67" w:rsidP="00EC3C67">
            <w:pPr>
              <w:rPr>
                <w:rFonts w:ascii="Arial" w:hAnsi="Arial" w:cs="Arial"/>
                <w:sz w:val="24"/>
                <w:szCs w:val="24"/>
              </w:rPr>
            </w:pPr>
          </w:p>
        </w:tc>
        <w:tc>
          <w:tcPr>
            <w:tcW w:w="4032" w:type="dxa"/>
            <w:vMerge/>
            <w:tcBorders>
              <w:right w:val="single" w:sz="8" w:space="0" w:color="000000"/>
            </w:tcBorders>
            <w:shd w:val="clear" w:color="auto" w:fill="auto"/>
            <w:tcMar>
              <w:top w:w="100" w:type="dxa"/>
              <w:left w:w="100" w:type="dxa"/>
              <w:bottom w:w="100" w:type="dxa"/>
              <w:right w:w="100" w:type="dxa"/>
            </w:tcMar>
            <w:vAlign w:val="center"/>
          </w:tcPr>
          <w:p w14:paraId="3557909A" w14:textId="77777777" w:rsidR="00EC3C67" w:rsidRPr="008A0AE7" w:rsidRDefault="00EC3C67" w:rsidP="00EC3C67">
            <w:pPr>
              <w:rPr>
                <w:rFonts w:ascii="Arial" w:hAnsi="Arial" w:cs="Arial"/>
                <w:sz w:val="24"/>
                <w:szCs w:val="24"/>
              </w:rPr>
            </w:pPr>
          </w:p>
        </w:tc>
      </w:tr>
    </w:tbl>
    <w:p w14:paraId="422E686F" w14:textId="77777777" w:rsidR="00EC3C67" w:rsidRPr="008A0AE7" w:rsidRDefault="00EC3C67" w:rsidP="00EC3C67">
      <w:pPr>
        <w:rPr>
          <w:rFonts w:ascii="Arial" w:hAnsi="Arial" w:cs="Arial"/>
          <w:sz w:val="24"/>
          <w:szCs w:val="24"/>
          <w:lang w:val="x-none"/>
        </w:rPr>
      </w:pPr>
    </w:p>
    <w:p w14:paraId="09694D29" w14:textId="77777777" w:rsidR="00EC3C67" w:rsidRPr="008A0AE7" w:rsidRDefault="00EC3C67" w:rsidP="00EC3C67">
      <w:pPr>
        <w:rPr>
          <w:rFonts w:ascii="Arial" w:hAnsi="Arial" w:cs="Arial"/>
          <w:sz w:val="24"/>
          <w:szCs w:val="24"/>
          <w:lang w:val="x-none"/>
        </w:rPr>
      </w:pPr>
      <w:r w:rsidRPr="008A0AE7">
        <w:rPr>
          <w:rFonts w:ascii="Arial" w:hAnsi="Arial" w:cs="Arial"/>
          <w:sz w:val="24"/>
          <w:szCs w:val="24"/>
        </w:rPr>
        <w:br w:type="page"/>
      </w:r>
      <w:r w:rsidRPr="008A0AE7">
        <w:rPr>
          <w:rFonts w:ascii="Arial" w:hAnsi="Arial" w:cs="Arial"/>
          <w:sz w:val="24"/>
          <w:szCs w:val="24"/>
          <w:lang w:val="x-none"/>
        </w:rPr>
        <w:lastRenderedPageBreak/>
        <w:t>Перечень мероприятий по охране источников питьевого водоснабжения</w:t>
      </w:r>
    </w:p>
    <w:tbl>
      <w:tblPr>
        <w:tblW w:w="0" w:type="auto"/>
        <w:jc w:val="center"/>
        <w:tblCellMar>
          <w:top w:w="15" w:type="dxa"/>
          <w:left w:w="15" w:type="dxa"/>
          <w:bottom w:w="15" w:type="dxa"/>
          <w:right w:w="15" w:type="dxa"/>
        </w:tblCellMar>
        <w:tblLook w:val="04A0" w:firstRow="1" w:lastRow="0" w:firstColumn="1" w:lastColumn="0" w:noHBand="0" w:noVBand="1"/>
      </w:tblPr>
      <w:tblGrid>
        <w:gridCol w:w="561"/>
        <w:gridCol w:w="3661"/>
        <w:gridCol w:w="4385"/>
        <w:gridCol w:w="1220"/>
        <w:gridCol w:w="1515"/>
        <w:gridCol w:w="3774"/>
      </w:tblGrid>
      <w:tr w:rsidR="00EC3C67" w:rsidRPr="008A0AE7" w14:paraId="320BC2C1" w14:textId="77777777" w:rsidTr="00EC3C67">
        <w:trPr>
          <w:trHeight w:val="56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C1C16A"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25B6BB"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DFF8C0"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56CF44"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5A44BC"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EC3C67" w:rsidRPr="008A0AE7" w14:paraId="77E1ED6E" w14:textId="77777777" w:rsidTr="00EC3C67">
        <w:trPr>
          <w:trHeight w:val="89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3B3385" w14:textId="77777777" w:rsidR="00EC3C67" w:rsidRPr="008A0AE7" w:rsidRDefault="00EC3C67" w:rsidP="00EC3C67">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341AC7" w14:textId="77777777" w:rsidR="00EC3C67" w:rsidRPr="008A0AE7" w:rsidRDefault="00EC3C67" w:rsidP="00EC3C67">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F43D9B"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EC19B5"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A309A6"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период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B5F76C" w14:textId="77777777" w:rsidR="00EC3C67" w:rsidRPr="008A0AE7" w:rsidRDefault="00EC3C67" w:rsidP="00EC3C67">
            <w:pPr>
              <w:rPr>
                <w:rFonts w:ascii="Arial" w:hAnsi="Arial" w:cs="Arial"/>
                <w:sz w:val="24"/>
                <w:szCs w:val="24"/>
              </w:rPr>
            </w:pPr>
          </w:p>
        </w:tc>
      </w:tr>
      <w:tr w:rsidR="00EC3C67" w:rsidRPr="008A0AE7" w14:paraId="00891E51" w14:textId="77777777" w:rsidTr="00EC3C67">
        <w:trPr>
          <w:trHeight w:val="357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5E9743"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DDBA63" w14:textId="77777777" w:rsidR="00EC3C67" w:rsidRPr="008A0AE7" w:rsidRDefault="00EC3C67" w:rsidP="00EC3C67">
            <w:pPr>
              <w:rPr>
                <w:rFonts w:ascii="Arial" w:hAnsi="Arial" w:cs="Arial"/>
                <w:sz w:val="24"/>
                <w:szCs w:val="24"/>
              </w:rPr>
            </w:pPr>
            <w:r w:rsidRPr="008A0AE7">
              <w:rPr>
                <w:rFonts w:ascii="Arial" w:hAnsi="Arial" w:cs="Arial"/>
                <w:sz w:val="24"/>
                <w:szCs w:val="24"/>
              </w:rPr>
              <w:t>Каптированные родники «Маклак Тау», «Камышлы Каран» и «Вагиз чишмэсе», Артезианская скважина на территории автозаправочной станции;</w:t>
            </w:r>
          </w:p>
          <w:p w14:paraId="194421AA" w14:textId="77777777" w:rsidR="00EC3C67" w:rsidRPr="008A0AE7" w:rsidRDefault="00EC3C67" w:rsidP="00EC3C67">
            <w:pPr>
              <w:rPr>
                <w:rFonts w:ascii="Arial" w:hAnsi="Arial" w:cs="Arial"/>
                <w:sz w:val="24"/>
                <w:szCs w:val="24"/>
              </w:rPr>
            </w:pPr>
            <w:r w:rsidRPr="008A0AE7">
              <w:rPr>
                <w:rFonts w:ascii="Arial" w:hAnsi="Arial" w:cs="Arial"/>
                <w:sz w:val="24"/>
                <w:szCs w:val="24"/>
              </w:rPr>
              <w:t>артезианская скважина 86В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CC24FD" w14:textId="77777777" w:rsidR="00EC3C67" w:rsidRPr="008A0AE7" w:rsidRDefault="00EC3C67" w:rsidP="00EC3C67">
            <w:pPr>
              <w:rPr>
                <w:rFonts w:ascii="Arial" w:hAnsi="Arial" w:cs="Arial"/>
                <w:sz w:val="24"/>
                <w:szCs w:val="24"/>
              </w:rPr>
            </w:pPr>
            <w:r w:rsidRPr="008A0AE7">
              <w:rPr>
                <w:rFonts w:ascii="Arial" w:hAnsi="Arial" w:cs="Arial"/>
                <w:sz w:val="24"/>
                <w:szCs w:val="24"/>
              </w:rPr>
              <w:t>Внести в ЕГРН границы зон санитарной охраны в составе 3х поясов.</w:t>
            </w:r>
          </w:p>
          <w:p w14:paraId="63B3DA85" w14:textId="77777777" w:rsidR="00EC3C67" w:rsidRPr="008A0AE7" w:rsidRDefault="00EC3C67" w:rsidP="00EC3C67">
            <w:pPr>
              <w:rPr>
                <w:rFonts w:ascii="Arial" w:hAnsi="Arial" w:cs="Arial"/>
                <w:sz w:val="24"/>
                <w:szCs w:val="24"/>
              </w:rPr>
            </w:pPr>
            <w:r w:rsidRPr="008A0AE7">
              <w:rPr>
                <w:rFonts w:ascii="Arial" w:hAnsi="Arial" w:cs="Arial"/>
                <w:sz w:val="24"/>
                <w:szCs w:val="24"/>
              </w:rPr>
              <w:t>Построить сплошное ограждение первого пояса, обеспечить сторожевой сигнализацией и охранным освещением, спланировать территорию для отвода поверхностных вод от устья скважины.</w:t>
            </w:r>
          </w:p>
          <w:p w14:paraId="05D30DA4" w14:textId="77777777" w:rsidR="00EC3C67" w:rsidRPr="008A0AE7" w:rsidRDefault="00EC3C67" w:rsidP="00EC3C67">
            <w:pPr>
              <w:rPr>
                <w:rFonts w:ascii="Arial" w:hAnsi="Arial" w:cs="Arial"/>
                <w:sz w:val="24"/>
                <w:szCs w:val="24"/>
              </w:rPr>
            </w:pPr>
            <w:r w:rsidRPr="008A0AE7">
              <w:rPr>
                <w:rFonts w:ascii="Arial" w:hAnsi="Arial" w:cs="Arial"/>
                <w:sz w:val="24"/>
                <w:szCs w:val="24"/>
              </w:rPr>
              <w:t>При планировании в границах II, III поясов строительства, связанного с нарушением почвенного покрова, получить обязательное согласование с Управлением Роспотребнадзора по РТ</w:t>
            </w:r>
          </w:p>
          <w:p w14:paraId="0CBF0095" w14:textId="77777777" w:rsidR="00EC3C67" w:rsidRPr="008A0AE7" w:rsidRDefault="00EC3C67" w:rsidP="00EC3C67">
            <w:pPr>
              <w:rPr>
                <w:rFonts w:ascii="Arial" w:hAnsi="Arial" w:cs="Arial"/>
                <w:sz w:val="24"/>
                <w:szCs w:val="24"/>
              </w:rPr>
            </w:pPr>
            <w:r w:rsidRPr="008A0AE7">
              <w:rPr>
                <w:rFonts w:ascii="Arial" w:hAnsi="Arial" w:cs="Arial"/>
                <w:sz w:val="24"/>
                <w:szCs w:val="24"/>
              </w:rPr>
              <w:t>Обеспечить производственный контроль качества питьевой воды.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8609D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p w14:paraId="2F34D31A"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935D4C"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6EDFB5"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 СанПиН 2.1.4.1110-02 «Зоны санитарной охраны источников водоснабжения и водопроводов питьевого назначения», проект ЗСО</w:t>
            </w:r>
          </w:p>
        </w:tc>
      </w:tr>
    </w:tbl>
    <w:p w14:paraId="275CAAB2" w14:textId="77777777" w:rsidR="00EC3C67" w:rsidRPr="008A0AE7" w:rsidRDefault="00EC3C67" w:rsidP="00EC3C67">
      <w:pPr>
        <w:rPr>
          <w:rFonts w:ascii="Arial" w:hAnsi="Arial" w:cs="Arial"/>
          <w:sz w:val="24"/>
          <w:szCs w:val="24"/>
        </w:rPr>
      </w:pPr>
    </w:p>
    <w:p w14:paraId="290D3B05" w14:textId="77777777" w:rsidR="00EC3C67" w:rsidRPr="008A0AE7" w:rsidRDefault="00EC3C67" w:rsidP="00EC3C67">
      <w:pPr>
        <w:rPr>
          <w:rFonts w:ascii="Arial" w:hAnsi="Arial" w:cs="Arial"/>
          <w:sz w:val="24"/>
          <w:szCs w:val="24"/>
          <w:lang w:val="x-none"/>
        </w:rPr>
      </w:pPr>
      <w:r w:rsidRPr="008A0AE7">
        <w:rPr>
          <w:rFonts w:ascii="Arial" w:hAnsi="Arial" w:cs="Arial"/>
          <w:sz w:val="24"/>
          <w:szCs w:val="24"/>
        </w:rPr>
        <w:br w:type="page"/>
      </w:r>
      <w:r w:rsidRPr="008A0AE7">
        <w:rPr>
          <w:rFonts w:ascii="Arial" w:hAnsi="Arial" w:cs="Arial"/>
          <w:sz w:val="24"/>
          <w:szCs w:val="24"/>
          <w:lang w:val="x-none"/>
        </w:rPr>
        <w:lastRenderedPageBreak/>
        <w:t>Перечень мероприятий по охране земельных ресурсов</w:t>
      </w:r>
    </w:p>
    <w:tbl>
      <w:tblPr>
        <w:tblW w:w="14800" w:type="dxa"/>
        <w:jc w:val="center"/>
        <w:tblCellMar>
          <w:top w:w="15" w:type="dxa"/>
          <w:left w:w="15" w:type="dxa"/>
          <w:bottom w:w="15" w:type="dxa"/>
          <w:right w:w="15" w:type="dxa"/>
        </w:tblCellMar>
        <w:tblLook w:val="04A0" w:firstRow="1" w:lastRow="0" w:firstColumn="1" w:lastColumn="0" w:noHBand="0" w:noVBand="1"/>
      </w:tblPr>
      <w:tblGrid>
        <w:gridCol w:w="559"/>
        <w:gridCol w:w="3489"/>
        <w:gridCol w:w="3848"/>
        <w:gridCol w:w="1214"/>
        <w:gridCol w:w="1508"/>
        <w:gridCol w:w="4182"/>
      </w:tblGrid>
      <w:tr w:rsidR="00EC3C67" w:rsidRPr="008A0AE7" w14:paraId="01FFD187" w14:textId="77777777" w:rsidTr="00EC3C67">
        <w:trPr>
          <w:trHeight w:val="56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9DF150"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348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3F7EFC"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F787F4"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275F99"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8B671E"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EC3C67" w:rsidRPr="008A0AE7" w14:paraId="7AFBFEE9" w14:textId="77777777" w:rsidTr="00EC3C67">
        <w:trPr>
          <w:trHeight w:val="89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15E389" w14:textId="77777777" w:rsidR="00EC3C67" w:rsidRPr="008A0AE7" w:rsidRDefault="00EC3C67" w:rsidP="00EC3C67">
            <w:pPr>
              <w:rPr>
                <w:rFonts w:ascii="Arial" w:hAnsi="Arial" w:cs="Arial"/>
                <w:sz w:val="24"/>
                <w:szCs w:val="24"/>
              </w:rPr>
            </w:pPr>
          </w:p>
        </w:tc>
        <w:tc>
          <w:tcPr>
            <w:tcW w:w="3489" w:type="dxa"/>
            <w:vMerge/>
            <w:tcBorders>
              <w:top w:val="single" w:sz="8" w:space="0" w:color="000000"/>
              <w:left w:val="single" w:sz="8" w:space="0" w:color="000000"/>
              <w:bottom w:val="single" w:sz="8" w:space="0" w:color="000000"/>
              <w:right w:val="single" w:sz="8" w:space="0" w:color="000000"/>
            </w:tcBorders>
            <w:vAlign w:val="center"/>
            <w:hideMark/>
          </w:tcPr>
          <w:p w14:paraId="38C6E127" w14:textId="77777777" w:rsidR="00EC3C67" w:rsidRPr="008A0AE7" w:rsidRDefault="00EC3C67" w:rsidP="00EC3C67">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B8729B"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116B30"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4A0A32"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период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760072" w14:textId="77777777" w:rsidR="00EC3C67" w:rsidRPr="008A0AE7" w:rsidRDefault="00EC3C67" w:rsidP="00EC3C67">
            <w:pPr>
              <w:rPr>
                <w:rFonts w:ascii="Arial" w:hAnsi="Arial" w:cs="Arial"/>
                <w:sz w:val="24"/>
                <w:szCs w:val="24"/>
              </w:rPr>
            </w:pPr>
          </w:p>
        </w:tc>
      </w:tr>
      <w:tr w:rsidR="00EC3C67" w:rsidRPr="008A0AE7" w14:paraId="1AE112F1" w14:textId="77777777" w:rsidTr="00EC3C67">
        <w:trPr>
          <w:trHeight w:val="6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6F2742"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41D722" w14:textId="77777777" w:rsidR="00EC3C67" w:rsidRPr="008A0AE7" w:rsidRDefault="00EC3C67" w:rsidP="00EC3C67">
            <w:pPr>
              <w:rPr>
                <w:rFonts w:ascii="Arial" w:hAnsi="Arial" w:cs="Arial"/>
                <w:sz w:val="24"/>
                <w:szCs w:val="24"/>
              </w:rPr>
            </w:pPr>
            <w:r w:rsidRPr="008A0AE7">
              <w:rPr>
                <w:rFonts w:ascii="Arial" w:hAnsi="Arial" w:cs="Arial"/>
                <w:sz w:val="24"/>
                <w:szCs w:val="24"/>
              </w:rPr>
              <w:t>Сибиреязвенный скотомогильник, в 1 км на северо-запад от н.п. Кзыл-Яр (ОКС 16:11:040908:789)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E70A1D" w14:textId="77777777" w:rsidR="00EC3C67" w:rsidRPr="008A0AE7" w:rsidRDefault="00EC3C67" w:rsidP="00EC3C67">
            <w:pPr>
              <w:rPr>
                <w:rFonts w:ascii="Arial" w:hAnsi="Arial" w:cs="Arial"/>
                <w:sz w:val="24"/>
                <w:szCs w:val="24"/>
              </w:rPr>
            </w:pPr>
            <w:r w:rsidRPr="008A0AE7">
              <w:rPr>
                <w:rFonts w:ascii="Arial" w:hAnsi="Arial" w:cs="Arial"/>
                <w:sz w:val="24"/>
                <w:szCs w:val="24"/>
              </w:rPr>
              <w:t>Микробиологический мониторинг территории скотомогильника и его СЗЗ. Установление СЗЗ.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7C07C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431FE7" w14:textId="77777777" w:rsidR="00EC3C67" w:rsidRPr="008A0AE7" w:rsidRDefault="00EC3C67" w:rsidP="00EC3C67">
            <w:pPr>
              <w:rPr>
                <w:rFonts w:ascii="Arial" w:hAnsi="Arial" w:cs="Arial"/>
                <w:sz w:val="24"/>
                <w:szCs w:val="24"/>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BCD1C" w14:textId="77777777" w:rsidR="00EC3C67" w:rsidRPr="008A0AE7" w:rsidRDefault="00EC3C67" w:rsidP="00EC3C67">
            <w:pPr>
              <w:rPr>
                <w:rFonts w:ascii="Arial" w:hAnsi="Arial" w:cs="Arial"/>
                <w:sz w:val="24"/>
                <w:szCs w:val="24"/>
              </w:rPr>
            </w:pPr>
          </w:p>
          <w:p w14:paraId="3768B677"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p w14:paraId="472CC07B" w14:textId="77777777" w:rsidR="00EC3C67" w:rsidRPr="008A0AE7" w:rsidRDefault="00EC3C67" w:rsidP="00EC3C67">
            <w:pPr>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C3C67" w:rsidRPr="008A0AE7" w14:paraId="7DD66EE9" w14:textId="77777777" w:rsidTr="00EC3C67">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A05C60"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04AAE2" w14:textId="77777777" w:rsidR="00EC3C67" w:rsidRPr="008A0AE7" w:rsidRDefault="00EC3C67" w:rsidP="00EC3C67">
            <w:pPr>
              <w:rPr>
                <w:rFonts w:ascii="Arial" w:hAnsi="Arial" w:cs="Arial"/>
                <w:sz w:val="24"/>
                <w:szCs w:val="24"/>
              </w:rPr>
            </w:pPr>
            <w:r w:rsidRPr="008A0AE7">
              <w:rPr>
                <w:rFonts w:ascii="Arial" w:hAnsi="Arial" w:cs="Arial"/>
                <w:sz w:val="24"/>
                <w:szCs w:val="24"/>
              </w:rPr>
              <w:t>Биотермическая яма, в 1,2 км на северо-запад от н.п. Кзыл-Яр (ОКС 16:11:040908:790)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41CA267" w14:textId="77777777" w:rsidR="00EC3C67" w:rsidRPr="008A0AE7" w:rsidRDefault="00EC3C67" w:rsidP="00EC3C67">
            <w:pPr>
              <w:rPr>
                <w:rFonts w:ascii="Arial" w:hAnsi="Arial" w:cs="Arial"/>
                <w:sz w:val="24"/>
                <w:szCs w:val="24"/>
              </w:rPr>
            </w:pPr>
            <w:r w:rsidRPr="008A0AE7">
              <w:rPr>
                <w:rFonts w:ascii="Arial" w:hAnsi="Arial" w:cs="Arial"/>
                <w:sz w:val="24"/>
                <w:szCs w:val="24"/>
              </w:rPr>
              <w:t>Микробиологический мониторинг территории скотомогильника и его СЗЗ. Установление СЗЗ либо ликвидация в случае неиспользования.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8F1E7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9074ED" w14:textId="77777777" w:rsidR="00EC3C67" w:rsidRPr="008A0AE7" w:rsidRDefault="00EC3C67" w:rsidP="00EC3C67">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E27CB2" w14:textId="77777777" w:rsidR="00EC3C67" w:rsidRPr="008A0AE7" w:rsidRDefault="00EC3C67" w:rsidP="00EC3C67">
            <w:pPr>
              <w:rPr>
                <w:rFonts w:ascii="Arial" w:hAnsi="Arial" w:cs="Arial"/>
                <w:sz w:val="24"/>
                <w:szCs w:val="24"/>
              </w:rPr>
            </w:pPr>
          </w:p>
        </w:tc>
      </w:tr>
      <w:tr w:rsidR="00EC3C67" w:rsidRPr="008A0AE7" w14:paraId="4F90697F" w14:textId="77777777" w:rsidTr="00EC3C67">
        <w:trPr>
          <w:trHeight w:val="11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69CDF8"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0F572B" w14:textId="77777777" w:rsidR="00EC3C67" w:rsidRPr="008A0AE7" w:rsidRDefault="00EC3C67" w:rsidP="00EC3C67">
            <w:pPr>
              <w:rPr>
                <w:rFonts w:ascii="Arial" w:hAnsi="Arial" w:cs="Arial"/>
                <w:sz w:val="24"/>
                <w:szCs w:val="24"/>
              </w:rPr>
            </w:pPr>
            <w:r w:rsidRPr="008A0AE7">
              <w:rPr>
                <w:rFonts w:ascii="Arial" w:hAnsi="Arial" w:cs="Arial"/>
                <w:sz w:val="24"/>
                <w:szCs w:val="24"/>
              </w:rPr>
              <w:t>Иные зоны населенных пунктов в границах санитарно-защитных зон скотомогильников и кладбищ</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8FEFAE" w14:textId="77777777" w:rsidR="00EC3C67" w:rsidRPr="008A0AE7" w:rsidRDefault="00EC3C67" w:rsidP="00EC3C67">
            <w:pPr>
              <w:rPr>
                <w:rFonts w:ascii="Arial" w:hAnsi="Arial" w:cs="Arial"/>
                <w:sz w:val="24"/>
                <w:szCs w:val="24"/>
              </w:rPr>
            </w:pPr>
            <w:r w:rsidRPr="008A0AE7">
              <w:rPr>
                <w:rFonts w:ascii="Arial" w:hAnsi="Arial" w:cs="Arial"/>
                <w:sz w:val="24"/>
                <w:szCs w:val="24"/>
              </w:rPr>
              <w:t>Озеленение специального назначения (естественная растительность)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EA9EA1"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D47E1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F574D8"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5D2BDAB8" w14:textId="77777777" w:rsidTr="00EC3C67">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2BFD9B"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AD26A9"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Объекты нефтедобычи, автозаправочные станции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B0E4E8" w14:textId="77777777" w:rsidR="00EC3C67" w:rsidRPr="008A0AE7" w:rsidRDefault="00EC3C67" w:rsidP="00EC3C67">
            <w:pPr>
              <w:rPr>
                <w:rFonts w:ascii="Arial" w:hAnsi="Arial" w:cs="Arial"/>
                <w:sz w:val="24"/>
                <w:szCs w:val="24"/>
              </w:rPr>
            </w:pPr>
            <w:r w:rsidRPr="008A0AE7">
              <w:rPr>
                <w:rFonts w:ascii="Arial" w:hAnsi="Arial" w:cs="Arial"/>
                <w:sz w:val="24"/>
                <w:szCs w:val="24"/>
              </w:rPr>
              <w:t>Предотвращение разливов нефти и иного углеводородного сырья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4A650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11D792" w14:textId="77777777" w:rsidR="00EC3C67" w:rsidRPr="008A0AE7" w:rsidRDefault="00EC3C67" w:rsidP="00EC3C67">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87A759" w14:textId="77777777" w:rsidR="00EC3C67" w:rsidRPr="008A0AE7" w:rsidRDefault="00EC3C67" w:rsidP="00EC3C67">
            <w:pPr>
              <w:rPr>
                <w:rFonts w:ascii="Arial" w:hAnsi="Arial" w:cs="Arial"/>
                <w:sz w:val="24"/>
                <w:szCs w:val="24"/>
              </w:rPr>
            </w:pPr>
          </w:p>
        </w:tc>
      </w:tr>
      <w:tr w:rsidR="00EC3C67" w:rsidRPr="008A0AE7" w14:paraId="6D6E85D8" w14:textId="77777777" w:rsidTr="00EC3C67">
        <w:trPr>
          <w:trHeight w:val="36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72B96E"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40A314" w14:textId="77777777" w:rsidR="00EC3C67" w:rsidRPr="008A0AE7" w:rsidRDefault="00EC3C67" w:rsidP="00EC3C67">
            <w:pPr>
              <w:rPr>
                <w:rFonts w:ascii="Arial" w:hAnsi="Arial" w:cs="Arial"/>
                <w:sz w:val="24"/>
                <w:szCs w:val="24"/>
              </w:rPr>
            </w:pPr>
            <w:r w:rsidRPr="008A0AE7">
              <w:rPr>
                <w:rFonts w:ascii="Arial" w:hAnsi="Arial" w:cs="Arial"/>
                <w:sz w:val="24"/>
                <w:szCs w:val="24"/>
              </w:rPr>
              <w:t>Недействующий карьер ОПИ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BD0252" w14:textId="77777777" w:rsidR="00EC3C67" w:rsidRPr="008A0AE7" w:rsidRDefault="00EC3C67" w:rsidP="00EC3C67">
            <w:pPr>
              <w:rPr>
                <w:rFonts w:ascii="Arial" w:hAnsi="Arial" w:cs="Arial"/>
                <w:sz w:val="24"/>
                <w:szCs w:val="24"/>
              </w:rPr>
            </w:pPr>
            <w:r w:rsidRPr="008A0AE7">
              <w:rPr>
                <w:rFonts w:ascii="Arial" w:hAnsi="Arial" w:cs="Arial"/>
                <w:sz w:val="24"/>
                <w:szCs w:val="24"/>
              </w:rPr>
              <w:t>Рекультивация недействующего карьера в соответствии с утвержденным в установленном порядке проектом рекультивации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0EC54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B30531"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5DAFED1"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bl>
    <w:p w14:paraId="44119B4A" w14:textId="77777777" w:rsidR="00EC3C67" w:rsidRPr="008A0AE7" w:rsidRDefault="00EC3C67" w:rsidP="00EC3C67">
      <w:pPr>
        <w:rPr>
          <w:rFonts w:ascii="Arial" w:hAnsi="Arial" w:cs="Arial"/>
          <w:sz w:val="24"/>
          <w:szCs w:val="24"/>
        </w:rPr>
      </w:pPr>
    </w:p>
    <w:p w14:paraId="727F4E68" w14:textId="77777777" w:rsidR="00EC3C67" w:rsidRPr="008A0AE7" w:rsidRDefault="00EC3C67" w:rsidP="00EC3C67">
      <w:pPr>
        <w:rPr>
          <w:rFonts w:ascii="Arial" w:hAnsi="Arial" w:cs="Arial"/>
          <w:sz w:val="24"/>
          <w:szCs w:val="24"/>
          <w:lang w:val="x-none"/>
        </w:rPr>
      </w:pPr>
      <w:r w:rsidRPr="008A0AE7">
        <w:rPr>
          <w:rFonts w:ascii="Arial" w:hAnsi="Arial" w:cs="Arial"/>
          <w:sz w:val="24"/>
          <w:szCs w:val="24"/>
        </w:rPr>
        <w:br w:type="page"/>
      </w:r>
      <w:r w:rsidRPr="008A0AE7">
        <w:rPr>
          <w:rFonts w:ascii="Arial" w:hAnsi="Arial" w:cs="Arial"/>
          <w:sz w:val="24"/>
          <w:szCs w:val="24"/>
          <w:lang w:val="x-none"/>
        </w:rPr>
        <w:lastRenderedPageBreak/>
        <w:t>Перечень мероприятий по оптимизации системы обращения с отходами производства и потребления</w:t>
      </w:r>
    </w:p>
    <w:tbl>
      <w:tblPr>
        <w:tblW w:w="0" w:type="auto"/>
        <w:jc w:val="center"/>
        <w:tblCellMar>
          <w:top w:w="15" w:type="dxa"/>
          <w:left w:w="15" w:type="dxa"/>
          <w:bottom w:w="15" w:type="dxa"/>
          <w:right w:w="15" w:type="dxa"/>
        </w:tblCellMar>
        <w:tblLook w:val="04A0" w:firstRow="1" w:lastRow="0" w:firstColumn="1" w:lastColumn="0" w:noHBand="0" w:noVBand="1"/>
      </w:tblPr>
      <w:tblGrid>
        <w:gridCol w:w="543"/>
        <w:gridCol w:w="2726"/>
        <w:gridCol w:w="5841"/>
        <w:gridCol w:w="1171"/>
        <w:gridCol w:w="1467"/>
        <w:gridCol w:w="3368"/>
      </w:tblGrid>
      <w:tr w:rsidR="00EC3C67" w:rsidRPr="008A0AE7" w14:paraId="0E485E54" w14:textId="77777777" w:rsidTr="00EC3C67">
        <w:trPr>
          <w:trHeight w:val="56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EFD489"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212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B93CD9"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584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6029B3"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2C7BD6"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97A958"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EC3C67" w:rsidRPr="008A0AE7" w14:paraId="6D1A8A60" w14:textId="77777777" w:rsidTr="00EC3C67">
        <w:trPr>
          <w:trHeight w:val="89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576954" w14:textId="77777777" w:rsidR="00EC3C67" w:rsidRPr="008A0AE7" w:rsidRDefault="00EC3C67" w:rsidP="00EC3C67">
            <w:pPr>
              <w:rPr>
                <w:rFonts w:ascii="Arial" w:hAnsi="Arial" w:cs="Arial"/>
                <w:sz w:val="24"/>
                <w:szCs w:val="24"/>
              </w:rPr>
            </w:pPr>
          </w:p>
        </w:tc>
        <w:tc>
          <w:tcPr>
            <w:tcW w:w="2122" w:type="dxa"/>
            <w:vMerge/>
            <w:tcBorders>
              <w:top w:val="single" w:sz="8" w:space="0" w:color="000000"/>
              <w:left w:val="single" w:sz="8" w:space="0" w:color="000000"/>
              <w:bottom w:val="single" w:sz="8" w:space="0" w:color="000000"/>
              <w:right w:val="single" w:sz="8" w:space="0" w:color="000000"/>
            </w:tcBorders>
            <w:vAlign w:val="center"/>
            <w:hideMark/>
          </w:tcPr>
          <w:p w14:paraId="79706074" w14:textId="77777777" w:rsidR="00EC3C67" w:rsidRPr="008A0AE7" w:rsidRDefault="00EC3C67" w:rsidP="00EC3C67">
            <w:pPr>
              <w:rPr>
                <w:rFonts w:ascii="Arial" w:hAnsi="Arial" w:cs="Arial"/>
                <w:sz w:val="24"/>
                <w:szCs w:val="24"/>
              </w:rPr>
            </w:pPr>
          </w:p>
        </w:tc>
        <w:tc>
          <w:tcPr>
            <w:tcW w:w="5841" w:type="dxa"/>
            <w:vMerge/>
            <w:tcBorders>
              <w:top w:val="single" w:sz="8" w:space="0" w:color="000000"/>
              <w:left w:val="single" w:sz="8" w:space="0" w:color="000000"/>
              <w:bottom w:val="single" w:sz="8" w:space="0" w:color="000000"/>
              <w:right w:val="single" w:sz="8" w:space="0" w:color="000000"/>
            </w:tcBorders>
            <w:vAlign w:val="center"/>
            <w:hideMark/>
          </w:tcPr>
          <w:p w14:paraId="67313108"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32F983"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9B0F39"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период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A3E87B" w14:textId="77777777" w:rsidR="00EC3C67" w:rsidRPr="008A0AE7" w:rsidRDefault="00EC3C67" w:rsidP="00EC3C67">
            <w:pPr>
              <w:rPr>
                <w:rFonts w:ascii="Arial" w:hAnsi="Arial" w:cs="Arial"/>
                <w:sz w:val="24"/>
                <w:szCs w:val="24"/>
              </w:rPr>
            </w:pPr>
          </w:p>
        </w:tc>
      </w:tr>
      <w:tr w:rsidR="00EC3C67" w:rsidRPr="008A0AE7" w14:paraId="2DB1FEC8" w14:textId="77777777" w:rsidTr="00EC3C67">
        <w:trPr>
          <w:trHeight w:val="31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3B80F5"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CF090D"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поселения</w:t>
            </w:r>
          </w:p>
        </w:tc>
        <w:tc>
          <w:tcPr>
            <w:tcW w:w="5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9B0D98" w14:textId="77777777" w:rsidR="00EC3C67" w:rsidRPr="008A0AE7" w:rsidRDefault="00EC3C67" w:rsidP="00EC3C67">
            <w:pPr>
              <w:rPr>
                <w:rFonts w:ascii="Arial" w:hAnsi="Arial" w:cs="Arial"/>
                <w:sz w:val="24"/>
                <w:szCs w:val="24"/>
              </w:rPr>
            </w:pPr>
            <w:r w:rsidRPr="008A0AE7">
              <w:rPr>
                <w:rFonts w:ascii="Arial" w:hAnsi="Arial" w:cs="Arial"/>
                <w:sz w:val="24"/>
                <w:szCs w:val="24"/>
              </w:rPr>
              <w:t>Обеспечение населенных пунктов контейнерными площадками. Проведение регулярной очистки от отходов в соответствии с экологическими, санитарными и иными требованиями. Организация селективного сбора отходов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6539D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68BABA"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D078AA" w14:textId="77777777" w:rsidR="00EC3C67" w:rsidRPr="008A0AE7" w:rsidRDefault="00EC3C67" w:rsidP="00EC3C67">
            <w:pPr>
              <w:rPr>
                <w:rFonts w:ascii="Arial" w:hAnsi="Arial" w:cs="Arial"/>
                <w:sz w:val="24"/>
                <w:szCs w:val="24"/>
              </w:rPr>
            </w:pPr>
            <w:r w:rsidRPr="008A0AE7">
              <w:rPr>
                <w:rFonts w:ascii="Arial" w:hAnsi="Arial" w:cs="Arial"/>
                <w:sz w:val="24"/>
                <w:szCs w:val="24"/>
              </w:rPr>
              <w:t>Ст. 13 ФЗ №89 «Об отходах производства и потребления»</w:t>
            </w:r>
          </w:p>
        </w:tc>
      </w:tr>
      <w:tr w:rsidR="00EC3C67" w:rsidRPr="008A0AE7" w14:paraId="5E69A445" w14:textId="77777777" w:rsidTr="00EC3C67">
        <w:trPr>
          <w:trHeight w:val="3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87FD26"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076104"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Территории производственных объектов</w:t>
            </w:r>
          </w:p>
        </w:tc>
        <w:tc>
          <w:tcPr>
            <w:tcW w:w="5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21917F" w14:textId="77777777" w:rsidR="00EC3C67" w:rsidRPr="008A0AE7" w:rsidRDefault="00EC3C67" w:rsidP="00EC3C67">
            <w:pPr>
              <w:rPr>
                <w:rFonts w:ascii="Arial" w:hAnsi="Arial" w:cs="Arial"/>
                <w:sz w:val="24"/>
                <w:szCs w:val="24"/>
              </w:rPr>
            </w:pPr>
            <w:r w:rsidRPr="008A0AE7">
              <w:rPr>
                <w:rFonts w:ascii="Arial" w:hAnsi="Arial" w:cs="Arial"/>
                <w:sz w:val="24"/>
                <w:szCs w:val="24"/>
              </w:rPr>
              <w:t>Накопление отходов осуществлять на площадках, имеющих твердое покрытие и оборудованных ливневой канализацией.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D7941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5855B3" w14:textId="77777777" w:rsidR="00EC3C67" w:rsidRPr="008A0AE7" w:rsidRDefault="00EC3C67" w:rsidP="00EC3C67">
            <w:pPr>
              <w:rPr>
                <w:rFonts w:ascii="Arial" w:hAnsi="Arial" w:cs="Arial"/>
                <w:sz w:val="24"/>
                <w:szCs w:val="24"/>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DC81BB" w14:textId="77777777" w:rsidR="00EC3C67" w:rsidRPr="008A0AE7" w:rsidRDefault="00EC3C67" w:rsidP="00EC3C67">
            <w:pPr>
              <w:rPr>
                <w:rFonts w:ascii="Arial" w:hAnsi="Arial" w:cs="Arial"/>
                <w:sz w:val="24"/>
                <w:szCs w:val="24"/>
              </w:rPr>
            </w:pPr>
            <w:r w:rsidRPr="008A0AE7">
              <w:rPr>
                <w:rFonts w:ascii="Arial" w:hAnsi="Arial" w:cs="Arial"/>
                <w:sz w:val="24"/>
                <w:szCs w:val="24"/>
              </w:rPr>
              <w:t>СанПиН 2.1.3684-21</w:t>
            </w:r>
          </w:p>
        </w:tc>
      </w:tr>
      <w:tr w:rsidR="00EC3C67" w:rsidRPr="008A0AE7" w14:paraId="71D7E1CA" w14:textId="77777777" w:rsidTr="00EC3C67">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CFD3E5"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00B016"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Объекты с/х производства</w:t>
            </w:r>
          </w:p>
        </w:tc>
        <w:tc>
          <w:tcPr>
            <w:tcW w:w="5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702929" w14:textId="77777777" w:rsidR="00EC3C67" w:rsidRPr="008A0AE7" w:rsidRDefault="00EC3C67" w:rsidP="00EC3C67">
            <w:pPr>
              <w:rPr>
                <w:rFonts w:ascii="Arial" w:hAnsi="Arial" w:cs="Arial"/>
                <w:sz w:val="24"/>
                <w:szCs w:val="24"/>
              </w:rPr>
            </w:pPr>
            <w:r w:rsidRPr="008A0AE7">
              <w:rPr>
                <w:rFonts w:ascii="Arial" w:hAnsi="Arial" w:cs="Arial"/>
                <w:sz w:val="24"/>
                <w:szCs w:val="24"/>
              </w:rPr>
              <w:t>Обустройство водонепроницаемых площадок с твердым покрытием для накопления твердой фракции навоза (помета).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E7FCA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D5A9E8" w14:textId="77777777" w:rsidR="00EC3C67" w:rsidRPr="008A0AE7" w:rsidRDefault="00EC3C67" w:rsidP="00EC3C67">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E3E512" w14:textId="77777777" w:rsidR="00EC3C67" w:rsidRPr="008A0AE7" w:rsidRDefault="00EC3C67" w:rsidP="00EC3C67">
            <w:pPr>
              <w:rPr>
                <w:rFonts w:ascii="Arial" w:hAnsi="Arial" w:cs="Arial"/>
                <w:sz w:val="24"/>
                <w:szCs w:val="24"/>
              </w:rPr>
            </w:pPr>
          </w:p>
        </w:tc>
      </w:tr>
      <w:tr w:rsidR="00EC3C67" w:rsidRPr="008A0AE7" w14:paraId="52269304" w14:textId="77777777" w:rsidTr="00EC3C67">
        <w:trPr>
          <w:trHeight w:val="6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FE0523"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17C1D8" w14:textId="77777777" w:rsidR="00EC3C67" w:rsidRPr="008A0AE7" w:rsidRDefault="00EC3C67" w:rsidP="00EC3C67">
            <w:pPr>
              <w:rPr>
                <w:rFonts w:ascii="Arial" w:hAnsi="Arial" w:cs="Arial"/>
                <w:sz w:val="24"/>
                <w:szCs w:val="24"/>
              </w:rPr>
            </w:pPr>
            <w:r w:rsidRPr="008A0AE7">
              <w:rPr>
                <w:rFonts w:ascii="Arial" w:hAnsi="Arial" w:cs="Arial"/>
                <w:sz w:val="24"/>
                <w:szCs w:val="24"/>
              </w:rPr>
              <w:t>Биотермическая яма</w:t>
            </w:r>
          </w:p>
        </w:tc>
        <w:tc>
          <w:tcPr>
            <w:tcW w:w="5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7442CD" w14:textId="77777777" w:rsidR="00EC3C67" w:rsidRPr="008A0AE7" w:rsidRDefault="00EC3C67" w:rsidP="00EC3C67">
            <w:pPr>
              <w:rPr>
                <w:rFonts w:ascii="Arial" w:hAnsi="Arial" w:cs="Arial"/>
                <w:sz w:val="24"/>
                <w:szCs w:val="24"/>
              </w:rPr>
            </w:pPr>
            <w:r w:rsidRPr="008A0AE7">
              <w:rPr>
                <w:rFonts w:ascii="Arial" w:hAnsi="Arial" w:cs="Arial"/>
                <w:sz w:val="24"/>
                <w:szCs w:val="24"/>
              </w:rPr>
              <w:t>Микробиологический мониторинг территории скотомогильника. Установление СЗЗ либо ликвидация в случае неиспользования.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33A04F"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99CC5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41170B" w14:textId="77777777" w:rsidR="00EC3C67" w:rsidRPr="008A0AE7" w:rsidRDefault="00EC3C67" w:rsidP="00EC3C67">
            <w:pPr>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181E015A"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tc>
      </w:tr>
      <w:tr w:rsidR="00EC3C67" w:rsidRPr="008A0AE7" w14:paraId="6BB76FE8" w14:textId="77777777" w:rsidTr="00EC3C67">
        <w:trPr>
          <w:trHeight w:val="124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E2D892"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9B23E5" w14:textId="77777777" w:rsidR="00EC3C67" w:rsidRPr="008A0AE7" w:rsidRDefault="00EC3C67" w:rsidP="00EC3C67">
            <w:pPr>
              <w:rPr>
                <w:rFonts w:ascii="Arial" w:hAnsi="Arial" w:cs="Arial"/>
                <w:sz w:val="24"/>
                <w:szCs w:val="24"/>
              </w:rPr>
            </w:pPr>
            <w:r w:rsidRPr="008A0AE7">
              <w:rPr>
                <w:rFonts w:ascii="Arial" w:hAnsi="Arial" w:cs="Arial"/>
                <w:sz w:val="24"/>
                <w:szCs w:val="24"/>
              </w:rPr>
              <w:t>Сибиреязвенный скотомогильник</w:t>
            </w:r>
          </w:p>
        </w:tc>
        <w:tc>
          <w:tcPr>
            <w:tcW w:w="5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BCCD46" w14:textId="77777777" w:rsidR="00EC3C67" w:rsidRPr="008A0AE7" w:rsidRDefault="00EC3C67" w:rsidP="00EC3C67">
            <w:pPr>
              <w:rPr>
                <w:rFonts w:ascii="Arial" w:hAnsi="Arial" w:cs="Arial"/>
                <w:sz w:val="24"/>
                <w:szCs w:val="24"/>
              </w:rPr>
            </w:pPr>
            <w:r w:rsidRPr="008A0AE7">
              <w:rPr>
                <w:rFonts w:ascii="Arial" w:hAnsi="Arial" w:cs="Arial"/>
                <w:sz w:val="24"/>
                <w:szCs w:val="24"/>
              </w:rPr>
              <w:t>Проведение отбора проб почвы и воды на наличие возбудителя сибирской язвы, а также установление СЗЗ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1BE26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C95984" w14:textId="77777777" w:rsidR="00EC3C67" w:rsidRPr="008A0AE7" w:rsidRDefault="00EC3C67" w:rsidP="00EC3C67">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7BFD75" w14:textId="77777777" w:rsidR="00EC3C67" w:rsidRPr="008A0AE7" w:rsidRDefault="00EC3C67" w:rsidP="00EC3C67">
            <w:pPr>
              <w:rPr>
                <w:rFonts w:ascii="Arial" w:hAnsi="Arial" w:cs="Arial"/>
                <w:sz w:val="24"/>
                <w:szCs w:val="24"/>
              </w:rPr>
            </w:pPr>
          </w:p>
        </w:tc>
      </w:tr>
      <w:tr w:rsidR="00EC3C67" w:rsidRPr="008A0AE7" w14:paraId="2D1C2418" w14:textId="77777777" w:rsidTr="00EC3C67">
        <w:trPr>
          <w:trHeight w:val="107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4D019A"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6</w:t>
            </w:r>
          </w:p>
        </w:tc>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43678E" w14:textId="77777777" w:rsidR="00EC3C67" w:rsidRPr="008A0AE7" w:rsidRDefault="00EC3C67" w:rsidP="00EC3C67">
            <w:pPr>
              <w:rPr>
                <w:rFonts w:ascii="Arial" w:hAnsi="Arial" w:cs="Arial"/>
                <w:sz w:val="24"/>
                <w:szCs w:val="24"/>
              </w:rPr>
            </w:pPr>
            <w:r w:rsidRPr="008A0AE7">
              <w:rPr>
                <w:rFonts w:ascii="Arial" w:hAnsi="Arial" w:cs="Arial"/>
                <w:sz w:val="24"/>
                <w:szCs w:val="24"/>
              </w:rPr>
              <w:t>Полигон ТКО</w:t>
            </w:r>
          </w:p>
        </w:tc>
        <w:tc>
          <w:tcPr>
            <w:tcW w:w="5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8A11C" w14:textId="77777777" w:rsidR="00EC3C67" w:rsidRPr="008A0AE7" w:rsidRDefault="00EC3C67" w:rsidP="00EC3C67">
            <w:pPr>
              <w:rPr>
                <w:rFonts w:ascii="Arial" w:hAnsi="Arial" w:cs="Arial"/>
                <w:sz w:val="24"/>
                <w:szCs w:val="24"/>
              </w:rPr>
            </w:pPr>
            <w:r w:rsidRPr="008A0AE7">
              <w:rPr>
                <w:rFonts w:ascii="Arial" w:hAnsi="Arial" w:cs="Arial"/>
                <w:sz w:val="24"/>
                <w:szCs w:val="24"/>
              </w:rPr>
              <w:t>Ликвидация полигона ТКО с последующей рекультивацией территории;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795F9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547148"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8A99B1"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p w14:paraId="64370087"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r w:rsidR="00EC3C67" w:rsidRPr="008A0AE7" w14:paraId="772FA6E2" w14:textId="77777777" w:rsidTr="00EC3C67">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A17986" w14:textId="77777777" w:rsidR="00EC3C67" w:rsidRPr="008A0AE7" w:rsidRDefault="00EC3C67" w:rsidP="00EC3C67">
            <w:pPr>
              <w:rPr>
                <w:rFonts w:ascii="Arial" w:hAnsi="Arial" w:cs="Arial"/>
                <w:sz w:val="24"/>
                <w:szCs w:val="24"/>
              </w:rPr>
            </w:pPr>
            <w:r w:rsidRPr="008A0AE7">
              <w:rPr>
                <w:rFonts w:ascii="Arial" w:hAnsi="Arial" w:cs="Arial"/>
                <w:sz w:val="24"/>
                <w:szCs w:val="24"/>
              </w:rPr>
              <w:t>7</w:t>
            </w:r>
          </w:p>
        </w:tc>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BFC41F" w14:textId="77777777" w:rsidR="00EC3C67" w:rsidRPr="008A0AE7" w:rsidRDefault="00EC3C67" w:rsidP="00EC3C67">
            <w:pPr>
              <w:rPr>
                <w:rFonts w:ascii="Arial" w:hAnsi="Arial" w:cs="Arial"/>
                <w:sz w:val="24"/>
                <w:szCs w:val="24"/>
              </w:rPr>
            </w:pPr>
            <w:r w:rsidRPr="008A0AE7">
              <w:rPr>
                <w:rFonts w:ascii="Arial" w:hAnsi="Arial" w:cs="Arial"/>
                <w:sz w:val="24"/>
                <w:szCs w:val="24"/>
              </w:rPr>
              <w:t>Несанкционированная свалка отходов</w:t>
            </w:r>
          </w:p>
        </w:tc>
        <w:tc>
          <w:tcPr>
            <w:tcW w:w="5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D3CD2E" w14:textId="77777777" w:rsidR="00EC3C67" w:rsidRPr="008A0AE7" w:rsidRDefault="00EC3C67" w:rsidP="00EC3C67">
            <w:pPr>
              <w:rPr>
                <w:rFonts w:ascii="Arial" w:hAnsi="Arial" w:cs="Arial"/>
                <w:sz w:val="24"/>
                <w:szCs w:val="24"/>
              </w:rPr>
            </w:pPr>
            <w:r w:rsidRPr="008A0AE7">
              <w:rPr>
                <w:rFonts w:ascii="Arial" w:hAnsi="Arial" w:cs="Arial"/>
                <w:sz w:val="24"/>
                <w:szCs w:val="24"/>
              </w:rPr>
              <w:t>Ликвидация несанкционированной свалки, с последующей рекультивацией территории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73113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67301C" w14:textId="77777777" w:rsidR="00EC3C67" w:rsidRPr="008A0AE7" w:rsidRDefault="00EC3C67" w:rsidP="00EC3C67">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AD7B8F"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с.п.</w:t>
            </w:r>
          </w:p>
          <w:p w14:paraId="636A1189" w14:textId="77777777" w:rsidR="00EC3C67" w:rsidRPr="008A0AE7" w:rsidRDefault="00EC3C67" w:rsidP="00EC3C67">
            <w:pPr>
              <w:rPr>
                <w:rFonts w:ascii="Arial" w:hAnsi="Arial" w:cs="Arial"/>
                <w:sz w:val="24"/>
                <w:szCs w:val="24"/>
              </w:rPr>
            </w:pPr>
          </w:p>
        </w:tc>
      </w:tr>
    </w:tbl>
    <w:p w14:paraId="7A221E70" w14:textId="77777777" w:rsidR="00EC3C67" w:rsidRPr="008A0AE7" w:rsidRDefault="00EC3C67" w:rsidP="00EC3C67">
      <w:pPr>
        <w:rPr>
          <w:rFonts w:ascii="Arial" w:hAnsi="Arial" w:cs="Arial"/>
          <w:sz w:val="24"/>
          <w:szCs w:val="24"/>
        </w:rPr>
      </w:pPr>
    </w:p>
    <w:p w14:paraId="09F6B616"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организации зон с особыми условиями использования территории </w:t>
      </w:r>
    </w:p>
    <w:tbl>
      <w:tblPr>
        <w:tblW w:w="14720" w:type="dxa"/>
        <w:jc w:val="center"/>
        <w:tblCellMar>
          <w:top w:w="15" w:type="dxa"/>
          <w:left w:w="15" w:type="dxa"/>
          <w:bottom w:w="15" w:type="dxa"/>
          <w:right w:w="15" w:type="dxa"/>
        </w:tblCellMar>
        <w:tblLook w:val="04A0" w:firstRow="1" w:lastRow="0" w:firstColumn="1" w:lastColumn="0" w:noHBand="0" w:noVBand="1"/>
      </w:tblPr>
      <w:tblGrid>
        <w:gridCol w:w="586"/>
        <w:gridCol w:w="4015"/>
        <w:gridCol w:w="3354"/>
        <w:gridCol w:w="1236"/>
        <w:gridCol w:w="1452"/>
        <w:gridCol w:w="4077"/>
      </w:tblGrid>
      <w:tr w:rsidR="00EC3C67" w:rsidRPr="008A0AE7" w14:paraId="0FA5AE40" w14:textId="77777777" w:rsidTr="00EC3C67">
        <w:trPr>
          <w:trHeight w:val="20"/>
          <w:tblHeade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42629"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40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8C744"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714369"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 по организации ЗОУИТ</w:t>
            </w:r>
          </w:p>
        </w:tc>
        <w:tc>
          <w:tcPr>
            <w:tcW w:w="242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33E677"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1D3C79"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EC3C67" w:rsidRPr="008A0AE7" w14:paraId="6307FA93" w14:textId="77777777" w:rsidTr="00EC3C67">
        <w:trPr>
          <w:trHeight w:val="7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1A7AE1" w14:textId="77777777" w:rsidR="00EC3C67" w:rsidRPr="008A0AE7" w:rsidRDefault="00EC3C67" w:rsidP="00EC3C67">
            <w:pPr>
              <w:rPr>
                <w:rFonts w:ascii="Arial" w:hAnsi="Arial" w:cs="Arial"/>
                <w:sz w:val="24"/>
                <w:szCs w:val="24"/>
              </w:rPr>
            </w:pPr>
          </w:p>
        </w:tc>
        <w:tc>
          <w:tcPr>
            <w:tcW w:w="4015" w:type="dxa"/>
            <w:vMerge/>
            <w:tcBorders>
              <w:top w:val="single" w:sz="4" w:space="0" w:color="000000"/>
              <w:left w:val="single" w:sz="4" w:space="0" w:color="000000"/>
              <w:bottom w:val="single" w:sz="4" w:space="0" w:color="000000"/>
              <w:right w:val="single" w:sz="4" w:space="0" w:color="000000"/>
            </w:tcBorders>
            <w:vAlign w:val="center"/>
            <w:hideMark/>
          </w:tcPr>
          <w:p w14:paraId="2CE8FB55"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FEAD72" w14:textId="77777777" w:rsidR="00EC3C67" w:rsidRPr="008A0AE7" w:rsidRDefault="00EC3C67" w:rsidP="00EC3C67">
            <w:pPr>
              <w:rPr>
                <w:rFonts w:ascii="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509F6B"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w:t>
            </w: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09DC5"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период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161F6" w14:textId="77777777" w:rsidR="00EC3C67" w:rsidRPr="008A0AE7" w:rsidRDefault="00EC3C67" w:rsidP="00EC3C67">
            <w:pPr>
              <w:rPr>
                <w:rFonts w:ascii="Arial" w:hAnsi="Arial" w:cs="Arial"/>
                <w:sz w:val="24"/>
                <w:szCs w:val="24"/>
              </w:rPr>
            </w:pPr>
          </w:p>
        </w:tc>
      </w:tr>
      <w:tr w:rsidR="00EC3C67" w:rsidRPr="008A0AE7" w14:paraId="71AADB16" w14:textId="77777777" w:rsidTr="00EC3C67">
        <w:trPr>
          <w:trHeight w:val="117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24BBEF"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4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4A9431"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Объекты нефтяной промышленности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2409DF"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Установить и внести в ЕГРН зоны минимальных расстояний, санитарно-защитные зоны.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B835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0A2D1E" w14:textId="77777777" w:rsidR="00EC3C67" w:rsidRPr="008A0AE7" w:rsidRDefault="00EC3C67" w:rsidP="00EC3C67">
            <w:pPr>
              <w:rPr>
                <w:rFonts w:ascii="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1BEA0" w14:textId="77777777" w:rsidR="00EC3C67" w:rsidRPr="008A0AE7" w:rsidRDefault="00EC3C67" w:rsidP="00EC3C67">
            <w:pPr>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C3C67" w:rsidRPr="008A0AE7" w14:paraId="0D4F1651" w14:textId="77777777" w:rsidTr="00EC3C67">
        <w:trPr>
          <w:trHeight w:val="3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3C876"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4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4E3F3F" w14:textId="77777777" w:rsidR="00EC3C67" w:rsidRPr="008A0AE7" w:rsidRDefault="00EC3C67" w:rsidP="00EC3C67">
            <w:pPr>
              <w:rPr>
                <w:rFonts w:ascii="Arial" w:hAnsi="Arial" w:cs="Arial"/>
                <w:sz w:val="24"/>
                <w:szCs w:val="24"/>
              </w:rPr>
            </w:pPr>
            <w:r w:rsidRPr="008A0AE7">
              <w:rPr>
                <w:rFonts w:ascii="Arial" w:hAnsi="Arial" w:cs="Arial"/>
                <w:sz w:val="24"/>
                <w:szCs w:val="24"/>
              </w:rPr>
              <w:t>Промысловые трубопроводы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D0855" w14:textId="77777777" w:rsidR="00EC3C67" w:rsidRPr="008A0AE7" w:rsidRDefault="00EC3C67" w:rsidP="00EC3C67">
            <w:pPr>
              <w:rPr>
                <w:rFonts w:ascii="Arial" w:hAnsi="Arial" w:cs="Arial"/>
                <w:sz w:val="24"/>
                <w:szCs w:val="24"/>
              </w:rPr>
            </w:pPr>
            <w:r w:rsidRPr="008A0AE7">
              <w:rPr>
                <w:rFonts w:ascii="Arial" w:hAnsi="Arial" w:cs="Arial"/>
                <w:sz w:val="24"/>
                <w:szCs w:val="24"/>
              </w:rPr>
              <w:t>Внести в ЕГРН границы охранных зон, зон минимальных расстояний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5AAC6" w14:textId="77777777" w:rsidR="00EC3C67" w:rsidRPr="008A0AE7" w:rsidRDefault="00EC3C67" w:rsidP="00EC3C67">
            <w:pPr>
              <w:rPr>
                <w:rFonts w:ascii="Arial" w:hAnsi="Arial" w:cs="Arial"/>
                <w:sz w:val="24"/>
                <w:szCs w:val="24"/>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55E8C" w14:textId="77777777" w:rsidR="00EC3C67" w:rsidRPr="008A0AE7" w:rsidRDefault="00EC3C67" w:rsidP="00EC3C67">
            <w:pPr>
              <w:rPr>
                <w:rFonts w:ascii="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C8FAEC" w14:textId="77777777" w:rsidR="00EC3C67" w:rsidRPr="008A0AE7" w:rsidRDefault="00EC3C67" w:rsidP="00EC3C67">
            <w:pPr>
              <w:rPr>
                <w:rFonts w:ascii="Arial" w:hAnsi="Arial" w:cs="Arial"/>
                <w:sz w:val="24"/>
                <w:szCs w:val="24"/>
              </w:rPr>
            </w:pPr>
            <w:r w:rsidRPr="008A0AE7">
              <w:rPr>
                <w:rFonts w:ascii="Arial" w:hAnsi="Arial" w:cs="Arial"/>
                <w:sz w:val="24"/>
                <w:szCs w:val="24"/>
              </w:rPr>
              <w:t>СП 36.13330.2012. Свод правил. Магистральные трубопроводы. Правила проектирования и производства работ».</w:t>
            </w:r>
          </w:p>
        </w:tc>
      </w:tr>
      <w:tr w:rsidR="00EC3C67" w:rsidRPr="008A0AE7" w14:paraId="3DEC1247" w14:textId="77777777" w:rsidTr="00EC3C67">
        <w:trPr>
          <w:trHeight w:val="3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17C817"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3</w:t>
            </w:r>
          </w:p>
        </w:tc>
        <w:tc>
          <w:tcPr>
            <w:tcW w:w="4015"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hideMark/>
          </w:tcPr>
          <w:p w14:paraId="6163E9B4" w14:textId="77777777" w:rsidR="00EC3C67" w:rsidRPr="008A0AE7" w:rsidRDefault="00EC3C67" w:rsidP="00EC3C67">
            <w:pPr>
              <w:rPr>
                <w:rFonts w:ascii="Arial" w:hAnsi="Arial" w:cs="Arial"/>
                <w:sz w:val="24"/>
                <w:szCs w:val="24"/>
              </w:rPr>
            </w:pPr>
            <w:r w:rsidRPr="008A0AE7">
              <w:rPr>
                <w:rFonts w:ascii="Arial" w:hAnsi="Arial" w:cs="Arial"/>
                <w:sz w:val="24"/>
                <w:szCs w:val="24"/>
              </w:rPr>
              <w:t>Сибиреязвенный скотомогильник, в 1 км на северо-запад от н.п. Кзыл-Яр (ОКС 16:11:040908:789)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0985F1"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Установить и внести в ЕГРН границы санитарно-защитной зоны</w:t>
            </w:r>
          </w:p>
          <w:p w14:paraId="75644970" w14:textId="77777777" w:rsidR="00EC3C67" w:rsidRPr="008A0AE7" w:rsidRDefault="00EC3C67" w:rsidP="00EC3C67">
            <w:pPr>
              <w:rPr>
                <w:rFonts w:ascii="Arial" w:hAnsi="Arial" w:cs="Arial"/>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2343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2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7901DD" w14:textId="77777777" w:rsidR="00EC3C67" w:rsidRPr="008A0AE7" w:rsidRDefault="00EC3C67" w:rsidP="00EC3C67">
            <w:pPr>
              <w:rPr>
                <w:rFonts w:ascii="Arial" w:hAnsi="Arial" w:cs="Arial"/>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492865" w14:textId="77777777" w:rsidR="00EC3C67" w:rsidRPr="008A0AE7" w:rsidRDefault="00EC3C67" w:rsidP="00EC3C67">
            <w:pPr>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4B9F6B81" w14:textId="77777777" w:rsidR="00EC3C67" w:rsidRPr="008A0AE7" w:rsidRDefault="00EC3C67" w:rsidP="00EC3C67">
            <w:pPr>
              <w:rPr>
                <w:rFonts w:ascii="Arial" w:hAnsi="Arial" w:cs="Arial"/>
                <w:sz w:val="24"/>
                <w:szCs w:val="24"/>
              </w:rPr>
            </w:pPr>
          </w:p>
        </w:tc>
      </w:tr>
      <w:tr w:rsidR="00EC3C67" w:rsidRPr="008A0AE7" w14:paraId="71267CE5" w14:textId="77777777" w:rsidTr="00EC3C67">
        <w:trPr>
          <w:trHeight w:val="3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85F32E"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4015"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41CEE6D4" w14:textId="77777777" w:rsidR="00EC3C67" w:rsidRPr="008A0AE7" w:rsidRDefault="00EC3C67" w:rsidP="00EC3C67">
            <w:pPr>
              <w:rPr>
                <w:rFonts w:ascii="Arial" w:hAnsi="Arial" w:cs="Arial"/>
                <w:sz w:val="24"/>
                <w:szCs w:val="24"/>
              </w:rPr>
            </w:pPr>
            <w:r w:rsidRPr="008A0AE7">
              <w:rPr>
                <w:rFonts w:ascii="Arial" w:hAnsi="Arial" w:cs="Arial"/>
                <w:sz w:val="24"/>
                <w:szCs w:val="24"/>
              </w:rPr>
              <w:t>Биотермическая яма, в 1,2 км на северо-запад от н.п. Кзыл-Яр (ОКС 16:11:040908:790)</w:t>
            </w:r>
          </w:p>
        </w:tc>
        <w:tc>
          <w:tcPr>
            <w:tcW w:w="0" w:type="auto"/>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7A38EB"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E66A69" w14:textId="77777777" w:rsidR="00EC3C67" w:rsidRPr="008A0AE7" w:rsidRDefault="00EC3C67" w:rsidP="00EC3C67">
            <w:pPr>
              <w:rPr>
                <w:rFonts w:ascii="Arial" w:hAnsi="Arial" w:cs="Arial"/>
                <w:sz w:val="24"/>
                <w:szCs w:val="24"/>
              </w:rPr>
            </w:pPr>
          </w:p>
        </w:tc>
        <w:tc>
          <w:tcPr>
            <w:tcW w:w="122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8D0C38"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1AA486" w14:textId="77777777" w:rsidR="00EC3C67" w:rsidRPr="008A0AE7" w:rsidRDefault="00EC3C67" w:rsidP="00EC3C67">
            <w:pPr>
              <w:rPr>
                <w:rFonts w:ascii="Arial" w:hAnsi="Arial" w:cs="Arial"/>
                <w:sz w:val="24"/>
                <w:szCs w:val="24"/>
              </w:rPr>
            </w:pPr>
          </w:p>
        </w:tc>
      </w:tr>
      <w:tr w:rsidR="00EC3C67" w:rsidRPr="008A0AE7" w14:paraId="41DC3224" w14:textId="77777777" w:rsidTr="00EC3C67">
        <w:trPr>
          <w:trHeight w:val="2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9263AF"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4015" w:type="dxa"/>
            <w:tcBorders>
              <w:top w:val="single" w:sz="4" w:space="0" w:color="000000"/>
              <w:left w:val="single" w:sz="4" w:space="0" w:color="000000"/>
              <w:bottom w:val="single" w:sz="8" w:space="0" w:color="000000"/>
              <w:right w:val="single" w:sz="4" w:space="0" w:color="000000"/>
            </w:tcBorders>
            <w:tcMar>
              <w:top w:w="100" w:type="dxa"/>
              <w:left w:w="180" w:type="dxa"/>
              <w:bottom w:w="100" w:type="dxa"/>
              <w:right w:w="180" w:type="dxa"/>
            </w:tcMar>
            <w:vAlign w:val="center"/>
            <w:hideMark/>
          </w:tcPr>
          <w:p w14:paraId="47073293" w14:textId="77777777" w:rsidR="00EC3C67" w:rsidRPr="008A0AE7" w:rsidRDefault="00EC3C67" w:rsidP="00EC3C67">
            <w:pPr>
              <w:rPr>
                <w:rFonts w:ascii="Arial" w:hAnsi="Arial" w:cs="Arial"/>
                <w:sz w:val="24"/>
                <w:szCs w:val="24"/>
              </w:rPr>
            </w:pPr>
            <w:r w:rsidRPr="008A0AE7">
              <w:rPr>
                <w:rFonts w:ascii="Arial" w:hAnsi="Arial" w:cs="Arial"/>
                <w:sz w:val="24"/>
                <w:szCs w:val="24"/>
              </w:rPr>
              <w:t>Посадочная площадка «Октябрьский»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2C10EF"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2915F" w14:textId="77777777" w:rsidR="00EC3C67" w:rsidRPr="008A0AE7" w:rsidRDefault="00EC3C67" w:rsidP="00EC3C67">
            <w:pPr>
              <w:rPr>
                <w:rFonts w:ascii="Arial" w:hAnsi="Arial" w:cs="Arial"/>
                <w:sz w:val="24"/>
                <w:szCs w:val="24"/>
              </w:rPr>
            </w:pPr>
          </w:p>
        </w:tc>
        <w:tc>
          <w:tcPr>
            <w:tcW w:w="1221" w:type="dxa"/>
            <w:vMerge/>
            <w:tcBorders>
              <w:top w:val="single" w:sz="4" w:space="0" w:color="000000"/>
              <w:left w:val="single" w:sz="4" w:space="0" w:color="000000"/>
              <w:bottom w:val="single" w:sz="4" w:space="0" w:color="000000"/>
              <w:right w:val="single" w:sz="4" w:space="0" w:color="000000"/>
            </w:tcBorders>
            <w:vAlign w:val="center"/>
            <w:hideMark/>
          </w:tcPr>
          <w:p w14:paraId="1CDF9665"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9972F6" w14:textId="77777777" w:rsidR="00EC3C67" w:rsidRPr="008A0AE7" w:rsidRDefault="00EC3C67" w:rsidP="00EC3C67">
            <w:pPr>
              <w:rPr>
                <w:rFonts w:ascii="Arial" w:hAnsi="Arial" w:cs="Arial"/>
                <w:sz w:val="24"/>
                <w:szCs w:val="24"/>
              </w:rPr>
            </w:pPr>
          </w:p>
        </w:tc>
      </w:tr>
      <w:tr w:rsidR="00EC3C67" w:rsidRPr="008A0AE7" w14:paraId="0A94EA74" w14:textId="77777777" w:rsidTr="00EC3C67">
        <w:trPr>
          <w:trHeight w:val="200"/>
          <w:jc w:val="center"/>
        </w:trPr>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377C62B3" w14:textId="77777777" w:rsidR="00EC3C67" w:rsidRPr="008A0AE7" w:rsidRDefault="00EC3C67" w:rsidP="00EC3C67">
            <w:pPr>
              <w:rPr>
                <w:rFonts w:ascii="Arial" w:hAnsi="Arial" w:cs="Arial"/>
                <w:sz w:val="24"/>
                <w:szCs w:val="24"/>
              </w:rPr>
            </w:pPr>
            <w:r w:rsidRPr="008A0AE7">
              <w:rPr>
                <w:rFonts w:ascii="Arial" w:hAnsi="Arial" w:cs="Arial"/>
                <w:sz w:val="24"/>
                <w:szCs w:val="24"/>
              </w:rPr>
              <w:t>6</w:t>
            </w:r>
          </w:p>
        </w:tc>
        <w:tc>
          <w:tcPr>
            <w:tcW w:w="4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E33BC7" w14:textId="77777777" w:rsidR="00EC3C67" w:rsidRPr="008A0AE7" w:rsidRDefault="00EC3C67" w:rsidP="00EC3C67">
            <w:pPr>
              <w:rPr>
                <w:rFonts w:ascii="Arial" w:hAnsi="Arial" w:cs="Arial"/>
                <w:sz w:val="24"/>
                <w:szCs w:val="24"/>
              </w:rPr>
            </w:pPr>
            <w:r w:rsidRPr="008A0AE7">
              <w:rPr>
                <w:rFonts w:ascii="Arial" w:hAnsi="Arial" w:cs="Arial"/>
                <w:sz w:val="24"/>
                <w:szCs w:val="24"/>
              </w:rPr>
              <w:t>Молочно-товарная ферма на 800 голов на юге н.п. Кзыл-Яр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791776"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85DF5D" w14:textId="77777777" w:rsidR="00EC3C67" w:rsidRPr="008A0AE7" w:rsidRDefault="00EC3C67" w:rsidP="00EC3C67">
            <w:pPr>
              <w:rPr>
                <w:rFonts w:ascii="Arial" w:hAnsi="Arial" w:cs="Arial"/>
                <w:sz w:val="24"/>
                <w:szCs w:val="24"/>
              </w:rPr>
            </w:pPr>
          </w:p>
        </w:tc>
        <w:tc>
          <w:tcPr>
            <w:tcW w:w="1221" w:type="dxa"/>
            <w:vMerge/>
            <w:tcBorders>
              <w:top w:val="single" w:sz="4" w:space="0" w:color="000000"/>
              <w:left w:val="single" w:sz="4" w:space="0" w:color="000000"/>
              <w:bottom w:val="single" w:sz="4" w:space="0" w:color="000000"/>
              <w:right w:val="single" w:sz="4" w:space="0" w:color="000000"/>
            </w:tcBorders>
            <w:vAlign w:val="center"/>
            <w:hideMark/>
          </w:tcPr>
          <w:p w14:paraId="6FD6AFED"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27F955" w14:textId="77777777" w:rsidR="00EC3C67" w:rsidRPr="008A0AE7" w:rsidRDefault="00EC3C67" w:rsidP="00EC3C67">
            <w:pPr>
              <w:rPr>
                <w:rFonts w:ascii="Arial" w:hAnsi="Arial" w:cs="Arial"/>
                <w:sz w:val="24"/>
                <w:szCs w:val="24"/>
              </w:rPr>
            </w:pPr>
          </w:p>
        </w:tc>
      </w:tr>
      <w:tr w:rsidR="00EC3C67" w:rsidRPr="008A0AE7" w14:paraId="5B9801A4" w14:textId="77777777" w:rsidTr="00EC3C67">
        <w:trPr>
          <w:trHeight w:val="200"/>
          <w:jc w:val="center"/>
        </w:trPr>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0DF31CF1" w14:textId="77777777" w:rsidR="00EC3C67" w:rsidRPr="008A0AE7" w:rsidRDefault="00EC3C67" w:rsidP="00EC3C67">
            <w:pPr>
              <w:rPr>
                <w:rFonts w:ascii="Arial" w:hAnsi="Arial" w:cs="Arial"/>
                <w:sz w:val="24"/>
                <w:szCs w:val="24"/>
              </w:rPr>
            </w:pPr>
            <w:r w:rsidRPr="008A0AE7">
              <w:rPr>
                <w:rFonts w:ascii="Arial" w:hAnsi="Arial" w:cs="Arial"/>
                <w:sz w:val="24"/>
                <w:szCs w:val="24"/>
              </w:rPr>
              <w:t>7</w:t>
            </w:r>
          </w:p>
        </w:tc>
        <w:tc>
          <w:tcPr>
            <w:tcW w:w="4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A9F0E3" w14:textId="77777777" w:rsidR="00EC3C67" w:rsidRPr="008A0AE7" w:rsidRDefault="00EC3C67" w:rsidP="00EC3C67">
            <w:pPr>
              <w:rPr>
                <w:rFonts w:ascii="Arial" w:hAnsi="Arial" w:cs="Arial"/>
                <w:sz w:val="24"/>
                <w:szCs w:val="24"/>
              </w:rPr>
            </w:pPr>
            <w:r w:rsidRPr="008A0AE7">
              <w:rPr>
                <w:rFonts w:ascii="Arial" w:hAnsi="Arial" w:cs="Arial"/>
                <w:sz w:val="24"/>
                <w:szCs w:val="24"/>
              </w:rPr>
              <w:t>Молочно-товарная ферма на северо-западе н.п. Уба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8B1C2B"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C46015" w14:textId="77777777" w:rsidR="00EC3C67" w:rsidRPr="008A0AE7" w:rsidRDefault="00EC3C67" w:rsidP="00EC3C67">
            <w:pPr>
              <w:rPr>
                <w:rFonts w:ascii="Arial" w:hAnsi="Arial" w:cs="Arial"/>
                <w:sz w:val="24"/>
                <w:szCs w:val="24"/>
              </w:rPr>
            </w:pPr>
          </w:p>
        </w:tc>
        <w:tc>
          <w:tcPr>
            <w:tcW w:w="1221" w:type="dxa"/>
            <w:vMerge/>
            <w:tcBorders>
              <w:top w:val="single" w:sz="4" w:space="0" w:color="000000"/>
              <w:left w:val="single" w:sz="4" w:space="0" w:color="000000"/>
              <w:bottom w:val="single" w:sz="4" w:space="0" w:color="000000"/>
              <w:right w:val="single" w:sz="4" w:space="0" w:color="000000"/>
            </w:tcBorders>
            <w:vAlign w:val="center"/>
            <w:hideMark/>
          </w:tcPr>
          <w:p w14:paraId="3BA6E3E4"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8168A4" w14:textId="77777777" w:rsidR="00EC3C67" w:rsidRPr="008A0AE7" w:rsidRDefault="00EC3C67" w:rsidP="00EC3C67">
            <w:pPr>
              <w:rPr>
                <w:rFonts w:ascii="Arial" w:hAnsi="Arial" w:cs="Arial"/>
                <w:sz w:val="24"/>
                <w:szCs w:val="24"/>
              </w:rPr>
            </w:pPr>
          </w:p>
        </w:tc>
      </w:tr>
      <w:tr w:rsidR="00EC3C67" w:rsidRPr="008A0AE7" w14:paraId="205A810F" w14:textId="77777777" w:rsidTr="00EC3C67">
        <w:trPr>
          <w:trHeight w:val="200"/>
          <w:jc w:val="center"/>
        </w:trPr>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7183D4E8" w14:textId="77777777" w:rsidR="00EC3C67" w:rsidRPr="008A0AE7" w:rsidRDefault="00EC3C67" w:rsidP="00EC3C67">
            <w:pPr>
              <w:rPr>
                <w:rFonts w:ascii="Arial" w:hAnsi="Arial" w:cs="Arial"/>
                <w:sz w:val="24"/>
                <w:szCs w:val="24"/>
              </w:rPr>
            </w:pPr>
            <w:r w:rsidRPr="008A0AE7">
              <w:rPr>
                <w:rFonts w:ascii="Arial" w:hAnsi="Arial" w:cs="Arial"/>
                <w:sz w:val="24"/>
                <w:szCs w:val="24"/>
              </w:rPr>
              <w:t>8</w:t>
            </w:r>
          </w:p>
        </w:tc>
        <w:tc>
          <w:tcPr>
            <w:tcW w:w="4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8BAA6F" w14:textId="77777777" w:rsidR="00EC3C67" w:rsidRPr="008A0AE7" w:rsidRDefault="00EC3C67" w:rsidP="00EC3C67">
            <w:pPr>
              <w:rPr>
                <w:rFonts w:ascii="Arial" w:hAnsi="Arial" w:cs="Arial"/>
                <w:sz w:val="24"/>
                <w:szCs w:val="24"/>
              </w:rPr>
            </w:pPr>
            <w:r w:rsidRPr="008A0AE7">
              <w:rPr>
                <w:rFonts w:ascii="Arial" w:hAnsi="Arial" w:cs="Arial"/>
                <w:sz w:val="24"/>
                <w:szCs w:val="24"/>
              </w:rPr>
              <w:t>Свиноферма на северо-западе н.п. Кзыл-Яр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1662BB"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D663D2" w14:textId="77777777" w:rsidR="00EC3C67" w:rsidRPr="008A0AE7" w:rsidRDefault="00EC3C67" w:rsidP="00EC3C67">
            <w:pPr>
              <w:rPr>
                <w:rFonts w:ascii="Arial" w:hAnsi="Arial" w:cs="Arial"/>
                <w:sz w:val="24"/>
                <w:szCs w:val="24"/>
              </w:rPr>
            </w:pPr>
          </w:p>
        </w:tc>
        <w:tc>
          <w:tcPr>
            <w:tcW w:w="1221" w:type="dxa"/>
            <w:vMerge/>
            <w:tcBorders>
              <w:top w:val="single" w:sz="4" w:space="0" w:color="000000"/>
              <w:left w:val="single" w:sz="4" w:space="0" w:color="000000"/>
              <w:bottom w:val="single" w:sz="4" w:space="0" w:color="000000"/>
              <w:right w:val="single" w:sz="4" w:space="0" w:color="000000"/>
            </w:tcBorders>
            <w:vAlign w:val="center"/>
            <w:hideMark/>
          </w:tcPr>
          <w:p w14:paraId="5AC0387E"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44255F" w14:textId="77777777" w:rsidR="00EC3C67" w:rsidRPr="008A0AE7" w:rsidRDefault="00EC3C67" w:rsidP="00EC3C67">
            <w:pPr>
              <w:rPr>
                <w:rFonts w:ascii="Arial" w:hAnsi="Arial" w:cs="Arial"/>
                <w:sz w:val="24"/>
                <w:szCs w:val="24"/>
              </w:rPr>
            </w:pPr>
          </w:p>
        </w:tc>
      </w:tr>
      <w:tr w:rsidR="00EC3C67" w:rsidRPr="008A0AE7" w14:paraId="66FD503F" w14:textId="77777777" w:rsidTr="00EC3C67">
        <w:trPr>
          <w:trHeight w:val="200"/>
          <w:jc w:val="center"/>
        </w:trPr>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4B15E43B" w14:textId="77777777" w:rsidR="00EC3C67" w:rsidRPr="008A0AE7" w:rsidRDefault="00EC3C67" w:rsidP="00EC3C67">
            <w:pPr>
              <w:rPr>
                <w:rFonts w:ascii="Arial" w:hAnsi="Arial" w:cs="Arial"/>
                <w:sz w:val="24"/>
                <w:szCs w:val="24"/>
              </w:rPr>
            </w:pPr>
            <w:r w:rsidRPr="008A0AE7">
              <w:rPr>
                <w:rFonts w:ascii="Arial" w:hAnsi="Arial" w:cs="Arial"/>
                <w:sz w:val="24"/>
                <w:szCs w:val="24"/>
              </w:rPr>
              <w:t>9</w:t>
            </w:r>
          </w:p>
        </w:tc>
        <w:tc>
          <w:tcPr>
            <w:tcW w:w="4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E185B9" w14:textId="77777777" w:rsidR="00EC3C67" w:rsidRPr="008A0AE7" w:rsidRDefault="00EC3C67" w:rsidP="00EC3C67">
            <w:pPr>
              <w:rPr>
                <w:rFonts w:ascii="Arial" w:hAnsi="Arial" w:cs="Arial"/>
                <w:sz w:val="24"/>
                <w:szCs w:val="24"/>
              </w:rPr>
            </w:pPr>
            <w:r w:rsidRPr="008A0AE7">
              <w:rPr>
                <w:rFonts w:ascii="Arial" w:hAnsi="Arial" w:cs="Arial"/>
                <w:sz w:val="24"/>
                <w:szCs w:val="24"/>
              </w:rPr>
              <w:t>Зерноток, комбикормовый завод, машинно-тракторный парк, склад в н.п. Кзыл-Яр, АЗС южнее н.п. Уба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D3DF53"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2B5A2E" w14:textId="77777777" w:rsidR="00EC3C67" w:rsidRPr="008A0AE7" w:rsidRDefault="00EC3C67" w:rsidP="00EC3C67">
            <w:pPr>
              <w:rPr>
                <w:rFonts w:ascii="Arial" w:hAnsi="Arial" w:cs="Arial"/>
                <w:sz w:val="24"/>
                <w:szCs w:val="24"/>
              </w:rPr>
            </w:pPr>
          </w:p>
        </w:tc>
        <w:tc>
          <w:tcPr>
            <w:tcW w:w="1221" w:type="dxa"/>
            <w:vMerge/>
            <w:tcBorders>
              <w:top w:val="single" w:sz="4" w:space="0" w:color="000000"/>
              <w:left w:val="single" w:sz="4" w:space="0" w:color="000000"/>
              <w:bottom w:val="single" w:sz="4" w:space="0" w:color="000000"/>
              <w:right w:val="single" w:sz="4" w:space="0" w:color="000000"/>
            </w:tcBorders>
            <w:vAlign w:val="center"/>
            <w:hideMark/>
          </w:tcPr>
          <w:p w14:paraId="642F672F"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965310" w14:textId="77777777" w:rsidR="00EC3C67" w:rsidRPr="008A0AE7" w:rsidRDefault="00EC3C67" w:rsidP="00EC3C67">
            <w:pPr>
              <w:rPr>
                <w:rFonts w:ascii="Arial" w:hAnsi="Arial" w:cs="Arial"/>
                <w:sz w:val="24"/>
                <w:szCs w:val="24"/>
              </w:rPr>
            </w:pPr>
          </w:p>
        </w:tc>
      </w:tr>
      <w:tr w:rsidR="00EC3C67" w:rsidRPr="008A0AE7" w14:paraId="66982A18" w14:textId="77777777" w:rsidTr="00EC3C67">
        <w:trPr>
          <w:trHeight w:val="200"/>
          <w:jc w:val="center"/>
        </w:trPr>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1EFC6D03" w14:textId="77777777" w:rsidR="00EC3C67" w:rsidRPr="008A0AE7" w:rsidRDefault="00EC3C67" w:rsidP="00EC3C67">
            <w:pPr>
              <w:rPr>
                <w:rFonts w:ascii="Arial" w:hAnsi="Arial" w:cs="Arial"/>
                <w:sz w:val="24"/>
                <w:szCs w:val="24"/>
              </w:rPr>
            </w:pPr>
            <w:r w:rsidRPr="008A0AE7">
              <w:rPr>
                <w:rFonts w:ascii="Arial" w:hAnsi="Arial" w:cs="Arial"/>
                <w:sz w:val="24"/>
                <w:szCs w:val="24"/>
              </w:rPr>
              <w:t>10</w:t>
            </w:r>
          </w:p>
        </w:tc>
        <w:tc>
          <w:tcPr>
            <w:tcW w:w="4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EEC3B0" w14:textId="77777777" w:rsidR="00EC3C67" w:rsidRPr="008A0AE7" w:rsidRDefault="00EC3C67" w:rsidP="00EC3C67">
            <w:pPr>
              <w:rPr>
                <w:rFonts w:ascii="Arial" w:hAnsi="Arial" w:cs="Arial"/>
                <w:sz w:val="24"/>
                <w:szCs w:val="24"/>
              </w:rPr>
            </w:pPr>
            <w:r w:rsidRPr="008A0AE7">
              <w:rPr>
                <w:rFonts w:ascii="Arial" w:hAnsi="Arial" w:cs="Arial"/>
                <w:sz w:val="24"/>
                <w:szCs w:val="24"/>
              </w:rPr>
              <w:t>Планируемая криогенная АЗС</w:t>
            </w:r>
          </w:p>
        </w:tc>
        <w:tc>
          <w:tcPr>
            <w:tcW w:w="0" w:type="auto"/>
            <w:vMerge w:val="restart"/>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14:paraId="66D6083C"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Установить и внести в ЕГРН границы санитарно-защитной зоны</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6C2B5" w14:textId="77777777" w:rsidR="00EC3C67" w:rsidRPr="008A0AE7" w:rsidRDefault="00EC3C67" w:rsidP="00EC3C67">
            <w:pPr>
              <w:rPr>
                <w:rFonts w:ascii="Arial" w:hAnsi="Arial" w:cs="Arial"/>
                <w:sz w:val="24"/>
                <w:szCs w:val="24"/>
              </w:rPr>
            </w:pPr>
          </w:p>
        </w:tc>
        <w:tc>
          <w:tcPr>
            <w:tcW w:w="122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87C9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80505F"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Правила установления санитарно-защитных зон и использования земельных участков, расположенных в границах санитарно-защитных зон (утв. Постановлением </w:t>
            </w:r>
            <w:r w:rsidRPr="008A0AE7">
              <w:rPr>
                <w:rFonts w:ascii="Arial" w:hAnsi="Arial" w:cs="Arial"/>
                <w:sz w:val="24"/>
                <w:szCs w:val="24"/>
              </w:rPr>
              <w:lastRenderedPageBreak/>
              <w:t>Правительства РФ от 03.03.2018 №222)</w:t>
            </w:r>
          </w:p>
        </w:tc>
      </w:tr>
      <w:tr w:rsidR="00EC3C67" w:rsidRPr="008A0AE7" w14:paraId="7EF1B64F" w14:textId="77777777" w:rsidTr="00EC3C67">
        <w:trPr>
          <w:trHeight w:val="816"/>
          <w:jc w:val="center"/>
        </w:trPr>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7693D5E6" w14:textId="77777777" w:rsidR="00EC3C67" w:rsidRPr="008A0AE7" w:rsidRDefault="00EC3C67" w:rsidP="00EC3C67">
            <w:pPr>
              <w:rPr>
                <w:rFonts w:ascii="Arial" w:hAnsi="Arial" w:cs="Arial"/>
                <w:sz w:val="24"/>
                <w:szCs w:val="24"/>
              </w:rPr>
            </w:pPr>
            <w:r w:rsidRPr="008A0AE7">
              <w:rPr>
                <w:rFonts w:ascii="Arial" w:hAnsi="Arial" w:cs="Arial"/>
                <w:sz w:val="24"/>
                <w:szCs w:val="24"/>
              </w:rPr>
              <w:t>11</w:t>
            </w:r>
          </w:p>
        </w:tc>
        <w:tc>
          <w:tcPr>
            <w:tcW w:w="4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81CA13" w14:textId="77777777" w:rsidR="00EC3C67" w:rsidRPr="008A0AE7" w:rsidRDefault="00EC3C67" w:rsidP="00EC3C67">
            <w:pPr>
              <w:rPr>
                <w:rFonts w:ascii="Arial" w:hAnsi="Arial" w:cs="Arial"/>
                <w:sz w:val="24"/>
                <w:szCs w:val="24"/>
              </w:rPr>
            </w:pPr>
            <w:r w:rsidRPr="008A0AE7">
              <w:rPr>
                <w:rFonts w:ascii="Arial" w:hAnsi="Arial" w:cs="Arial"/>
                <w:sz w:val="24"/>
                <w:szCs w:val="24"/>
              </w:rPr>
              <w:t>Площадка перспективного развития АПК V класса опасности</w:t>
            </w:r>
          </w:p>
        </w:tc>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2E31F593"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A6C47F" w14:textId="77777777" w:rsidR="00EC3C67" w:rsidRPr="008A0AE7" w:rsidRDefault="00EC3C67" w:rsidP="00EC3C67">
            <w:pPr>
              <w:rPr>
                <w:rFonts w:ascii="Arial" w:hAnsi="Arial" w:cs="Arial"/>
                <w:sz w:val="24"/>
                <w:szCs w:val="24"/>
              </w:rPr>
            </w:pPr>
          </w:p>
        </w:tc>
        <w:tc>
          <w:tcPr>
            <w:tcW w:w="1221" w:type="dxa"/>
            <w:vMerge/>
            <w:tcBorders>
              <w:top w:val="single" w:sz="4" w:space="0" w:color="000000"/>
              <w:left w:val="single" w:sz="4" w:space="0" w:color="000000"/>
              <w:bottom w:val="single" w:sz="4" w:space="0" w:color="000000"/>
              <w:right w:val="single" w:sz="4" w:space="0" w:color="000000"/>
            </w:tcBorders>
            <w:vAlign w:val="center"/>
            <w:hideMark/>
          </w:tcPr>
          <w:p w14:paraId="11CD098A" w14:textId="77777777" w:rsidR="00EC3C67" w:rsidRPr="008A0AE7" w:rsidRDefault="00EC3C67" w:rsidP="00EC3C67">
            <w:pPr>
              <w:rPr>
                <w:rFonts w:ascii="Arial" w:hAnsi="Arial" w:cs="Arial"/>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F3BEF7" w14:textId="77777777" w:rsidR="00EC3C67" w:rsidRPr="008A0AE7" w:rsidRDefault="00EC3C67" w:rsidP="00EC3C67">
            <w:pPr>
              <w:rPr>
                <w:rFonts w:ascii="Arial" w:hAnsi="Arial" w:cs="Arial"/>
                <w:sz w:val="24"/>
                <w:szCs w:val="24"/>
              </w:rPr>
            </w:pPr>
          </w:p>
        </w:tc>
      </w:tr>
      <w:tr w:rsidR="00EC3C67" w:rsidRPr="008A0AE7" w14:paraId="0454D20E" w14:textId="77777777" w:rsidTr="00EC3C67">
        <w:trPr>
          <w:trHeight w:val="93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BF7D4"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12</w:t>
            </w:r>
          </w:p>
        </w:tc>
        <w:tc>
          <w:tcPr>
            <w:tcW w:w="401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F45A1" w14:textId="77777777" w:rsidR="00EC3C67" w:rsidRPr="008A0AE7" w:rsidRDefault="00EC3C67" w:rsidP="00EC3C67">
            <w:pPr>
              <w:rPr>
                <w:rFonts w:ascii="Arial" w:hAnsi="Arial" w:cs="Arial"/>
                <w:sz w:val="24"/>
                <w:szCs w:val="24"/>
              </w:rPr>
            </w:pPr>
            <w:r w:rsidRPr="008A0AE7">
              <w:rPr>
                <w:rFonts w:ascii="Arial" w:hAnsi="Arial" w:cs="Arial"/>
                <w:sz w:val="24"/>
                <w:szCs w:val="24"/>
              </w:rPr>
              <w:t>Железная дорога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6EDB25"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Установление санитарного разрыва от линий железнодорожного транспорта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DA1A59" w14:textId="77777777" w:rsidR="00EC3C67" w:rsidRPr="008A0AE7" w:rsidRDefault="00EC3C67" w:rsidP="00EC3C67">
            <w:pPr>
              <w:rPr>
                <w:rFonts w:ascii="Arial" w:hAnsi="Arial" w:cs="Arial"/>
                <w:sz w:val="24"/>
                <w:szCs w:val="24"/>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317E3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C381BC" w14:textId="77777777" w:rsidR="00EC3C67" w:rsidRPr="008A0AE7" w:rsidRDefault="00EC3C67" w:rsidP="00EC3C67">
            <w:pPr>
              <w:rPr>
                <w:rFonts w:ascii="Arial" w:hAnsi="Arial" w:cs="Arial"/>
                <w:sz w:val="24"/>
                <w:szCs w:val="24"/>
              </w:rPr>
            </w:pPr>
            <w:r w:rsidRPr="008A0AE7">
              <w:rPr>
                <w:rFonts w:ascii="Arial" w:hAnsi="Arial" w:cs="Arial"/>
                <w:sz w:val="24"/>
                <w:szCs w:val="24"/>
              </w:rPr>
              <w:t>СанПиН 2.2.1/2.1.1.1200-03 «Санитарно-защитные зоны и санитарная классификация предприятий, сооружений и иных объектов»</w:t>
            </w:r>
          </w:p>
        </w:tc>
      </w:tr>
      <w:tr w:rsidR="00EC3C67" w:rsidRPr="008A0AE7" w14:paraId="398899D0" w14:textId="77777777" w:rsidTr="00EC3C67">
        <w:trPr>
          <w:trHeight w:val="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0B24DF" w14:textId="77777777" w:rsidR="00EC3C67" w:rsidRPr="008A0AE7" w:rsidRDefault="00EC3C67" w:rsidP="00EC3C67">
            <w:pPr>
              <w:rPr>
                <w:rFonts w:ascii="Arial" w:hAnsi="Arial" w:cs="Arial"/>
                <w:sz w:val="24"/>
                <w:szCs w:val="24"/>
              </w:rPr>
            </w:pPr>
            <w:r w:rsidRPr="008A0AE7">
              <w:rPr>
                <w:rFonts w:ascii="Arial" w:hAnsi="Arial" w:cs="Arial"/>
                <w:sz w:val="24"/>
                <w:szCs w:val="24"/>
              </w:rPr>
              <w:t>13</w:t>
            </w:r>
          </w:p>
        </w:tc>
        <w:tc>
          <w:tcPr>
            <w:tcW w:w="401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26B48" w14:textId="77777777" w:rsidR="00EC3C67" w:rsidRPr="008A0AE7" w:rsidRDefault="00EC3C67" w:rsidP="00EC3C67">
            <w:pPr>
              <w:rPr>
                <w:rFonts w:ascii="Arial" w:hAnsi="Arial" w:cs="Arial"/>
                <w:sz w:val="24"/>
                <w:szCs w:val="24"/>
              </w:rPr>
            </w:pPr>
            <w:r w:rsidRPr="008A0AE7">
              <w:rPr>
                <w:rFonts w:ascii="Arial" w:hAnsi="Arial" w:cs="Arial"/>
                <w:sz w:val="24"/>
                <w:szCs w:val="24"/>
              </w:rPr>
              <w:t>Региональные дороги IV категории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2A950E"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Установить полосу отвода и придорожную полосу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A50325" w14:textId="77777777" w:rsidR="00EC3C67" w:rsidRPr="008A0AE7" w:rsidRDefault="00EC3C67" w:rsidP="00EC3C67">
            <w:pPr>
              <w:rPr>
                <w:rFonts w:ascii="Arial" w:hAnsi="Arial" w:cs="Arial"/>
                <w:sz w:val="24"/>
                <w:szCs w:val="24"/>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659B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5D8372" w14:textId="77777777" w:rsidR="00EC3C67" w:rsidRPr="008A0AE7" w:rsidRDefault="00EC3C67" w:rsidP="00EC3C67">
            <w:pPr>
              <w:rPr>
                <w:rFonts w:ascii="Arial" w:hAnsi="Arial" w:cs="Arial"/>
                <w:sz w:val="24"/>
                <w:szCs w:val="24"/>
              </w:rPr>
            </w:pPr>
            <w:r w:rsidRPr="008A0AE7">
              <w:rPr>
                <w:rFonts w:ascii="Arial" w:hAnsi="Arial" w:cs="Arial"/>
                <w:sz w:val="24"/>
                <w:szCs w:val="24"/>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EC3C67" w:rsidRPr="008A0AE7" w14:paraId="53736460" w14:textId="77777777" w:rsidTr="00EC3C67">
        <w:trPr>
          <w:trHeight w:val="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8186FF" w14:textId="77777777" w:rsidR="00EC3C67" w:rsidRPr="008A0AE7" w:rsidRDefault="00EC3C67" w:rsidP="00EC3C67">
            <w:pPr>
              <w:rPr>
                <w:rFonts w:ascii="Arial" w:hAnsi="Arial" w:cs="Arial"/>
                <w:sz w:val="24"/>
                <w:szCs w:val="24"/>
              </w:rPr>
            </w:pPr>
            <w:r w:rsidRPr="008A0AE7">
              <w:rPr>
                <w:rFonts w:ascii="Arial" w:hAnsi="Arial" w:cs="Arial"/>
                <w:sz w:val="24"/>
                <w:szCs w:val="24"/>
              </w:rPr>
              <w:t>14</w:t>
            </w:r>
          </w:p>
        </w:tc>
        <w:tc>
          <w:tcPr>
            <w:tcW w:w="4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24B496" w14:textId="77777777" w:rsidR="00EC3C67" w:rsidRPr="008A0AE7" w:rsidRDefault="00EC3C67" w:rsidP="00EC3C67">
            <w:pPr>
              <w:rPr>
                <w:rFonts w:ascii="Arial" w:hAnsi="Arial" w:cs="Arial"/>
                <w:sz w:val="24"/>
                <w:szCs w:val="24"/>
              </w:rPr>
            </w:pPr>
            <w:r w:rsidRPr="008A0AE7">
              <w:rPr>
                <w:rFonts w:ascii="Arial" w:hAnsi="Arial" w:cs="Arial"/>
                <w:sz w:val="24"/>
                <w:szCs w:val="24"/>
              </w:rPr>
              <w:t>Реки Ик, Бавлы, руч.Яссыкуль и реки без названий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30B111" w14:textId="77777777" w:rsidR="00EC3C67" w:rsidRPr="008A0AE7" w:rsidRDefault="00EC3C67" w:rsidP="00EC3C67">
            <w:pPr>
              <w:rPr>
                <w:rFonts w:ascii="Arial" w:hAnsi="Arial" w:cs="Arial"/>
                <w:sz w:val="24"/>
                <w:szCs w:val="24"/>
              </w:rPr>
            </w:pPr>
            <w:r w:rsidRPr="008A0AE7">
              <w:rPr>
                <w:rFonts w:ascii="Arial" w:hAnsi="Arial" w:cs="Arial"/>
                <w:sz w:val="24"/>
                <w:szCs w:val="24"/>
              </w:rPr>
              <w:t>Обозначить на местности информационными знаками границы прибрежных защитных полос и водоохранных зон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05931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E8E937" w14:textId="77777777" w:rsidR="00EC3C67" w:rsidRPr="008A0AE7" w:rsidRDefault="00EC3C67" w:rsidP="00EC3C67">
            <w:pPr>
              <w:rPr>
                <w:rFonts w:ascii="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7D999" w14:textId="77777777" w:rsidR="00EC3C67" w:rsidRPr="008A0AE7" w:rsidRDefault="00EC3C67" w:rsidP="00EC3C67">
            <w:pPr>
              <w:rPr>
                <w:rFonts w:ascii="Arial" w:hAnsi="Arial" w:cs="Arial"/>
                <w:sz w:val="24"/>
                <w:szCs w:val="24"/>
              </w:rPr>
            </w:pPr>
            <w:r w:rsidRPr="008A0AE7">
              <w:rPr>
                <w:rFonts w:ascii="Arial" w:hAnsi="Arial" w:cs="Arial"/>
                <w:sz w:val="24"/>
                <w:szCs w:val="24"/>
              </w:rPr>
              <w:t>Водный кодекс РФ</w:t>
            </w:r>
          </w:p>
        </w:tc>
      </w:tr>
      <w:tr w:rsidR="00EC3C67" w:rsidRPr="008A0AE7" w14:paraId="0FE413CA" w14:textId="77777777" w:rsidTr="00EC3C67">
        <w:trPr>
          <w:trHeight w:val="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DE8DA5" w14:textId="77777777" w:rsidR="00EC3C67" w:rsidRPr="008A0AE7" w:rsidRDefault="00EC3C67" w:rsidP="00EC3C67">
            <w:pPr>
              <w:rPr>
                <w:rFonts w:ascii="Arial" w:hAnsi="Arial" w:cs="Arial"/>
                <w:sz w:val="24"/>
                <w:szCs w:val="24"/>
              </w:rPr>
            </w:pPr>
            <w:r w:rsidRPr="008A0AE7">
              <w:rPr>
                <w:rFonts w:ascii="Arial" w:hAnsi="Arial" w:cs="Arial"/>
                <w:sz w:val="24"/>
                <w:szCs w:val="24"/>
              </w:rPr>
              <w:t>15</w:t>
            </w:r>
          </w:p>
        </w:tc>
        <w:tc>
          <w:tcPr>
            <w:tcW w:w="4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ECB374" w14:textId="77777777" w:rsidR="00EC3C67" w:rsidRPr="008A0AE7" w:rsidRDefault="00EC3C67" w:rsidP="00EC3C67">
            <w:pPr>
              <w:rPr>
                <w:rFonts w:ascii="Arial" w:hAnsi="Arial" w:cs="Arial"/>
                <w:sz w:val="24"/>
                <w:szCs w:val="24"/>
              </w:rPr>
            </w:pPr>
            <w:r w:rsidRPr="008A0AE7">
              <w:rPr>
                <w:rFonts w:ascii="Arial" w:hAnsi="Arial" w:cs="Arial"/>
                <w:sz w:val="24"/>
                <w:szCs w:val="24"/>
              </w:rPr>
              <w:t>Водозаборные скважины и родники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AD520B"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Установить и внести в ЕГРН границы зоны санитарной охраны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12ED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F96F9" w14:textId="77777777" w:rsidR="00EC3C67" w:rsidRPr="008A0AE7" w:rsidRDefault="00EC3C67" w:rsidP="00EC3C67">
            <w:pPr>
              <w:rPr>
                <w:rFonts w:ascii="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AF9B41" w14:textId="77777777" w:rsidR="00EC3C67" w:rsidRPr="008A0AE7" w:rsidRDefault="00EC3C67" w:rsidP="00EC3C67">
            <w:pPr>
              <w:rPr>
                <w:rFonts w:ascii="Arial" w:hAnsi="Arial" w:cs="Arial"/>
                <w:sz w:val="24"/>
                <w:szCs w:val="24"/>
              </w:rPr>
            </w:pPr>
            <w:r w:rsidRPr="008A0AE7">
              <w:rPr>
                <w:rFonts w:ascii="Arial" w:hAnsi="Arial" w:cs="Arial"/>
                <w:sz w:val="24"/>
                <w:szCs w:val="24"/>
              </w:rPr>
              <w:t>СанПиН 2.1.4.1110-02 «Зоны санитарной охраны источников водоснабжения и водопроводов питьевого назначения»</w:t>
            </w:r>
          </w:p>
        </w:tc>
      </w:tr>
    </w:tbl>
    <w:p w14:paraId="3BD7D392" w14:textId="77777777" w:rsidR="00EC3C67" w:rsidRPr="008A0AE7" w:rsidRDefault="00EC3C67" w:rsidP="00EC3C67">
      <w:pPr>
        <w:rPr>
          <w:rFonts w:ascii="Arial" w:hAnsi="Arial" w:cs="Arial"/>
          <w:sz w:val="24"/>
          <w:szCs w:val="24"/>
        </w:rPr>
        <w:sectPr w:rsidR="00EC3C67" w:rsidRPr="008A0AE7" w:rsidSect="00EC3C67">
          <w:pgSz w:w="16838" w:h="11906" w:orient="landscape"/>
          <w:pgMar w:top="985" w:right="851" w:bottom="851" w:left="851" w:header="568" w:footer="442" w:gutter="0"/>
          <w:cols w:space="708"/>
          <w:docGrid w:linePitch="381"/>
        </w:sectPr>
      </w:pPr>
    </w:p>
    <w:p w14:paraId="61DC61CD"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val="x-none" w:eastAsia="x-none"/>
        </w:rPr>
        <w:lastRenderedPageBreak/>
        <w:t xml:space="preserve"> </w:t>
      </w:r>
      <w:bookmarkStart w:id="47" w:name="_Toc130192618"/>
      <w:r w:rsidRPr="008A0AE7">
        <w:rPr>
          <w:rFonts w:ascii="Arial" w:hAnsi="Arial" w:cs="Arial"/>
          <w:sz w:val="24"/>
          <w:szCs w:val="24"/>
          <w:lang w:val="x-none" w:eastAsia="x-none"/>
        </w:rPr>
        <w:t>Мероприятия по развитию инженерной инфраструктуры</w:t>
      </w:r>
      <w:bookmarkEnd w:id="47"/>
    </w:p>
    <w:p w14:paraId="5EA0E68A" w14:textId="77777777" w:rsidR="00EC3C67" w:rsidRPr="008A0AE7" w:rsidRDefault="00EC3C67" w:rsidP="00EC3C67">
      <w:pPr>
        <w:rPr>
          <w:rFonts w:ascii="Arial" w:hAnsi="Arial" w:cs="Arial"/>
          <w:sz w:val="24"/>
          <w:szCs w:val="24"/>
          <w:lang w:eastAsia="x-none"/>
        </w:rPr>
      </w:pPr>
    </w:p>
    <w:p w14:paraId="5DB919A4" w14:textId="77777777" w:rsidR="00EC3C67" w:rsidRPr="008A0AE7" w:rsidRDefault="00EC3C67" w:rsidP="00EC3C67">
      <w:pPr>
        <w:rPr>
          <w:rFonts w:ascii="Arial" w:hAnsi="Arial" w:cs="Arial"/>
          <w:sz w:val="24"/>
          <w:szCs w:val="24"/>
        </w:rPr>
      </w:pPr>
      <w:r w:rsidRPr="008A0AE7">
        <w:rPr>
          <w:rFonts w:ascii="Arial" w:hAnsi="Arial" w:cs="Arial"/>
          <w:sz w:val="24"/>
          <w:szCs w:val="24"/>
        </w:rPr>
        <w:t>Таблица 2.11.1</w:t>
      </w:r>
    </w:p>
    <w:p w14:paraId="21199CCB"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водоснабжению</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2510"/>
        <w:gridCol w:w="2652"/>
        <w:gridCol w:w="1557"/>
        <w:gridCol w:w="914"/>
        <w:gridCol w:w="1239"/>
        <w:gridCol w:w="1188"/>
        <w:gridCol w:w="1151"/>
        <w:gridCol w:w="3295"/>
      </w:tblGrid>
      <w:tr w:rsidR="00EC3C67" w:rsidRPr="008A0AE7" w14:paraId="2E1CA34B" w14:textId="77777777" w:rsidTr="00EC3C67">
        <w:trPr>
          <w:cantSplit/>
          <w:tblHeader/>
        </w:trPr>
        <w:tc>
          <w:tcPr>
            <w:tcW w:w="175" w:type="pct"/>
            <w:vMerge w:val="restart"/>
            <w:tcBorders>
              <w:top w:val="single" w:sz="4" w:space="0" w:color="auto"/>
              <w:left w:val="single" w:sz="4" w:space="0" w:color="auto"/>
              <w:bottom w:val="single" w:sz="4" w:space="0" w:color="auto"/>
              <w:right w:val="single" w:sz="4" w:space="0" w:color="auto"/>
            </w:tcBorders>
            <w:vAlign w:val="center"/>
            <w:hideMark/>
          </w:tcPr>
          <w:p w14:paraId="6EA0E705"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835" w:type="pct"/>
            <w:vMerge w:val="restart"/>
            <w:tcBorders>
              <w:top w:val="single" w:sz="4" w:space="0" w:color="auto"/>
              <w:left w:val="single" w:sz="4" w:space="0" w:color="auto"/>
              <w:bottom w:val="single" w:sz="4" w:space="0" w:color="auto"/>
              <w:right w:val="single" w:sz="4" w:space="0" w:color="auto"/>
            </w:tcBorders>
            <w:vAlign w:val="center"/>
            <w:hideMark/>
          </w:tcPr>
          <w:p w14:paraId="2DCB8B67"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882" w:type="pct"/>
            <w:vMerge w:val="restart"/>
            <w:tcBorders>
              <w:top w:val="single" w:sz="4" w:space="0" w:color="auto"/>
              <w:left w:val="single" w:sz="4" w:space="0" w:color="auto"/>
              <w:bottom w:val="single" w:sz="4" w:space="0" w:color="auto"/>
              <w:right w:val="single" w:sz="4" w:space="0" w:color="auto"/>
            </w:tcBorders>
            <w:vAlign w:val="center"/>
            <w:hideMark/>
          </w:tcPr>
          <w:p w14:paraId="74AFA723" w14:textId="77777777" w:rsidR="00EC3C67" w:rsidRPr="008A0AE7" w:rsidRDefault="00EC3C67" w:rsidP="00EC3C67">
            <w:pPr>
              <w:rPr>
                <w:rFonts w:ascii="Arial" w:hAnsi="Arial" w:cs="Arial"/>
                <w:sz w:val="24"/>
                <w:szCs w:val="24"/>
                <w:lang w:val="en-US"/>
              </w:rPr>
            </w:pPr>
            <w:r w:rsidRPr="008A0AE7">
              <w:rPr>
                <w:rFonts w:ascii="Arial" w:hAnsi="Arial" w:cs="Arial"/>
                <w:sz w:val="24"/>
                <w:szCs w:val="24"/>
              </w:rPr>
              <w:t>Наименование</w:t>
            </w:r>
          </w:p>
          <w:p w14:paraId="11ABD6D0"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объекта</w:t>
            </w:r>
          </w:p>
        </w:tc>
        <w:tc>
          <w:tcPr>
            <w:tcW w:w="518" w:type="pct"/>
            <w:vMerge w:val="restart"/>
            <w:tcBorders>
              <w:top w:val="single" w:sz="4" w:space="0" w:color="auto"/>
              <w:left w:val="single" w:sz="4" w:space="0" w:color="auto"/>
              <w:bottom w:val="single" w:sz="4" w:space="0" w:color="auto"/>
              <w:right w:val="single" w:sz="4" w:space="0" w:color="auto"/>
            </w:tcBorders>
            <w:vAlign w:val="center"/>
            <w:hideMark/>
          </w:tcPr>
          <w:p w14:paraId="085CAF06"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66B33B44"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304" w:type="pct"/>
            <w:vMerge w:val="restart"/>
            <w:tcBorders>
              <w:top w:val="single" w:sz="4" w:space="0" w:color="auto"/>
              <w:left w:val="single" w:sz="4" w:space="0" w:color="auto"/>
              <w:bottom w:val="single" w:sz="4" w:space="0" w:color="auto"/>
              <w:right w:val="single" w:sz="4" w:space="0" w:color="auto"/>
            </w:tcBorders>
            <w:vAlign w:val="center"/>
            <w:hideMark/>
          </w:tcPr>
          <w:p w14:paraId="04F5817D"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Еди-ницы изме</w:t>
            </w:r>
            <w:r w:rsidRPr="008A0AE7">
              <w:rPr>
                <w:rFonts w:ascii="Arial" w:hAnsi="Arial" w:cs="Arial"/>
                <w:sz w:val="24"/>
                <w:szCs w:val="24"/>
                <w:lang w:val="en-US"/>
              </w:rPr>
              <w:t>-</w:t>
            </w:r>
            <w:r w:rsidRPr="008A0AE7">
              <w:rPr>
                <w:rFonts w:ascii="Arial" w:hAnsi="Arial" w:cs="Arial"/>
                <w:sz w:val="24"/>
                <w:szCs w:val="24"/>
              </w:rPr>
              <w:t>рения</w:t>
            </w:r>
          </w:p>
        </w:tc>
        <w:tc>
          <w:tcPr>
            <w:tcW w:w="412" w:type="pct"/>
            <w:vMerge w:val="restart"/>
            <w:tcBorders>
              <w:top w:val="single" w:sz="4" w:space="0" w:color="auto"/>
              <w:left w:val="single" w:sz="4" w:space="0" w:color="auto"/>
              <w:bottom w:val="single" w:sz="4" w:space="0" w:color="auto"/>
              <w:right w:val="single" w:sz="4" w:space="0" w:color="auto"/>
            </w:tcBorders>
            <w:vAlign w:val="center"/>
            <w:hideMark/>
          </w:tcPr>
          <w:p w14:paraId="59754D75"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778" w:type="pct"/>
            <w:gridSpan w:val="2"/>
            <w:tcBorders>
              <w:top w:val="single" w:sz="4" w:space="0" w:color="auto"/>
              <w:left w:val="single" w:sz="4" w:space="0" w:color="auto"/>
              <w:bottom w:val="single" w:sz="4" w:space="0" w:color="auto"/>
              <w:right w:val="single" w:sz="4" w:space="0" w:color="auto"/>
            </w:tcBorders>
            <w:vAlign w:val="center"/>
            <w:hideMark/>
          </w:tcPr>
          <w:p w14:paraId="0429726D"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1096" w:type="pct"/>
            <w:vMerge w:val="restart"/>
            <w:tcBorders>
              <w:top w:val="single" w:sz="4" w:space="0" w:color="auto"/>
              <w:left w:val="single" w:sz="4" w:space="0" w:color="auto"/>
              <w:bottom w:val="single" w:sz="4" w:space="0" w:color="auto"/>
              <w:right w:val="single" w:sz="4" w:space="0" w:color="auto"/>
            </w:tcBorders>
            <w:vAlign w:val="center"/>
            <w:hideMark/>
          </w:tcPr>
          <w:p w14:paraId="451768CF"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w:t>
            </w:r>
          </w:p>
        </w:tc>
      </w:tr>
      <w:tr w:rsidR="00EC3C67" w:rsidRPr="008A0AE7" w14:paraId="1B0749D0" w14:textId="77777777" w:rsidTr="00EC3C67">
        <w:trPr>
          <w:cantSplit/>
          <w:trHeight w:val="490"/>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BB142C6" w14:textId="77777777" w:rsidR="00EC3C67" w:rsidRPr="008A0AE7" w:rsidRDefault="00EC3C67" w:rsidP="00EC3C67">
            <w:pPr>
              <w:rPr>
                <w:rFonts w:ascii="Arial" w:hAnsi="Arial" w:cs="Arial"/>
                <w:sz w:val="24"/>
                <w:szCs w:val="24"/>
              </w:rPr>
            </w:pPr>
          </w:p>
        </w:tc>
        <w:tc>
          <w:tcPr>
            <w:tcW w:w="835" w:type="pct"/>
            <w:vMerge/>
            <w:tcBorders>
              <w:top w:val="single" w:sz="4" w:space="0" w:color="auto"/>
              <w:left w:val="single" w:sz="4" w:space="0" w:color="auto"/>
              <w:bottom w:val="single" w:sz="4" w:space="0" w:color="auto"/>
              <w:right w:val="single" w:sz="4" w:space="0" w:color="auto"/>
            </w:tcBorders>
            <w:vAlign w:val="center"/>
            <w:hideMark/>
          </w:tcPr>
          <w:p w14:paraId="7A5B6730" w14:textId="77777777" w:rsidR="00EC3C67" w:rsidRPr="008A0AE7" w:rsidRDefault="00EC3C67" w:rsidP="00EC3C67">
            <w:pPr>
              <w:rPr>
                <w:rFonts w:ascii="Arial" w:hAnsi="Arial" w:cs="Arial"/>
                <w:sz w:val="24"/>
                <w:szCs w:val="24"/>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14:paraId="1F92A4A9" w14:textId="77777777" w:rsidR="00EC3C67" w:rsidRPr="008A0AE7" w:rsidRDefault="00EC3C67" w:rsidP="00EC3C67">
            <w:pPr>
              <w:rPr>
                <w:rFonts w:ascii="Arial" w:hAnsi="Arial" w:cs="Arial"/>
                <w:sz w:val="24"/>
                <w:szCs w:val="24"/>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57C3A390" w14:textId="77777777" w:rsidR="00EC3C67" w:rsidRPr="008A0AE7" w:rsidRDefault="00EC3C67" w:rsidP="00EC3C67">
            <w:pPr>
              <w:rPr>
                <w:rFonts w:ascii="Arial" w:hAnsi="Arial" w:cs="Arial"/>
                <w:sz w:val="24"/>
                <w:szCs w:val="24"/>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07669FAF" w14:textId="77777777" w:rsidR="00EC3C67" w:rsidRPr="008A0AE7" w:rsidRDefault="00EC3C67" w:rsidP="00EC3C67">
            <w:pPr>
              <w:rPr>
                <w:rFonts w:ascii="Arial" w:hAnsi="Arial" w:cs="Arial"/>
                <w:sz w:val="24"/>
                <w:szCs w:val="24"/>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0708C449" w14:textId="77777777" w:rsidR="00EC3C67" w:rsidRPr="008A0AE7" w:rsidRDefault="00EC3C67" w:rsidP="00EC3C67">
            <w:pPr>
              <w:rPr>
                <w:rFonts w:ascii="Arial" w:hAnsi="Arial" w:cs="Arial"/>
                <w:sz w:val="24"/>
                <w:szCs w:val="24"/>
              </w:rPr>
            </w:pPr>
          </w:p>
        </w:tc>
        <w:tc>
          <w:tcPr>
            <w:tcW w:w="395" w:type="pct"/>
            <w:tcBorders>
              <w:top w:val="single" w:sz="4" w:space="0" w:color="auto"/>
              <w:left w:val="single" w:sz="4" w:space="0" w:color="auto"/>
              <w:bottom w:val="single" w:sz="4" w:space="0" w:color="auto"/>
              <w:right w:val="single" w:sz="4" w:space="0" w:color="auto"/>
            </w:tcBorders>
            <w:vAlign w:val="center"/>
            <w:hideMark/>
          </w:tcPr>
          <w:p w14:paraId="765ED179"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 г.)</w:t>
            </w:r>
          </w:p>
        </w:tc>
        <w:tc>
          <w:tcPr>
            <w:tcW w:w="383" w:type="pct"/>
            <w:tcBorders>
              <w:top w:val="single" w:sz="4" w:space="0" w:color="auto"/>
              <w:left w:val="single" w:sz="4" w:space="0" w:color="auto"/>
              <w:bottom w:val="single" w:sz="4" w:space="0" w:color="auto"/>
              <w:right w:val="single" w:sz="4" w:space="0" w:color="auto"/>
            </w:tcBorders>
            <w:vAlign w:val="center"/>
            <w:hideMark/>
          </w:tcPr>
          <w:p w14:paraId="2E970E90"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(2033-2047 гг.)</w:t>
            </w:r>
          </w:p>
        </w:tc>
        <w:tc>
          <w:tcPr>
            <w:tcW w:w="1096" w:type="pct"/>
            <w:vMerge/>
            <w:tcBorders>
              <w:top w:val="single" w:sz="4" w:space="0" w:color="auto"/>
              <w:left w:val="single" w:sz="4" w:space="0" w:color="auto"/>
              <w:bottom w:val="single" w:sz="4" w:space="0" w:color="auto"/>
              <w:right w:val="single" w:sz="4" w:space="0" w:color="auto"/>
            </w:tcBorders>
            <w:vAlign w:val="center"/>
            <w:hideMark/>
          </w:tcPr>
          <w:p w14:paraId="74166AAC" w14:textId="77777777" w:rsidR="00EC3C67" w:rsidRPr="008A0AE7" w:rsidRDefault="00EC3C67" w:rsidP="00EC3C67">
            <w:pPr>
              <w:rPr>
                <w:rFonts w:ascii="Arial" w:hAnsi="Arial" w:cs="Arial"/>
                <w:sz w:val="24"/>
                <w:szCs w:val="24"/>
              </w:rPr>
            </w:pPr>
          </w:p>
        </w:tc>
      </w:tr>
      <w:tr w:rsidR="00EC3C67" w:rsidRPr="008A0AE7" w14:paraId="10AC832A" w14:textId="77777777" w:rsidTr="00EC3C67">
        <w:trPr>
          <w:cantSplit/>
          <w:trHeight w:val="317"/>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1A777D3"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EC3C67" w:rsidRPr="008A0AE7" w14:paraId="2E9FB65F" w14:textId="77777777" w:rsidTr="00EC3C67">
        <w:trPr>
          <w:cantSplit/>
        </w:trPr>
        <w:tc>
          <w:tcPr>
            <w:tcW w:w="175" w:type="pct"/>
            <w:tcBorders>
              <w:top w:val="single" w:sz="4" w:space="0" w:color="auto"/>
              <w:left w:val="single" w:sz="4" w:space="0" w:color="auto"/>
              <w:bottom w:val="single" w:sz="4" w:space="0" w:color="auto"/>
              <w:right w:val="single" w:sz="4" w:space="0" w:color="auto"/>
            </w:tcBorders>
            <w:vAlign w:val="center"/>
          </w:tcPr>
          <w:p w14:paraId="4530ADDD"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835" w:type="pct"/>
            <w:tcBorders>
              <w:top w:val="single" w:sz="4" w:space="0" w:color="auto"/>
              <w:left w:val="single" w:sz="4" w:space="0" w:color="auto"/>
              <w:bottom w:val="single" w:sz="4" w:space="0" w:color="auto"/>
              <w:right w:val="single" w:sz="4" w:space="0" w:color="auto"/>
            </w:tcBorders>
            <w:vAlign w:val="center"/>
            <w:hideMark/>
          </w:tcPr>
          <w:p w14:paraId="778AC0D3" w14:textId="77777777" w:rsidR="00EC3C67" w:rsidRPr="008A0AE7" w:rsidRDefault="00EC3C67" w:rsidP="00EC3C67">
            <w:pPr>
              <w:rPr>
                <w:rFonts w:ascii="Arial" w:hAnsi="Arial" w:cs="Arial"/>
                <w:sz w:val="24"/>
                <w:szCs w:val="24"/>
              </w:rPr>
            </w:pPr>
            <w:r w:rsidRPr="008A0AE7">
              <w:rPr>
                <w:rFonts w:ascii="Arial" w:hAnsi="Arial" w:cs="Arial"/>
                <w:sz w:val="24"/>
                <w:szCs w:val="24"/>
              </w:rPr>
              <w:t>д. Старые Чути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21145664" w14:textId="77777777" w:rsidR="00EC3C67" w:rsidRPr="008A0AE7" w:rsidRDefault="00EC3C67" w:rsidP="00EC3C67">
            <w:pPr>
              <w:rPr>
                <w:rFonts w:ascii="Arial" w:hAnsi="Arial" w:cs="Arial"/>
                <w:sz w:val="24"/>
                <w:szCs w:val="24"/>
              </w:rPr>
            </w:pPr>
            <w:r w:rsidRPr="008A0AE7">
              <w:rPr>
                <w:rFonts w:ascii="Arial" w:hAnsi="Arial" w:cs="Arial"/>
                <w:sz w:val="24"/>
                <w:szCs w:val="24"/>
              </w:rPr>
              <w:t>Водозабор</w:t>
            </w:r>
          </w:p>
        </w:tc>
        <w:tc>
          <w:tcPr>
            <w:tcW w:w="518" w:type="pct"/>
            <w:tcBorders>
              <w:top w:val="single" w:sz="4" w:space="0" w:color="auto"/>
              <w:left w:val="single" w:sz="4" w:space="0" w:color="auto"/>
              <w:bottom w:val="single" w:sz="4" w:space="0" w:color="auto"/>
              <w:right w:val="single" w:sz="4" w:space="0" w:color="auto"/>
            </w:tcBorders>
            <w:vAlign w:val="center"/>
            <w:hideMark/>
          </w:tcPr>
          <w:p w14:paraId="2442F7FF" w14:textId="77777777" w:rsidR="00EC3C67" w:rsidRPr="008A0AE7" w:rsidRDefault="00EC3C67" w:rsidP="00EC3C67">
            <w:pPr>
              <w:rPr>
                <w:rFonts w:ascii="Arial" w:hAnsi="Arial" w:cs="Arial"/>
                <w:sz w:val="24"/>
                <w:szCs w:val="24"/>
              </w:rPr>
            </w:pPr>
            <w:r w:rsidRPr="008A0AE7">
              <w:rPr>
                <w:rFonts w:ascii="Arial" w:hAnsi="Arial" w:cs="Arial"/>
                <w:sz w:val="24"/>
                <w:szCs w:val="24"/>
              </w:rPr>
              <w:t>ПИР</w:t>
            </w:r>
          </w:p>
        </w:tc>
        <w:tc>
          <w:tcPr>
            <w:tcW w:w="304" w:type="pct"/>
            <w:tcBorders>
              <w:top w:val="single" w:sz="4" w:space="0" w:color="auto"/>
              <w:left w:val="single" w:sz="4" w:space="0" w:color="auto"/>
              <w:bottom w:val="single" w:sz="4" w:space="0" w:color="auto"/>
              <w:right w:val="single" w:sz="4" w:space="0" w:color="auto"/>
            </w:tcBorders>
            <w:vAlign w:val="center"/>
            <w:hideMark/>
          </w:tcPr>
          <w:p w14:paraId="3830B7EC"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12" w:type="pct"/>
            <w:tcBorders>
              <w:top w:val="single" w:sz="4" w:space="0" w:color="auto"/>
              <w:left w:val="single" w:sz="4" w:space="0" w:color="auto"/>
              <w:bottom w:val="single" w:sz="4" w:space="0" w:color="auto"/>
              <w:right w:val="single" w:sz="4" w:space="0" w:color="auto"/>
            </w:tcBorders>
            <w:vAlign w:val="center"/>
            <w:hideMark/>
          </w:tcPr>
          <w:p w14:paraId="400C9ABF"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95" w:type="pct"/>
            <w:tcBorders>
              <w:top w:val="single" w:sz="4" w:space="0" w:color="auto"/>
              <w:left w:val="single" w:sz="4" w:space="0" w:color="auto"/>
              <w:bottom w:val="single" w:sz="4" w:space="0" w:color="auto"/>
              <w:right w:val="single" w:sz="4" w:space="0" w:color="auto"/>
            </w:tcBorders>
            <w:vAlign w:val="center"/>
            <w:hideMark/>
          </w:tcPr>
          <w:p w14:paraId="3E996C3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hideMark/>
          </w:tcPr>
          <w:p w14:paraId="1ED8C01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6" w:type="pct"/>
            <w:tcBorders>
              <w:top w:val="single" w:sz="4" w:space="0" w:color="auto"/>
              <w:left w:val="single" w:sz="4" w:space="0" w:color="auto"/>
              <w:bottom w:val="single" w:sz="4" w:space="0" w:color="auto"/>
              <w:right w:val="single" w:sz="4" w:space="0" w:color="auto"/>
            </w:tcBorders>
            <w:vAlign w:val="center"/>
            <w:hideMark/>
          </w:tcPr>
          <w:p w14:paraId="7C4CEFFD"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7CB0E4A6" w14:textId="77777777" w:rsidTr="00EC3C67">
        <w:trPr>
          <w:cantSplit/>
        </w:trPr>
        <w:tc>
          <w:tcPr>
            <w:tcW w:w="175" w:type="pct"/>
            <w:tcBorders>
              <w:top w:val="single" w:sz="4" w:space="0" w:color="auto"/>
              <w:left w:val="single" w:sz="4" w:space="0" w:color="auto"/>
              <w:bottom w:val="single" w:sz="4" w:space="0" w:color="auto"/>
              <w:right w:val="single" w:sz="4" w:space="0" w:color="auto"/>
            </w:tcBorders>
            <w:vAlign w:val="center"/>
          </w:tcPr>
          <w:p w14:paraId="40241EEC"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835" w:type="pct"/>
            <w:tcBorders>
              <w:top w:val="single" w:sz="4" w:space="0" w:color="auto"/>
              <w:left w:val="single" w:sz="4" w:space="0" w:color="auto"/>
              <w:bottom w:val="single" w:sz="4" w:space="0" w:color="auto"/>
              <w:right w:val="single" w:sz="4" w:space="0" w:color="auto"/>
            </w:tcBorders>
            <w:vAlign w:val="center"/>
          </w:tcPr>
          <w:p w14:paraId="44C3175B" w14:textId="77777777" w:rsidR="00EC3C67" w:rsidRPr="008A0AE7" w:rsidRDefault="00EC3C67" w:rsidP="00EC3C67">
            <w:pPr>
              <w:rPr>
                <w:rFonts w:ascii="Arial" w:hAnsi="Arial" w:cs="Arial"/>
                <w:sz w:val="24"/>
                <w:szCs w:val="24"/>
              </w:rPr>
            </w:pPr>
            <w:r w:rsidRPr="008A0AE7">
              <w:rPr>
                <w:rFonts w:ascii="Arial" w:hAnsi="Arial" w:cs="Arial"/>
                <w:sz w:val="24"/>
                <w:szCs w:val="24"/>
              </w:rPr>
              <w:t>д. Старые Чути</w:t>
            </w:r>
          </w:p>
        </w:tc>
        <w:tc>
          <w:tcPr>
            <w:tcW w:w="882" w:type="pct"/>
            <w:tcBorders>
              <w:top w:val="single" w:sz="4" w:space="0" w:color="auto"/>
              <w:left w:val="single" w:sz="4" w:space="0" w:color="auto"/>
              <w:bottom w:val="single" w:sz="4" w:space="0" w:color="auto"/>
              <w:right w:val="single" w:sz="4" w:space="0" w:color="auto"/>
            </w:tcBorders>
            <w:vAlign w:val="center"/>
          </w:tcPr>
          <w:p w14:paraId="0B63CCD0" w14:textId="77777777" w:rsidR="00EC3C67" w:rsidRPr="008A0AE7" w:rsidRDefault="00EC3C67" w:rsidP="00EC3C67">
            <w:pPr>
              <w:rPr>
                <w:rFonts w:ascii="Arial" w:hAnsi="Arial" w:cs="Arial"/>
                <w:sz w:val="24"/>
                <w:szCs w:val="24"/>
              </w:rPr>
            </w:pPr>
            <w:r w:rsidRPr="008A0AE7">
              <w:rPr>
                <w:rFonts w:ascii="Arial" w:hAnsi="Arial" w:cs="Arial"/>
                <w:sz w:val="24"/>
                <w:szCs w:val="24"/>
              </w:rPr>
              <w:t>Сети водоснабжения</w:t>
            </w:r>
          </w:p>
        </w:tc>
        <w:tc>
          <w:tcPr>
            <w:tcW w:w="518" w:type="pct"/>
            <w:tcBorders>
              <w:top w:val="single" w:sz="4" w:space="0" w:color="auto"/>
              <w:left w:val="single" w:sz="4" w:space="0" w:color="auto"/>
              <w:bottom w:val="single" w:sz="4" w:space="0" w:color="auto"/>
              <w:right w:val="single" w:sz="4" w:space="0" w:color="auto"/>
            </w:tcBorders>
            <w:vAlign w:val="center"/>
          </w:tcPr>
          <w:p w14:paraId="0EB4F75F"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04" w:type="pct"/>
            <w:tcBorders>
              <w:top w:val="single" w:sz="4" w:space="0" w:color="auto"/>
              <w:left w:val="single" w:sz="4" w:space="0" w:color="auto"/>
              <w:bottom w:val="single" w:sz="4" w:space="0" w:color="auto"/>
              <w:right w:val="single" w:sz="4" w:space="0" w:color="auto"/>
            </w:tcBorders>
            <w:vAlign w:val="center"/>
          </w:tcPr>
          <w:p w14:paraId="4F82A6A4"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412" w:type="pct"/>
            <w:tcBorders>
              <w:top w:val="single" w:sz="4" w:space="0" w:color="auto"/>
              <w:left w:val="single" w:sz="4" w:space="0" w:color="auto"/>
              <w:bottom w:val="single" w:sz="4" w:space="0" w:color="auto"/>
              <w:right w:val="single" w:sz="4" w:space="0" w:color="auto"/>
            </w:tcBorders>
            <w:vAlign w:val="center"/>
          </w:tcPr>
          <w:p w14:paraId="623FC51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95" w:type="pct"/>
            <w:tcBorders>
              <w:top w:val="single" w:sz="4" w:space="0" w:color="auto"/>
              <w:left w:val="single" w:sz="4" w:space="0" w:color="auto"/>
              <w:bottom w:val="single" w:sz="4" w:space="0" w:color="auto"/>
              <w:right w:val="single" w:sz="4" w:space="0" w:color="auto"/>
            </w:tcBorders>
            <w:vAlign w:val="center"/>
          </w:tcPr>
          <w:p w14:paraId="437898DC"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tcPr>
          <w:p w14:paraId="048D0EC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6" w:type="pct"/>
            <w:tcBorders>
              <w:top w:val="single" w:sz="4" w:space="0" w:color="auto"/>
              <w:left w:val="single" w:sz="4" w:space="0" w:color="auto"/>
              <w:bottom w:val="single" w:sz="4" w:space="0" w:color="auto"/>
              <w:right w:val="single" w:sz="4" w:space="0" w:color="auto"/>
            </w:tcBorders>
            <w:vAlign w:val="center"/>
          </w:tcPr>
          <w:p w14:paraId="327CE6D9"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21E53366" w14:textId="77777777" w:rsidTr="00EC3C67">
        <w:trPr>
          <w:cantSplit/>
        </w:trPr>
        <w:tc>
          <w:tcPr>
            <w:tcW w:w="175" w:type="pct"/>
            <w:tcBorders>
              <w:top w:val="single" w:sz="4" w:space="0" w:color="auto"/>
              <w:left w:val="single" w:sz="4" w:space="0" w:color="auto"/>
              <w:bottom w:val="single" w:sz="4" w:space="0" w:color="auto"/>
              <w:right w:val="single" w:sz="4" w:space="0" w:color="auto"/>
            </w:tcBorders>
            <w:vAlign w:val="center"/>
          </w:tcPr>
          <w:p w14:paraId="2940C1FF"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835" w:type="pct"/>
            <w:tcBorders>
              <w:top w:val="single" w:sz="4" w:space="0" w:color="auto"/>
              <w:left w:val="single" w:sz="4" w:space="0" w:color="auto"/>
              <w:bottom w:val="single" w:sz="4" w:space="0" w:color="auto"/>
              <w:right w:val="single" w:sz="4" w:space="0" w:color="auto"/>
            </w:tcBorders>
            <w:vAlign w:val="center"/>
          </w:tcPr>
          <w:p w14:paraId="345F19B2" w14:textId="77777777" w:rsidR="00EC3C67" w:rsidRPr="008A0AE7" w:rsidRDefault="00EC3C67" w:rsidP="00EC3C67">
            <w:pPr>
              <w:rPr>
                <w:rFonts w:ascii="Arial" w:hAnsi="Arial" w:cs="Arial"/>
                <w:sz w:val="24"/>
                <w:szCs w:val="24"/>
              </w:rPr>
            </w:pPr>
            <w:r w:rsidRPr="008A0AE7">
              <w:rPr>
                <w:rFonts w:ascii="Arial" w:hAnsi="Arial" w:cs="Arial"/>
                <w:sz w:val="24"/>
                <w:szCs w:val="24"/>
              </w:rPr>
              <w:t>д. Старые Чути</w:t>
            </w:r>
          </w:p>
        </w:tc>
        <w:tc>
          <w:tcPr>
            <w:tcW w:w="882" w:type="pct"/>
            <w:tcBorders>
              <w:top w:val="single" w:sz="4" w:space="0" w:color="auto"/>
              <w:left w:val="single" w:sz="4" w:space="0" w:color="auto"/>
              <w:bottom w:val="single" w:sz="4" w:space="0" w:color="auto"/>
              <w:right w:val="single" w:sz="4" w:space="0" w:color="auto"/>
            </w:tcBorders>
            <w:vAlign w:val="center"/>
          </w:tcPr>
          <w:p w14:paraId="3F699522" w14:textId="77777777" w:rsidR="00EC3C67" w:rsidRPr="008A0AE7" w:rsidRDefault="00EC3C67" w:rsidP="00EC3C67">
            <w:pPr>
              <w:rPr>
                <w:rFonts w:ascii="Arial" w:hAnsi="Arial" w:cs="Arial"/>
                <w:sz w:val="24"/>
                <w:szCs w:val="24"/>
              </w:rPr>
            </w:pPr>
            <w:r w:rsidRPr="008A0AE7">
              <w:rPr>
                <w:rFonts w:ascii="Arial" w:hAnsi="Arial" w:cs="Arial"/>
                <w:sz w:val="24"/>
                <w:szCs w:val="24"/>
              </w:rPr>
              <w:t>Сети водоснабжения</w:t>
            </w:r>
          </w:p>
        </w:tc>
        <w:tc>
          <w:tcPr>
            <w:tcW w:w="518" w:type="pct"/>
            <w:tcBorders>
              <w:top w:val="single" w:sz="4" w:space="0" w:color="auto"/>
              <w:left w:val="single" w:sz="4" w:space="0" w:color="auto"/>
              <w:bottom w:val="single" w:sz="4" w:space="0" w:color="auto"/>
              <w:right w:val="single" w:sz="4" w:space="0" w:color="auto"/>
            </w:tcBorders>
            <w:vAlign w:val="center"/>
          </w:tcPr>
          <w:p w14:paraId="508B2087" w14:textId="77777777" w:rsidR="00EC3C67" w:rsidRPr="008A0AE7" w:rsidRDefault="00EC3C67" w:rsidP="00EC3C67">
            <w:pPr>
              <w:rPr>
                <w:rFonts w:ascii="Arial" w:hAnsi="Arial" w:cs="Arial"/>
                <w:sz w:val="24"/>
                <w:szCs w:val="24"/>
              </w:rPr>
            </w:pPr>
            <w:r w:rsidRPr="008A0AE7">
              <w:rPr>
                <w:rFonts w:ascii="Arial" w:hAnsi="Arial" w:cs="Arial"/>
                <w:sz w:val="24"/>
                <w:szCs w:val="24"/>
              </w:rPr>
              <w:t>Капитальный ремонт</w:t>
            </w:r>
          </w:p>
        </w:tc>
        <w:tc>
          <w:tcPr>
            <w:tcW w:w="304" w:type="pct"/>
            <w:tcBorders>
              <w:top w:val="single" w:sz="4" w:space="0" w:color="auto"/>
              <w:left w:val="single" w:sz="4" w:space="0" w:color="auto"/>
              <w:bottom w:val="single" w:sz="4" w:space="0" w:color="auto"/>
              <w:right w:val="single" w:sz="4" w:space="0" w:color="auto"/>
            </w:tcBorders>
            <w:vAlign w:val="center"/>
          </w:tcPr>
          <w:p w14:paraId="046BB975"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412" w:type="pct"/>
            <w:tcBorders>
              <w:top w:val="single" w:sz="4" w:space="0" w:color="auto"/>
              <w:left w:val="single" w:sz="4" w:space="0" w:color="auto"/>
              <w:bottom w:val="single" w:sz="4" w:space="0" w:color="auto"/>
              <w:right w:val="single" w:sz="4" w:space="0" w:color="auto"/>
            </w:tcBorders>
            <w:vAlign w:val="center"/>
          </w:tcPr>
          <w:p w14:paraId="33B66BE3" w14:textId="77777777" w:rsidR="00EC3C67" w:rsidRPr="008A0AE7" w:rsidRDefault="00EC3C67" w:rsidP="00EC3C67">
            <w:pPr>
              <w:rPr>
                <w:rFonts w:ascii="Arial" w:hAnsi="Arial" w:cs="Arial"/>
                <w:sz w:val="24"/>
                <w:szCs w:val="24"/>
              </w:rPr>
            </w:pPr>
            <w:r w:rsidRPr="008A0AE7">
              <w:rPr>
                <w:rFonts w:ascii="Arial" w:hAnsi="Arial" w:cs="Arial"/>
                <w:sz w:val="24"/>
                <w:szCs w:val="24"/>
              </w:rPr>
              <w:t>12,55</w:t>
            </w:r>
          </w:p>
        </w:tc>
        <w:tc>
          <w:tcPr>
            <w:tcW w:w="395" w:type="pct"/>
            <w:tcBorders>
              <w:top w:val="single" w:sz="4" w:space="0" w:color="auto"/>
              <w:left w:val="single" w:sz="4" w:space="0" w:color="auto"/>
              <w:bottom w:val="single" w:sz="4" w:space="0" w:color="auto"/>
              <w:right w:val="single" w:sz="4" w:space="0" w:color="auto"/>
            </w:tcBorders>
            <w:vAlign w:val="center"/>
          </w:tcPr>
          <w:p w14:paraId="7855A7A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tcPr>
          <w:p w14:paraId="090D7063" w14:textId="77777777" w:rsidR="00EC3C67" w:rsidRPr="008A0AE7" w:rsidRDefault="00EC3C67" w:rsidP="00EC3C67">
            <w:pPr>
              <w:rPr>
                <w:rFonts w:ascii="Arial" w:hAnsi="Arial" w:cs="Arial"/>
                <w:sz w:val="24"/>
                <w:szCs w:val="24"/>
              </w:rPr>
            </w:pPr>
          </w:p>
        </w:tc>
        <w:tc>
          <w:tcPr>
            <w:tcW w:w="1096" w:type="pct"/>
            <w:tcBorders>
              <w:top w:val="single" w:sz="4" w:space="0" w:color="auto"/>
              <w:left w:val="single" w:sz="4" w:space="0" w:color="auto"/>
              <w:bottom w:val="single" w:sz="4" w:space="0" w:color="auto"/>
              <w:right w:val="single" w:sz="4" w:space="0" w:color="auto"/>
            </w:tcBorders>
            <w:vAlign w:val="center"/>
          </w:tcPr>
          <w:p w14:paraId="639D3ACA"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4C3AC58B" w14:textId="77777777" w:rsidTr="00EC3C67">
        <w:trPr>
          <w:cantSplit/>
        </w:trPr>
        <w:tc>
          <w:tcPr>
            <w:tcW w:w="175" w:type="pct"/>
            <w:tcBorders>
              <w:top w:val="single" w:sz="4" w:space="0" w:color="auto"/>
              <w:left w:val="single" w:sz="4" w:space="0" w:color="auto"/>
              <w:bottom w:val="single" w:sz="4" w:space="0" w:color="auto"/>
              <w:right w:val="single" w:sz="4" w:space="0" w:color="auto"/>
            </w:tcBorders>
            <w:vAlign w:val="center"/>
          </w:tcPr>
          <w:p w14:paraId="70F185A0"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835" w:type="pct"/>
            <w:tcBorders>
              <w:top w:val="single" w:sz="4" w:space="0" w:color="auto"/>
              <w:left w:val="single" w:sz="4" w:space="0" w:color="auto"/>
              <w:bottom w:val="single" w:sz="4" w:space="0" w:color="auto"/>
              <w:right w:val="single" w:sz="4" w:space="0" w:color="auto"/>
            </w:tcBorders>
            <w:vAlign w:val="center"/>
          </w:tcPr>
          <w:p w14:paraId="7CA04674" w14:textId="77777777" w:rsidR="00EC3C67" w:rsidRPr="008A0AE7" w:rsidRDefault="00EC3C67" w:rsidP="00EC3C67">
            <w:pPr>
              <w:rPr>
                <w:rFonts w:ascii="Arial" w:hAnsi="Arial" w:cs="Arial"/>
                <w:sz w:val="24"/>
                <w:szCs w:val="24"/>
              </w:rPr>
            </w:pPr>
            <w:r w:rsidRPr="008A0AE7">
              <w:rPr>
                <w:rFonts w:ascii="Arial" w:hAnsi="Arial" w:cs="Arial"/>
                <w:sz w:val="24"/>
                <w:szCs w:val="24"/>
              </w:rPr>
              <w:t>с. Кзыл-Яр</w:t>
            </w:r>
          </w:p>
        </w:tc>
        <w:tc>
          <w:tcPr>
            <w:tcW w:w="882" w:type="pct"/>
            <w:tcBorders>
              <w:top w:val="single" w:sz="4" w:space="0" w:color="auto"/>
              <w:left w:val="single" w:sz="4" w:space="0" w:color="auto"/>
              <w:bottom w:val="single" w:sz="4" w:space="0" w:color="auto"/>
              <w:right w:val="single" w:sz="4" w:space="0" w:color="auto"/>
            </w:tcBorders>
            <w:vAlign w:val="center"/>
          </w:tcPr>
          <w:p w14:paraId="2BBBCFBF" w14:textId="77777777" w:rsidR="00EC3C67" w:rsidRPr="008A0AE7" w:rsidRDefault="00EC3C67" w:rsidP="00EC3C67">
            <w:pPr>
              <w:rPr>
                <w:rFonts w:ascii="Arial" w:hAnsi="Arial" w:cs="Arial"/>
                <w:sz w:val="24"/>
                <w:szCs w:val="24"/>
              </w:rPr>
            </w:pPr>
            <w:r w:rsidRPr="008A0AE7">
              <w:rPr>
                <w:rFonts w:ascii="Arial" w:hAnsi="Arial" w:cs="Arial"/>
                <w:sz w:val="24"/>
                <w:szCs w:val="24"/>
              </w:rPr>
              <w:t>Сети водоснабжения</w:t>
            </w:r>
          </w:p>
        </w:tc>
        <w:tc>
          <w:tcPr>
            <w:tcW w:w="518" w:type="pct"/>
            <w:tcBorders>
              <w:top w:val="single" w:sz="4" w:space="0" w:color="auto"/>
              <w:left w:val="single" w:sz="4" w:space="0" w:color="auto"/>
              <w:bottom w:val="single" w:sz="4" w:space="0" w:color="auto"/>
              <w:right w:val="single" w:sz="4" w:space="0" w:color="auto"/>
            </w:tcBorders>
            <w:vAlign w:val="center"/>
          </w:tcPr>
          <w:p w14:paraId="5F1D92C0" w14:textId="77777777" w:rsidR="00EC3C67" w:rsidRPr="008A0AE7" w:rsidRDefault="00EC3C67" w:rsidP="00EC3C67">
            <w:pPr>
              <w:rPr>
                <w:rFonts w:ascii="Arial" w:hAnsi="Arial" w:cs="Arial"/>
                <w:sz w:val="24"/>
                <w:szCs w:val="24"/>
              </w:rPr>
            </w:pPr>
            <w:r w:rsidRPr="008A0AE7">
              <w:rPr>
                <w:rFonts w:ascii="Arial" w:hAnsi="Arial" w:cs="Arial"/>
                <w:sz w:val="24"/>
                <w:szCs w:val="24"/>
              </w:rPr>
              <w:t>Капитальный ремонт</w:t>
            </w:r>
          </w:p>
        </w:tc>
        <w:tc>
          <w:tcPr>
            <w:tcW w:w="304" w:type="pct"/>
            <w:tcBorders>
              <w:top w:val="single" w:sz="4" w:space="0" w:color="auto"/>
              <w:left w:val="single" w:sz="4" w:space="0" w:color="auto"/>
              <w:bottom w:val="single" w:sz="4" w:space="0" w:color="auto"/>
              <w:right w:val="single" w:sz="4" w:space="0" w:color="auto"/>
            </w:tcBorders>
            <w:vAlign w:val="center"/>
          </w:tcPr>
          <w:p w14:paraId="0C93AAB7"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412" w:type="pct"/>
            <w:tcBorders>
              <w:top w:val="single" w:sz="4" w:space="0" w:color="auto"/>
              <w:left w:val="single" w:sz="4" w:space="0" w:color="auto"/>
              <w:bottom w:val="single" w:sz="4" w:space="0" w:color="auto"/>
              <w:right w:val="single" w:sz="4" w:space="0" w:color="auto"/>
            </w:tcBorders>
            <w:vAlign w:val="center"/>
          </w:tcPr>
          <w:p w14:paraId="1808F597" w14:textId="77777777" w:rsidR="00EC3C67" w:rsidRPr="008A0AE7" w:rsidRDefault="00EC3C67" w:rsidP="00EC3C67">
            <w:pPr>
              <w:rPr>
                <w:rFonts w:ascii="Arial" w:hAnsi="Arial" w:cs="Arial"/>
                <w:sz w:val="24"/>
                <w:szCs w:val="24"/>
              </w:rPr>
            </w:pPr>
            <w:r w:rsidRPr="008A0AE7">
              <w:rPr>
                <w:rFonts w:ascii="Arial" w:hAnsi="Arial" w:cs="Arial"/>
                <w:sz w:val="24"/>
                <w:szCs w:val="24"/>
              </w:rPr>
              <w:t>59,35</w:t>
            </w:r>
          </w:p>
        </w:tc>
        <w:tc>
          <w:tcPr>
            <w:tcW w:w="395" w:type="pct"/>
            <w:tcBorders>
              <w:top w:val="single" w:sz="4" w:space="0" w:color="auto"/>
              <w:left w:val="single" w:sz="4" w:space="0" w:color="auto"/>
              <w:bottom w:val="single" w:sz="4" w:space="0" w:color="auto"/>
              <w:right w:val="single" w:sz="4" w:space="0" w:color="auto"/>
            </w:tcBorders>
            <w:vAlign w:val="center"/>
          </w:tcPr>
          <w:p w14:paraId="2AC263C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tcPr>
          <w:p w14:paraId="7E7B369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96" w:type="pct"/>
            <w:tcBorders>
              <w:top w:val="single" w:sz="4" w:space="0" w:color="auto"/>
              <w:left w:val="single" w:sz="4" w:space="0" w:color="auto"/>
              <w:bottom w:val="single" w:sz="4" w:space="0" w:color="auto"/>
              <w:right w:val="single" w:sz="4" w:space="0" w:color="auto"/>
            </w:tcBorders>
            <w:vAlign w:val="center"/>
          </w:tcPr>
          <w:p w14:paraId="57EA2282"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5E296985" w14:textId="77777777" w:rsidTr="00EC3C67">
        <w:trPr>
          <w:cantSplit/>
        </w:trPr>
        <w:tc>
          <w:tcPr>
            <w:tcW w:w="175" w:type="pct"/>
            <w:tcBorders>
              <w:top w:val="single" w:sz="4" w:space="0" w:color="auto"/>
              <w:left w:val="single" w:sz="4" w:space="0" w:color="auto"/>
              <w:bottom w:val="single" w:sz="4" w:space="0" w:color="auto"/>
              <w:right w:val="single" w:sz="4" w:space="0" w:color="auto"/>
            </w:tcBorders>
            <w:vAlign w:val="center"/>
          </w:tcPr>
          <w:p w14:paraId="05B94A0E"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835" w:type="pct"/>
            <w:tcBorders>
              <w:top w:val="single" w:sz="4" w:space="0" w:color="auto"/>
              <w:left w:val="single" w:sz="4" w:space="0" w:color="auto"/>
              <w:bottom w:val="single" w:sz="4" w:space="0" w:color="auto"/>
              <w:right w:val="single" w:sz="4" w:space="0" w:color="auto"/>
            </w:tcBorders>
            <w:vAlign w:val="center"/>
          </w:tcPr>
          <w:p w14:paraId="305AA56C" w14:textId="77777777" w:rsidR="00EC3C67" w:rsidRPr="008A0AE7" w:rsidRDefault="00EC3C67" w:rsidP="00EC3C67">
            <w:pPr>
              <w:rPr>
                <w:rFonts w:ascii="Arial" w:hAnsi="Arial" w:cs="Arial"/>
                <w:sz w:val="24"/>
                <w:szCs w:val="24"/>
              </w:rPr>
            </w:pPr>
            <w:r w:rsidRPr="008A0AE7">
              <w:rPr>
                <w:rFonts w:ascii="Arial" w:hAnsi="Arial" w:cs="Arial"/>
                <w:sz w:val="24"/>
                <w:szCs w:val="24"/>
              </w:rPr>
              <w:t>д. Уба</w:t>
            </w:r>
          </w:p>
        </w:tc>
        <w:tc>
          <w:tcPr>
            <w:tcW w:w="882" w:type="pct"/>
            <w:tcBorders>
              <w:top w:val="single" w:sz="4" w:space="0" w:color="auto"/>
              <w:left w:val="single" w:sz="4" w:space="0" w:color="auto"/>
              <w:bottom w:val="single" w:sz="4" w:space="0" w:color="auto"/>
              <w:right w:val="single" w:sz="4" w:space="0" w:color="auto"/>
            </w:tcBorders>
            <w:vAlign w:val="center"/>
          </w:tcPr>
          <w:p w14:paraId="2088EBC4" w14:textId="77777777" w:rsidR="00EC3C67" w:rsidRPr="008A0AE7" w:rsidRDefault="00EC3C67" w:rsidP="00EC3C67">
            <w:pPr>
              <w:rPr>
                <w:rFonts w:ascii="Arial" w:hAnsi="Arial" w:cs="Arial"/>
                <w:sz w:val="24"/>
                <w:szCs w:val="24"/>
              </w:rPr>
            </w:pPr>
            <w:r w:rsidRPr="008A0AE7">
              <w:rPr>
                <w:rFonts w:ascii="Arial" w:hAnsi="Arial" w:cs="Arial"/>
                <w:sz w:val="24"/>
                <w:szCs w:val="24"/>
              </w:rPr>
              <w:t>Сети водоснабжения</w:t>
            </w:r>
          </w:p>
        </w:tc>
        <w:tc>
          <w:tcPr>
            <w:tcW w:w="518" w:type="pct"/>
            <w:tcBorders>
              <w:top w:val="single" w:sz="4" w:space="0" w:color="auto"/>
              <w:left w:val="single" w:sz="4" w:space="0" w:color="auto"/>
              <w:bottom w:val="single" w:sz="4" w:space="0" w:color="auto"/>
              <w:right w:val="single" w:sz="4" w:space="0" w:color="auto"/>
            </w:tcBorders>
            <w:vAlign w:val="center"/>
          </w:tcPr>
          <w:p w14:paraId="3FC97547" w14:textId="77777777" w:rsidR="00EC3C67" w:rsidRPr="008A0AE7" w:rsidRDefault="00EC3C67" w:rsidP="00EC3C67">
            <w:pPr>
              <w:rPr>
                <w:rFonts w:ascii="Arial" w:hAnsi="Arial" w:cs="Arial"/>
                <w:sz w:val="24"/>
                <w:szCs w:val="24"/>
              </w:rPr>
            </w:pPr>
            <w:r w:rsidRPr="008A0AE7">
              <w:rPr>
                <w:rFonts w:ascii="Arial" w:hAnsi="Arial" w:cs="Arial"/>
                <w:sz w:val="24"/>
                <w:szCs w:val="24"/>
              </w:rPr>
              <w:t>Капитальный ремонт</w:t>
            </w:r>
          </w:p>
        </w:tc>
        <w:tc>
          <w:tcPr>
            <w:tcW w:w="304" w:type="pct"/>
            <w:tcBorders>
              <w:top w:val="single" w:sz="4" w:space="0" w:color="auto"/>
              <w:left w:val="single" w:sz="4" w:space="0" w:color="auto"/>
              <w:bottom w:val="single" w:sz="4" w:space="0" w:color="auto"/>
              <w:right w:val="single" w:sz="4" w:space="0" w:color="auto"/>
            </w:tcBorders>
            <w:vAlign w:val="center"/>
          </w:tcPr>
          <w:p w14:paraId="2EA4EBAD"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412" w:type="pct"/>
            <w:tcBorders>
              <w:top w:val="single" w:sz="4" w:space="0" w:color="auto"/>
              <w:left w:val="single" w:sz="4" w:space="0" w:color="auto"/>
              <w:bottom w:val="single" w:sz="4" w:space="0" w:color="auto"/>
              <w:right w:val="single" w:sz="4" w:space="0" w:color="auto"/>
            </w:tcBorders>
            <w:vAlign w:val="center"/>
          </w:tcPr>
          <w:p w14:paraId="07F21F3F" w14:textId="77777777" w:rsidR="00EC3C67" w:rsidRPr="008A0AE7" w:rsidRDefault="00EC3C67" w:rsidP="00EC3C67">
            <w:pPr>
              <w:rPr>
                <w:rFonts w:ascii="Arial" w:hAnsi="Arial" w:cs="Arial"/>
                <w:sz w:val="24"/>
                <w:szCs w:val="24"/>
              </w:rPr>
            </w:pPr>
            <w:r w:rsidRPr="008A0AE7">
              <w:rPr>
                <w:rFonts w:ascii="Arial" w:hAnsi="Arial" w:cs="Arial"/>
                <w:sz w:val="24"/>
                <w:szCs w:val="24"/>
              </w:rPr>
              <w:t>8,0</w:t>
            </w:r>
          </w:p>
        </w:tc>
        <w:tc>
          <w:tcPr>
            <w:tcW w:w="395" w:type="pct"/>
            <w:tcBorders>
              <w:top w:val="single" w:sz="4" w:space="0" w:color="auto"/>
              <w:left w:val="single" w:sz="4" w:space="0" w:color="auto"/>
              <w:bottom w:val="single" w:sz="4" w:space="0" w:color="auto"/>
              <w:right w:val="single" w:sz="4" w:space="0" w:color="auto"/>
            </w:tcBorders>
            <w:vAlign w:val="center"/>
          </w:tcPr>
          <w:p w14:paraId="6EA56DB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tcPr>
          <w:p w14:paraId="5B6F8177" w14:textId="77777777" w:rsidR="00EC3C67" w:rsidRPr="008A0AE7" w:rsidRDefault="00EC3C67" w:rsidP="00EC3C67">
            <w:pPr>
              <w:rPr>
                <w:rFonts w:ascii="Arial" w:hAnsi="Arial" w:cs="Arial"/>
                <w:sz w:val="24"/>
                <w:szCs w:val="24"/>
              </w:rPr>
            </w:pPr>
          </w:p>
        </w:tc>
        <w:tc>
          <w:tcPr>
            <w:tcW w:w="1096" w:type="pct"/>
            <w:tcBorders>
              <w:top w:val="single" w:sz="4" w:space="0" w:color="auto"/>
              <w:left w:val="single" w:sz="4" w:space="0" w:color="auto"/>
              <w:bottom w:val="single" w:sz="4" w:space="0" w:color="auto"/>
              <w:right w:val="single" w:sz="4" w:space="0" w:color="auto"/>
            </w:tcBorders>
            <w:vAlign w:val="center"/>
          </w:tcPr>
          <w:p w14:paraId="5FC686AC"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1D04691D" w14:textId="77777777" w:rsidTr="00EC3C67">
        <w:trPr>
          <w:cantSplit/>
        </w:trPr>
        <w:tc>
          <w:tcPr>
            <w:tcW w:w="175" w:type="pct"/>
            <w:tcBorders>
              <w:top w:val="single" w:sz="4" w:space="0" w:color="auto"/>
              <w:left w:val="single" w:sz="4" w:space="0" w:color="auto"/>
              <w:bottom w:val="single" w:sz="4" w:space="0" w:color="auto"/>
              <w:right w:val="single" w:sz="4" w:space="0" w:color="auto"/>
            </w:tcBorders>
            <w:vAlign w:val="center"/>
          </w:tcPr>
          <w:p w14:paraId="75C208E0" w14:textId="77777777" w:rsidR="00EC3C67" w:rsidRPr="008A0AE7" w:rsidRDefault="00EC3C67" w:rsidP="00EC3C67">
            <w:pPr>
              <w:rPr>
                <w:rFonts w:ascii="Arial" w:hAnsi="Arial" w:cs="Arial"/>
                <w:sz w:val="24"/>
                <w:szCs w:val="24"/>
              </w:rPr>
            </w:pPr>
            <w:r w:rsidRPr="008A0AE7">
              <w:rPr>
                <w:rFonts w:ascii="Arial" w:hAnsi="Arial" w:cs="Arial"/>
                <w:sz w:val="24"/>
                <w:szCs w:val="24"/>
              </w:rPr>
              <w:t>6</w:t>
            </w:r>
          </w:p>
        </w:tc>
        <w:tc>
          <w:tcPr>
            <w:tcW w:w="835" w:type="pct"/>
            <w:tcBorders>
              <w:top w:val="single" w:sz="4" w:space="0" w:color="auto"/>
              <w:left w:val="single" w:sz="4" w:space="0" w:color="auto"/>
              <w:bottom w:val="single" w:sz="4" w:space="0" w:color="auto"/>
              <w:right w:val="single" w:sz="4" w:space="0" w:color="auto"/>
            </w:tcBorders>
            <w:vAlign w:val="center"/>
          </w:tcPr>
          <w:p w14:paraId="2FDB795B"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сельского поселения</w:t>
            </w:r>
          </w:p>
        </w:tc>
        <w:tc>
          <w:tcPr>
            <w:tcW w:w="882" w:type="pct"/>
            <w:tcBorders>
              <w:top w:val="single" w:sz="4" w:space="0" w:color="auto"/>
              <w:left w:val="single" w:sz="4" w:space="0" w:color="auto"/>
              <w:bottom w:val="single" w:sz="4" w:space="0" w:color="auto"/>
              <w:right w:val="single" w:sz="4" w:space="0" w:color="auto"/>
            </w:tcBorders>
            <w:vAlign w:val="center"/>
          </w:tcPr>
          <w:p w14:paraId="11CB54D4" w14:textId="77777777" w:rsidR="00EC3C67" w:rsidRPr="008A0AE7" w:rsidRDefault="00EC3C67" w:rsidP="00EC3C67">
            <w:pPr>
              <w:rPr>
                <w:rFonts w:ascii="Arial" w:hAnsi="Arial" w:cs="Arial"/>
                <w:sz w:val="24"/>
                <w:szCs w:val="24"/>
              </w:rPr>
            </w:pPr>
            <w:r w:rsidRPr="008A0AE7">
              <w:rPr>
                <w:rFonts w:ascii="Arial" w:hAnsi="Arial" w:cs="Arial"/>
                <w:sz w:val="24"/>
                <w:szCs w:val="24"/>
              </w:rPr>
              <w:t>Узлы учета водопотребления</w:t>
            </w:r>
          </w:p>
        </w:tc>
        <w:tc>
          <w:tcPr>
            <w:tcW w:w="518" w:type="pct"/>
            <w:tcBorders>
              <w:top w:val="single" w:sz="4" w:space="0" w:color="auto"/>
              <w:left w:val="single" w:sz="4" w:space="0" w:color="auto"/>
              <w:bottom w:val="single" w:sz="4" w:space="0" w:color="auto"/>
              <w:right w:val="single" w:sz="4" w:space="0" w:color="auto"/>
            </w:tcBorders>
            <w:vAlign w:val="center"/>
          </w:tcPr>
          <w:p w14:paraId="40820868"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w:t>
            </w:r>
            <w:r w:rsidRPr="008A0AE7">
              <w:rPr>
                <w:rFonts w:ascii="Arial" w:hAnsi="Arial" w:cs="Arial"/>
                <w:sz w:val="24"/>
                <w:szCs w:val="24"/>
                <w:lang w:val="en-US"/>
              </w:rPr>
              <w:t>-</w:t>
            </w:r>
            <w:r w:rsidRPr="008A0AE7">
              <w:rPr>
                <w:rFonts w:ascii="Arial" w:hAnsi="Arial" w:cs="Arial"/>
                <w:sz w:val="24"/>
                <w:szCs w:val="24"/>
              </w:rPr>
              <w:t>онное</w:t>
            </w:r>
          </w:p>
        </w:tc>
        <w:tc>
          <w:tcPr>
            <w:tcW w:w="304" w:type="pct"/>
            <w:tcBorders>
              <w:top w:val="single" w:sz="4" w:space="0" w:color="auto"/>
              <w:left w:val="single" w:sz="4" w:space="0" w:color="auto"/>
              <w:bottom w:val="single" w:sz="4" w:space="0" w:color="auto"/>
              <w:right w:val="single" w:sz="4" w:space="0" w:color="auto"/>
            </w:tcBorders>
            <w:vAlign w:val="center"/>
          </w:tcPr>
          <w:p w14:paraId="57894AE2"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12" w:type="pct"/>
            <w:tcBorders>
              <w:top w:val="single" w:sz="4" w:space="0" w:color="auto"/>
              <w:left w:val="single" w:sz="4" w:space="0" w:color="auto"/>
              <w:bottom w:val="single" w:sz="4" w:space="0" w:color="auto"/>
              <w:right w:val="single" w:sz="4" w:space="0" w:color="auto"/>
            </w:tcBorders>
            <w:vAlign w:val="center"/>
          </w:tcPr>
          <w:p w14:paraId="490A966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95" w:type="pct"/>
            <w:tcBorders>
              <w:top w:val="single" w:sz="4" w:space="0" w:color="auto"/>
              <w:left w:val="single" w:sz="4" w:space="0" w:color="auto"/>
              <w:bottom w:val="single" w:sz="4" w:space="0" w:color="auto"/>
              <w:right w:val="single" w:sz="4" w:space="0" w:color="auto"/>
            </w:tcBorders>
            <w:vAlign w:val="center"/>
          </w:tcPr>
          <w:p w14:paraId="36396A4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tcPr>
          <w:p w14:paraId="53AFE73C" w14:textId="77777777" w:rsidR="00EC3C67" w:rsidRPr="008A0AE7" w:rsidRDefault="00EC3C67" w:rsidP="00EC3C67">
            <w:pPr>
              <w:rPr>
                <w:rFonts w:ascii="Arial" w:hAnsi="Arial" w:cs="Arial"/>
                <w:sz w:val="24"/>
                <w:szCs w:val="24"/>
              </w:rPr>
            </w:pPr>
          </w:p>
        </w:tc>
        <w:tc>
          <w:tcPr>
            <w:tcW w:w="1096" w:type="pct"/>
            <w:tcBorders>
              <w:top w:val="single" w:sz="4" w:space="0" w:color="auto"/>
              <w:left w:val="single" w:sz="4" w:space="0" w:color="auto"/>
              <w:bottom w:val="single" w:sz="4" w:space="0" w:color="auto"/>
              <w:right w:val="single" w:sz="4" w:space="0" w:color="auto"/>
            </w:tcBorders>
            <w:vAlign w:val="center"/>
          </w:tcPr>
          <w:p w14:paraId="1E46CBC8"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4D412C84" w14:textId="77777777" w:rsidR="00EC3C67" w:rsidRPr="008A0AE7" w:rsidRDefault="00EC3C67" w:rsidP="00EC3C67">
      <w:pPr>
        <w:rPr>
          <w:rFonts w:ascii="Arial" w:hAnsi="Arial" w:cs="Arial"/>
          <w:sz w:val="24"/>
          <w:szCs w:val="24"/>
        </w:rPr>
      </w:pPr>
    </w:p>
    <w:p w14:paraId="58559985" w14:textId="77777777" w:rsidR="00EC3C67" w:rsidRPr="008A0AE7" w:rsidRDefault="00EC3C67" w:rsidP="00EC3C67">
      <w:pPr>
        <w:rPr>
          <w:rFonts w:ascii="Arial" w:hAnsi="Arial" w:cs="Arial"/>
          <w:sz w:val="24"/>
          <w:szCs w:val="24"/>
        </w:rPr>
      </w:pPr>
      <w:r w:rsidRPr="008A0AE7">
        <w:rPr>
          <w:rFonts w:ascii="Arial" w:hAnsi="Arial" w:cs="Arial"/>
          <w:sz w:val="24"/>
          <w:szCs w:val="24"/>
        </w:rPr>
        <w:br w:type="page"/>
      </w:r>
      <w:r w:rsidRPr="008A0AE7">
        <w:rPr>
          <w:rFonts w:ascii="Arial" w:hAnsi="Arial" w:cs="Arial"/>
          <w:sz w:val="24"/>
          <w:szCs w:val="24"/>
        </w:rPr>
        <w:lastRenderedPageBreak/>
        <w:t>Таблица 2.11.2</w:t>
      </w:r>
    </w:p>
    <w:p w14:paraId="66EF6DCA"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водоотведению</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385"/>
        <w:gridCol w:w="2167"/>
        <w:gridCol w:w="1847"/>
        <w:gridCol w:w="1423"/>
        <w:gridCol w:w="837"/>
        <w:gridCol w:w="1171"/>
        <w:gridCol w:w="1438"/>
        <w:gridCol w:w="3124"/>
      </w:tblGrid>
      <w:tr w:rsidR="00EC3C67" w:rsidRPr="008A0AE7" w14:paraId="3084A79C" w14:textId="77777777" w:rsidTr="00EC3C67">
        <w:trPr>
          <w:cantSplit/>
          <w:tblHeader/>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0A53BC7F"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827" w:type="pct"/>
            <w:vMerge w:val="restart"/>
            <w:tcBorders>
              <w:top w:val="single" w:sz="4" w:space="0" w:color="auto"/>
              <w:left w:val="single" w:sz="4" w:space="0" w:color="auto"/>
              <w:bottom w:val="single" w:sz="4" w:space="0" w:color="auto"/>
              <w:right w:val="single" w:sz="4" w:space="0" w:color="auto"/>
            </w:tcBorders>
            <w:vAlign w:val="center"/>
            <w:hideMark/>
          </w:tcPr>
          <w:p w14:paraId="49730D02"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754" w:type="pct"/>
            <w:vMerge w:val="restart"/>
            <w:tcBorders>
              <w:top w:val="single" w:sz="4" w:space="0" w:color="auto"/>
              <w:left w:val="single" w:sz="4" w:space="0" w:color="auto"/>
              <w:bottom w:val="single" w:sz="4" w:space="0" w:color="auto"/>
              <w:right w:val="single" w:sz="4" w:space="0" w:color="auto"/>
            </w:tcBorders>
            <w:vAlign w:val="center"/>
            <w:hideMark/>
          </w:tcPr>
          <w:p w14:paraId="5DC6DA65"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30B53846"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333C9844"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411" w:type="pct"/>
            <w:vMerge w:val="restart"/>
            <w:tcBorders>
              <w:top w:val="single" w:sz="4" w:space="0" w:color="auto"/>
              <w:left w:val="single" w:sz="4" w:space="0" w:color="auto"/>
              <w:bottom w:val="single" w:sz="4" w:space="0" w:color="auto"/>
              <w:right w:val="single" w:sz="4" w:space="0" w:color="auto"/>
            </w:tcBorders>
            <w:vAlign w:val="center"/>
            <w:hideMark/>
          </w:tcPr>
          <w:p w14:paraId="36AA4371"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Единицы измерения</w:t>
            </w:r>
          </w:p>
        </w:tc>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3CEA1E9E"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7CA561B2"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1074" w:type="pct"/>
            <w:vMerge w:val="restart"/>
            <w:tcBorders>
              <w:top w:val="single" w:sz="4" w:space="0" w:color="auto"/>
              <w:left w:val="single" w:sz="4" w:space="0" w:color="auto"/>
              <w:bottom w:val="single" w:sz="4" w:space="0" w:color="auto"/>
              <w:right w:val="single" w:sz="4" w:space="0" w:color="auto"/>
            </w:tcBorders>
            <w:vAlign w:val="center"/>
            <w:hideMark/>
          </w:tcPr>
          <w:p w14:paraId="6FA1E2BF"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w:t>
            </w:r>
          </w:p>
        </w:tc>
      </w:tr>
      <w:tr w:rsidR="00EC3C67" w:rsidRPr="008A0AE7" w14:paraId="56D513A4" w14:textId="77777777" w:rsidTr="00EC3C67">
        <w:trPr>
          <w:cantSplit/>
          <w:tblHeader/>
          <w:jc w:val="center"/>
        </w:trPr>
        <w:tc>
          <w:tcPr>
            <w:tcW w:w="174" w:type="pct"/>
            <w:vMerge/>
            <w:tcBorders>
              <w:top w:val="single" w:sz="4" w:space="0" w:color="auto"/>
              <w:left w:val="single" w:sz="4" w:space="0" w:color="auto"/>
              <w:bottom w:val="single" w:sz="4" w:space="0" w:color="auto"/>
              <w:right w:val="single" w:sz="4" w:space="0" w:color="auto"/>
            </w:tcBorders>
            <w:vAlign w:val="center"/>
            <w:hideMark/>
          </w:tcPr>
          <w:p w14:paraId="6C1EC6A3" w14:textId="77777777" w:rsidR="00EC3C67" w:rsidRPr="008A0AE7" w:rsidRDefault="00EC3C67" w:rsidP="00EC3C67">
            <w:pPr>
              <w:rPr>
                <w:rFonts w:ascii="Arial" w:hAnsi="Arial" w:cs="Arial"/>
                <w:sz w:val="24"/>
                <w:szCs w:val="24"/>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73B7598B" w14:textId="77777777" w:rsidR="00EC3C67" w:rsidRPr="008A0AE7" w:rsidRDefault="00EC3C67" w:rsidP="00EC3C67">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30CED" w14:textId="77777777" w:rsidR="00EC3C67" w:rsidRPr="008A0AE7" w:rsidRDefault="00EC3C67" w:rsidP="00EC3C67">
            <w:pPr>
              <w:rPr>
                <w:rFonts w:ascii="Arial" w:hAnsi="Arial" w:cs="Arial"/>
                <w:sz w:val="24"/>
                <w:szCs w:val="24"/>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14:paraId="1643BB70" w14:textId="77777777" w:rsidR="00EC3C67" w:rsidRPr="008A0AE7" w:rsidRDefault="00EC3C67" w:rsidP="00EC3C67">
            <w:pPr>
              <w:rPr>
                <w:rFonts w:ascii="Arial" w:hAnsi="Arial" w:cs="Arial"/>
                <w:sz w:val="24"/>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3F7A7B46" w14:textId="77777777" w:rsidR="00EC3C67" w:rsidRPr="008A0AE7" w:rsidRDefault="00EC3C67" w:rsidP="00EC3C67">
            <w:pPr>
              <w:rPr>
                <w:rFonts w:ascii="Arial" w:hAnsi="Arial" w:cs="Arial"/>
                <w:sz w:val="24"/>
                <w:szCs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58D80020" w14:textId="77777777" w:rsidR="00EC3C67" w:rsidRPr="008A0AE7" w:rsidRDefault="00EC3C67" w:rsidP="00EC3C67">
            <w:pPr>
              <w:rPr>
                <w:rFonts w:ascii="Arial" w:hAnsi="Arial" w:cs="Arial"/>
                <w:sz w:val="24"/>
                <w:szCs w:val="24"/>
              </w:rPr>
            </w:pPr>
          </w:p>
        </w:tc>
        <w:tc>
          <w:tcPr>
            <w:tcW w:w="433" w:type="pct"/>
            <w:tcBorders>
              <w:top w:val="single" w:sz="4" w:space="0" w:color="auto"/>
              <w:left w:val="single" w:sz="4" w:space="0" w:color="auto"/>
              <w:bottom w:val="single" w:sz="4" w:space="0" w:color="auto"/>
              <w:right w:val="single" w:sz="4" w:space="0" w:color="auto"/>
            </w:tcBorders>
            <w:vAlign w:val="center"/>
            <w:hideMark/>
          </w:tcPr>
          <w:p w14:paraId="7189A157"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 г.)</w:t>
            </w:r>
          </w:p>
        </w:tc>
        <w:tc>
          <w:tcPr>
            <w:tcW w:w="445" w:type="pct"/>
            <w:tcBorders>
              <w:top w:val="single" w:sz="4" w:space="0" w:color="auto"/>
              <w:left w:val="single" w:sz="4" w:space="0" w:color="auto"/>
              <w:bottom w:val="single" w:sz="4" w:space="0" w:color="auto"/>
              <w:right w:val="single" w:sz="4" w:space="0" w:color="auto"/>
            </w:tcBorders>
            <w:vAlign w:val="center"/>
            <w:hideMark/>
          </w:tcPr>
          <w:p w14:paraId="47FF7F04"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(2033-2047 гг.)</w:t>
            </w:r>
          </w:p>
        </w:tc>
        <w:tc>
          <w:tcPr>
            <w:tcW w:w="1074" w:type="pct"/>
            <w:vMerge/>
            <w:tcBorders>
              <w:top w:val="single" w:sz="4" w:space="0" w:color="auto"/>
              <w:left w:val="single" w:sz="4" w:space="0" w:color="auto"/>
              <w:bottom w:val="single" w:sz="4" w:space="0" w:color="auto"/>
              <w:right w:val="single" w:sz="4" w:space="0" w:color="auto"/>
            </w:tcBorders>
            <w:vAlign w:val="center"/>
            <w:hideMark/>
          </w:tcPr>
          <w:p w14:paraId="2FB89266" w14:textId="77777777" w:rsidR="00EC3C67" w:rsidRPr="008A0AE7" w:rsidRDefault="00EC3C67" w:rsidP="00EC3C67">
            <w:pPr>
              <w:rPr>
                <w:rFonts w:ascii="Arial" w:hAnsi="Arial" w:cs="Arial"/>
                <w:sz w:val="24"/>
                <w:szCs w:val="24"/>
              </w:rPr>
            </w:pPr>
          </w:p>
        </w:tc>
      </w:tr>
      <w:tr w:rsidR="00EC3C67" w:rsidRPr="008A0AE7" w14:paraId="32837886" w14:textId="77777777" w:rsidTr="00EC3C67">
        <w:trPr>
          <w:cantSplit/>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75F6A72"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EC3C67" w:rsidRPr="008A0AE7" w14:paraId="7F3984EF" w14:textId="77777777" w:rsidTr="00EC3C67">
        <w:trPr>
          <w:cantSplit/>
          <w:jc w:val="center"/>
        </w:trPr>
        <w:tc>
          <w:tcPr>
            <w:tcW w:w="174" w:type="pct"/>
            <w:tcBorders>
              <w:top w:val="single" w:sz="4" w:space="0" w:color="auto"/>
              <w:left w:val="single" w:sz="4" w:space="0" w:color="auto"/>
              <w:bottom w:val="single" w:sz="4" w:space="0" w:color="auto"/>
              <w:right w:val="single" w:sz="4" w:space="0" w:color="auto"/>
            </w:tcBorders>
            <w:vAlign w:val="center"/>
          </w:tcPr>
          <w:p w14:paraId="78B36FBD"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827" w:type="pct"/>
            <w:tcBorders>
              <w:top w:val="single" w:sz="4" w:space="0" w:color="auto"/>
              <w:left w:val="single" w:sz="4" w:space="0" w:color="auto"/>
              <w:bottom w:val="single" w:sz="4" w:space="0" w:color="auto"/>
              <w:right w:val="single" w:sz="4" w:space="0" w:color="auto"/>
            </w:tcBorders>
            <w:vAlign w:val="center"/>
          </w:tcPr>
          <w:p w14:paraId="16D2954E"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сельского поселения</w:t>
            </w:r>
          </w:p>
        </w:tc>
        <w:tc>
          <w:tcPr>
            <w:tcW w:w="754" w:type="pct"/>
            <w:tcBorders>
              <w:top w:val="single" w:sz="4" w:space="0" w:color="auto"/>
              <w:left w:val="single" w:sz="4" w:space="0" w:color="auto"/>
              <w:bottom w:val="single" w:sz="4" w:space="0" w:color="auto"/>
              <w:right w:val="single" w:sz="4" w:space="0" w:color="auto"/>
            </w:tcBorders>
            <w:vAlign w:val="center"/>
          </w:tcPr>
          <w:p w14:paraId="27B69DB1" w14:textId="77777777" w:rsidR="00EC3C67" w:rsidRPr="008A0AE7" w:rsidRDefault="00EC3C67" w:rsidP="00EC3C67">
            <w:pPr>
              <w:rPr>
                <w:rFonts w:ascii="Arial" w:hAnsi="Arial" w:cs="Arial"/>
                <w:sz w:val="24"/>
                <w:szCs w:val="24"/>
              </w:rPr>
            </w:pPr>
            <w:r w:rsidRPr="008A0AE7">
              <w:rPr>
                <w:rFonts w:ascii="Arial" w:hAnsi="Arial" w:cs="Arial"/>
                <w:sz w:val="24"/>
                <w:szCs w:val="24"/>
              </w:rPr>
              <w:t>Автономная система канализации</w:t>
            </w:r>
          </w:p>
        </w:tc>
        <w:tc>
          <w:tcPr>
            <w:tcW w:w="634" w:type="pct"/>
            <w:tcBorders>
              <w:top w:val="single" w:sz="4" w:space="0" w:color="auto"/>
              <w:left w:val="single" w:sz="4" w:space="0" w:color="auto"/>
              <w:bottom w:val="single" w:sz="4" w:space="0" w:color="auto"/>
              <w:right w:val="single" w:sz="4" w:space="0" w:color="auto"/>
            </w:tcBorders>
            <w:vAlign w:val="center"/>
          </w:tcPr>
          <w:p w14:paraId="23CC464D"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411" w:type="pct"/>
            <w:tcBorders>
              <w:top w:val="single" w:sz="4" w:space="0" w:color="auto"/>
              <w:left w:val="single" w:sz="4" w:space="0" w:color="auto"/>
              <w:bottom w:val="single" w:sz="4" w:space="0" w:color="auto"/>
              <w:right w:val="single" w:sz="4" w:space="0" w:color="auto"/>
            </w:tcBorders>
            <w:vAlign w:val="center"/>
          </w:tcPr>
          <w:p w14:paraId="6EB1B7E2"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47" w:type="pct"/>
            <w:tcBorders>
              <w:top w:val="single" w:sz="4" w:space="0" w:color="auto"/>
              <w:left w:val="single" w:sz="4" w:space="0" w:color="auto"/>
              <w:bottom w:val="single" w:sz="4" w:space="0" w:color="auto"/>
              <w:right w:val="single" w:sz="4" w:space="0" w:color="auto"/>
            </w:tcBorders>
            <w:vAlign w:val="center"/>
          </w:tcPr>
          <w:p w14:paraId="32E856F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33" w:type="pct"/>
            <w:tcBorders>
              <w:top w:val="single" w:sz="4" w:space="0" w:color="auto"/>
              <w:left w:val="single" w:sz="4" w:space="0" w:color="auto"/>
              <w:bottom w:val="single" w:sz="4" w:space="0" w:color="auto"/>
              <w:right w:val="single" w:sz="4" w:space="0" w:color="auto"/>
            </w:tcBorders>
            <w:vAlign w:val="center"/>
          </w:tcPr>
          <w:p w14:paraId="165DBB0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45" w:type="pct"/>
            <w:tcBorders>
              <w:top w:val="single" w:sz="4" w:space="0" w:color="auto"/>
              <w:left w:val="single" w:sz="4" w:space="0" w:color="auto"/>
              <w:bottom w:val="single" w:sz="4" w:space="0" w:color="auto"/>
              <w:right w:val="single" w:sz="4" w:space="0" w:color="auto"/>
            </w:tcBorders>
            <w:vAlign w:val="center"/>
          </w:tcPr>
          <w:p w14:paraId="24DC6E8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tcPr>
          <w:p w14:paraId="378833D7"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5CADD01D" w14:textId="77777777" w:rsidR="00EC3C67" w:rsidRPr="008A0AE7" w:rsidRDefault="00EC3C67" w:rsidP="00EC3C67">
      <w:pPr>
        <w:rPr>
          <w:rFonts w:ascii="Arial" w:hAnsi="Arial" w:cs="Arial"/>
          <w:sz w:val="24"/>
          <w:szCs w:val="24"/>
        </w:rPr>
      </w:pPr>
    </w:p>
    <w:p w14:paraId="1315DC27" w14:textId="77777777" w:rsidR="00EC3C67" w:rsidRPr="008A0AE7" w:rsidRDefault="00EC3C67" w:rsidP="00EC3C67">
      <w:pPr>
        <w:rPr>
          <w:rFonts w:ascii="Arial" w:hAnsi="Arial" w:cs="Arial"/>
          <w:sz w:val="24"/>
          <w:szCs w:val="24"/>
        </w:rPr>
      </w:pPr>
      <w:r w:rsidRPr="008A0AE7">
        <w:rPr>
          <w:rFonts w:ascii="Arial" w:hAnsi="Arial" w:cs="Arial"/>
          <w:sz w:val="24"/>
          <w:szCs w:val="24"/>
        </w:rPr>
        <w:t>Таблица 2.11.3</w:t>
      </w:r>
    </w:p>
    <w:p w14:paraId="48AB820F"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санитарной очистке территории</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2515"/>
        <w:gridCol w:w="1701"/>
        <w:gridCol w:w="1512"/>
        <w:gridCol w:w="977"/>
        <w:gridCol w:w="838"/>
        <w:gridCol w:w="1115"/>
        <w:gridCol w:w="980"/>
        <w:gridCol w:w="4862"/>
      </w:tblGrid>
      <w:tr w:rsidR="00EC3C67" w:rsidRPr="008A0AE7" w14:paraId="3362505E" w14:textId="77777777" w:rsidTr="00EC3C67">
        <w:trPr>
          <w:cantSplit/>
          <w:tblHeader/>
        </w:trPr>
        <w:tc>
          <w:tcPr>
            <w:tcW w:w="175" w:type="pct"/>
            <w:vMerge w:val="restart"/>
            <w:tcBorders>
              <w:top w:val="single" w:sz="4" w:space="0" w:color="auto"/>
              <w:left w:val="single" w:sz="4" w:space="0" w:color="auto"/>
              <w:bottom w:val="single" w:sz="4" w:space="0" w:color="auto"/>
              <w:right w:val="single" w:sz="4" w:space="0" w:color="auto"/>
            </w:tcBorders>
            <w:vAlign w:val="center"/>
            <w:hideMark/>
          </w:tcPr>
          <w:p w14:paraId="76A954A2"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 п/п</w:t>
            </w:r>
          </w:p>
        </w:tc>
        <w:tc>
          <w:tcPr>
            <w:tcW w:w="837" w:type="pct"/>
            <w:vMerge w:val="restart"/>
            <w:tcBorders>
              <w:top w:val="single" w:sz="4" w:space="0" w:color="auto"/>
              <w:left w:val="single" w:sz="4" w:space="0" w:color="auto"/>
              <w:bottom w:val="single" w:sz="4" w:space="0" w:color="auto"/>
              <w:right w:val="single" w:sz="4" w:space="0" w:color="auto"/>
            </w:tcBorders>
            <w:vAlign w:val="center"/>
            <w:hideMark/>
          </w:tcPr>
          <w:p w14:paraId="5920CD3A"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566" w:type="pct"/>
            <w:vMerge w:val="restart"/>
            <w:tcBorders>
              <w:top w:val="single" w:sz="4" w:space="0" w:color="auto"/>
              <w:left w:val="single" w:sz="4" w:space="0" w:color="auto"/>
              <w:bottom w:val="single" w:sz="4" w:space="0" w:color="auto"/>
              <w:right w:val="single" w:sz="4" w:space="0" w:color="auto"/>
            </w:tcBorders>
            <w:vAlign w:val="center"/>
            <w:hideMark/>
          </w:tcPr>
          <w:p w14:paraId="5A6E0602"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503" w:type="pct"/>
            <w:vMerge w:val="restart"/>
            <w:tcBorders>
              <w:top w:val="single" w:sz="4" w:space="0" w:color="auto"/>
              <w:left w:val="single" w:sz="4" w:space="0" w:color="auto"/>
              <w:bottom w:val="single" w:sz="4" w:space="0" w:color="auto"/>
              <w:right w:val="single" w:sz="4" w:space="0" w:color="auto"/>
            </w:tcBorders>
            <w:vAlign w:val="center"/>
            <w:hideMark/>
          </w:tcPr>
          <w:p w14:paraId="49E94FB2"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16A338C2"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0EC51CD5"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Единицы изме-рения</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14:paraId="3AEFCD41"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697" w:type="pct"/>
            <w:gridSpan w:val="2"/>
            <w:tcBorders>
              <w:top w:val="single" w:sz="4" w:space="0" w:color="auto"/>
              <w:left w:val="single" w:sz="4" w:space="0" w:color="auto"/>
              <w:bottom w:val="single" w:sz="4" w:space="0" w:color="auto"/>
              <w:right w:val="single" w:sz="4" w:space="0" w:color="auto"/>
            </w:tcBorders>
            <w:vAlign w:val="center"/>
            <w:hideMark/>
          </w:tcPr>
          <w:p w14:paraId="1CA20118"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1619" w:type="pct"/>
            <w:vMerge w:val="restart"/>
            <w:tcBorders>
              <w:top w:val="single" w:sz="4" w:space="0" w:color="auto"/>
              <w:left w:val="single" w:sz="4" w:space="0" w:color="auto"/>
              <w:bottom w:val="single" w:sz="4" w:space="0" w:color="auto"/>
              <w:right w:val="single" w:sz="4" w:space="0" w:color="auto"/>
            </w:tcBorders>
            <w:vAlign w:val="center"/>
            <w:hideMark/>
          </w:tcPr>
          <w:p w14:paraId="0E10BE54"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w:t>
            </w:r>
          </w:p>
        </w:tc>
      </w:tr>
      <w:tr w:rsidR="00EC3C67" w:rsidRPr="008A0AE7" w14:paraId="04FB5AF1" w14:textId="77777777" w:rsidTr="00EC3C67">
        <w:trPr>
          <w:cantSplit/>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DB1F44C" w14:textId="77777777" w:rsidR="00EC3C67" w:rsidRPr="008A0AE7" w:rsidRDefault="00EC3C67" w:rsidP="00EC3C67">
            <w:pPr>
              <w:rPr>
                <w:rFonts w:ascii="Arial" w:hAnsi="Arial" w:cs="Arial"/>
                <w:sz w:val="24"/>
                <w:szCs w:val="24"/>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14:paraId="0EF5F2C3" w14:textId="77777777" w:rsidR="00EC3C67" w:rsidRPr="008A0AE7" w:rsidRDefault="00EC3C67" w:rsidP="00EC3C67">
            <w:pPr>
              <w:rPr>
                <w:rFonts w:ascii="Arial" w:hAnsi="Arial" w:cs="Arial"/>
                <w:sz w:val="24"/>
                <w:szCs w:val="24"/>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0C6ECC94" w14:textId="77777777" w:rsidR="00EC3C67" w:rsidRPr="008A0AE7" w:rsidRDefault="00EC3C67" w:rsidP="00EC3C67">
            <w:pPr>
              <w:rPr>
                <w:rFonts w:ascii="Arial" w:hAnsi="Arial" w:cs="Arial"/>
                <w:sz w:val="24"/>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14:paraId="11AB03EA" w14:textId="77777777" w:rsidR="00EC3C67" w:rsidRPr="008A0AE7" w:rsidRDefault="00EC3C67" w:rsidP="00EC3C67">
            <w:pPr>
              <w:rPr>
                <w:rFonts w:ascii="Arial" w:hAnsi="Arial" w:cs="Arial"/>
                <w:sz w:val="24"/>
                <w:szCs w:val="24"/>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68C1D9AF" w14:textId="77777777" w:rsidR="00EC3C67" w:rsidRPr="008A0AE7" w:rsidRDefault="00EC3C67" w:rsidP="00EC3C67">
            <w:pPr>
              <w:rPr>
                <w:rFonts w:ascii="Arial" w:hAnsi="Arial" w:cs="Arial"/>
                <w:sz w:val="24"/>
                <w:szCs w:val="24"/>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6FC8F8D2" w14:textId="77777777" w:rsidR="00EC3C67" w:rsidRPr="008A0AE7" w:rsidRDefault="00EC3C67" w:rsidP="00EC3C67">
            <w:pPr>
              <w:rPr>
                <w:rFonts w:ascii="Arial" w:hAnsi="Arial" w:cs="Arial"/>
                <w:sz w:val="24"/>
                <w:szCs w:val="24"/>
              </w:rPr>
            </w:pPr>
          </w:p>
        </w:tc>
        <w:tc>
          <w:tcPr>
            <w:tcW w:w="371" w:type="pct"/>
            <w:tcBorders>
              <w:top w:val="single" w:sz="4" w:space="0" w:color="auto"/>
              <w:left w:val="single" w:sz="4" w:space="0" w:color="auto"/>
              <w:bottom w:val="single" w:sz="4" w:space="0" w:color="auto"/>
              <w:right w:val="single" w:sz="4" w:space="0" w:color="auto"/>
            </w:tcBorders>
            <w:vAlign w:val="center"/>
            <w:hideMark/>
          </w:tcPr>
          <w:p w14:paraId="0BFE7FDC"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2032г.)</w:t>
            </w:r>
          </w:p>
        </w:tc>
        <w:tc>
          <w:tcPr>
            <w:tcW w:w="326" w:type="pct"/>
            <w:tcBorders>
              <w:top w:val="single" w:sz="4" w:space="0" w:color="auto"/>
              <w:left w:val="single" w:sz="4" w:space="0" w:color="auto"/>
              <w:bottom w:val="single" w:sz="4" w:space="0" w:color="auto"/>
              <w:right w:val="single" w:sz="4" w:space="0" w:color="auto"/>
            </w:tcBorders>
            <w:vAlign w:val="center"/>
            <w:hideMark/>
          </w:tcPr>
          <w:p w14:paraId="3D7BE03B"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(2033-2047 гг.)</w:t>
            </w:r>
          </w:p>
        </w:tc>
        <w:tc>
          <w:tcPr>
            <w:tcW w:w="1619" w:type="pct"/>
            <w:vMerge/>
            <w:tcBorders>
              <w:top w:val="single" w:sz="4" w:space="0" w:color="auto"/>
              <w:left w:val="single" w:sz="4" w:space="0" w:color="auto"/>
              <w:bottom w:val="single" w:sz="4" w:space="0" w:color="auto"/>
              <w:right w:val="single" w:sz="4" w:space="0" w:color="auto"/>
            </w:tcBorders>
            <w:vAlign w:val="center"/>
            <w:hideMark/>
          </w:tcPr>
          <w:p w14:paraId="545611F2" w14:textId="77777777" w:rsidR="00EC3C67" w:rsidRPr="008A0AE7" w:rsidRDefault="00EC3C67" w:rsidP="00EC3C67">
            <w:pPr>
              <w:rPr>
                <w:rFonts w:ascii="Arial" w:hAnsi="Arial" w:cs="Arial"/>
                <w:sz w:val="24"/>
                <w:szCs w:val="24"/>
              </w:rPr>
            </w:pPr>
          </w:p>
        </w:tc>
      </w:tr>
      <w:tr w:rsidR="00EC3C67" w:rsidRPr="008A0AE7" w14:paraId="5BBB13CA" w14:textId="77777777" w:rsidTr="00EC3C67">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9DC83DA"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Регионального ЗНАЧЕНИЯ</w:t>
            </w:r>
          </w:p>
        </w:tc>
      </w:tr>
      <w:tr w:rsidR="00EC3C67" w:rsidRPr="008A0AE7" w14:paraId="1E6425F9" w14:textId="77777777" w:rsidTr="00EC3C67">
        <w:trPr>
          <w:cantSplit/>
          <w:tblHeader/>
        </w:trPr>
        <w:tc>
          <w:tcPr>
            <w:tcW w:w="175" w:type="pct"/>
            <w:tcBorders>
              <w:top w:val="single" w:sz="4" w:space="0" w:color="auto"/>
              <w:left w:val="single" w:sz="4" w:space="0" w:color="auto"/>
              <w:bottom w:val="single" w:sz="4" w:space="0" w:color="auto"/>
              <w:right w:val="single" w:sz="4" w:space="0" w:color="auto"/>
            </w:tcBorders>
            <w:vAlign w:val="center"/>
          </w:tcPr>
          <w:p w14:paraId="32F3252B"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837" w:type="pct"/>
            <w:tcBorders>
              <w:top w:val="single" w:sz="4" w:space="0" w:color="auto"/>
              <w:left w:val="single" w:sz="4" w:space="0" w:color="auto"/>
              <w:bottom w:val="single" w:sz="4" w:space="0" w:color="auto"/>
              <w:right w:val="single" w:sz="4" w:space="0" w:color="auto"/>
            </w:tcBorders>
            <w:vAlign w:val="center"/>
          </w:tcPr>
          <w:p w14:paraId="34E5B4F8"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tcPr>
          <w:p w14:paraId="6B5C5978" w14:textId="77777777" w:rsidR="00EC3C67" w:rsidRPr="008A0AE7" w:rsidRDefault="00EC3C67" w:rsidP="00EC3C67">
            <w:pPr>
              <w:rPr>
                <w:rFonts w:ascii="Arial" w:hAnsi="Arial" w:cs="Arial"/>
                <w:sz w:val="24"/>
                <w:szCs w:val="24"/>
              </w:rPr>
            </w:pPr>
            <w:r w:rsidRPr="008A0AE7">
              <w:rPr>
                <w:rFonts w:ascii="Arial" w:hAnsi="Arial" w:cs="Arial"/>
                <w:sz w:val="24"/>
                <w:szCs w:val="24"/>
              </w:rPr>
              <w:t>полигон ТКО</w:t>
            </w:r>
          </w:p>
        </w:tc>
        <w:tc>
          <w:tcPr>
            <w:tcW w:w="503" w:type="pct"/>
            <w:tcBorders>
              <w:top w:val="single" w:sz="4" w:space="0" w:color="auto"/>
              <w:left w:val="single" w:sz="4" w:space="0" w:color="auto"/>
              <w:bottom w:val="single" w:sz="4" w:space="0" w:color="auto"/>
              <w:right w:val="single" w:sz="4" w:space="0" w:color="auto"/>
            </w:tcBorders>
            <w:vAlign w:val="center"/>
          </w:tcPr>
          <w:p w14:paraId="50E14675" w14:textId="77777777" w:rsidR="00EC3C67" w:rsidRPr="008A0AE7" w:rsidRDefault="00EC3C67" w:rsidP="00EC3C67">
            <w:pPr>
              <w:rPr>
                <w:rFonts w:ascii="Arial" w:hAnsi="Arial" w:cs="Arial"/>
                <w:sz w:val="24"/>
                <w:szCs w:val="24"/>
              </w:rPr>
            </w:pPr>
            <w:r w:rsidRPr="008A0AE7">
              <w:rPr>
                <w:rFonts w:ascii="Arial" w:hAnsi="Arial" w:cs="Arial"/>
                <w:sz w:val="24"/>
                <w:szCs w:val="24"/>
              </w:rPr>
              <w:t>Ликвидация</w:t>
            </w:r>
          </w:p>
        </w:tc>
        <w:tc>
          <w:tcPr>
            <w:tcW w:w="325" w:type="pct"/>
            <w:tcBorders>
              <w:top w:val="single" w:sz="4" w:space="0" w:color="auto"/>
              <w:left w:val="single" w:sz="4" w:space="0" w:color="auto"/>
              <w:bottom w:val="single" w:sz="4" w:space="0" w:color="auto"/>
              <w:right w:val="single" w:sz="4" w:space="0" w:color="auto"/>
            </w:tcBorders>
            <w:vAlign w:val="center"/>
          </w:tcPr>
          <w:p w14:paraId="6D58C5B3"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79" w:type="pct"/>
            <w:tcBorders>
              <w:top w:val="single" w:sz="4" w:space="0" w:color="auto"/>
              <w:left w:val="single" w:sz="4" w:space="0" w:color="auto"/>
              <w:bottom w:val="single" w:sz="4" w:space="0" w:color="auto"/>
              <w:right w:val="single" w:sz="4" w:space="0" w:color="auto"/>
            </w:tcBorders>
            <w:vAlign w:val="center"/>
          </w:tcPr>
          <w:p w14:paraId="01A56402"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71" w:type="pct"/>
            <w:tcBorders>
              <w:top w:val="single" w:sz="4" w:space="0" w:color="auto"/>
              <w:left w:val="single" w:sz="4" w:space="0" w:color="auto"/>
              <w:bottom w:val="single" w:sz="4" w:space="0" w:color="auto"/>
              <w:right w:val="single" w:sz="4" w:space="0" w:color="auto"/>
            </w:tcBorders>
            <w:vAlign w:val="center"/>
          </w:tcPr>
          <w:p w14:paraId="40FA5D7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26" w:type="pct"/>
            <w:tcBorders>
              <w:top w:val="single" w:sz="4" w:space="0" w:color="auto"/>
              <w:left w:val="single" w:sz="4" w:space="0" w:color="auto"/>
              <w:bottom w:val="single" w:sz="4" w:space="0" w:color="auto"/>
              <w:right w:val="single" w:sz="4" w:space="0" w:color="auto"/>
            </w:tcBorders>
            <w:vAlign w:val="center"/>
          </w:tcPr>
          <w:p w14:paraId="5FE19087" w14:textId="77777777" w:rsidR="00EC3C67" w:rsidRPr="008A0AE7" w:rsidRDefault="00EC3C67" w:rsidP="00EC3C67">
            <w:pPr>
              <w:rPr>
                <w:rFonts w:ascii="Arial" w:hAnsi="Arial" w:cs="Arial"/>
                <w:sz w:val="24"/>
                <w:szCs w:val="24"/>
              </w:rPr>
            </w:pPr>
          </w:p>
        </w:tc>
        <w:tc>
          <w:tcPr>
            <w:tcW w:w="1619" w:type="pct"/>
            <w:tcBorders>
              <w:top w:val="single" w:sz="4" w:space="0" w:color="auto"/>
              <w:left w:val="single" w:sz="4" w:space="0" w:color="auto"/>
              <w:bottom w:val="single" w:sz="4" w:space="0" w:color="auto"/>
              <w:right w:val="single" w:sz="4" w:space="0" w:color="auto"/>
            </w:tcBorders>
            <w:vAlign w:val="center"/>
          </w:tcPr>
          <w:p w14:paraId="6B72639B"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Территориальная схема в области обращения с отходами, в том числе с твердыми коммунальными отходами, Республики Татарстан</w:t>
            </w:r>
          </w:p>
        </w:tc>
      </w:tr>
      <w:tr w:rsidR="00EC3C67" w:rsidRPr="008A0AE7" w14:paraId="219232F2" w14:textId="77777777" w:rsidTr="00EC3C67">
        <w:trPr>
          <w:cantSplit/>
          <w:tblHeader/>
        </w:trPr>
        <w:tc>
          <w:tcPr>
            <w:tcW w:w="175" w:type="pct"/>
            <w:tcBorders>
              <w:top w:val="single" w:sz="4" w:space="0" w:color="auto"/>
              <w:left w:val="single" w:sz="4" w:space="0" w:color="auto"/>
              <w:bottom w:val="single" w:sz="4" w:space="0" w:color="auto"/>
              <w:right w:val="single" w:sz="4" w:space="0" w:color="auto"/>
            </w:tcBorders>
            <w:vAlign w:val="center"/>
          </w:tcPr>
          <w:p w14:paraId="03119442"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837" w:type="pct"/>
            <w:tcBorders>
              <w:top w:val="single" w:sz="4" w:space="0" w:color="auto"/>
              <w:left w:val="single" w:sz="4" w:space="0" w:color="auto"/>
              <w:bottom w:val="single" w:sz="4" w:space="0" w:color="auto"/>
              <w:right w:val="single" w:sz="4" w:space="0" w:color="auto"/>
            </w:tcBorders>
            <w:vAlign w:val="center"/>
          </w:tcPr>
          <w:p w14:paraId="54715070"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tcPr>
          <w:p w14:paraId="1A27B5D4" w14:textId="77777777" w:rsidR="00EC3C67" w:rsidRPr="008A0AE7" w:rsidRDefault="00EC3C67" w:rsidP="00EC3C67">
            <w:pPr>
              <w:rPr>
                <w:rFonts w:ascii="Arial" w:hAnsi="Arial" w:cs="Arial"/>
                <w:sz w:val="24"/>
                <w:szCs w:val="24"/>
              </w:rPr>
            </w:pPr>
            <w:r w:rsidRPr="008A0AE7">
              <w:rPr>
                <w:rFonts w:ascii="Arial" w:hAnsi="Arial" w:cs="Arial"/>
                <w:sz w:val="24"/>
                <w:szCs w:val="24"/>
              </w:rPr>
              <w:t>МПС</w:t>
            </w:r>
          </w:p>
        </w:tc>
        <w:tc>
          <w:tcPr>
            <w:tcW w:w="503" w:type="pct"/>
            <w:tcBorders>
              <w:top w:val="single" w:sz="4" w:space="0" w:color="auto"/>
              <w:left w:val="single" w:sz="4" w:space="0" w:color="auto"/>
              <w:bottom w:val="single" w:sz="4" w:space="0" w:color="auto"/>
              <w:right w:val="single" w:sz="4" w:space="0" w:color="auto"/>
            </w:tcBorders>
            <w:vAlign w:val="center"/>
          </w:tcPr>
          <w:p w14:paraId="00774808"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25" w:type="pct"/>
            <w:tcBorders>
              <w:top w:val="single" w:sz="4" w:space="0" w:color="auto"/>
              <w:left w:val="single" w:sz="4" w:space="0" w:color="auto"/>
              <w:bottom w:val="single" w:sz="4" w:space="0" w:color="auto"/>
              <w:right w:val="single" w:sz="4" w:space="0" w:color="auto"/>
            </w:tcBorders>
            <w:vAlign w:val="center"/>
          </w:tcPr>
          <w:p w14:paraId="7B130F5A"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79" w:type="pct"/>
            <w:tcBorders>
              <w:top w:val="single" w:sz="4" w:space="0" w:color="auto"/>
              <w:left w:val="single" w:sz="4" w:space="0" w:color="auto"/>
              <w:bottom w:val="single" w:sz="4" w:space="0" w:color="auto"/>
              <w:right w:val="single" w:sz="4" w:space="0" w:color="auto"/>
            </w:tcBorders>
            <w:vAlign w:val="center"/>
          </w:tcPr>
          <w:p w14:paraId="2540F598"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71" w:type="pct"/>
            <w:tcBorders>
              <w:top w:val="single" w:sz="4" w:space="0" w:color="auto"/>
              <w:left w:val="single" w:sz="4" w:space="0" w:color="auto"/>
              <w:bottom w:val="single" w:sz="4" w:space="0" w:color="auto"/>
              <w:right w:val="single" w:sz="4" w:space="0" w:color="auto"/>
            </w:tcBorders>
            <w:vAlign w:val="center"/>
          </w:tcPr>
          <w:p w14:paraId="481A9E0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26" w:type="pct"/>
            <w:tcBorders>
              <w:top w:val="single" w:sz="4" w:space="0" w:color="auto"/>
              <w:left w:val="single" w:sz="4" w:space="0" w:color="auto"/>
              <w:bottom w:val="single" w:sz="4" w:space="0" w:color="auto"/>
              <w:right w:val="single" w:sz="4" w:space="0" w:color="auto"/>
            </w:tcBorders>
            <w:vAlign w:val="center"/>
          </w:tcPr>
          <w:p w14:paraId="402CB21B" w14:textId="77777777" w:rsidR="00EC3C67" w:rsidRPr="008A0AE7" w:rsidRDefault="00EC3C67" w:rsidP="00EC3C67">
            <w:pPr>
              <w:rPr>
                <w:rFonts w:ascii="Arial" w:hAnsi="Arial" w:cs="Arial"/>
                <w:sz w:val="24"/>
                <w:szCs w:val="24"/>
              </w:rPr>
            </w:pPr>
          </w:p>
        </w:tc>
        <w:tc>
          <w:tcPr>
            <w:tcW w:w="1619" w:type="pct"/>
            <w:tcBorders>
              <w:top w:val="single" w:sz="4" w:space="0" w:color="auto"/>
              <w:left w:val="single" w:sz="4" w:space="0" w:color="auto"/>
              <w:bottom w:val="single" w:sz="4" w:space="0" w:color="auto"/>
              <w:right w:val="single" w:sz="4" w:space="0" w:color="auto"/>
            </w:tcBorders>
            <w:vAlign w:val="center"/>
          </w:tcPr>
          <w:p w14:paraId="0DB9878F"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Территориальная схема в области обращения с отходами, в том числе с твердыми коммунальными отходами, Республики Татарстан</w:t>
            </w:r>
          </w:p>
        </w:tc>
      </w:tr>
      <w:tr w:rsidR="00EC3C67" w:rsidRPr="008A0AE7" w14:paraId="0F5511B7" w14:textId="77777777" w:rsidTr="00EC3C67">
        <w:trPr>
          <w:cantSplit/>
          <w:tblHeader/>
        </w:trPr>
        <w:tc>
          <w:tcPr>
            <w:tcW w:w="175" w:type="pct"/>
            <w:tcBorders>
              <w:top w:val="single" w:sz="4" w:space="0" w:color="auto"/>
              <w:left w:val="single" w:sz="4" w:space="0" w:color="auto"/>
              <w:bottom w:val="single" w:sz="4" w:space="0" w:color="auto"/>
              <w:right w:val="single" w:sz="4" w:space="0" w:color="auto"/>
            </w:tcBorders>
            <w:vAlign w:val="center"/>
          </w:tcPr>
          <w:p w14:paraId="00B93806"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837" w:type="pct"/>
            <w:tcBorders>
              <w:top w:val="single" w:sz="4" w:space="0" w:color="auto"/>
              <w:left w:val="single" w:sz="4" w:space="0" w:color="auto"/>
              <w:bottom w:val="single" w:sz="4" w:space="0" w:color="auto"/>
              <w:right w:val="single" w:sz="4" w:space="0" w:color="auto"/>
            </w:tcBorders>
            <w:vAlign w:val="center"/>
          </w:tcPr>
          <w:p w14:paraId="5CA6E3F1"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tcPr>
          <w:p w14:paraId="09838360" w14:textId="77777777" w:rsidR="00EC3C67" w:rsidRPr="008A0AE7" w:rsidRDefault="00EC3C67" w:rsidP="00EC3C67">
            <w:pPr>
              <w:rPr>
                <w:rFonts w:ascii="Arial" w:hAnsi="Arial" w:cs="Arial"/>
                <w:sz w:val="24"/>
                <w:szCs w:val="24"/>
              </w:rPr>
            </w:pPr>
            <w:r w:rsidRPr="008A0AE7">
              <w:rPr>
                <w:rFonts w:ascii="Arial" w:hAnsi="Arial" w:cs="Arial"/>
                <w:sz w:val="24"/>
                <w:szCs w:val="24"/>
              </w:rPr>
              <w:t>Несанкционированное складирование отходов</w:t>
            </w:r>
          </w:p>
        </w:tc>
        <w:tc>
          <w:tcPr>
            <w:tcW w:w="503" w:type="pct"/>
            <w:tcBorders>
              <w:top w:val="single" w:sz="4" w:space="0" w:color="auto"/>
              <w:left w:val="single" w:sz="4" w:space="0" w:color="auto"/>
              <w:bottom w:val="single" w:sz="4" w:space="0" w:color="auto"/>
              <w:right w:val="single" w:sz="4" w:space="0" w:color="auto"/>
            </w:tcBorders>
            <w:vAlign w:val="center"/>
          </w:tcPr>
          <w:p w14:paraId="1553AB41" w14:textId="77777777" w:rsidR="00EC3C67" w:rsidRPr="008A0AE7" w:rsidRDefault="00EC3C67" w:rsidP="00EC3C67">
            <w:pPr>
              <w:rPr>
                <w:rFonts w:ascii="Arial" w:hAnsi="Arial" w:cs="Arial"/>
                <w:sz w:val="24"/>
                <w:szCs w:val="24"/>
              </w:rPr>
            </w:pPr>
            <w:r w:rsidRPr="008A0AE7">
              <w:rPr>
                <w:rFonts w:ascii="Arial" w:hAnsi="Arial" w:cs="Arial"/>
                <w:sz w:val="24"/>
                <w:szCs w:val="24"/>
              </w:rPr>
              <w:t>Ликвидация</w:t>
            </w:r>
          </w:p>
        </w:tc>
        <w:tc>
          <w:tcPr>
            <w:tcW w:w="325" w:type="pct"/>
            <w:tcBorders>
              <w:top w:val="single" w:sz="4" w:space="0" w:color="auto"/>
              <w:left w:val="single" w:sz="4" w:space="0" w:color="auto"/>
              <w:bottom w:val="single" w:sz="4" w:space="0" w:color="auto"/>
              <w:right w:val="single" w:sz="4" w:space="0" w:color="auto"/>
            </w:tcBorders>
            <w:vAlign w:val="center"/>
          </w:tcPr>
          <w:p w14:paraId="45DDAAFD"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79" w:type="pct"/>
            <w:tcBorders>
              <w:top w:val="single" w:sz="4" w:space="0" w:color="auto"/>
              <w:left w:val="single" w:sz="4" w:space="0" w:color="auto"/>
              <w:bottom w:val="single" w:sz="4" w:space="0" w:color="auto"/>
              <w:right w:val="single" w:sz="4" w:space="0" w:color="auto"/>
            </w:tcBorders>
            <w:vAlign w:val="center"/>
          </w:tcPr>
          <w:p w14:paraId="63F58599"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71" w:type="pct"/>
            <w:tcBorders>
              <w:top w:val="single" w:sz="4" w:space="0" w:color="auto"/>
              <w:left w:val="single" w:sz="4" w:space="0" w:color="auto"/>
              <w:bottom w:val="single" w:sz="4" w:space="0" w:color="auto"/>
              <w:right w:val="single" w:sz="4" w:space="0" w:color="auto"/>
            </w:tcBorders>
            <w:vAlign w:val="center"/>
          </w:tcPr>
          <w:p w14:paraId="5D1328A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26" w:type="pct"/>
            <w:tcBorders>
              <w:top w:val="single" w:sz="4" w:space="0" w:color="auto"/>
              <w:left w:val="single" w:sz="4" w:space="0" w:color="auto"/>
              <w:bottom w:val="single" w:sz="4" w:space="0" w:color="auto"/>
              <w:right w:val="single" w:sz="4" w:space="0" w:color="auto"/>
            </w:tcBorders>
            <w:vAlign w:val="center"/>
          </w:tcPr>
          <w:p w14:paraId="430C7CD8" w14:textId="77777777" w:rsidR="00EC3C67" w:rsidRPr="008A0AE7" w:rsidRDefault="00EC3C67" w:rsidP="00EC3C67">
            <w:pPr>
              <w:rPr>
                <w:rFonts w:ascii="Arial" w:hAnsi="Arial" w:cs="Arial"/>
                <w:sz w:val="24"/>
                <w:szCs w:val="24"/>
              </w:rPr>
            </w:pPr>
          </w:p>
        </w:tc>
        <w:tc>
          <w:tcPr>
            <w:tcW w:w="1619" w:type="pct"/>
            <w:tcBorders>
              <w:top w:val="single" w:sz="4" w:space="0" w:color="auto"/>
              <w:left w:val="single" w:sz="4" w:space="0" w:color="auto"/>
              <w:bottom w:val="single" w:sz="4" w:space="0" w:color="auto"/>
              <w:right w:val="single" w:sz="4" w:space="0" w:color="auto"/>
            </w:tcBorders>
            <w:vAlign w:val="center"/>
          </w:tcPr>
          <w:p w14:paraId="511E37F2"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Генеральный план Кзыл-Ярского сельского поселения </w:t>
            </w:r>
          </w:p>
        </w:tc>
      </w:tr>
      <w:tr w:rsidR="00EC3C67" w:rsidRPr="008A0AE7" w14:paraId="720F97AF" w14:textId="77777777" w:rsidTr="00EC3C67">
        <w:trPr>
          <w:cantSplit/>
          <w:trHeight w:val="262"/>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D9541F1"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EC3C67" w:rsidRPr="008A0AE7" w14:paraId="34BAB1C2" w14:textId="77777777" w:rsidTr="00EC3C67">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5B3B0C4F"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837" w:type="pct"/>
            <w:tcBorders>
              <w:top w:val="single" w:sz="4" w:space="0" w:color="auto"/>
              <w:left w:val="single" w:sz="4" w:space="0" w:color="auto"/>
              <w:bottom w:val="single" w:sz="4" w:space="0" w:color="auto"/>
              <w:right w:val="single" w:sz="4" w:space="0" w:color="auto"/>
            </w:tcBorders>
            <w:vAlign w:val="center"/>
            <w:hideMark/>
          </w:tcPr>
          <w:p w14:paraId="035416BC"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4BF8CA37" w14:textId="77777777" w:rsidR="00EC3C67" w:rsidRPr="008A0AE7" w:rsidRDefault="00EC3C67" w:rsidP="00EC3C67">
            <w:pPr>
              <w:rPr>
                <w:rFonts w:ascii="Arial" w:hAnsi="Arial" w:cs="Arial"/>
                <w:sz w:val="24"/>
                <w:szCs w:val="24"/>
              </w:rPr>
            </w:pPr>
            <w:r w:rsidRPr="008A0AE7">
              <w:rPr>
                <w:rFonts w:ascii="Arial" w:hAnsi="Arial" w:cs="Arial"/>
                <w:sz w:val="24"/>
                <w:szCs w:val="24"/>
              </w:rPr>
              <w:t>Плановая очистка территории</w:t>
            </w:r>
          </w:p>
        </w:tc>
        <w:tc>
          <w:tcPr>
            <w:tcW w:w="503" w:type="pct"/>
            <w:tcBorders>
              <w:top w:val="single" w:sz="4" w:space="0" w:color="auto"/>
              <w:left w:val="single" w:sz="4" w:space="0" w:color="auto"/>
              <w:bottom w:val="single" w:sz="4" w:space="0" w:color="auto"/>
              <w:right w:val="single" w:sz="4" w:space="0" w:color="auto"/>
            </w:tcBorders>
            <w:vAlign w:val="center"/>
            <w:hideMark/>
          </w:tcPr>
          <w:p w14:paraId="2272885C"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w:t>
            </w:r>
          </w:p>
        </w:tc>
        <w:tc>
          <w:tcPr>
            <w:tcW w:w="325" w:type="pct"/>
            <w:tcBorders>
              <w:top w:val="single" w:sz="4" w:space="0" w:color="auto"/>
              <w:left w:val="single" w:sz="4" w:space="0" w:color="auto"/>
              <w:bottom w:val="single" w:sz="4" w:space="0" w:color="auto"/>
              <w:right w:val="single" w:sz="4" w:space="0" w:color="auto"/>
            </w:tcBorders>
            <w:vAlign w:val="center"/>
            <w:hideMark/>
          </w:tcPr>
          <w:p w14:paraId="1EE5FCE1" w14:textId="77777777" w:rsidR="00EC3C67" w:rsidRPr="008A0AE7" w:rsidRDefault="00EC3C67" w:rsidP="00EC3C67">
            <w:pPr>
              <w:rPr>
                <w:rFonts w:ascii="Arial" w:hAnsi="Arial" w:cs="Arial"/>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hideMark/>
          </w:tcPr>
          <w:p w14:paraId="7822F3D7" w14:textId="77777777" w:rsidR="00EC3C67" w:rsidRPr="008A0AE7" w:rsidRDefault="00EC3C67" w:rsidP="00EC3C67">
            <w:pPr>
              <w:rPr>
                <w:rFonts w:ascii="Arial" w:hAnsi="Arial" w:cs="Arial"/>
                <w:sz w:val="24"/>
                <w:szCs w:val="24"/>
              </w:rPr>
            </w:pPr>
          </w:p>
        </w:tc>
        <w:tc>
          <w:tcPr>
            <w:tcW w:w="371" w:type="pct"/>
            <w:tcBorders>
              <w:top w:val="single" w:sz="4" w:space="0" w:color="auto"/>
              <w:left w:val="single" w:sz="4" w:space="0" w:color="auto"/>
              <w:bottom w:val="single" w:sz="4" w:space="0" w:color="auto"/>
              <w:right w:val="single" w:sz="4" w:space="0" w:color="auto"/>
            </w:tcBorders>
            <w:vAlign w:val="center"/>
            <w:hideMark/>
          </w:tcPr>
          <w:p w14:paraId="6FF1707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26" w:type="pct"/>
            <w:tcBorders>
              <w:top w:val="single" w:sz="4" w:space="0" w:color="auto"/>
              <w:left w:val="single" w:sz="4" w:space="0" w:color="auto"/>
              <w:bottom w:val="single" w:sz="4" w:space="0" w:color="auto"/>
              <w:right w:val="single" w:sz="4" w:space="0" w:color="auto"/>
            </w:tcBorders>
            <w:vAlign w:val="center"/>
            <w:hideMark/>
          </w:tcPr>
          <w:p w14:paraId="1C74A50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619" w:type="pct"/>
            <w:tcBorders>
              <w:top w:val="single" w:sz="4" w:space="0" w:color="auto"/>
              <w:left w:val="single" w:sz="4" w:space="0" w:color="auto"/>
              <w:bottom w:val="single" w:sz="4" w:space="0" w:color="auto"/>
              <w:right w:val="single" w:sz="4" w:space="0" w:color="auto"/>
            </w:tcBorders>
            <w:vAlign w:val="center"/>
            <w:hideMark/>
          </w:tcPr>
          <w:p w14:paraId="41ECCE7F"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07D94CDF" w14:textId="77777777" w:rsidTr="00EC3C67">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79422E39"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837" w:type="pct"/>
            <w:tcBorders>
              <w:top w:val="single" w:sz="4" w:space="0" w:color="auto"/>
              <w:left w:val="single" w:sz="4" w:space="0" w:color="auto"/>
              <w:bottom w:val="single" w:sz="4" w:space="0" w:color="auto"/>
              <w:right w:val="single" w:sz="4" w:space="0" w:color="auto"/>
            </w:tcBorders>
            <w:vAlign w:val="center"/>
            <w:hideMark/>
          </w:tcPr>
          <w:p w14:paraId="7AF43D3C"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06DE22CF" w14:textId="77777777" w:rsidR="00EC3C67" w:rsidRPr="008A0AE7" w:rsidRDefault="00EC3C67" w:rsidP="00EC3C67">
            <w:pPr>
              <w:rPr>
                <w:rFonts w:ascii="Arial" w:hAnsi="Arial" w:cs="Arial"/>
                <w:sz w:val="24"/>
                <w:szCs w:val="24"/>
              </w:rPr>
            </w:pPr>
            <w:r w:rsidRPr="008A0AE7">
              <w:rPr>
                <w:rFonts w:ascii="Arial" w:hAnsi="Arial" w:cs="Arial"/>
                <w:sz w:val="24"/>
                <w:szCs w:val="24"/>
              </w:rPr>
              <w:t>Контейнеры</w:t>
            </w:r>
          </w:p>
        </w:tc>
        <w:tc>
          <w:tcPr>
            <w:tcW w:w="503" w:type="pct"/>
            <w:tcBorders>
              <w:top w:val="single" w:sz="4" w:space="0" w:color="auto"/>
              <w:left w:val="single" w:sz="4" w:space="0" w:color="auto"/>
              <w:bottom w:val="single" w:sz="4" w:space="0" w:color="auto"/>
              <w:right w:val="single" w:sz="4" w:space="0" w:color="auto"/>
            </w:tcBorders>
            <w:vAlign w:val="center"/>
            <w:hideMark/>
          </w:tcPr>
          <w:p w14:paraId="12EA03FE"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w:t>
            </w:r>
          </w:p>
        </w:tc>
        <w:tc>
          <w:tcPr>
            <w:tcW w:w="325" w:type="pct"/>
            <w:tcBorders>
              <w:top w:val="single" w:sz="4" w:space="0" w:color="auto"/>
              <w:left w:val="single" w:sz="4" w:space="0" w:color="auto"/>
              <w:bottom w:val="single" w:sz="4" w:space="0" w:color="auto"/>
              <w:right w:val="single" w:sz="4" w:space="0" w:color="auto"/>
            </w:tcBorders>
            <w:vAlign w:val="center"/>
            <w:hideMark/>
          </w:tcPr>
          <w:p w14:paraId="36A7E1DE"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79" w:type="pct"/>
            <w:tcBorders>
              <w:top w:val="single" w:sz="4" w:space="0" w:color="auto"/>
              <w:left w:val="single" w:sz="4" w:space="0" w:color="auto"/>
              <w:bottom w:val="single" w:sz="4" w:space="0" w:color="auto"/>
              <w:right w:val="single" w:sz="4" w:space="0" w:color="auto"/>
            </w:tcBorders>
            <w:vAlign w:val="center"/>
            <w:hideMark/>
          </w:tcPr>
          <w:p w14:paraId="6190DD22" w14:textId="77777777" w:rsidR="00EC3C67" w:rsidRPr="008A0AE7" w:rsidRDefault="00EC3C67" w:rsidP="00EC3C67">
            <w:pPr>
              <w:rPr>
                <w:rFonts w:ascii="Arial" w:hAnsi="Arial" w:cs="Arial"/>
                <w:sz w:val="24"/>
                <w:szCs w:val="24"/>
              </w:rPr>
            </w:pPr>
            <w:r w:rsidRPr="008A0AE7">
              <w:rPr>
                <w:rFonts w:ascii="Arial" w:hAnsi="Arial" w:cs="Arial"/>
                <w:sz w:val="24"/>
                <w:szCs w:val="24"/>
              </w:rPr>
              <w:t>66</w:t>
            </w:r>
          </w:p>
        </w:tc>
        <w:tc>
          <w:tcPr>
            <w:tcW w:w="371" w:type="pct"/>
            <w:tcBorders>
              <w:top w:val="single" w:sz="4" w:space="0" w:color="auto"/>
              <w:left w:val="single" w:sz="4" w:space="0" w:color="auto"/>
              <w:bottom w:val="single" w:sz="4" w:space="0" w:color="auto"/>
              <w:right w:val="single" w:sz="4" w:space="0" w:color="auto"/>
            </w:tcBorders>
            <w:vAlign w:val="center"/>
            <w:hideMark/>
          </w:tcPr>
          <w:p w14:paraId="0D80593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326" w:type="pct"/>
            <w:tcBorders>
              <w:top w:val="single" w:sz="4" w:space="0" w:color="auto"/>
              <w:left w:val="single" w:sz="4" w:space="0" w:color="auto"/>
              <w:bottom w:val="single" w:sz="4" w:space="0" w:color="auto"/>
              <w:right w:val="single" w:sz="4" w:space="0" w:color="auto"/>
            </w:tcBorders>
            <w:vAlign w:val="center"/>
            <w:hideMark/>
          </w:tcPr>
          <w:p w14:paraId="0FEC449E" w14:textId="77777777" w:rsidR="00EC3C67" w:rsidRPr="008A0AE7" w:rsidRDefault="00EC3C67" w:rsidP="00EC3C67">
            <w:pPr>
              <w:rPr>
                <w:rFonts w:ascii="Arial" w:hAnsi="Arial" w:cs="Arial"/>
                <w:sz w:val="24"/>
                <w:szCs w:val="24"/>
              </w:rPr>
            </w:pPr>
          </w:p>
        </w:tc>
        <w:tc>
          <w:tcPr>
            <w:tcW w:w="1619" w:type="pct"/>
            <w:tcBorders>
              <w:top w:val="single" w:sz="4" w:space="0" w:color="auto"/>
              <w:left w:val="single" w:sz="4" w:space="0" w:color="auto"/>
              <w:bottom w:val="single" w:sz="4" w:space="0" w:color="auto"/>
              <w:right w:val="single" w:sz="4" w:space="0" w:color="auto"/>
            </w:tcBorders>
            <w:vAlign w:val="center"/>
            <w:hideMark/>
          </w:tcPr>
          <w:p w14:paraId="76111180"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57DAB8EC" w14:textId="77777777" w:rsidTr="00EC3C67">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3666B3BF"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837" w:type="pct"/>
            <w:tcBorders>
              <w:top w:val="single" w:sz="4" w:space="0" w:color="auto"/>
              <w:left w:val="single" w:sz="4" w:space="0" w:color="auto"/>
              <w:bottom w:val="single" w:sz="4" w:space="0" w:color="auto"/>
              <w:right w:val="single" w:sz="4" w:space="0" w:color="auto"/>
            </w:tcBorders>
            <w:vAlign w:val="center"/>
            <w:hideMark/>
          </w:tcPr>
          <w:p w14:paraId="1D0A6AB9"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33AD07DC" w14:textId="77777777" w:rsidR="00EC3C67" w:rsidRPr="008A0AE7" w:rsidRDefault="00EC3C67" w:rsidP="00EC3C67">
            <w:pPr>
              <w:rPr>
                <w:rFonts w:ascii="Arial" w:hAnsi="Arial" w:cs="Arial"/>
                <w:sz w:val="24"/>
                <w:szCs w:val="24"/>
              </w:rPr>
            </w:pPr>
            <w:r w:rsidRPr="008A0AE7">
              <w:rPr>
                <w:rFonts w:ascii="Arial" w:hAnsi="Arial" w:cs="Arial"/>
                <w:sz w:val="24"/>
                <w:szCs w:val="24"/>
              </w:rPr>
              <w:t>Контейнеры</w:t>
            </w:r>
          </w:p>
        </w:tc>
        <w:tc>
          <w:tcPr>
            <w:tcW w:w="503" w:type="pct"/>
            <w:tcBorders>
              <w:top w:val="single" w:sz="4" w:space="0" w:color="auto"/>
              <w:left w:val="single" w:sz="4" w:space="0" w:color="auto"/>
              <w:bottom w:val="single" w:sz="4" w:space="0" w:color="auto"/>
              <w:right w:val="single" w:sz="4" w:space="0" w:color="auto"/>
            </w:tcBorders>
            <w:vAlign w:val="center"/>
            <w:hideMark/>
          </w:tcPr>
          <w:p w14:paraId="101355CC"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w:t>
            </w:r>
          </w:p>
        </w:tc>
        <w:tc>
          <w:tcPr>
            <w:tcW w:w="325" w:type="pct"/>
            <w:tcBorders>
              <w:top w:val="single" w:sz="4" w:space="0" w:color="auto"/>
              <w:left w:val="single" w:sz="4" w:space="0" w:color="auto"/>
              <w:bottom w:val="single" w:sz="4" w:space="0" w:color="auto"/>
              <w:right w:val="single" w:sz="4" w:space="0" w:color="auto"/>
            </w:tcBorders>
            <w:vAlign w:val="center"/>
            <w:hideMark/>
          </w:tcPr>
          <w:p w14:paraId="50CF228A"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79" w:type="pct"/>
            <w:tcBorders>
              <w:top w:val="single" w:sz="4" w:space="0" w:color="auto"/>
              <w:left w:val="single" w:sz="4" w:space="0" w:color="auto"/>
              <w:bottom w:val="single" w:sz="4" w:space="0" w:color="auto"/>
              <w:right w:val="single" w:sz="4" w:space="0" w:color="auto"/>
            </w:tcBorders>
            <w:vAlign w:val="center"/>
            <w:hideMark/>
          </w:tcPr>
          <w:p w14:paraId="356CE126" w14:textId="77777777" w:rsidR="00EC3C67" w:rsidRPr="008A0AE7" w:rsidRDefault="00EC3C67" w:rsidP="00EC3C67">
            <w:pPr>
              <w:rPr>
                <w:rFonts w:ascii="Arial" w:hAnsi="Arial" w:cs="Arial"/>
                <w:sz w:val="24"/>
                <w:szCs w:val="24"/>
              </w:rPr>
            </w:pPr>
            <w:r w:rsidRPr="008A0AE7">
              <w:rPr>
                <w:rFonts w:ascii="Arial" w:hAnsi="Arial" w:cs="Arial"/>
                <w:sz w:val="24"/>
                <w:szCs w:val="24"/>
              </w:rPr>
              <w:t>108</w:t>
            </w:r>
          </w:p>
        </w:tc>
        <w:tc>
          <w:tcPr>
            <w:tcW w:w="371" w:type="pct"/>
            <w:tcBorders>
              <w:top w:val="single" w:sz="4" w:space="0" w:color="auto"/>
              <w:left w:val="single" w:sz="4" w:space="0" w:color="auto"/>
              <w:bottom w:val="single" w:sz="4" w:space="0" w:color="auto"/>
              <w:right w:val="single" w:sz="4" w:space="0" w:color="auto"/>
            </w:tcBorders>
            <w:vAlign w:val="center"/>
            <w:hideMark/>
          </w:tcPr>
          <w:p w14:paraId="2D06408E" w14:textId="77777777" w:rsidR="00EC3C67" w:rsidRPr="008A0AE7" w:rsidRDefault="00EC3C67" w:rsidP="00EC3C67">
            <w:pPr>
              <w:rPr>
                <w:rFonts w:ascii="Arial" w:hAnsi="Arial" w:cs="Arial"/>
                <w:sz w:val="24"/>
                <w:szCs w:val="24"/>
              </w:rPr>
            </w:pPr>
          </w:p>
        </w:tc>
        <w:tc>
          <w:tcPr>
            <w:tcW w:w="326" w:type="pct"/>
            <w:tcBorders>
              <w:top w:val="single" w:sz="4" w:space="0" w:color="auto"/>
              <w:left w:val="single" w:sz="4" w:space="0" w:color="auto"/>
              <w:bottom w:val="single" w:sz="4" w:space="0" w:color="auto"/>
              <w:right w:val="single" w:sz="4" w:space="0" w:color="auto"/>
            </w:tcBorders>
            <w:vAlign w:val="center"/>
            <w:hideMark/>
          </w:tcPr>
          <w:p w14:paraId="63E7419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619" w:type="pct"/>
            <w:tcBorders>
              <w:top w:val="single" w:sz="4" w:space="0" w:color="auto"/>
              <w:left w:val="single" w:sz="4" w:space="0" w:color="auto"/>
              <w:bottom w:val="single" w:sz="4" w:space="0" w:color="auto"/>
              <w:right w:val="single" w:sz="4" w:space="0" w:color="auto"/>
            </w:tcBorders>
            <w:vAlign w:val="center"/>
            <w:hideMark/>
          </w:tcPr>
          <w:p w14:paraId="39CBBB3C"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7CF5248D" w14:textId="77777777" w:rsidR="00EC3C67" w:rsidRPr="008A0AE7" w:rsidRDefault="00EC3C67" w:rsidP="00EC3C67">
      <w:pPr>
        <w:rPr>
          <w:rFonts w:ascii="Arial" w:hAnsi="Arial" w:cs="Arial"/>
          <w:sz w:val="24"/>
          <w:szCs w:val="24"/>
        </w:rPr>
      </w:pPr>
      <w:r w:rsidRPr="008A0AE7">
        <w:rPr>
          <w:rFonts w:ascii="Arial" w:hAnsi="Arial" w:cs="Arial"/>
          <w:sz w:val="24"/>
          <w:szCs w:val="24"/>
        </w:rPr>
        <w:br w:type="page"/>
      </w:r>
      <w:bookmarkStart w:id="48" w:name="_Toc383615872"/>
      <w:r w:rsidRPr="008A0AE7">
        <w:rPr>
          <w:rFonts w:ascii="Arial" w:hAnsi="Arial" w:cs="Arial"/>
          <w:sz w:val="24"/>
          <w:szCs w:val="24"/>
        </w:rPr>
        <w:lastRenderedPageBreak/>
        <w:t>Таблица 2.11.4</w:t>
      </w:r>
    </w:p>
    <w:p w14:paraId="638827DC"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Перечень мероприятий по </w:t>
      </w:r>
      <w:bookmarkEnd w:id="48"/>
      <w:r w:rsidRPr="008A0AE7">
        <w:rPr>
          <w:rFonts w:ascii="Arial" w:hAnsi="Arial" w:cs="Arial"/>
          <w:sz w:val="24"/>
          <w:szCs w:val="24"/>
        </w:rPr>
        <w:t>теплоснабжению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432"/>
        <w:gridCol w:w="2596"/>
        <w:gridCol w:w="1612"/>
        <w:gridCol w:w="977"/>
        <w:gridCol w:w="1249"/>
        <w:gridCol w:w="1207"/>
        <w:gridCol w:w="1262"/>
        <w:gridCol w:w="3264"/>
      </w:tblGrid>
      <w:tr w:rsidR="00EC3C67" w:rsidRPr="008A0AE7" w14:paraId="54B1E5F7" w14:textId="77777777" w:rsidTr="00EC3C67">
        <w:trPr>
          <w:cantSplit/>
          <w:tblHead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796E1FD3"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804" w:type="pct"/>
            <w:vMerge w:val="restart"/>
            <w:tcBorders>
              <w:top w:val="single" w:sz="4" w:space="0" w:color="auto"/>
              <w:left w:val="single" w:sz="4" w:space="0" w:color="auto"/>
              <w:bottom w:val="single" w:sz="4" w:space="0" w:color="auto"/>
              <w:right w:val="single" w:sz="4" w:space="0" w:color="auto"/>
            </w:tcBorders>
            <w:vAlign w:val="center"/>
            <w:hideMark/>
          </w:tcPr>
          <w:p w14:paraId="10C7D9FE"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858" w:type="pct"/>
            <w:vMerge w:val="restart"/>
            <w:tcBorders>
              <w:top w:val="single" w:sz="4" w:space="0" w:color="auto"/>
              <w:left w:val="single" w:sz="4" w:space="0" w:color="auto"/>
              <w:bottom w:val="single" w:sz="4" w:space="0" w:color="auto"/>
              <w:right w:val="single" w:sz="4" w:space="0" w:color="auto"/>
            </w:tcBorders>
            <w:vAlign w:val="center"/>
            <w:hideMark/>
          </w:tcPr>
          <w:p w14:paraId="5E028DF5"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w:t>
            </w:r>
          </w:p>
          <w:p w14:paraId="230CE20C"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объекта</w:t>
            </w: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4048AB5E"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3EE31A27"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14:paraId="296F1E50"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Единицы изме-рения</w:t>
            </w:r>
          </w:p>
        </w:tc>
        <w:tc>
          <w:tcPr>
            <w:tcW w:w="413" w:type="pct"/>
            <w:vMerge w:val="restart"/>
            <w:tcBorders>
              <w:top w:val="single" w:sz="4" w:space="0" w:color="auto"/>
              <w:left w:val="single" w:sz="4" w:space="0" w:color="auto"/>
              <w:bottom w:val="single" w:sz="4" w:space="0" w:color="auto"/>
              <w:right w:val="single" w:sz="4" w:space="0" w:color="auto"/>
            </w:tcBorders>
            <w:vAlign w:val="center"/>
            <w:hideMark/>
          </w:tcPr>
          <w:p w14:paraId="26EABC3B"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816" w:type="pct"/>
            <w:gridSpan w:val="2"/>
            <w:tcBorders>
              <w:top w:val="single" w:sz="4" w:space="0" w:color="auto"/>
              <w:left w:val="single" w:sz="4" w:space="0" w:color="auto"/>
              <w:bottom w:val="single" w:sz="4" w:space="0" w:color="auto"/>
              <w:right w:val="single" w:sz="4" w:space="0" w:color="auto"/>
            </w:tcBorders>
            <w:vAlign w:val="center"/>
            <w:hideMark/>
          </w:tcPr>
          <w:p w14:paraId="1643DCC2"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1079" w:type="pct"/>
            <w:vMerge w:val="restart"/>
            <w:tcBorders>
              <w:top w:val="single" w:sz="4" w:space="0" w:color="auto"/>
              <w:left w:val="single" w:sz="4" w:space="0" w:color="auto"/>
              <w:bottom w:val="single" w:sz="4" w:space="0" w:color="auto"/>
              <w:right w:val="single" w:sz="4" w:space="0" w:color="auto"/>
            </w:tcBorders>
            <w:vAlign w:val="center"/>
            <w:hideMark/>
          </w:tcPr>
          <w:p w14:paraId="4478B03B"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w:t>
            </w:r>
          </w:p>
          <w:p w14:paraId="650D9249"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3CEF2CC2" w14:textId="77777777" w:rsidTr="00EC3C67">
        <w:trPr>
          <w:cantSplit/>
          <w:trHeight w:val="283"/>
          <w:tblHeader/>
        </w:trPr>
        <w:tc>
          <w:tcPr>
            <w:tcW w:w="174" w:type="pct"/>
            <w:vMerge/>
            <w:tcBorders>
              <w:top w:val="single" w:sz="4" w:space="0" w:color="auto"/>
              <w:left w:val="single" w:sz="4" w:space="0" w:color="auto"/>
              <w:bottom w:val="single" w:sz="4" w:space="0" w:color="auto"/>
              <w:right w:val="single" w:sz="4" w:space="0" w:color="auto"/>
            </w:tcBorders>
            <w:vAlign w:val="center"/>
            <w:hideMark/>
          </w:tcPr>
          <w:p w14:paraId="47D020B4" w14:textId="77777777" w:rsidR="00EC3C67" w:rsidRPr="008A0AE7" w:rsidRDefault="00EC3C67" w:rsidP="00EC3C67">
            <w:pPr>
              <w:rPr>
                <w:rFonts w:ascii="Arial" w:hAnsi="Arial" w:cs="Arial"/>
                <w:sz w:val="24"/>
                <w:szCs w:val="24"/>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1683696B" w14:textId="77777777" w:rsidR="00EC3C67" w:rsidRPr="008A0AE7" w:rsidRDefault="00EC3C67" w:rsidP="00EC3C67">
            <w:pPr>
              <w:rPr>
                <w:rFonts w:ascii="Arial" w:hAnsi="Arial" w:cs="Arial"/>
                <w:sz w:val="24"/>
                <w:szCs w:val="24"/>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14:paraId="4A6FE10C" w14:textId="77777777" w:rsidR="00EC3C67" w:rsidRPr="008A0AE7" w:rsidRDefault="00EC3C67" w:rsidP="00EC3C67">
            <w:pPr>
              <w:rPr>
                <w:rFonts w:ascii="Arial" w:hAnsi="Arial" w:cs="Arial"/>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14:paraId="41196585" w14:textId="77777777" w:rsidR="00EC3C67" w:rsidRPr="008A0AE7" w:rsidRDefault="00EC3C67" w:rsidP="00EC3C67">
            <w:pPr>
              <w:rPr>
                <w:rFonts w:ascii="Arial" w:hAnsi="Arial" w:cs="Arial"/>
                <w:sz w:val="24"/>
                <w:szCs w:val="24"/>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06588932" w14:textId="77777777" w:rsidR="00EC3C67" w:rsidRPr="008A0AE7" w:rsidRDefault="00EC3C67" w:rsidP="00EC3C67">
            <w:pPr>
              <w:rPr>
                <w:rFonts w:ascii="Arial" w:hAnsi="Arial" w:cs="Arial"/>
                <w:sz w:val="24"/>
                <w:szCs w:val="24"/>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14:paraId="0D93E988" w14:textId="77777777" w:rsidR="00EC3C67" w:rsidRPr="008A0AE7" w:rsidRDefault="00EC3C67" w:rsidP="00EC3C67">
            <w:pPr>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vAlign w:val="center"/>
            <w:hideMark/>
          </w:tcPr>
          <w:p w14:paraId="7E72B9E1"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 г.)</w:t>
            </w:r>
          </w:p>
        </w:tc>
        <w:tc>
          <w:tcPr>
            <w:tcW w:w="417" w:type="pct"/>
            <w:tcBorders>
              <w:top w:val="single" w:sz="4" w:space="0" w:color="auto"/>
              <w:left w:val="single" w:sz="4" w:space="0" w:color="auto"/>
              <w:bottom w:val="single" w:sz="4" w:space="0" w:color="auto"/>
              <w:right w:val="single" w:sz="4" w:space="0" w:color="auto"/>
            </w:tcBorders>
            <w:vAlign w:val="center"/>
            <w:hideMark/>
          </w:tcPr>
          <w:p w14:paraId="1251E4C7"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(2033-2047 гг.)</w:t>
            </w: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6AC25977" w14:textId="77777777" w:rsidR="00EC3C67" w:rsidRPr="008A0AE7" w:rsidRDefault="00EC3C67" w:rsidP="00EC3C67">
            <w:pPr>
              <w:rPr>
                <w:rFonts w:ascii="Arial" w:hAnsi="Arial" w:cs="Arial"/>
                <w:sz w:val="24"/>
                <w:szCs w:val="24"/>
              </w:rPr>
            </w:pPr>
          </w:p>
        </w:tc>
      </w:tr>
      <w:tr w:rsidR="00EC3C67" w:rsidRPr="008A0AE7" w14:paraId="6E48A3A2" w14:textId="77777777" w:rsidTr="00EC3C67">
        <w:trPr>
          <w:cantSplit/>
          <w:trHeight w:val="278"/>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E94D1FD"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EC3C67" w:rsidRPr="008A0AE7" w14:paraId="6192840C" w14:textId="77777777" w:rsidTr="00EC3C67">
        <w:trPr>
          <w:cantSplit/>
        </w:trPr>
        <w:tc>
          <w:tcPr>
            <w:tcW w:w="174" w:type="pct"/>
            <w:tcBorders>
              <w:top w:val="single" w:sz="4" w:space="0" w:color="auto"/>
              <w:left w:val="single" w:sz="4" w:space="0" w:color="auto"/>
              <w:bottom w:val="single" w:sz="4" w:space="0" w:color="auto"/>
              <w:right w:val="single" w:sz="4" w:space="0" w:color="auto"/>
            </w:tcBorders>
            <w:vAlign w:val="center"/>
          </w:tcPr>
          <w:p w14:paraId="73BA7E0D"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1</w:t>
            </w:r>
          </w:p>
        </w:tc>
        <w:tc>
          <w:tcPr>
            <w:tcW w:w="804" w:type="pct"/>
            <w:tcBorders>
              <w:top w:val="single" w:sz="4" w:space="0" w:color="auto"/>
              <w:left w:val="single" w:sz="4" w:space="0" w:color="auto"/>
              <w:bottom w:val="single" w:sz="4" w:space="0" w:color="auto"/>
              <w:right w:val="single" w:sz="4" w:space="0" w:color="auto"/>
            </w:tcBorders>
            <w:vAlign w:val="center"/>
            <w:hideMark/>
          </w:tcPr>
          <w:p w14:paraId="5482B0D5" w14:textId="77777777" w:rsidR="00EC3C67" w:rsidRPr="008A0AE7" w:rsidRDefault="00EC3C67" w:rsidP="00EC3C67">
            <w:pPr>
              <w:rPr>
                <w:rFonts w:ascii="Arial" w:eastAsia="Calibri" w:hAnsi="Arial" w:cs="Arial"/>
                <w:sz w:val="24"/>
                <w:szCs w:val="24"/>
              </w:rPr>
            </w:pPr>
            <w:r w:rsidRPr="008A0AE7">
              <w:rPr>
                <w:rFonts w:ascii="Arial" w:hAnsi="Arial" w:cs="Arial"/>
                <w:sz w:val="24"/>
                <w:szCs w:val="24"/>
              </w:rPr>
              <w:t xml:space="preserve">д. Старые Чути </w:t>
            </w:r>
          </w:p>
        </w:tc>
        <w:tc>
          <w:tcPr>
            <w:tcW w:w="858" w:type="pct"/>
            <w:tcBorders>
              <w:top w:val="single" w:sz="4" w:space="0" w:color="auto"/>
              <w:left w:val="single" w:sz="4" w:space="0" w:color="auto"/>
              <w:bottom w:val="single" w:sz="4" w:space="0" w:color="auto"/>
              <w:right w:val="single" w:sz="4" w:space="0" w:color="auto"/>
            </w:tcBorders>
            <w:vAlign w:val="center"/>
            <w:hideMark/>
          </w:tcPr>
          <w:p w14:paraId="34C6BBD0" w14:textId="77777777" w:rsidR="00EC3C67" w:rsidRPr="008A0AE7" w:rsidRDefault="00EC3C67" w:rsidP="00EC3C67">
            <w:pPr>
              <w:rPr>
                <w:rFonts w:ascii="Arial" w:hAnsi="Arial" w:cs="Arial"/>
                <w:sz w:val="24"/>
                <w:szCs w:val="24"/>
              </w:rPr>
            </w:pPr>
            <w:r w:rsidRPr="008A0AE7">
              <w:rPr>
                <w:rFonts w:ascii="Arial" w:hAnsi="Arial" w:cs="Arial"/>
                <w:sz w:val="24"/>
                <w:szCs w:val="24"/>
              </w:rPr>
              <w:t>БМК для детского сада</w:t>
            </w:r>
          </w:p>
        </w:tc>
        <w:tc>
          <w:tcPr>
            <w:tcW w:w="533" w:type="pct"/>
            <w:tcBorders>
              <w:top w:val="single" w:sz="4" w:space="0" w:color="auto"/>
              <w:left w:val="single" w:sz="4" w:space="0" w:color="auto"/>
              <w:bottom w:val="single" w:sz="4" w:space="0" w:color="auto"/>
              <w:right w:val="single" w:sz="4" w:space="0" w:color="auto"/>
            </w:tcBorders>
            <w:vAlign w:val="center"/>
            <w:hideMark/>
          </w:tcPr>
          <w:p w14:paraId="471FEBA3"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hideMark/>
          </w:tcPr>
          <w:p w14:paraId="2E9F9439"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hideMark/>
          </w:tcPr>
          <w:p w14:paraId="3B06178A"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hideMark/>
          </w:tcPr>
          <w:p w14:paraId="73C1D1E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hideMark/>
          </w:tcPr>
          <w:p w14:paraId="6D9DD99D"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5BB24874"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2DC2AC9E" w14:textId="77777777" w:rsidTr="00EC3C67">
        <w:trPr>
          <w:cantSplit/>
        </w:trPr>
        <w:tc>
          <w:tcPr>
            <w:tcW w:w="174" w:type="pct"/>
            <w:tcBorders>
              <w:top w:val="single" w:sz="4" w:space="0" w:color="auto"/>
              <w:left w:val="single" w:sz="4" w:space="0" w:color="auto"/>
              <w:bottom w:val="single" w:sz="4" w:space="0" w:color="auto"/>
              <w:right w:val="single" w:sz="4" w:space="0" w:color="auto"/>
            </w:tcBorders>
            <w:vAlign w:val="center"/>
          </w:tcPr>
          <w:p w14:paraId="4CE0AE81"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2</w:t>
            </w:r>
          </w:p>
        </w:tc>
        <w:tc>
          <w:tcPr>
            <w:tcW w:w="804" w:type="pct"/>
            <w:tcBorders>
              <w:top w:val="single" w:sz="4" w:space="0" w:color="auto"/>
              <w:left w:val="single" w:sz="4" w:space="0" w:color="auto"/>
              <w:bottom w:val="single" w:sz="4" w:space="0" w:color="auto"/>
              <w:right w:val="single" w:sz="4" w:space="0" w:color="auto"/>
            </w:tcBorders>
            <w:vAlign w:val="center"/>
          </w:tcPr>
          <w:p w14:paraId="62936526" w14:textId="77777777" w:rsidR="00EC3C67" w:rsidRPr="008A0AE7" w:rsidRDefault="00EC3C67" w:rsidP="00EC3C67">
            <w:pPr>
              <w:rPr>
                <w:rFonts w:ascii="Arial" w:eastAsia="Calibri" w:hAnsi="Arial" w:cs="Arial"/>
                <w:sz w:val="24"/>
                <w:szCs w:val="24"/>
              </w:rPr>
            </w:pPr>
            <w:r w:rsidRPr="008A0AE7">
              <w:rPr>
                <w:rFonts w:ascii="Arial" w:hAnsi="Arial" w:cs="Arial"/>
                <w:sz w:val="24"/>
                <w:szCs w:val="24"/>
              </w:rPr>
              <w:t>д. Старые Чути</w:t>
            </w:r>
          </w:p>
        </w:tc>
        <w:tc>
          <w:tcPr>
            <w:tcW w:w="858" w:type="pct"/>
            <w:tcBorders>
              <w:top w:val="single" w:sz="4" w:space="0" w:color="auto"/>
              <w:left w:val="single" w:sz="4" w:space="0" w:color="auto"/>
              <w:bottom w:val="single" w:sz="4" w:space="0" w:color="auto"/>
              <w:right w:val="single" w:sz="4" w:space="0" w:color="auto"/>
            </w:tcBorders>
            <w:vAlign w:val="center"/>
          </w:tcPr>
          <w:p w14:paraId="4B9C5E49" w14:textId="77777777" w:rsidR="00EC3C67" w:rsidRPr="008A0AE7" w:rsidRDefault="00EC3C67" w:rsidP="00EC3C67">
            <w:pPr>
              <w:rPr>
                <w:rFonts w:ascii="Arial" w:hAnsi="Arial" w:cs="Arial"/>
                <w:sz w:val="24"/>
                <w:szCs w:val="24"/>
              </w:rPr>
            </w:pPr>
            <w:r w:rsidRPr="008A0AE7">
              <w:rPr>
                <w:rFonts w:ascii="Arial" w:hAnsi="Arial" w:cs="Arial"/>
                <w:sz w:val="24"/>
                <w:szCs w:val="24"/>
              </w:rPr>
              <w:t>БМК для комплекса «Школа-детский сад»</w:t>
            </w:r>
          </w:p>
        </w:tc>
        <w:tc>
          <w:tcPr>
            <w:tcW w:w="533" w:type="pct"/>
            <w:tcBorders>
              <w:top w:val="single" w:sz="4" w:space="0" w:color="auto"/>
              <w:left w:val="single" w:sz="4" w:space="0" w:color="auto"/>
              <w:bottom w:val="single" w:sz="4" w:space="0" w:color="auto"/>
              <w:right w:val="single" w:sz="4" w:space="0" w:color="auto"/>
            </w:tcBorders>
            <w:vAlign w:val="center"/>
          </w:tcPr>
          <w:p w14:paraId="48D9FD8C"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tcPr>
          <w:p w14:paraId="6DE0B454"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tcPr>
          <w:p w14:paraId="6072FDDD"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14:paraId="3681F12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tcPr>
          <w:p w14:paraId="320D7E9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tcPr>
          <w:p w14:paraId="4ABF739A"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4895569C" w14:textId="77777777" w:rsidTr="00EC3C67">
        <w:trPr>
          <w:cantSplit/>
        </w:trPr>
        <w:tc>
          <w:tcPr>
            <w:tcW w:w="174" w:type="pct"/>
            <w:tcBorders>
              <w:top w:val="single" w:sz="4" w:space="0" w:color="auto"/>
              <w:left w:val="single" w:sz="4" w:space="0" w:color="auto"/>
              <w:bottom w:val="single" w:sz="4" w:space="0" w:color="auto"/>
              <w:right w:val="single" w:sz="4" w:space="0" w:color="auto"/>
            </w:tcBorders>
            <w:vAlign w:val="center"/>
          </w:tcPr>
          <w:p w14:paraId="206502CA"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3</w:t>
            </w:r>
          </w:p>
        </w:tc>
        <w:tc>
          <w:tcPr>
            <w:tcW w:w="804" w:type="pct"/>
            <w:tcBorders>
              <w:top w:val="single" w:sz="4" w:space="0" w:color="auto"/>
              <w:left w:val="single" w:sz="4" w:space="0" w:color="auto"/>
              <w:bottom w:val="single" w:sz="4" w:space="0" w:color="auto"/>
              <w:right w:val="single" w:sz="4" w:space="0" w:color="auto"/>
            </w:tcBorders>
            <w:vAlign w:val="center"/>
          </w:tcPr>
          <w:p w14:paraId="5E28CD9B" w14:textId="77777777" w:rsidR="00EC3C67" w:rsidRPr="008A0AE7" w:rsidRDefault="00EC3C67" w:rsidP="00EC3C67">
            <w:pPr>
              <w:rPr>
                <w:rFonts w:ascii="Arial" w:eastAsia="Calibri" w:hAnsi="Arial" w:cs="Arial"/>
                <w:sz w:val="24"/>
                <w:szCs w:val="24"/>
              </w:rPr>
            </w:pPr>
            <w:r w:rsidRPr="008A0AE7">
              <w:rPr>
                <w:rFonts w:ascii="Arial" w:hAnsi="Arial" w:cs="Arial"/>
                <w:sz w:val="24"/>
                <w:szCs w:val="24"/>
              </w:rPr>
              <w:t>д. Старые Чути</w:t>
            </w:r>
          </w:p>
        </w:tc>
        <w:tc>
          <w:tcPr>
            <w:tcW w:w="858" w:type="pct"/>
            <w:tcBorders>
              <w:top w:val="single" w:sz="4" w:space="0" w:color="auto"/>
              <w:left w:val="single" w:sz="4" w:space="0" w:color="auto"/>
              <w:bottom w:val="single" w:sz="4" w:space="0" w:color="auto"/>
              <w:right w:val="single" w:sz="4" w:space="0" w:color="auto"/>
            </w:tcBorders>
            <w:vAlign w:val="center"/>
          </w:tcPr>
          <w:p w14:paraId="5E64A56C" w14:textId="77777777" w:rsidR="00EC3C67" w:rsidRPr="008A0AE7" w:rsidRDefault="00EC3C67" w:rsidP="00EC3C67">
            <w:pPr>
              <w:rPr>
                <w:rFonts w:ascii="Arial" w:hAnsi="Arial" w:cs="Arial"/>
                <w:sz w:val="24"/>
                <w:szCs w:val="24"/>
              </w:rPr>
            </w:pPr>
            <w:r w:rsidRPr="008A0AE7">
              <w:rPr>
                <w:rFonts w:ascii="Arial" w:hAnsi="Arial" w:cs="Arial"/>
                <w:sz w:val="24"/>
                <w:szCs w:val="24"/>
              </w:rPr>
              <w:t>БМК для врачебной амбулатории</w:t>
            </w:r>
          </w:p>
        </w:tc>
        <w:tc>
          <w:tcPr>
            <w:tcW w:w="533" w:type="pct"/>
            <w:tcBorders>
              <w:top w:val="single" w:sz="4" w:space="0" w:color="auto"/>
              <w:left w:val="single" w:sz="4" w:space="0" w:color="auto"/>
              <w:bottom w:val="single" w:sz="4" w:space="0" w:color="auto"/>
              <w:right w:val="single" w:sz="4" w:space="0" w:color="auto"/>
            </w:tcBorders>
            <w:vAlign w:val="center"/>
          </w:tcPr>
          <w:p w14:paraId="562B1293"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tcPr>
          <w:p w14:paraId="4D747249"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tcPr>
          <w:p w14:paraId="07512F0B"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14:paraId="5086684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tcPr>
          <w:p w14:paraId="4F5B36D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tcPr>
          <w:p w14:paraId="7954E2FF"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46FDB762" w14:textId="77777777" w:rsidTr="00EC3C67">
        <w:trPr>
          <w:cantSplit/>
        </w:trPr>
        <w:tc>
          <w:tcPr>
            <w:tcW w:w="174" w:type="pct"/>
            <w:tcBorders>
              <w:top w:val="single" w:sz="4" w:space="0" w:color="auto"/>
              <w:left w:val="single" w:sz="4" w:space="0" w:color="auto"/>
              <w:bottom w:val="single" w:sz="4" w:space="0" w:color="auto"/>
              <w:right w:val="single" w:sz="4" w:space="0" w:color="auto"/>
            </w:tcBorders>
            <w:vAlign w:val="center"/>
          </w:tcPr>
          <w:p w14:paraId="24286FD2"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4</w:t>
            </w:r>
          </w:p>
        </w:tc>
        <w:tc>
          <w:tcPr>
            <w:tcW w:w="804" w:type="pct"/>
            <w:tcBorders>
              <w:top w:val="single" w:sz="4" w:space="0" w:color="auto"/>
              <w:left w:val="single" w:sz="4" w:space="0" w:color="auto"/>
              <w:bottom w:val="single" w:sz="4" w:space="0" w:color="auto"/>
              <w:right w:val="single" w:sz="4" w:space="0" w:color="auto"/>
            </w:tcBorders>
            <w:vAlign w:val="center"/>
          </w:tcPr>
          <w:p w14:paraId="3E569A44" w14:textId="77777777" w:rsidR="00EC3C67" w:rsidRPr="008A0AE7" w:rsidRDefault="00EC3C67" w:rsidP="00EC3C67">
            <w:pPr>
              <w:rPr>
                <w:rFonts w:ascii="Arial" w:hAnsi="Arial" w:cs="Arial"/>
                <w:sz w:val="24"/>
                <w:szCs w:val="24"/>
              </w:rPr>
            </w:pPr>
            <w:r w:rsidRPr="008A0AE7">
              <w:rPr>
                <w:rFonts w:ascii="Arial" w:hAnsi="Arial" w:cs="Arial"/>
                <w:sz w:val="24"/>
                <w:szCs w:val="24"/>
              </w:rPr>
              <w:t>д. Старые Чути</w:t>
            </w:r>
          </w:p>
        </w:tc>
        <w:tc>
          <w:tcPr>
            <w:tcW w:w="858" w:type="pct"/>
            <w:tcBorders>
              <w:top w:val="single" w:sz="4" w:space="0" w:color="auto"/>
              <w:left w:val="single" w:sz="4" w:space="0" w:color="auto"/>
              <w:bottom w:val="single" w:sz="4" w:space="0" w:color="auto"/>
              <w:right w:val="single" w:sz="4" w:space="0" w:color="auto"/>
            </w:tcBorders>
            <w:vAlign w:val="center"/>
          </w:tcPr>
          <w:p w14:paraId="1B68E76A" w14:textId="77777777" w:rsidR="00EC3C67" w:rsidRPr="008A0AE7" w:rsidRDefault="00EC3C67" w:rsidP="00EC3C67">
            <w:pPr>
              <w:rPr>
                <w:rFonts w:ascii="Arial" w:hAnsi="Arial" w:cs="Arial"/>
                <w:sz w:val="24"/>
                <w:szCs w:val="24"/>
              </w:rPr>
            </w:pPr>
            <w:r w:rsidRPr="008A0AE7">
              <w:rPr>
                <w:rFonts w:ascii="Arial" w:hAnsi="Arial" w:cs="Arial"/>
                <w:sz w:val="24"/>
                <w:szCs w:val="24"/>
              </w:rPr>
              <w:t>БМК для общественного центра</w:t>
            </w:r>
          </w:p>
        </w:tc>
        <w:tc>
          <w:tcPr>
            <w:tcW w:w="533" w:type="pct"/>
            <w:tcBorders>
              <w:top w:val="single" w:sz="4" w:space="0" w:color="auto"/>
              <w:left w:val="single" w:sz="4" w:space="0" w:color="auto"/>
              <w:bottom w:val="single" w:sz="4" w:space="0" w:color="auto"/>
              <w:right w:val="single" w:sz="4" w:space="0" w:color="auto"/>
            </w:tcBorders>
            <w:vAlign w:val="center"/>
          </w:tcPr>
          <w:p w14:paraId="228296A4"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tcPr>
          <w:p w14:paraId="06D9CFD9"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tcPr>
          <w:p w14:paraId="6D076922"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14:paraId="50592B1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tcPr>
          <w:p w14:paraId="07D8222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tcPr>
          <w:p w14:paraId="09A2D623"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204872AD" w14:textId="77777777" w:rsidTr="00EC3C67">
        <w:trPr>
          <w:cantSplit/>
          <w:trHeight w:val="513"/>
        </w:trPr>
        <w:tc>
          <w:tcPr>
            <w:tcW w:w="174" w:type="pct"/>
            <w:tcBorders>
              <w:top w:val="single" w:sz="4" w:space="0" w:color="auto"/>
              <w:left w:val="single" w:sz="4" w:space="0" w:color="auto"/>
              <w:bottom w:val="single" w:sz="4" w:space="0" w:color="auto"/>
              <w:right w:val="single" w:sz="4" w:space="0" w:color="auto"/>
            </w:tcBorders>
            <w:vAlign w:val="center"/>
          </w:tcPr>
          <w:p w14:paraId="0E710D10"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5</w:t>
            </w:r>
          </w:p>
        </w:tc>
        <w:tc>
          <w:tcPr>
            <w:tcW w:w="804" w:type="pct"/>
            <w:tcBorders>
              <w:top w:val="single" w:sz="4" w:space="0" w:color="auto"/>
              <w:left w:val="single" w:sz="4" w:space="0" w:color="auto"/>
              <w:bottom w:val="single" w:sz="4" w:space="0" w:color="auto"/>
              <w:right w:val="single" w:sz="4" w:space="0" w:color="auto"/>
            </w:tcBorders>
            <w:vAlign w:val="center"/>
          </w:tcPr>
          <w:p w14:paraId="220EC5DA" w14:textId="77777777" w:rsidR="00EC3C67" w:rsidRPr="008A0AE7" w:rsidRDefault="00EC3C67" w:rsidP="00EC3C67">
            <w:pPr>
              <w:rPr>
                <w:rFonts w:ascii="Arial" w:hAnsi="Arial" w:cs="Arial"/>
                <w:sz w:val="24"/>
                <w:szCs w:val="24"/>
              </w:rPr>
            </w:pPr>
            <w:r w:rsidRPr="008A0AE7">
              <w:rPr>
                <w:rFonts w:ascii="Arial" w:hAnsi="Arial" w:cs="Arial"/>
                <w:sz w:val="24"/>
                <w:szCs w:val="24"/>
              </w:rPr>
              <w:t>д. Старые Чути</w:t>
            </w:r>
          </w:p>
        </w:tc>
        <w:tc>
          <w:tcPr>
            <w:tcW w:w="858" w:type="pct"/>
            <w:tcBorders>
              <w:top w:val="single" w:sz="4" w:space="0" w:color="auto"/>
              <w:left w:val="single" w:sz="4" w:space="0" w:color="auto"/>
              <w:bottom w:val="single" w:sz="4" w:space="0" w:color="auto"/>
              <w:right w:val="single" w:sz="4" w:space="0" w:color="auto"/>
            </w:tcBorders>
            <w:vAlign w:val="center"/>
          </w:tcPr>
          <w:p w14:paraId="2BC90806" w14:textId="77777777" w:rsidR="00EC3C67" w:rsidRPr="008A0AE7" w:rsidRDefault="00EC3C67" w:rsidP="00EC3C67">
            <w:pPr>
              <w:rPr>
                <w:rFonts w:ascii="Arial" w:hAnsi="Arial" w:cs="Arial"/>
                <w:sz w:val="24"/>
                <w:szCs w:val="24"/>
              </w:rPr>
            </w:pPr>
            <w:r w:rsidRPr="008A0AE7">
              <w:rPr>
                <w:rFonts w:ascii="Arial" w:hAnsi="Arial" w:cs="Arial"/>
                <w:sz w:val="24"/>
                <w:szCs w:val="24"/>
              </w:rPr>
              <w:t>БМК для сельского дома культуры</w:t>
            </w:r>
          </w:p>
        </w:tc>
        <w:tc>
          <w:tcPr>
            <w:tcW w:w="533" w:type="pct"/>
            <w:tcBorders>
              <w:top w:val="single" w:sz="4" w:space="0" w:color="auto"/>
              <w:left w:val="single" w:sz="4" w:space="0" w:color="auto"/>
              <w:bottom w:val="single" w:sz="4" w:space="0" w:color="auto"/>
              <w:right w:val="single" w:sz="4" w:space="0" w:color="auto"/>
            </w:tcBorders>
            <w:vAlign w:val="center"/>
          </w:tcPr>
          <w:p w14:paraId="5A45A120"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tcPr>
          <w:p w14:paraId="3C432563"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tcPr>
          <w:p w14:paraId="76FE1BDB"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14:paraId="0D7F990C"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tcPr>
          <w:p w14:paraId="731F17D4"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tcPr>
          <w:p w14:paraId="0AE2223F"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16641BA2" w14:textId="77777777" w:rsidR="00EC3C67" w:rsidRPr="008A0AE7" w:rsidRDefault="00EC3C67" w:rsidP="00EC3C67">
      <w:pPr>
        <w:rPr>
          <w:rFonts w:ascii="Arial" w:hAnsi="Arial" w:cs="Arial"/>
          <w:sz w:val="24"/>
          <w:szCs w:val="24"/>
        </w:rPr>
      </w:pPr>
    </w:p>
    <w:p w14:paraId="1984E5F4" w14:textId="77777777" w:rsidR="00EC3C67" w:rsidRPr="008A0AE7" w:rsidRDefault="00EC3C67" w:rsidP="00EC3C67">
      <w:pPr>
        <w:rPr>
          <w:rFonts w:ascii="Arial" w:hAnsi="Arial" w:cs="Arial"/>
          <w:sz w:val="24"/>
          <w:szCs w:val="24"/>
        </w:rPr>
      </w:pPr>
      <w:r w:rsidRPr="008A0AE7">
        <w:rPr>
          <w:rFonts w:ascii="Arial" w:hAnsi="Arial" w:cs="Arial"/>
          <w:sz w:val="24"/>
          <w:szCs w:val="24"/>
        </w:rPr>
        <w:br w:type="page"/>
      </w:r>
      <w:r w:rsidRPr="008A0AE7">
        <w:rPr>
          <w:rFonts w:ascii="Arial" w:hAnsi="Arial" w:cs="Arial"/>
          <w:sz w:val="24"/>
          <w:szCs w:val="24"/>
        </w:rPr>
        <w:lastRenderedPageBreak/>
        <w:t>Таблица 2.11.5</w:t>
      </w:r>
    </w:p>
    <w:p w14:paraId="1A767BCA"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газоснабжению</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903"/>
        <w:gridCol w:w="2477"/>
        <w:gridCol w:w="2293"/>
        <w:gridCol w:w="1158"/>
        <w:gridCol w:w="741"/>
        <w:gridCol w:w="1301"/>
        <w:gridCol w:w="1322"/>
        <w:gridCol w:w="3198"/>
      </w:tblGrid>
      <w:tr w:rsidR="00EC3C67" w:rsidRPr="008A0AE7" w14:paraId="61DCA012" w14:textId="77777777" w:rsidTr="00EC3C67">
        <w:trPr>
          <w:cantSplit/>
          <w:tblHeader/>
          <w:jc w:val="center"/>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14:paraId="4E77A60F"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639" w:type="pct"/>
            <w:vMerge w:val="restart"/>
            <w:tcBorders>
              <w:top w:val="single" w:sz="4" w:space="0" w:color="auto"/>
              <w:left w:val="single" w:sz="4" w:space="0" w:color="auto"/>
              <w:bottom w:val="single" w:sz="4" w:space="0" w:color="auto"/>
              <w:right w:val="single" w:sz="4" w:space="0" w:color="auto"/>
            </w:tcBorders>
            <w:vAlign w:val="center"/>
            <w:hideMark/>
          </w:tcPr>
          <w:p w14:paraId="5F2A77B2"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832" w:type="pct"/>
            <w:vMerge w:val="restart"/>
            <w:tcBorders>
              <w:top w:val="single" w:sz="4" w:space="0" w:color="auto"/>
              <w:left w:val="single" w:sz="4" w:space="0" w:color="auto"/>
              <w:bottom w:val="single" w:sz="4" w:space="0" w:color="auto"/>
              <w:right w:val="single" w:sz="4" w:space="0" w:color="auto"/>
            </w:tcBorders>
            <w:vAlign w:val="center"/>
            <w:hideMark/>
          </w:tcPr>
          <w:p w14:paraId="7B3ED73B"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w:t>
            </w:r>
          </w:p>
          <w:p w14:paraId="34D3DE08"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объекта</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14:paraId="3EF9AC74"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0B59A5ED"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389" w:type="pct"/>
            <w:vMerge w:val="restart"/>
            <w:tcBorders>
              <w:top w:val="single" w:sz="4" w:space="0" w:color="auto"/>
              <w:left w:val="single" w:sz="4" w:space="0" w:color="auto"/>
              <w:bottom w:val="single" w:sz="4" w:space="0" w:color="auto"/>
              <w:right w:val="single" w:sz="4" w:space="0" w:color="auto"/>
            </w:tcBorders>
            <w:vAlign w:val="center"/>
            <w:hideMark/>
          </w:tcPr>
          <w:p w14:paraId="093F2907" w14:textId="77777777" w:rsidR="00EC3C67" w:rsidRPr="008A0AE7" w:rsidRDefault="00EC3C67" w:rsidP="00EC3C67">
            <w:pPr>
              <w:rPr>
                <w:rFonts w:ascii="Arial" w:hAnsi="Arial" w:cs="Arial"/>
                <w:sz w:val="24"/>
                <w:szCs w:val="24"/>
              </w:rPr>
            </w:pPr>
            <w:r w:rsidRPr="008A0AE7">
              <w:rPr>
                <w:rFonts w:ascii="Arial" w:hAnsi="Arial" w:cs="Arial"/>
                <w:sz w:val="24"/>
                <w:szCs w:val="24"/>
              </w:rPr>
              <w:t>Единицы измерения</w:t>
            </w:r>
          </w:p>
        </w:tc>
        <w:tc>
          <w:tcPr>
            <w:tcW w:w="249" w:type="pct"/>
            <w:vMerge w:val="restart"/>
            <w:tcBorders>
              <w:top w:val="single" w:sz="4" w:space="0" w:color="auto"/>
              <w:left w:val="single" w:sz="4" w:space="0" w:color="auto"/>
              <w:bottom w:val="single" w:sz="4" w:space="0" w:color="auto"/>
              <w:right w:val="single" w:sz="4" w:space="0" w:color="auto"/>
            </w:tcBorders>
            <w:vAlign w:val="center"/>
            <w:hideMark/>
          </w:tcPr>
          <w:p w14:paraId="5715A04C"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14:paraId="73B36AA2"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1074" w:type="pct"/>
            <w:vMerge w:val="restart"/>
            <w:tcBorders>
              <w:top w:val="single" w:sz="4" w:space="0" w:color="auto"/>
              <w:left w:val="single" w:sz="4" w:space="0" w:color="auto"/>
              <w:bottom w:val="single" w:sz="4" w:space="0" w:color="auto"/>
              <w:right w:val="single" w:sz="4" w:space="0" w:color="auto"/>
            </w:tcBorders>
            <w:vAlign w:val="center"/>
            <w:hideMark/>
          </w:tcPr>
          <w:p w14:paraId="450EBFB0"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w:t>
            </w:r>
          </w:p>
        </w:tc>
      </w:tr>
      <w:tr w:rsidR="00EC3C67" w:rsidRPr="008A0AE7" w14:paraId="1C2447E9" w14:textId="77777777" w:rsidTr="00EC3C67">
        <w:trPr>
          <w:cantSplit/>
          <w:tblHeader/>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67F5CA46" w14:textId="77777777" w:rsidR="00EC3C67" w:rsidRPr="008A0AE7" w:rsidRDefault="00EC3C67" w:rsidP="00EC3C67">
            <w:pPr>
              <w:rPr>
                <w:rFonts w:ascii="Arial" w:hAnsi="Arial" w:cs="Arial"/>
                <w:sz w:val="24"/>
                <w:szCs w:val="24"/>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14:paraId="5B5DC34F" w14:textId="77777777" w:rsidR="00EC3C67" w:rsidRPr="008A0AE7" w:rsidRDefault="00EC3C67" w:rsidP="00EC3C67">
            <w:pPr>
              <w:rPr>
                <w:rFonts w:ascii="Arial" w:hAnsi="Arial" w:cs="Arial"/>
                <w:sz w:val="24"/>
                <w:szCs w:val="24"/>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371A8C69" w14:textId="77777777" w:rsidR="00EC3C67" w:rsidRPr="008A0AE7" w:rsidRDefault="00EC3C67" w:rsidP="00EC3C67">
            <w:pPr>
              <w:rPr>
                <w:rFonts w:ascii="Arial" w:hAnsi="Arial" w:cs="Arial"/>
                <w:sz w:val="24"/>
                <w:szCs w:val="24"/>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14:paraId="10896267" w14:textId="77777777" w:rsidR="00EC3C67" w:rsidRPr="008A0AE7" w:rsidRDefault="00EC3C67" w:rsidP="00EC3C67">
            <w:pPr>
              <w:rPr>
                <w:rFonts w:ascii="Arial" w:hAnsi="Arial" w:cs="Arial"/>
                <w:sz w:val="24"/>
                <w:szCs w:val="2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14:paraId="0190BD1F" w14:textId="77777777" w:rsidR="00EC3C67" w:rsidRPr="008A0AE7" w:rsidRDefault="00EC3C67" w:rsidP="00EC3C67">
            <w:pPr>
              <w:rPr>
                <w:rFonts w:ascii="Arial" w:hAnsi="Arial" w:cs="Arial"/>
                <w:sz w:val="24"/>
                <w:szCs w:val="24"/>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28B40E7A" w14:textId="77777777" w:rsidR="00EC3C67" w:rsidRPr="008A0AE7" w:rsidRDefault="00EC3C67" w:rsidP="00EC3C67">
            <w:pPr>
              <w:rPr>
                <w:rFonts w:ascii="Arial" w:hAnsi="Arial" w:cs="Arial"/>
                <w:sz w:val="24"/>
                <w:szCs w:val="24"/>
              </w:rPr>
            </w:pPr>
          </w:p>
        </w:tc>
        <w:tc>
          <w:tcPr>
            <w:tcW w:w="437" w:type="pct"/>
            <w:tcBorders>
              <w:top w:val="single" w:sz="4" w:space="0" w:color="auto"/>
              <w:left w:val="single" w:sz="4" w:space="0" w:color="auto"/>
              <w:bottom w:val="single" w:sz="4" w:space="0" w:color="auto"/>
              <w:right w:val="single" w:sz="4" w:space="0" w:color="auto"/>
            </w:tcBorders>
            <w:vAlign w:val="center"/>
            <w:hideMark/>
          </w:tcPr>
          <w:p w14:paraId="1E9C2B5A"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 г.)</w:t>
            </w:r>
          </w:p>
        </w:tc>
        <w:tc>
          <w:tcPr>
            <w:tcW w:w="443" w:type="pct"/>
            <w:tcBorders>
              <w:top w:val="single" w:sz="4" w:space="0" w:color="auto"/>
              <w:left w:val="single" w:sz="4" w:space="0" w:color="auto"/>
              <w:bottom w:val="single" w:sz="4" w:space="0" w:color="auto"/>
              <w:right w:val="single" w:sz="4" w:space="0" w:color="auto"/>
            </w:tcBorders>
            <w:vAlign w:val="center"/>
            <w:hideMark/>
          </w:tcPr>
          <w:p w14:paraId="6837D02E"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(2033-2047 гг.)</w:t>
            </w:r>
          </w:p>
        </w:tc>
        <w:tc>
          <w:tcPr>
            <w:tcW w:w="1074" w:type="pct"/>
            <w:vMerge/>
            <w:tcBorders>
              <w:top w:val="single" w:sz="4" w:space="0" w:color="auto"/>
              <w:left w:val="single" w:sz="4" w:space="0" w:color="auto"/>
              <w:bottom w:val="single" w:sz="4" w:space="0" w:color="auto"/>
              <w:right w:val="single" w:sz="4" w:space="0" w:color="auto"/>
            </w:tcBorders>
            <w:vAlign w:val="center"/>
            <w:hideMark/>
          </w:tcPr>
          <w:p w14:paraId="403A6AE9" w14:textId="77777777" w:rsidR="00EC3C67" w:rsidRPr="008A0AE7" w:rsidRDefault="00EC3C67" w:rsidP="00EC3C67">
            <w:pPr>
              <w:rPr>
                <w:rFonts w:ascii="Arial" w:hAnsi="Arial" w:cs="Arial"/>
                <w:sz w:val="24"/>
                <w:szCs w:val="24"/>
              </w:rPr>
            </w:pPr>
          </w:p>
        </w:tc>
      </w:tr>
      <w:tr w:rsidR="00EC3C67" w:rsidRPr="008A0AE7" w14:paraId="68174C27" w14:textId="77777777" w:rsidTr="00EC3C67">
        <w:trPr>
          <w:cantSplit/>
          <w:trHeight w:val="262"/>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6E77243"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EC3C67" w:rsidRPr="008A0AE7" w14:paraId="5EEE79E8" w14:textId="77777777" w:rsidTr="00EC3C67">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60D16FDF"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639" w:type="pct"/>
            <w:tcBorders>
              <w:top w:val="single" w:sz="4" w:space="0" w:color="auto"/>
              <w:left w:val="single" w:sz="4" w:space="0" w:color="auto"/>
              <w:bottom w:val="single" w:sz="4" w:space="0" w:color="auto"/>
              <w:right w:val="single" w:sz="4" w:space="0" w:color="auto"/>
            </w:tcBorders>
            <w:vAlign w:val="center"/>
            <w:hideMark/>
          </w:tcPr>
          <w:p w14:paraId="5DBDB9F1"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с.Кзыл-Яр</w:t>
            </w:r>
          </w:p>
        </w:tc>
        <w:tc>
          <w:tcPr>
            <w:tcW w:w="832" w:type="pct"/>
            <w:tcBorders>
              <w:top w:val="single" w:sz="4" w:space="0" w:color="auto"/>
              <w:left w:val="single" w:sz="4" w:space="0" w:color="auto"/>
              <w:bottom w:val="single" w:sz="4" w:space="0" w:color="auto"/>
              <w:right w:val="single" w:sz="4" w:space="0" w:color="auto"/>
            </w:tcBorders>
            <w:vAlign w:val="center"/>
            <w:hideMark/>
          </w:tcPr>
          <w:p w14:paraId="52933D06" w14:textId="77777777" w:rsidR="00EC3C67" w:rsidRPr="008A0AE7" w:rsidRDefault="00EC3C67" w:rsidP="00EC3C67">
            <w:pPr>
              <w:rPr>
                <w:rFonts w:ascii="Arial" w:hAnsi="Arial" w:cs="Arial"/>
                <w:sz w:val="24"/>
                <w:szCs w:val="24"/>
              </w:rPr>
            </w:pPr>
            <w:r w:rsidRPr="008A0AE7">
              <w:rPr>
                <w:rFonts w:ascii="Arial" w:hAnsi="Arial" w:cs="Arial"/>
                <w:sz w:val="24"/>
                <w:szCs w:val="24"/>
              </w:rPr>
              <w:t>Пункт редуцирования газа (ГРП, ШРП)</w:t>
            </w:r>
          </w:p>
        </w:tc>
        <w:tc>
          <w:tcPr>
            <w:tcW w:w="770" w:type="pct"/>
            <w:tcBorders>
              <w:top w:val="single" w:sz="4" w:space="0" w:color="auto"/>
              <w:left w:val="single" w:sz="4" w:space="0" w:color="auto"/>
              <w:bottom w:val="single" w:sz="4" w:space="0" w:color="auto"/>
              <w:right w:val="single" w:sz="4" w:space="0" w:color="auto"/>
            </w:tcBorders>
            <w:vAlign w:val="center"/>
            <w:hideMark/>
          </w:tcPr>
          <w:p w14:paraId="7598ED49"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06D40F1F"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49" w:type="pct"/>
            <w:tcBorders>
              <w:top w:val="single" w:sz="4" w:space="0" w:color="auto"/>
              <w:left w:val="single" w:sz="4" w:space="0" w:color="auto"/>
              <w:bottom w:val="single" w:sz="4" w:space="0" w:color="auto"/>
              <w:right w:val="single" w:sz="4" w:space="0" w:color="auto"/>
            </w:tcBorders>
            <w:vAlign w:val="center"/>
            <w:hideMark/>
          </w:tcPr>
          <w:p w14:paraId="1054C6A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1F556C21"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2B21ECB4"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4F829081"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0EE84B5A" w14:textId="77777777" w:rsidTr="00EC3C67">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7DC79956"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639" w:type="pct"/>
            <w:tcBorders>
              <w:top w:val="single" w:sz="4" w:space="0" w:color="auto"/>
              <w:left w:val="single" w:sz="4" w:space="0" w:color="auto"/>
              <w:bottom w:val="single" w:sz="4" w:space="0" w:color="auto"/>
              <w:right w:val="single" w:sz="4" w:space="0" w:color="auto"/>
            </w:tcBorders>
            <w:vAlign w:val="center"/>
            <w:hideMark/>
          </w:tcPr>
          <w:p w14:paraId="6D527332"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с.Кзыл-Яр</w:t>
            </w:r>
          </w:p>
        </w:tc>
        <w:tc>
          <w:tcPr>
            <w:tcW w:w="832" w:type="pct"/>
            <w:tcBorders>
              <w:top w:val="single" w:sz="4" w:space="0" w:color="auto"/>
              <w:left w:val="single" w:sz="4" w:space="0" w:color="auto"/>
              <w:bottom w:val="single" w:sz="4" w:space="0" w:color="auto"/>
              <w:right w:val="single" w:sz="4" w:space="0" w:color="auto"/>
            </w:tcBorders>
            <w:vAlign w:val="center"/>
            <w:hideMark/>
          </w:tcPr>
          <w:p w14:paraId="0F1A4838" w14:textId="77777777" w:rsidR="00EC3C67" w:rsidRPr="008A0AE7" w:rsidRDefault="00EC3C67" w:rsidP="00EC3C67">
            <w:pPr>
              <w:rPr>
                <w:rFonts w:ascii="Arial" w:hAnsi="Arial" w:cs="Arial"/>
                <w:sz w:val="24"/>
                <w:szCs w:val="24"/>
              </w:rPr>
            </w:pPr>
            <w:r w:rsidRPr="008A0AE7">
              <w:rPr>
                <w:rFonts w:ascii="Arial" w:hAnsi="Arial" w:cs="Arial"/>
                <w:sz w:val="24"/>
                <w:szCs w:val="24"/>
              </w:rPr>
              <w:t>Сети газоснабжения</w:t>
            </w:r>
          </w:p>
        </w:tc>
        <w:tc>
          <w:tcPr>
            <w:tcW w:w="770" w:type="pct"/>
            <w:tcBorders>
              <w:top w:val="single" w:sz="4" w:space="0" w:color="auto"/>
              <w:left w:val="single" w:sz="4" w:space="0" w:color="auto"/>
              <w:bottom w:val="single" w:sz="4" w:space="0" w:color="auto"/>
              <w:right w:val="single" w:sz="4" w:space="0" w:color="auto"/>
            </w:tcBorders>
            <w:vAlign w:val="center"/>
            <w:hideMark/>
          </w:tcPr>
          <w:p w14:paraId="7E5133FA"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0C440166"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F6580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309C0AA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6D51FAD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D10F733" w14:textId="77777777" w:rsidR="00EC3C67" w:rsidRPr="008A0AE7" w:rsidRDefault="00EC3C67" w:rsidP="00EC3C67">
            <w:pPr>
              <w:rPr>
                <w:rFonts w:ascii="Arial" w:hAnsi="Arial" w:cs="Arial"/>
                <w:sz w:val="24"/>
                <w:szCs w:val="24"/>
              </w:rPr>
            </w:pPr>
            <w:r w:rsidRPr="008A0AE7">
              <w:rPr>
                <w:rFonts w:ascii="Arial" w:hAnsi="Arial" w:cs="Arial"/>
                <w:sz w:val="24"/>
                <w:szCs w:val="24"/>
              </w:rPr>
              <w:t>Генплан Кзыл-Ярского СП</w:t>
            </w:r>
          </w:p>
        </w:tc>
      </w:tr>
      <w:tr w:rsidR="00EC3C67" w:rsidRPr="008A0AE7" w14:paraId="2FF4B781" w14:textId="77777777" w:rsidTr="00EC3C67">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009F7DDC"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639" w:type="pct"/>
            <w:tcBorders>
              <w:top w:val="single" w:sz="4" w:space="0" w:color="auto"/>
              <w:left w:val="single" w:sz="4" w:space="0" w:color="auto"/>
              <w:bottom w:val="single" w:sz="4" w:space="0" w:color="auto"/>
              <w:right w:val="single" w:sz="4" w:space="0" w:color="auto"/>
            </w:tcBorders>
            <w:vAlign w:val="center"/>
            <w:hideMark/>
          </w:tcPr>
          <w:p w14:paraId="01AC2350" w14:textId="77777777" w:rsidR="00EC3C67" w:rsidRPr="008A0AE7" w:rsidRDefault="00EC3C67" w:rsidP="00EC3C67">
            <w:pPr>
              <w:rPr>
                <w:rFonts w:ascii="Arial" w:hAnsi="Arial" w:cs="Arial"/>
                <w:sz w:val="24"/>
                <w:szCs w:val="24"/>
              </w:rPr>
            </w:pPr>
            <w:r w:rsidRPr="008A0AE7">
              <w:rPr>
                <w:rFonts w:ascii="Arial" w:hAnsi="Arial" w:cs="Arial"/>
                <w:sz w:val="24"/>
                <w:szCs w:val="24"/>
              </w:rPr>
              <w:t>д.Уба</w:t>
            </w:r>
          </w:p>
        </w:tc>
        <w:tc>
          <w:tcPr>
            <w:tcW w:w="832" w:type="pct"/>
            <w:tcBorders>
              <w:top w:val="single" w:sz="4" w:space="0" w:color="auto"/>
              <w:left w:val="single" w:sz="4" w:space="0" w:color="auto"/>
              <w:bottom w:val="single" w:sz="4" w:space="0" w:color="auto"/>
              <w:right w:val="single" w:sz="4" w:space="0" w:color="auto"/>
            </w:tcBorders>
            <w:vAlign w:val="center"/>
            <w:hideMark/>
          </w:tcPr>
          <w:p w14:paraId="43D364FE" w14:textId="77777777" w:rsidR="00EC3C67" w:rsidRPr="008A0AE7" w:rsidRDefault="00EC3C67" w:rsidP="00EC3C67">
            <w:pPr>
              <w:rPr>
                <w:rFonts w:ascii="Arial" w:hAnsi="Arial" w:cs="Arial"/>
                <w:sz w:val="24"/>
                <w:szCs w:val="24"/>
              </w:rPr>
            </w:pPr>
            <w:r w:rsidRPr="008A0AE7">
              <w:rPr>
                <w:rFonts w:ascii="Arial" w:hAnsi="Arial" w:cs="Arial"/>
                <w:sz w:val="24"/>
                <w:szCs w:val="24"/>
              </w:rPr>
              <w:t>Пункт редуцирования газа (ГРП, ШРП)</w:t>
            </w:r>
          </w:p>
        </w:tc>
        <w:tc>
          <w:tcPr>
            <w:tcW w:w="770" w:type="pct"/>
            <w:tcBorders>
              <w:top w:val="single" w:sz="4" w:space="0" w:color="auto"/>
              <w:left w:val="single" w:sz="4" w:space="0" w:color="auto"/>
              <w:bottom w:val="single" w:sz="4" w:space="0" w:color="auto"/>
              <w:right w:val="single" w:sz="4" w:space="0" w:color="auto"/>
            </w:tcBorders>
            <w:vAlign w:val="center"/>
            <w:hideMark/>
          </w:tcPr>
          <w:p w14:paraId="1FD63AB4"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7896CF1F"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49" w:type="pct"/>
            <w:tcBorders>
              <w:top w:val="single" w:sz="4" w:space="0" w:color="auto"/>
              <w:left w:val="single" w:sz="4" w:space="0" w:color="auto"/>
              <w:bottom w:val="single" w:sz="4" w:space="0" w:color="auto"/>
              <w:right w:val="single" w:sz="4" w:space="0" w:color="auto"/>
            </w:tcBorders>
            <w:vAlign w:val="center"/>
            <w:hideMark/>
          </w:tcPr>
          <w:p w14:paraId="4C94E04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066C118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7AE941C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18E6CE7"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5FD98DB6" w14:textId="77777777" w:rsidTr="00EC3C67">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5A30A4AE"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639" w:type="pct"/>
            <w:tcBorders>
              <w:top w:val="single" w:sz="4" w:space="0" w:color="auto"/>
              <w:left w:val="single" w:sz="4" w:space="0" w:color="auto"/>
              <w:bottom w:val="single" w:sz="4" w:space="0" w:color="auto"/>
              <w:right w:val="single" w:sz="4" w:space="0" w:color="auto"/>
            </w:tcBorders>
            <w:vAlign w:val="center"/>
            <w:hideMark/>
          </w:tcPr>
          <w:p w14:paraId="172A98BB" w14:textId="77777777" w:rsidR="00EC3C67" w:rsidRPr="008A0AE7" w:rsidRDefault="00EC3C67" w:rsidP="00EC3C67">
            <w:pPr>
              <w:rPr>
                <w:rFonts w:ascii="Arial" w:hAnsi="Arial" w:cs="Arial"/>
                <w:sz w:val="24"/>
                <w:szCs w:val="24"/>
              </w:rPr>
            </w:pPr>
            <w:r w:rsidRPr="008A0AE7">
              <w:rPr>
                <w:rFonts w:ascii="Arial" w:hAnsi="Arial" w:cs="Arial"/>
                <w:sz w:val="24"/>
                <w:szCs w:val="24"/>
              </w:rPr>
              <w:t>д.Уба</w:t>
            </w:r>
          </w:p>
        </w:tc>
        <w:tc>
          <w:tcPr>
            <w:tcW w:w="832" w:type="pct"/>
            <w:tcBorders>
              <w:top w:val="single" w:sz="4" w:space="0" w:color="auto"/>
              <w:left w:val="single" w:sz="4" w:space="0" w:color="auto"/>
              <w:bottom w:val="single" w:sz="4" w:space="0" w:color="auto"/>
              <w:right w:val="single" w:sz="4" w:space="0" w:color="auto"/>
            </w:tcBorders>
            <w:vAlign w:val="center"/>
            <w:hideMark/>
          </w:tcPr>
          <w:p w14:paraId="5831F887" w14:textId="77777777" w:rsidR="00EC3C67" w:rsidRPr="008A0AE7" w:rsidRDefault="00EC3C67" w:rsidP="00EC3C67">
            <w:pPr>
              <w:rPr>
                <w:rFonts w:ascii="Arial" w:hAnsi="Arial" w:cs="Arial"/>
                <w:sz w:val="24"/>
                <w:szCs w:val="24"/>
              </w:rPr>
            </w:pPr>
            <w:r w:rsidRPr="008A0AE7">
              <w:rPr>
                <w:rFonts w:ascii="Arial" w:hAnsi="Arial" w:cs="Arial"/>
                <w:sz w:val="24"/>
                <w:szCs w:val="24"/>
              </w:rPr>
              <w:t>Сети газоснабжения</w:t>
            </w:r>
          </w:p>
        </w:tc>
        <w:tc>
          <w:tcPr>
            <w:tcW w:w="770" w:type="pct"/>
            <w:tcBorders>
              <w:top w:val="single" w:sz="4" w:space="0" w:color="auto"/>
              <w:left w:val="single" w:sz="4" w:space="0" w:color="auto"/>
              <w:bottom w:val="single" w:sz="4" w:space="0" w:color="auto"/>
              <w:right w:val="single" w:sz="4" w:space="0" w:color="auto"/>
            </w:tcBorders>
            <w:vAlign w:val="center"/>
            <w:hideMark/>
          </w:tcPr>
          <w:p w14:paraId="10182E89"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0ABDE8EF"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249" w:type="pct"/>
            <w:tcBorders>
              <w:top w:val="single" w:sz="4" w:space="0" w:color="auto"/>
              <w:left w:val="single" w:sz="4" w:space="0" w:color="auto"/>
              <w:bottom w:val="single" w:sz="4" w:space="0" w:color="auto"/>
              <w:right w:val="single" w:sz="4" w:space="0" w:color="auto"/>
            </w:tcBorders>
            <w:vAlign w:val="center"/>
            <w:hideMark/>
          </w:tcPr>
          <w:p w14:paraId="329DBDE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688B907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4D32635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1193A2D" w14:textId="77777777" w:rsidR="00EC3C67" w:rsidRPr="008A0AE7" w:rsidRDefault="00EC3C67" w:rsidP="00EC3C67">
            <w:pPr>
              <w:rPr>
                <w:rFonts w:ascii="Arial" w:hAnsi="Arial" w:cs="Arial"/>
                <w:sz w:val="24"/>
                <w:szCs w:val="24"/>
              </w:rPr>
            </w:pPr>
            <w:r w:rsidRPr="008A0AE7">
              <w:rPr>
                <w:rFonts w:ascii="Arial" w:hAnsi="Arial" w:cs="Arial"/>
                <w:sz w:val="24"/>
                <w:szCs w:val="24"/>
              </w:rPr>
              <w:t>Генплан Кзыл-Ярского СП</w:t>
            </w:r>
          </w:p>
        </w:tc>
      </w:tr>
      <w:tr w:rsidR="00EC3C67" w:rsidRPr="008A0AE7" w14:paraId="02FF38EF" w14:textId="77777777" w:rsidTr="00EC3C67">
        <w:trPr>
          <w:cantSplit/>
          <w:jc w:val="center"/>
        </w:trPr>
        <w:tc>
          <w:tcPr>
            <w:tcW w:w="166" w:type="pct"/>
            <w:tcBorders>
              <w:top w:val="single" w:sz="4" w:space="0" w:color="auto"/>
              <w:left w:val="single" w:sz="4" w:space="0" w:color="auto"/>
              <w:bottom w:val="single" w:sz="4" w:space="0" w:color="auto"/>
              <w:right w:val="single" w:sz="4" w:space="0" w:color="auto"/>
            </w:tcBorders>
            <w:vAlign w:val="center"/>
          </w:tcPr>
          <w:p w14:paraId="381E7641"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639" w:type="pct"/>
            <w:tcBorders>
              <w:top w:val="single" w:sz="4" w:space="0" w:color="auto"/>
              <w:left w:val="single" w:sz="4" w:space="0" w:color="auto"/>
              <w:bottom w:val="single" w:sz="4" w:space="0" w:color="auto"/>
              <w:right w:val="single" w:sz="4" w:space="0" w:color="auto"/>
            </w:tcBorders>
            <w:vAlign w:val="center"/>
          </w:tcPr>
          <w:p w14:paraId="03AB6E1D" w14:textId="77777777" w:rsidR="00EC3C67" w:rsidRPr="008A0AE7" w:rsidRDefault="00EC3C67" w:rsidP="00EC3C67">
            <w:pPr>
              <w:rPr>
                <w:rFonts w:ascii="Arial" w:hAnsi="Arial" w:cs="Arial"/>
                <w:sz w:val="24"/>
                <w:szCs w:val="24"/>
              </w:rPr>
            </w:pPr>
            <w:r w:rsidRPr="008A0AE7">
              <w:rPr>
                <w:rFonts w:ascii="Arial" w:hAnsi="Arial" w:cs="Arial"/>
                <w:sz w:val="24"/>
                <w:szCs w:val="24"/>
              </w:rPr>
              <w:t>с.Старые Чути</w:t>
            </w:r>
          </w:p>
        </w:tc>
        <w:tc>
          <w:tcPr>
            <w:tcW w:w="832" w:type="pct"/>
            <w:tcBorders>
              <w:top w:val="single" w:sz="4" w:space="0" w:color="auto"/>
              <w:left w:val="single" w:sz="4" w:space="0" w:color="auto"/>
              <w:bottom w:val="single" w:sz="4" w:space="0" w:color="auto"/>
              <w:right w:val="single" w:sz="4" w:space="0" w:color="auto"/>
            </w:tcBorders>
            <w:vAlign w:val="center"/>
          </w:tcPr>
          <w:p w14:paraId="62AC017C" w14:textId="77777777" w:rsidR="00EC3C67" w:rsidRPr="008A0AE7" w:rsidRDefault="00EC3C67" w:rsidP="00EC3C67">
            <w:pPr>
              <w:rPr>
                <w:rFonts w:ascii="Arial" w:hAnsi="Arial" w:cs="Arial"/>
                <w:sz w:val="24"/>
                <w:szCs w:val="24"/>
              </w:rPr>
            </w:pPr>
            <w:r w:rsidRPr="008A0AE7">
              <w:rPr>
                <w:rFonts w:ascii="Arial" w:hAnsi="Arial" w:cs="Arial"/>
                <w:sz w:val="24"/>
                <w:szCs w:val="24"/>
              </w:rPr>
              <w:t>Пункт редуцирования газа (ГРП, ШРП)</w:t>
            </w:r>
          </w:p>
        </w:tc>
        <w:tc>
          <w:tcPr>
            <w:tcW w:w="770" w:type="pct"/>
            <w:tcBorders>
              <w:top w:val="single" w:sz="4" w:space="0" w:color="auto"/>
              <w:left w:val="single" w:sz="4" w:space="0" w:color="auto"/>
              <w:bottom w:val="single" w:sz="4" w:space="0" w:color="auto"/>
              <w:right w:val="single" w:sz="4" w:space="0" w:color="auto"/>
            </w:tcBorders>
            <w:vAlign w:val="center"/>
          </w:tcPr>
          <w:p w14:paraId="7BC1DFAA"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tcPr>
          <w:p w14:paraId="57AE72FE"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249" w:type="pct"/>
            <w:tcBorders>
              <w:top w:val="single" w:sz="4" w:space="0" w:color="auto"/>
              <w:left w:val="single" w:sz="4" w:space="0" w:color="auto"/>
              <w:bottom w:val="single" w:sz="4" w:space="0" w:color="auto"/>
              <w:right w:val="single" w:sz="4" w:space="0" w:color="auto"/>
            </w:tcBorders>
            <w:vAlign w:val="center"/>
          </w:tcPr>
          <w:p w14:paraId="5A7E6C63" w14:textId="77777777" w:rsidR="00EC3C67" w:rsidRPr="008A0AE7" w:rsidRDefault="00EC3C67" w:rsidP="00EC3C67">
            <w:pPr>
              <w:rPr>
                <w:rFonts w:ascii="Arial" w:hAnsi="Arial" w:cs="Arial"/>
                <w:sz w:val="24"/>
                <w:szCs w:val="24"/>
              </w:rPr>
            </w:pPr>
          </w:p>
        </w:tc>
        <w:tc>
          <w:tcPr>
            <w:tcW w:w="437" w:type="pct"/>
            <w:tcBorders>
              <w:top w:val="single" w:sz="4" w:space="0" w:color="auto"/>
              <w:left w:val="single" w:sz="4" w:space="0" w:color="auto"/>
              <w:bottom w:val="single" w:sz="4" w:space="0" w:color="auto"/>
              <w:right w:val="single" w:sz="4" w:space="0" w:color="auto"/>
            </w:tcBorders>
            <w:vAlign w:val="center"/>
          </w:tcPr>
          <w:p w14:paraId="3F11044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tcPr>
          <w:p w14:paraId="0ADF053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tcPr>
          <w:p w14:paraId="28D809DD"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0AB629D4" w14:textId="77777777" w:rsidTr="00EC3C67">
        <w:trPr>
          <w:cantSplit/>
          <w:trHeight w:val="430"/>
          <w:jc w:val="center"/>
        </w:trPr>
        <w:tc>
          <w:tcPr>
            <w:tcW w:w="166" w:type="pct"/>
            <w:tcBorders>
              <w:top w:val="single" w:sz="4" w:space="0" w:color="auto"/>
              <w:left w:val="single" w:sz="4" w:space="0" w:color="auto"/>
              <w:bottom w:val="single" w:sz="4" w:space="0" w:color="auto"/>
              <w:right w:val="single" w:sz="4" w:space="0" w:color="auto"/>
            </w:tcBorders>
            <w:vAlign w:val="center"/>
          </w:tcPr>
          <w:p w14:paraId="1437CD8B" w14:textId="77777777" w:rsidR="00EC3C67" w:rsidRPr="008A0AE7" w:rsidRDefault="00EC3C67" w:rsidP="00EC3C67">
            <w:pPr>
              <w:rPr>
                <w:rFonts w:ascii="Arial" w:hAnsi="Arial" w:cs="Arial"/>
                <w:sz w:val="24"/>
                <w:szCs w:val="24"/>
              </w:rPr>
            </w:pPr>
            <w:r w:rsidRPr="008A0AE7">
              <w:rPr>
                <w:rFonts w:ascii="Arial" w:hAnsi="Arial" w:cs="Arial"/>
                <w:sz w:val="24"/>
                <w:szCs w:val="24"/>
              </w:rPr>
              <w:t>6</w:t>
            </w:r>
          </w:p>
        </w:tc>
        <w:tc>
          <w:tcPr>
            <w:tcW w:w="639" w:type="pct"/>
            <w:tcBorders>
              <w:top w:val="single" w:sz="4" w:space="0" w:color="auto"/>
              <w:left w:val="single" w:sz="4" w:space="0" w:color="auto"/>
              <w:bottom w:val="single" w:sz="4" w:space="0" w:color="auto"/>
              <w:right w:val="single" w:sz="4" w:space="0" w:color="auto"/>
            </w:tcBorders>
            <w:vAlign w:val="center"/>
          </w:tcPr>
          <w:p w14:paraId="3BD50120" w14:textId="77777777" w:rsidR="00EC3C67" w:rsidRPr="008A0AE7" w:rsidRDefault="00EC3C67" w:rsidP="00EC3C67">
            <w:pPr>
              <w:rPr>
                <w:rFonts w:ascii="Arial" w:hAnsi="Arial" w:cs="Arial"/>
                <w:sz w:val="24"/>
                <w:szCs w:val="24"/>
              </w:rPr>
            </w:pPr>
            <w:r w:rsidRPr="008A0AE7">
              <w:rPr>
                <w:rFonts w:ascii="Arial" w:hAnsi="Arial" w:cs="Arial"/>
                <w:sz w:val="24"/>
                <w:szCs w:val="24"/>
              </w:rPr>
              <w:t>с.Старые Чути</w:t>
            </w:r>
          </w:p>
        </w:tc>
        <w:tc>
          <w:tcPr>
            <w:tcW w:w="832" w:type="pct"/>
            <w:tcBorders>
              <w:top w:val="single" w:sz="4" w:space="0" w:color="auto"/>
              <w:left w:val="single" w:sz="4" w:space="0" w:color="auto"/>
              <w:bottom w:val="single" w:sz="4" w:space="0" w:color="auto"/>
              <w:right w:val="single" w:sz="4" w:space="0" w:color="auto"/>
            </w:tcBorders>
            <w:vAlign w:val="center"/>
          </w:tcPr>
          <w:p w14:paraId="7598F8DF" w14:textId="77777777" w:rsidR="00EC3C67" w:rsidRPr="008A0AE7" w:rsidRDefault="00EC3C67" w:rsidP="00EC3C67">
            <w:pPr>
              <w:rPr>
                <w:rFonts w:ascii="Arial" w:hAnsi="Arial" w:cs="Arial"/>
                <w:sz w:val="24"/>
                <w:szCs w:val="24"/>
              </w:rPr>
            </w:pPr>
            <w:r w:rsidRPr="008A0AE7">
              <w:rPr>
                <w:rFonts w:ascii="Arial" w:hAnsi="Arial" w:cs="Arial"/>
                <w:sz w:val="24"/>
                <w:szCs w:val="24"/>
              </w:rPr>
              <w:t>Сети газоснабжения</w:t>
            </w:r>
          </w:p>
        </w:tc>
        <w:tc>
          <w:tcPr>
            <w:tcW w:w="770" w:type="pct"/>
            <w:tcBorders>
              <w:top w:val="single" w:sz="4" w:space="0" w:color="auto"/>
              <w:left w:val="single" w:sz="4" w:space="0" w:color="auto"/>
              <w:bottom w:val="single" w:sz="4" w:space="0" w:color="auto"/>
              <w:right w:val="single" w:sz="4" w:space="0" w:color="auto"/>
            </w:tcBorders>
            <w:vAlign w:val="center"/>
          </w:tcPr>
          <w:p w14:paraId="08907176"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tcPr>
          <w:p w14:paraId="285D6574"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249" w:type="pct"/>
            <w:tcBorders>
              <w:top w:val="single" w:sz="4" w:space="0" w:color="auto"/>
              <w:left w:val="single" w:sz="4" w:space="0" w:color="auto"/>
              <w:bottom w:val="single" w:sz="4" w:space="0" w:color="auto"/>
              <w:right w:val="single" w:sz="4" w:space="0" w:color="auto"/>
            </w:tcBorders>
            <w:vAlign w:val="center"/>
          </w:tcPr>
          <w:p w14:paraId="2209E5B7" w14:textId="77777777" w:rsidR="00EC3C67" w:rsidRPr="008A0AE7" w:rsidRDefault="00EC3C67" w:rsidP="00EC3C67">
            <w:pPr>
              <w:rPr>
                <w:rFonts w:ascii="Arial" w:hAnsi="Arial" w:cs="Arial"/>
                <w:sz w:val="24"/>
                <w:szCs w:val="24"/>
              </w:rPr>
            </w:pPr>
          </w:p>
        </w:tc>
        <w:tc>
          <w:tcPr>
            <w:tcW w:w="437" w:type="pct"/>
            <w:tcBorders>
              <w:top w:val="single" w:sz="4" w:space="0" w:color="auto"/>
              <w:left w:val="single" w:sz="4" w:space="0" w:color="auto"/>
              <w:bottom w:val="single" w:sz="4" w:space="0" w:color="auto"/>
              <w:right w:val="single" w:sz="4" w:space="0" w:color="auto"/>
            </w:tcBorders>
            <w:vAlign w:val="center"/>
          </w:tcPr>
          <w:p w14:paraId="70BE576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tcPr>
          <w:p w14:paraId="512BCD8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tcPr>
          <w:p w14:paraId="187990D6" w14:textId="77777777" w:rsidR="00EC3C67" w:rsidRPr="008A0AE7" w:rsidRDefault="00EC3C67" w:rsidP="00EC3C67">
            <w:pPr>
              <w:rPr>
                <w:rFonts w:ascii="Arial" w:hAnsi="Arial" w:cs="Arial"/>
                <w:sz w:val="24"/>
                <w:szCs w:val="24"/>
              </w:rPr>
            </w:pPr>
            <w:r w:rsidRPr="008A0AE7">
              <w:rPr>
                <w:rFonts w:ascii="Arial" w:hAnsi="Arial" w:cs="Arial"/>
                <w:sz w:val="24"/>
                <w:szCs w:val="24"/>
              </w:rPr>
              <w:t>Генплан Кзыл-Ярского СП</w:t>
            </w:r>
          </w:p>
        </w:tc>
      </w:tr>
    </w:tbl>
    <w:p w14:paraId="096F5374" w14:textId="77777777" w:rsidR="00EC3C67" w:rsidRPr="008A0AE7" w:rsidRDefault="00EC3C67" w:rsidP="00EC3C67">
      <w:pPr>
        <w:rPr>
          <w:rFonts w:ascii="Arial" w:hAnsi="Arial" w:cs="Arial"/>
          <w:sz w:val="24"/>
          <w:szCs w:val="24"/>
        </w:rPr>
      </w:pPr>
    </w:p>
    <w:p w14:paraId="0EE14DC7" w14:textId="77777777" w:rsidR="00EC3C67" w:rsidRPr="008A0AE7" w:rsidRDefault="00EC3C67" w:rsidP="00EC3C67">
      <w:pPr>
        <w:rPr>
          <w:rFonts w:ascii="Arial" w:hAnsi="Arial" w:cs="Arial"/>
          <w:sz w:val="24"/>
          <w:szCs w:val="24"/>
        </w:rPr>
      </w:pPr>
    </w:p>
    <w:p w14:paraId="74718D74" w14:textId="77777777" w:rsidR="00EC3C67" w:rsidRPr="008A0AE7" w:rsidRDefault="00EC3C67" w:rsidP="00EC3C67">
      <w:pPr>
        <w:rPr>
          <w:rFonts w:ascii="Arial" w:hAnsi="Arial" w:cs="Arial"/>
          <w:sz w:val="24"/>
          <w:szCs w:val="24"/>
        </w:rPr>
      </w:pPr>
      <w:r w:rsidRPr="008A0AE7">
        <w:rPr>
          <w:rFonts w:ascii="Arial" w:hAnsi="Arial" w:cs="Arial"/>
          <w:sz w:val="24"/>
          <w:szCs w:val="24"/>
        </w:rPr>
        <w:t>Таблица 2.11.6</w:t>
      </w:r>
    </w:p>
    <w:p w14:paraId="434C83E4"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электроснабжению</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243"/>
        <w:gridCol w:w="2132"/>
        <w:gridCol w:w="1863"/>
        <w:gridCol w:w="795"/>
        <w:gridCol w:w="1518"/>
        <w:gridCol w:w="1239"/>
        <w:gridCol w:w="1380"/>
        <w:gridCol w:w="3311"/>
      </w:tblGrid>
      <w:tr w:rsidR="00EC3C67" w:rsidRPr="008A0AE7" w14:paraId="2CB34FF6" w14:textId="77777777" w:rsidTr="00EC3C67">
        <w:trPr>
          <w:tblHeader/>
        </w:trPr>
        <w:tc>
          <w:tcPr>
            <w:tcW w:w="172" w:type="pct"/>
            <w:vMerge w:val="restart"/>
            <w:tcBorders>
              <w:top w:val="single" w:sz="4" w:space="0" w:color="auto"/>
              <w:left w:val="single" w:sz="4" w:space="0" w:color="auto"/>
              <w:bottom w:val="single" w:sz="4" w:space="0" w:color="auto"/>
              <w:right w:val="single" w:sz="4" w:space="0" w:color="auto"/>
            </w:tcBorders>
            <w:vAlign w:val="center"/>
            <w:hideMark/>
          </w:tcPr>
          <w:p w14:paraId="696C9944"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 п/п</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14:paraId="0640C4EF"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711" w:type="pct"/>
            <w:vMerge w:val="restart"/>
            <w:tcBorders>
              <w:top w:val="single" w:sz="4" w:space="0" w:color="auto"/>
              <w:left w:val="single" w:sz="4" w:space="0" w:color="auto"/>
              <w:bottom w:val="single" w:sz="4" w:space="0" w:color="auto"/>
              <w:right w:val="single" w:sz="4" w:space="0" w:color="auto"/>
            </w:tcBorders>
            <w:vAlign w:val="center"/>
            <w:hideMark/>
          </w:tcPr>
          <w:p w14:paraId="7DCFC8A2"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621" w:type="pct"/>
            <w:vMerge w:val="restart"/>
            <w:tcBorders>
              <w:top w:val="single" w:sz="4" w:space="0" w:color="auto"/>
              <w:left w:val="single" w:sz="4" w:space="0" w:color="auto"/>
              <w:bottom w:val="single" w:sz="4" w:space="0" w:color="auto"/>
              <w:right w:val="single" w:sz="4" w:space="0" w:color="auto"/>
            </w:tcBorders>
            <w:vAlign w:val="center"/>
            <w:hideMark/>
          </w:tcPr>
          <w:p w14:paraId="2750D774" w14:textId="77777777" w:rsidR="00EC3C67" w:rsidRPr="008A0AE7" w:rsidRDefault="00EC3C67" w:rsidP="00EC3C67">
            <w:pPr>
              <w:rPr>
                <w:rFonts w:ascii="Arial" w:hAnsi="Arial" w:cs="Arial"/>
                <w:sz w:val="24"/>
                <w:szCs w:val="24"/>
              </w:rPr>
            </w:pPr>
            <w:r w:rsidRPr="008A0AE7">
              <w:rPr>
                <w:rFonts w:ascii="Arial" w:hAnsi="Arial" w:cs="Arial"/>
                <w:sz w:val="24"/>
                <w:szCs w:val="24"/>
              </w:rPr>
              <w:t>Вид</w:t>
            </w:r>
          </w:p>
          <w:p w14:paraId="6366467E"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c>
          <w:tcPr>
            <w:tcW w:w="265" w:type="pct"/>
            <w:vMerge w:val="restart"/>
            <w:tcBorders>
              <w:top w:val="single" w:sz="4" w:space="0" w:color="auto"/>
              <w:left w:val="single" w:sz="4" w:space="0" w:color="auto"/>
              <w:bottom w:val="single" w:sz="4" w:space="0" w:color="auto"/>
              <w:right w:val="single" w:sz="4" w:space="0" w:color="auto"/>
            </w:tcBorders>
            <w:vAlign w:val="center"/>
            <w:hideMark/>
          </w:tcPr>
          <w:p w14:paraId="65AB494E" w14:textId="77777777" w:rsidR="00EC3C67" w:rsidRPr="008A0AE7" w:rsidRDefault="00EC3C67" w:rsidP="00EC3C67">
            <w:pPr>
              <w:rPr>
                <w:rFonts w:ascii="Arial" w:hAnsi="Arial" w:cs="Arial"/>
                <w:sz w:val="24"/>
                <w:szCs w:val="24"/>
              </w:rPr>
            </w:pPr>
            <w:r w:rsidRPr="008A0AE7">
              <w:rPr>
                <w:rFonts w:ascii="Arial" w:hAnsi="Arial" w:cs="Arial"/>
                <w:sz w:val="24"/>
                <w:szCs w:val="24"/>
              </w:rPr>
              <w:t>Ед. изме-рения</w:t>
            </w:r>
          </w:p>
        </w:tc>
        <w:tc>
          <w:tcPr>
            <w:tcW w:w="506" w:type="pct"/>
            <w:vMerge w:val="restart"/>
            <w:tcBorders>
              <w:top w:val="single" w:sz="4" w:space="0" w:color="auto"/>
              <w:left w:val="single" w:sz="4" w:space="0" w:color="auto"/>
              <w:bottom w:val="single" w:sz="4" w:space="0" w:color="auto"/>
              <w:right w:val="single" w:sz="4" w:space="0" w:color="auto"/>
            </w:tcBorders>
            <w:vAlign w:val="center"/>
            <w:hideMark/>
          </w:tcPr>
          <w:p w14:paraId="77282700"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5A6D19E5"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26873970"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w:t>
            </w:r>
          </w:p>
        </w:tc>
      </w:tr>
      <w:tr w:rsidR="00EC3C67" w:rsidRPr="008A0AE7" w14:paraId="00F9BE68" w14:textId="77777777" w:rsidTr="00EC3C67">
        <w:trPr>
          <w:tblHeader/>
        </w:trPr>
        <w:tc>
          <w:tcPr>
            <w:tcW w:w="172" w:type="pct"/>
            <w:vMerge/>
            <w:tcBorders>
              <w:top w:val="single" w:sz="4" w:space="0" w:color="auto"/>
              <w:left w:val="single" w:sz="4" w:space="0" w:color="auto"/>
              <w:bottom w:val="single" w:sz="4" w:space="0" w:color="auto"/>
              <w:right w:val="single" w:sz="4" w:space="0" w:color="auto"/>
            </w:tcBorders>
            <w:vAlign w:val="center"/>
            <w:hideMark/>
          </w:tcPr>
          <w:p w14:paraId="760F54C6" w14:textId="77777777" w:rsidR="00EC3C67" w:rsidRPr="008A0AE7" w:rsidRDefault="00EC3C67" w:rsidP="00EC3C67">
            <w:pPr>
              <w:rPr>
                <w:rFonts w:ascii="Arial" w:hAnsi="Arial" w:cs="Arial"/>
                <w:sz w:val="24"/>
                <w:szCs w:val="24"/>
              </w:rPr>
            </w:pPr>
          </w:p>
        </w:tc>
        <w:tc>
          <w:tcPr>
            <w:tcW w:w="748" w:type="pct"/>
            <w:vMerge/>
            <w:tcBorders>
              <w:top w:val="single" w:sz="4" w:space="0" w:color="auto"/>
              <w:left w:val="single" w:sz="4" w:space="0" w:color="auto"/>
              <w:bottom w:val="single" w:sz="4" w:space="0" w:color="auto"/>
              <w:right w:val="single" w:sz="4" w:space="0" w:color="auto"/>
            </w:tcBorders>
            <w:vAlign w:val="center"/>
            <w:hideMark/>
          </w:tcPr>
          <w:p w14:paraId="453429EA" w14:textId="77777777" w:rsidR="00EC3C67" w:rsidRPr="008A0AE7" w:rsidRDefault="00EC3C67" w:rsidP="00EC3C67">
            <w:pPr>
              <w:rPr>
                <w:rFonts w:ascii="Arial" w:hAnsi="Arial" w:cs="Arial"/>
                <w:sz w:val="24"/>
                <w:szCs w:val="24"/>
              </w:rPr>
            </w:pPr>
          </w:p>
        </w:tc>
        <w:tc>
          <w:tcPr>
            <w:tcW w:w="711" w:type="pct"/>
            <w:vMerge/>
            <w:tcBorders>
              <w:top w:val="single" w:sz="4" w:space="0" w:color="auto"/>
              <w:left w:val="single" w:sz="4" w:space="0" w:color="auto"/>
              <w:bottom w:val="single" w:sz="4" w:space="0" w:color="auto"/>
              <w:right w:val="single" w:sz="4" w:space="0" w:color="auto"/>
            </w:tcBorders>
            <w:vAlign w:val="center"/>
            <w:hideMark/>
          </w:tcPr>
          <w:p w14:paraId="7D38C4C1" w14:textId="77777777" w:rsidR="00EC3C67" w:rsidRPr="008A0AE7" w:rsidRDefault="00EC3C67" w:rsidP="00EC3C67">
            <w:pPr>
              <w:rPr>
                <w:rFonts w:ascii="Arial" w:hAnsi="Arial" w:cs="Arial"/>
                <w:sz w:val="24"/>
                <w:szCs w:val="24"/>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14:paraId="05E11CA6" w14:textId="77777777" w:rsidR="00EC3C67" w:rsidRPr="008A0AE7" w:rsidRDefault="00EC3C67" w:rsidP="00EC3C67">
            <w:pPr>
              <w:rPr>
                <w:rFonts w:ascii="Arial" w:hAnsi="Arial" w:cs="Arial"/>
                <w:sz w:val="24"/>
                <w:szCs w:val="24"/>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814BB96" w14:textId="77777777" w:rsidR="00EC3C67" w:rsidRPr="008A0AE7" w:rsidRDefault="00EC3C67" w:rsidP="00EC3C67">
            <w:pPr>
              <w:rPr>
                <w:rFonts w:ascii="Arial" w:hAnsi="Arial" w:cs="Arial"/>
                <w:sz w:val="24"/>
                <w:szCs w:val="24"/>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3E6D3492" w14:textId="77777777" w:rsidR="00EC3C67" w:rsidRPr="008A0AE7" w:rsidRDefault="00EC3C67" w:rsidP="00EC3C67">
            <w:pPr>
              <w:rPr>
                <w:rFonts w:ascii="Arial" w:hAnsi="Arial" w:cs="Arial"/>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hideMark/>
          </w:tcPr>
          <w:p w14:paraId="7E869F06"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 г.)</w:t>
            </w:r>
          </w:p>
        </w:tc>
        <w:tc>
          <w:tcPr>
            <w:tcW w:w="460" w:type="pct"/>
            <w:tcBorders>
              <w:top w:val="single" w:sz="4" w:space="0" w:color="auto"/>
              <w:left w:val="single" w:sz="4" w:space="0" w:color="auto"/>
              <w:bottom w:val="single" w:sz="4" w:space="0" w:color="auto"/>
              <w:right w:val="single" w:sz="4" w:space="0" w:color="auto"/>
            </w:tcBorders>
            <w:vAlign w:val="center"/>
            <w:hideMark/>
          </w:tcPr>
          <w:p w14:paraId="0D8FAF28"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  (2033-2047 гг.)</w:t>
            </w:r>
          </w:p>
        </w:tc>
        <w:tc>
          <w:tcPr>
            <w:tcW w:w="1103" w:type="pct"/>
            <w:vMerge/>
            <w:tcBorders>
              <w:top w:val="single" w:sz="4" w:space="0" w:color="auto"/>
              <w:left w:val="single" w:sz="4" w:space="0" w:color="auto"/>
              <w:bottom w:val="single" w:sz="4" w:space="0" w:color="auto"/>
              <w:right w:val="single" w:sz="4" w:space="0" w:color="auto"/>
            </w:tcBorders>
            <w:vAlign w:val="center"/>
            <w:hideMark/>
          </w:tcPr>
          <w:p w14:paraId="5C3F3C50" w14:textId="77777777" w:rsidR="00EC3C67" w:rsidRPr="008A0AE7" w:rsidRDefault="00EC3C67" w:rsidP="00EC3C67">
            <w:pPr>
              <w:rPr>
                <w:rFonts w:ascii="Arial" w:hAnsi="Arial" w:cs="Arial"/>
                <w:sz w:val="24"/>
                <w:szCs w:val="24"/>
              </w:rPr>
            </w:pPr>
          </w:p>
        </w:tc>
      </w:tr>
      <w:tr w:rsidR="00EC3C67" w:rsidRPr="008A0AE7" w14:paraId="0B64CD1F" w14:textId="77777777" w:rsidTr="00EC3C67">
        <w:trPr>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80A3A22"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EC3C67" w:rsidRPr="008A0AE7" w14:paraId="6B805CDC" w14:textId="77777777" w:rsidTr="00EC3C67">
        <w:trPr>
          <w:tblHeader/>
        </w:trPr>
        <w:tc>
          <w:tcPr>
            <w:tcW w:w="172" w:type="pct"/>
            <w:tcBorders>
              <w:top w:val="single" w:sz="4" w:space="0" w:color="auto"/>
              <w:left w:val="single" w:sz="4" w:space="0" w:color="auto"/>
              <w:bottom w:val="single" w:sz="4" w:space="0" w:color="auto"/>
              <w:right w:val="single" w:sz="4" w:space="0" w:color="auto"/>
            </w:tcBorders>
            <w:vAlign w:val="center"/>
            <w:hideMark/>
          </w:tcPr>
          <w:p w14:paraId="351DE808"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748" w:type="pct"/>
            <w:tcBorders>
              <w:top w:val="single" w:sz="4" w:space="0" w:color="auto"/>
              <w:left w:val="single" w:sz="4" w:space="0" w:color="auto"/>
              <w:bottom w:val="single" w:sz="4" w:space="0" w:color="auto"/>
              <w:right w:val="single" w:sz="4" w:space="0" w:color="auto"/>
            </w:tcBorders>
            <w:vAlign w:val="center"/>
            <w:hideMark/>
          </w:tcPr>
          <w:p w14:paraId="575B3ADB"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Кзыл-Ярского СП</w:t>
            </w:r>
          </w:p>
        </w:tc>
        <w:tc>
          <w:tcPr>
            <w:tcW w:w="711" w:type="pct"/>
            <w:tcBorders>
              <w:top w:val="single" w:sz="4" w:space="0" w:color="auto"/>
              <w:left w:val="single" w:sz="4" w:space="0" w:color="auto"/>
              <w:bottom w:val="single" w:sz="4" w:space="0" w:color="auto"/>
              <w:right w:val="single" w:sz="4" w:space="0" w:color="auto"/>
            </w:tcBorders>
            <w:vAlign w:val="center"/>
            <w:hideMark/>
          </w:tcPr>
          <w:p w14:paraId="61EDD1BD" w14:textId="77777777" w:rsidR="00EC3C67" w:rsidRPr="008A0AE7" w:rsidRDefault="00EC3C67" w:rsidP="00EC3C67">
            <w:pPr>
              <w:rPr>
                <w:rFonts w:ascii="Arial" w:hAnsi="Arial" w:cs="Arial"/>
                <w:sz w:val="24"/>
                <w:szCs w:val="24"/>
              </w:rPr>
            </w:pPr>
            <w:r w:rsidRPr="008A0AE7">
              <w:rPr>
                <w:rFonts w:ascii="Arial" w:hAnsi="Arial" w:cs="Arial"/>
                <w:sz w:val="24"/>
                <w:szCs w:val="24"/>
              </w:rPr>
              <w:t>Трансформаторная подстанция (ТП)</w:t>
            </w:r>
          </w:p>
        </w:tc>
        <w:tc>
          <w:tcPr>
            <w:tcW w:w="621" w:type="pct"/>
            <w:tcBorders>
              <w:top w:val="single" w:sz="4" w:space="0" w:color="auto"/>
              <w:left w:val="single" w:sz="4" w:space="0" w:color="auto"/>
              <w:bottom w:val="single" w:sz="4" w:space="0" w:color="auto"/>
              <w:right w:val="single" w:sz="4" w:space="0" w:color="auto"/>
            </w:tcBorders>
            <w:vAlign w:val="center"/>
            <w:hideMark/>
          </w:tcPr>
          <w:p w14:paraId="7B9430A6"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265" w:type="pct"/>
            <w:tcBorders>
              <w:top w:val="single" w:sz="4" w:space="0" w:color="auto"/>
              <w:left w:val="single" w:sz="4" w:space="0" w:color="auto"/>
              <w:bottom w:val="single" w:sz="4" w:space="0" w:color="auto"/>
              <w:right w:val="single" w:sz="4" w:space="0" w:color="auto"/>
            </w:tcBorders>
            <w:vAlign w:val="center"/>
            <w:hideMark/>
          </w:tcPr>
          <w:p w14:paraId="7F1B4D35" w14:textId="77777777" w:rsidR="00EC3C67" w:rsidRPr="008A0AE7" w:rsidRDefault="00EC3C67" w:rsidP="00EC3C67">
            <w:pPr>
              <w:rPr>
                <w:rFonts w:ascii="Arial" w:hAnsi="Arial" w:cs="Arial"/>
                <w:sz w:val="24"/>
                <w:szCs w:val="24"/>
              </w:rPr>
            </w:pPr>
            <w:r w:rsidRPr="008A0AE7">
              <w:rPr>
                <w:rFonts w:ascii="Arial" w:hAnsi="Arial" w:cs="Arial"/>
                <w:sz w:val="24"/>
                <w:szCs w:val="24"/>
              </w:rPr>
              <w:t>кВА</w:t>
            </w:r>
          </w:p>
        </w:tc>
        <w:tc>
          <w:tcPr>
            <w:tcW w:w="506" w:type="pct"/>
            <w:tcBorders>
              <w:top w:val="single" w:sz="4" w:space="0" w:color="auto"/>
              <w:left w:val="single" w:sz="4" w:space="0" w:color="auto"/>
              <w:bottom w:val="single" w:sz="4" w:space="0" w:color="auto"/>
              <w:right w:val="single" w:sz="4" w:space="0" w:color="auto"/>
            </w:tcBorders>
            <w:vAlign w:val="center"/>
          </w:tcPr>
          <w:p w14:paraId="556DE2AA"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739D69B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78ECDEFA" w14:textId="77777777" w:rsidR="00EC3C67" w:rsidRPr="008A0AE7" w:rsidRDefault="00EC3C67" w:rsidP="00EC3C67">
            <w:pPr>
              <w:rPr>
                <w:rFonts w:ascii="Arial" w:hAnsi="Arial" w:cs="Arial"/>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14:paraId="32330CD7"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6CA7EF7D" w14:textId="77777777" w:rsidTr="00EC3C67">
        <w:trPr>
          <w:tblHeader/>
        </w:trPr>
        <w:tc>
          <w:tcPr>
            <w:tcW w:w="172" w:type="pct"/>
            <w:tcBorders>
              <w:top w:val="single" w:sz="4" w:space="0" w:color="auto"/>
              <w:left w:val="single" w:sz="4" w:space="0" w:color="auto"/>
              <w:bottom w:val="single" w:sz="4" w:space="0" w:color="auto"/>
              <w:right w:val="single" w:sz="4" w:space="0" w:color="auto"/>
            </w:tcBorders>
            <w:vAlign w:val="center"/>
            <w:hideMark/>
          </w:tcPr>
          <w:p w14:paraId="36774C13"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748" w:type="pct"/>
            <w:tcBorders>
              <w:top w:val="single" w:sz="4" w:space="0" w:color="auto"/>
              <w:left w:val="single" w:sz="4" w:space="0" w:color="auto"/>
              <w:bottom w:val="single" w:sz="4" w:space="0" w:color="auto"/>
              <w:right w:val="single" w:sz="4" w:space="0" w:color="auto"/>
            </w:tcBorders>
            <w:vAlign w:val="center"/>
            <w:hideMark/>
          </w:tcPr>
          <w:p w14:paraId="19AE3AF7"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Кзыл-Ярского СП</w:t>
            </w:r>
          </w:p>
        </w:tc>
        <w:tc>
          <w:tcPr>
            <w:tcW w:w="711" w:type="pct"/>
            <w:tcBorders>
              <w:top w:val="single" w:sz="4" w:space="0" w:color="auto"/>
              <w:left w:val="single" w:sz="4" w:space="0" w:color="auto"/>
              <w:bottom w:val="single" w:sz="4" w:space="0" w:color="auto"/>
              <w:right w:val="single" w:sz="4" w:space="0" w:color="auto"/>
            </w:tcBorders>
            <w:vAlign w:val="center"/>
            <w:hideMark/>
          </w:tcPr>
          <w:p w14:paraId="4C18C2D6"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Линии электропередач </w:t>
            </w:r>
          </w:p>
        </w:tc>
        <w:tc>
          <w:tcPr>
            <w:tcW w:w="621" w:type="pct"/>
            <w:tcBorders>
              <w:top w:val="single" w:sz="4" w:space="0" w:color="auto"/>
              <w:left w:val="single" w:sz="4" w:space="0" w:color="auto"/>
              <w:bottom w:val="single" w:sz="4" w:space="0" w:color="auto"/>
              <w:right w:val="single" w:sz="4" w:space="0" w:color="auto"/>
            </w:tcBorders>
            <w:vAlign w:val="center"/>
            <w:hideMark/>
          </w:tcPr>
          <w:p w14:paraId="6CF772EB"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265" w:type="pct"/>
            <w:tcBorders>
              <w:top w:val="single" w:sz="4" w:space="0" w:color="auto"/>
              <w:left w:val="single" w:sz="4" w:space="0" w:color="auto"/>
              <w:bottom w:val="single" w:sz="4" w:space="0" w:color="auto"/>
              <w:right w:val="single" w:sz="4" w:space="0" w:color="auto"/>
            </w:tcBorders>
            <w:vAlign w:val="center"/>
            <w:hideMark/>
          </w:tcPr>
          <w:p w14:paraId="6C007FC7"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506" w:type="pct"/>
            <w:tcBorders>
              <w:top w:val="single" w:sz="4" w:space="0" w:color="auto"/>
              <w:left w:val="single" w:sz="4" w:space="0" w:color="auto"/>
              <w:bottom w:val="single" w:sz="4" w:space="0" w:color="auto"/>
              <w:right w:val="single" w:sz="4" w:space="0" w:color="auto"/>
            </w:tcBorders>
            <w:vAlign w:val="center"/>
          </w:tcPr>
          <w:p w14:paraId="6A32F06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3F3D63AE" w14:textId="77777777" w:rsidR="00EC3C67" w:rsidRPr="008A0AE7" w:rsidRDefault="00EC3C67" w:rsidP="00EC3C67">
            <w:pPr>
              <w:rPr>
                <w:rFonts w:ascii="Arial" w:hAnsi="Arial" w:cs="Arial"/>
                <w:sz w:val="24"/>
                <w:szCs w:val="24"/>
              </w:rPr>
            </w:pPr>
          </w:p>
        </w:tc>
        <w:tc>
          <w:tcPr>
            <w:tcW w:w="460" w:type="pct"/>
            <w:tcBorders>
              <w:top w:val="single" w:sz="4" w:space="0" w:color="auto"/>
              <w:left w:val="single" w:sz="4" w:space="0" w:color="auto"/>
              <w:bottom w:val="single" w:sz="4" w:space="0" w:color="auto"/>
              <w:right w:val="single" w:sz="4" w:space="0" w:color="auto"/>
            </w:tcBorders>
            <w:vAlign w:val="center"/>
            <w:hideMark/>
          </w:tcPr>
          <w:p w14:paraId="3125CFE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03" w:type="pct"/>
            <w:tcBorders>
              <w:top w:val="single" w:sz="4" w:space="0" w:color="auto"/>
              <w:left w:val="single" w:sz="4" w:space="0" w:color="auto"/>
              <w:bottom w:val="single" w:sz="4" w:space="0" w:color="auto"/>
              <w:right w:val="single" w:sz="4" w:space="0" w:color="auto"/>
            </w:tcBorders>
            <w:vAlign w:val="center"/>
            <w:hideMark/>
          </w:tcPr>
          <w:p w14:paraId="12A55B30"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10FE9D96" w14:textId="77777777" w:rsidTr="00EC3C67">
        <w:trPr>
          <w:tblHeader/>
        </w:trPr>
        <w:tc>
          <w:tcPr>
            <w:tcW w:w="172" w:type="pct"/>
            <w:tcBorders>
              <w:top w:val="single" w:sz="4" w:space="0" w:color="auto"/>
              <w:left w:val="single" w:sz="4" w:space="0" w:color="auto"/>
              <w:bottom w:val="single" w:sz="4" w:space="0" w:color="auto"/>
              <w:right w:val="single" w:sz="4" w:space="0" w:color="auto"/>
            </w:tcBorders>
            <w:vAlign w:val="center"/>
          </w:tcPr>
          <w:p w14:paraId="019B9150"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748" w:type="pct"/>
            <w:tcBorders>
              <w:top w:val="single" w:sz="4" w:space="0" w:color="auto"/>
              <w:left w:val="single" w:sz="4" w:space="0" w:color="auto"/>
              <w:bottom w:val="single" w:sz="4" w:space="0" w:color="auto"/>
              <w:right w:val="single" w:sz="4" w:space="0" w:color="auto"/>
            </w:tcBorders>
            <w:vAlign w:val="center"/>
          </w:tcPr>
          <w:p w14:paraId="48226A20"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Кзыл-Ярского СП</w:t>
            </w:r>
          </w:p>
        </w:tc>
        <w:tc>
          <w:tcPr>
            <w:tcW w:w="711" w:type="pct"/>
            <w:tcBorders>
              <w:top w:val="single" w:sz="4" w:space="0" w:color="auto"/>
              <w:left w:val="single" w:sz="4" w:space="0" w:color="auto"/>
              <w:bottom w:val="single" w:sz="4" w:space="0" w:color="auto"/>
              <w:right w:val="single" w:sz="4" w:space="0" w:color="auto"/>
            </w:tcBorders>
            <w:vAlign w:val="center"/>
          </w:tcPr>
          <w:p w14:paraId="6B4E3314" w14:textId="77777777" w:rsidR="00EC3C67" w:rsidRPr="008A0AE7" w:rsidRDefault="00EC3C67" w:rsidP="00EC3C67">
            <w:pPr>
              <w:rPr>
                <w:rFonts w:ascii="Arial" w:hAnsi="Arial" w:cs="Arial"/>
                <w:sz w:val="24"/>
                <w:szCs w:val="24"/>
              </w:rPr>
            </w:pPr>
            <w:r w:rsidRPr="008A0AE7">
              <w:rPr>
                <w:rFonts w:ascii="Arial" w:hAnsi="Arial" w:cs="Arial"/>
                <w:sz w:val="24"/>
                <w:szCs w:val="24"/>
              </w:rPr>
              <w:t>Трансформаторная подстанция (ТП)</w:t>
            </w:r>
          </w:p>
        </w:tc>
        <w:tc>
          <w:tcPr>
            <w:tcW w:w="621" w:type="pct"/>
            <w:tcBorders>
              <w:top w:val="single" w:sz="4" w:space="0" w:color="auto"/>
              <w:left w:val="single" w:sz="4" w:space="0" w:color="auto"/>
              <w:bottom w:val="single" w:sz="4" w:space="0" w:color="auto"/>
              <w:right w:val="single" w:sz="4" w:space="0" w:color="auto"/>
            </w:tcBorders>
            <w:vAlign w:val="center"/>
          </w:tcPr>
          <w:p w14:paraId="320A6952" w14:textId="77777777" w:rsidR="00EC3C67" w:rsidRPr="008A0AE7" w:rsidRDefault="00EC3C67" w:rsidP="00EC3C67">
            <w:pPr>
              <w:rPr>
                <w:rFonts w:ascii="Arial" w:hAnsi="Arial" w:cs="Arial"/>
                <w:sz w:val="24"/>
                <w:szCs w:val="24"/>
              </w:rPr>
            </w:pPr>
            <w:r w:rsidRPr="008A0AE7">
              <w:rPr>
                <w:rFonts w:ascii="Arial" w:hAnsi="Arial" w:cs="Arial"/>
                <w:sz w:val="24"/>
                <w:szCs w:val="24"/>
              </w:rPr>
              <w:t>Реконструкция</w:t>
            </w:r>
          </w:p>
        </w:tc>
        <w:tc>
          <w:tcPr>
            <w:tcW w:w="265" w:type="pct"/>
            <w:tcBorders>
              <w:top w:val="single" w:sz="4" w:space="0" w:color="auto"/>
              <w:left w:val="single" w:sz="4" w:space="0" w:color="auto"/>
              <w:bottom w:val="single" w:sz="4" w:space="0" w:color="auto"/>
              <w:right w:val="single" w:sz="4" w:space="0" w:color="auto"/>
            </w:tcBorders>
            <w:vAlign w:val="center"/>
          </w:tcPr>
          <w:p w14:paraId="54774DB9"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506" w:type="pct"/>
            <w:tcBorders>
              <w:top w:val="single" w:sz="4" w:space="0" w:color="auto"/>
              <w:left w:val="single" w:sz="4" w:space="0" w:color="auto"/>
              <w:bottom w:val="single" w:sz="4" w:space="0" w:color="auto"/>
              <w:right w:val="single" w:sz="4" w:space="0" w:color="auto"/>
            </w:tcBorders>
            <w:vAlign w:val="center"/>
          </w:tcPr>
          <w:p w14:paraId="7FED915D" w14:textId="77777777" w:rsidR="00EC3C67" w:rsidRPr="008A0AE7" w:rsidRDefault="00EC3C67" w:rsidP="00EC3C67">
            <w:pPr>
              <w:rPr>
                <w:rFonts w:ascii="Arial" w:hAnsi="Arial" w:cs="Arial"/>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57EE90D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60" w:type="pct"/>
            <w:tcBorders>
              <w:top w:val="single" w:sz="4" w:space="0" w:color="auto"/>
              <w:left w:val="single" w:sz="4" w:space="0" w:color="auto"/>
              <w:bottom w:val="single" w:sz="4" w:space="0" w:color="auto"/>
              <w:right w:val="single" w:sz="4" w:space="0" w:color="auto"/>
            </w:tcBorders>
            <w:vAlign w:val="center"/>
          </w:tcPr>
          <w:p w14:paraId="7637BC9B"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03" w:type="pct"/>
            <w:tcBorders>
              <w:top w:val="single" w:sz="4" w:space="0" w:color="auto"/>
              <w:left w:val="single" w:sz="4" w:space="0" w:color="auto"/>
              <w:bottom w:val="single" w:sz="4" w:space="0" w:color="auto"/>
              <w:right w:val="single" w:sz="4" w:space="0" w:color="auto"/>
            </w:tcBorders>
            <w:vAlign w:val="center"/>
          </w:tcPr>
          <w:p w14:paraId="534B761A"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33837CCE" w14:textId="77777777" w:rsidTr="00EC3C67">
        <w:trPr>
          <w:tblHeader/>
        </w:trPr>
        <w:tc>
          <w:tcPr>
            <w:tcW w:w="172" w:type="pct"/>
            <w:tcBorders>
              <w:top w:val="single" w:sz="4" w:space="0" w:color="auto"/>
              <w:left w:val="single" w:sz="4" w:space="0" w:color="auto"/>
              <w:bottom w:val="single" w:sz="4" w:space="0" w:color="auto"/>
              <w:right w:val="single" w:sz="4" w:space="0" w:color="auto"/>
            </w:tcBorders>
            <w:vAlign w:val="center"/>
          </w:tcPr>
          <w:p w14:paraId="12F04AAD"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748" w:type="pct"/>
            <w:tcBorders>
              <w:top w:val="single" w:sz="4" w:space="0" w:color="auto"/>
              <w:left w:val="single" w:sz="4" w:space="0" w:color="auto"/>
              <w:bottom w:val="single" w:sz="4" w:space="0" w:color="auto"/>
              <w:right w:val="single" w:sz="4" w:space="0" w:color="auto"/>
            </w:tcBorders>
            <w:vAlign w:val="center"/>
          </w:tcPr>
          <w:p w14:paraId="276D97C1"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Кзыл-Ярского СП</w:t>
            </w:r>
          </w:p>
        </w:tc>
        <w:tc>
          <w:tcPr>
            <w:tcW w:w="711" w:type="pct"/>
            <w:tcBorders>
              <w:top w:val="single" w:sz="4" w:space="0" w:color="auto"/>
              <w:left w:val="single" w:sz="4" w:space="0" w:color="auto"/>
              <w:bottom w:val="single" w:sz="4" w:space="0" w:color="auto"/>
              <w:right w:val="single" w:sz="4" w:space="0" w:color="auto"/>
            </w:tcBorders>
            <w:vAlign w:val="center"/>
          </w:tcPr>
          <w:p w14:paraId="326396D7"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Линии электропередач </w:t>
            </w:r>
          </w:p>
        </w:tc>
        <w:tc>
          <w:tcPr>
            <w:tcW w:w="621" w:type="pct"/>
            <w:tcBorders>
              <w:top w:val="single" w:sz="4" w:space="0" w:color="auto"/>
              <w:left w:val="single" w:sz="4" w:space="0" w:color="auto"/>
              <w:bottom w:val="single" w:sz="4" w:space="0" w:color="auto"/>
              <w:right w:val="single" w:sz="4" w:space="0" w:color="auto"/>
            </w:tcBorders>
            <w:vAlign w:val="center"/>
          </w:tcPr>
          <w:p w14:paraId="319E73C6" w14:textId="77777777" w:rsidR="00EC3C67" w:rsidRPr="008A0AE7" w:rsidRDefault="00EC3C67" w:rsidP="00EC3C67">
            <w:pPr>
              <w:rPr>
                <w:rFonts w:ascii="Arial" w:hAnsi="Arial" w:cs="Arial"/>
                <w:sz w:val="24"/>
                <w:szCs w:val="24"/>
              </w:rPr>
            </w:pPr>
            <w:r w:rsidRPr="008A0AE7">
              <w:rPr>
                <w:rFonts w:ascii="Arial" w:hAnsi="Arial" w:cs="Arial"/>
                <w:sz w:val="24"/>
                <w:szCs w:val="24"/>
              </w:rPr>
              <w:t>Реконструкция</w:t>
            </w:r>
          </w:p>
        </w:tc>
        <w:tc>
          <w:tcPr>
            <w:tcW w:w="265" w:type="pct"/>
            <w:tcBorders>
              <w:top w:val="single" w:sz="4" w:space="0" w:color="auto"/>
              <w:left w:val="single" w:sz="4" w:space="0" w:color="auto"/>
              <w:bottom w:val="single" w:sz="4" w:space="0" w:color="auto"/>
              <w:right w:val="single" w:sz="4" w:space="0" w:color="auto"/>
            </w:tcBorders>
            <w:vAlign w:val="center"/>
          </w:tcPr>
          <w:p w14:paraId="26CC3937"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506" w:type="pct"/>
            <w:tcBorders>
              <w:top w:val="single" w:sz="4" w:space="0" w:color="auto"/>
              <w:left w:val="single" w:sz="4" w:space="0" w:color="auto"/>
              <w:bottom w:val="single" w:sz="4" w:space="0" w:color="auto"/>
              <w:right w:val="single" w:sz="4" w:space="0" w:color="auto"/>
            </w:tcBorders>
            <w:vAlign w:val="center"/>
          </w:tcPr>
          <w:p w14:paraId="03BBB4FF" w14:textId="77777777" w:rsidR="00EC3C67" w:rsidRPr="008A0AE7" w:rsidRDefault="00EC3C67" w:rsidP="00EC3C67">
            <w:pPr>
              <w:rPr>
                <w:rFonts w:ascii="Arial" w:hAnsi="Arial" w:cs="Arial"/>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531B4F1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60" w:type="pct"/>
            <w:tcBorders>
              <w:top w:val="single" w:sz="4" w:space="0" w:color="auto"/>
              <w:left w:val="single" w:sz="4" w:space="0" w:color="auto"/>
              <w:bottom w:val="single" w:sz="4" w:space="0" w:color="auto"/>
              <w:right w:val="single" w:sz="4" w:space="0" w:color="auto"/>
            </w:tcBorders>
            <w:vAlign w:val="center"/>
          </w:tcPr>
          <w:p w14:paraId="59B5DE8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103" w:type="pct"/>
            <w:tcBorders>
              <w:top w:val="single" w:sz="4" w:space="0" w:color="auto"/>
              <w:left w:val="single" w:sz="4" w:space="0" w:color="auto"/>
              <w:bottom w:val="single" w:sz="4" w:space="0" w:color="auto"/>
              <w:right w:val="single" w:sz="4" w:space="0" w:color="auto"/>
            </w:tcBorders>
            <w:vAlign w:val="center"/>
          </w:tcPr>
          <w:p w14:paraId="3126AB39"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5657AF2B" w14:textId="77777777" w:rsidR="00EC3C67" w:rsidRPr="008A0AE7" w:rsidRDefault="00EC3C67" w:rsidP="00EC3C67">
      <w:pPr>
        <w:rPr>
          <w:rFonts w:ascii="Arial" w:hAnsi="Arial" w:cs="Arial"/>
          <w:sz w:val="24"/>
          <w:szCs w:val="24"/>
        </w:rPr>
      </w:pPr>
    </w:p>
    <w:p w14:paraId="7CE7F7A2" w14:textId="77777777" w:rsidR="00EC3C67" w:rsidRPr="008A0AE7" w:rsidRDefault="00EC3C67" w:rsidP="00EC3C67">
      <w:pPr>
        <w:rPr>
          <w:rFonts w:ascii="Arial" w:hAnsi="Arial" w:cs="Arial"/>
          <w:sz w:val="24"/>
          <w:szCs w:val="24"/>
        </w:rPr>
      </w:pPr>
      <w:r w:rsidRPr="008A0AE7">
        <w:rPr>
          <w:rFonts w:ascii="Arial" w:hAnsi="Arial" w:cs="Arial"/>
          <w:sz w:val="24"/>
          <w:szCs w:val="24"/>
        </w:rPr>
        <w:t>Таблица 2.11.7</w:t>
      </w:r>
    </w:p>
    <w:p w14:paraId="6A13FB15" w14:textId="77777777" w:rsidR="00EC3C67" w:rsidRPr="008A0AE7" w:rsidRDefault="00EC3C67" w:rsidP="00EC3C67">
      <w:pPr>
        <w:rPr>
          <w:rFonts w:ascii="Arial" w:hAnsi="Arial" w:cs="Arial"/>
          <w:sz w:val="24"/>
          <w:szCs w:val="24"/>
        </w:rPr>
      </w:pPr>
      <w:r w:rsidRPr="008A0AE7">
        <w:rPr>
          <w:rFonts w:ascii="Arial" w:hAnsi="Arial" w:cs="Arial"/>
          <w:sz w:val="24"/>
          <w:szCs w:val="24"/>
        </w:rPr>
        <w:t>Перечень мероприятий по развитию слаботочных сетей</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144"/>
        <w:gridCol w:w="2037"/>
        <w:gridCol w:w="2205"/>
        <w:gridCol w:w="880"/>
        <w:gridCol w:w="1368"/>
        <w:gridCol w:w="1248"/>
        <w:gridCol w:w="1438"/>
        <w:gridCol w:w="3184"/>
      </w:tblGrid>
      <w:tr w:rsidR="00EC3C67" w:rsidRPr="008A0AE7" w14:paraId="2B18D788" w14:textId="77777777" w:rsidTr="00EC3C67">
        <w:trPr>
          <w:tblHeader/>
        </w:trPr>
        <w:tc>
          <w:tcPr>
            <w:tcW w:w="200" w:type="pct"/>
            <w:vMerge w:val="restart"/>
            <w:tcBorders>
              <w:top w:val="single" w:sz="4" w:space="0" w:color="auto"/>
              <w:left w:val="single" w:sz="4" w:space="0" w:color="auto"/>
              <w:bottom w:val="single" w:sz="4" w:space="0" w:color="auto"/>
              <w:right w:val="single" w:sz="4" w:space="0" w:color="auto"/>
            </w:tcBorders>
            <w:vAlign w:val="center"/>
            <w:hideMark/>
          </w:tcPr>
          <w:p w14:paraId="1B9450F0"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w:t>
            </w:r>
            <w:r w:rsidRPr="008A0AE7">
              <w:rPr>
                <w:rFonts w:ascii="Arial" w:hAnsi="Arial" w:cs="Arial"/>
                <w:sz w:val="24"/>
                <w:szCs w:val="24"/>
                <w:lang w:val="en-US"/>
              </w:rPr>
              <w:t xml:space="preserve">№ </w:t>
            </w:r>
            <w:r w:rsidRPr="008A0AE7">
              <w:rPr>
                <w:rFonts w:ascii="Arial" w:hAnsi="Arial" w:cs="Arial"/>
                <w:sz w:val="24"/>
                <w:szCs w:val="24"/>
              </w:rPr>
              <w:t>п/п</w:t>
            </w:r>
          </w:p>
        </w:tc>
        <w:tc>
          <w:tcPr>
            <w:tcW w:w="718" w:type="pct"/>
            <w:vMerge w:val="restart"/>
            <w:tcBorders>
              <w:top w:val="single" w:sz="4" w:space="0" w:color="auto"/>
              <w:left w:val="single" w:sz="4" w:space="0" w:color="auto"/>
              <w:bottom w:val="single" w:sz="4" w:space="0" w:color="auto"/>
              <w:right w:val="single" w:sz="4" w:space="0" w:color="auto"/>
            </w:tcBorders>
            <w:vAlign w:val="center"/>
            <w:hideMark/>
          </w:tcPr>
          <w:p w14:paraId="23F1C7C7"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0D89E6CD"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693" w:type="pct"/>
            <w:vMerge w:val="restart"/>
            <w:tcBorders>
              <w:top w:val="single" w:sz="4" w:space="0" w:color="auto"/>
              <w:left w:val="single" w:sz="4" w:space="0" w:color="auto"/>
              <w:bottom w:val="single" w:sz="4" w:space="0" w:color="auto"/>
              <w:right w:val="single" w:sz="4" w:space="0" w:color="auto"/>
            </w:tcBorders>
            <w:vAlign w:val="center"/>
            <w:hideMark/>
          </w:tcPr>
          <w:p w14:paraId="7E680137"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w:t>
            </w:r>
          </w:p>
        </w:tc>
        <w:tc>
          <w:tcPr>
            <w:tcW w:w="278" w:type="pct"/>
            <w:vMerge w:val="restart"/>
            <w:tcBorders>
              <w:top w:val="single" w:sz="4" w:space="0" w:color="auto"/>
              <w:left w:val="single" w:sz="4" w:space="0" w:color="auto"/>
              <w:bottom w:val="single" w:sz="4" w:space="0" w:color="auto"/>
              <w:right w:val="single" w:sz="4" w:space="0" w:color="auto"/>
            </w:tcBorders>
            <w:vAlign w:val="center"/>
            <w:hideMark/>
          </w:tcPr>
          <w:p w14:paraId="77038467" w14:textId="77777777" w:rsidR="00EC3C67" w:rsidRPr="008A0AE7" w:rsidRDefault="00EC3C67" w:rsidP="00EC3C67">
            <w:pPr>
              <w:rPr>
                <w:rFonts w:ascii="Arial" w:hAnsi="Arial" w:cs="Arial"/>
                <w:sz w:val="24"/>
                <w:szCs w:val="24"/>
              </w:rPr>
            </w:pPr>
            <w:r w:rsidRPr="008A0AE7">
              <w:rPr>
                <w:rFonts w:ascii="Arial" w:hAnsi="Arial" w:cs="Arial"/>
                <w:sz w:val="24"/>
                <w:szCs w:val="24"/>
              </w:rPr>
              <w:t>Ед. изме-рения</w:t>
            </w:r>
          </w:p>
        </w:tc>
        <w:tc>
          <w:tcPr>
            <w:tcW w:w="457" w:type="pct"/>
            <w:vMerge w:val="restart"/>
            <w:tcBorders>
              <w:top w:val="single" w:sz="4" w:space="0" w:color="auto"/>
              <w:left w:val="single" w:sz="4" w:space="0" w:color="auto"/>
              <w:bottom w:val="single" w:sz="4" w:space="0" w:color="auto"/>
              <w:right w:val="single" w:sz="4" w:space="0" w:color="auto"/>
            </w:tcBorders>
            <w:vAlign w:val="center"/>
            <w:hideMark/>
          </w:tcPr>
          <w:p w14:paraId="5CFB5322"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926" w:type="pct"/>
            <w:gridSpan w:val="2"/>
            <w:tcBorders>
              <w:top w:val="single" w:sz="4" w:space="0" w:color="auto"/>
              <w:left w:val="single" w:sz="4" w:space="0" w:color="auto"/>
              <w:bottom w:val="single" w:sz="4" w:space="0" w:color="auto"/>
              <w:right w:val="single" w:sz="4" w:space="0" w:color="auto"/>
            </w:tcBorders>
            <w:vAlign w:val="center"/>
            <w:hideMark/>
          </w:tcPr>
          <w:p w14:paraId="30B138F6"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14:paraId="19E307A4"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w:t>
            </w:r>
          </w:p>
          <w:p w14:paraId="35A8E2FD"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69E1BD13" w14:textId="77777777" w:rsidTr="00EC3C6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114B27" w14:textId="77777777" w:rsidR="00EC3C67" w:rsidRPr="008A0AE7" w:rsidRDefault="00EC3C67" w:rsidP="00EC3C67">
            <w:pPr>
              <w:rPr>
                <w:rFonts w:ascii="Arial" w:hAnsi="Arial" w:cs="Arial"/>
                <w:sz w:val="24"/>
                <w:szCs w:val="24"/>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14:paraId="797D13B2" w14:textId="77777777" w:rsidR="00EC3C67" w:rsidRPr="008A0AE7" w:rsidRDefault="00EC3C67" w:rsidP="00EC3C67">
            <w:pPr>
              <w:rPr>
                <w:rFonts w:ascii="Arial" w:hAnsi="Arial" w:cs="Arial"/>
                <w:sz w:val="24"/>
                <w:szCs w:val="24"/>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4E698FAB" w14:textId="77777777" w:rsidR="00EC3C67" w:rsidRPr="008A0AE7" w:rsidRDefault="00EC3C67" w:rsidP="00EC3C67">
            <w:pPr>
              <w:rPr>
                <w:rFonts w:ascii="Arial" w:hAnsi="Arial" w:cs="Arial"/>
                <w:sz w:val="24"/>
                <w:szCs w:val="24"/>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42B984A3" w14:textId="77777777" w:rsidR="00EC3C67" w:rsidRPr="008A0AE7" w:rsidRDefault="00EC3C67" w:rsidP="00EC3C67">
            <w:pPr>
              <w:rPr>
                <w:rFonts w:ascii="Arial" w:hAnsi="Arial" w:cs="Arial"/>
                <w:sz w:val="24"/>
                <w:szCs w:val="24"/>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6222422C" w14:textId="77777777" w:rsidR="00EC3C67" w:rsidRPr="008A0AE7" w:rsidRDefault="00EC3C67" w:rsidP="00EC3C67">
            <w:pPr>
              <w:rPr>
                <w:rFonts w:ascii="Arial" w:hAnsi="Arial" w:cs="Arial"/>
                <w:sz w:val="24"/>
                <w:szCs w:val="24"/>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57516D79" w14:textId="77777777" w:rsidR="00EC3C67" w:rsidRPr="008A0AE7" w:rsidRDefault="00EC3C67" w:rsidP="00EC3C67">
            <w:pPr>
              <w:rPr>
                <w:rFonts w:ascii="Arial" w:hAnsi="Arial" w:cs="Arial"/>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hideMark/>
          </w:tcPr>
          <w:p w14:paraId="69E18C7A" w14:textId="77777777" w:rsidR="00EC3C67" w:rsidRPr="008A0AE7" w:rsidRDefault="00EC3C67" w:rsidP="00EC3C67">
            <w:pPr>
              <w:rPr>
                <w:rFonts w:ascii="Arial" w:hAnsi="Arial" w:cs="Arial"/>
                <w:sz w:val="24"/>
                <w:szCs w:val="24"/>
              </w:rPr>
            </w:pPr>
            <w:r w:rsidRPr="008A0AE7">
              <w:rPr>
                <w:rFonts w:ascii="Arial" w:hAnsi="Arial" w:cs="Arial"/>
                <w:sz w:val="24"/>
                <w:szCs w:val="24"/>
              </w:rPr>
              <w:t>Первая очередь (до 2032 г.)</w:t>
            </w:r>
          </w:p>
        </w:tc>
        <w:tc>
          <w:tcPr>
            <w:tcW w:w="464" w:type="pct"/>
            <w:tcBorders>
              <w:top w:val="single" w:sz="4" w:space="0" w:color="auto"/>
              <w:left w:val="single" w:sz="4" w:space="0" w:color="auto"/>
              <w:bottom w:val="single" w:sz="4" w:space="0" w:color="auto"/>
              <w:right w:val="single" w:sz="4" w:space="0" w:color="auto"/>
            </w:tcBorders>
            <w:vAlign w:val="center"/>
            <w:hideMark/>
          </w:tcPr>
          <w:p w14:paraId="0CD71624"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срок</w:t>
            </w:r>
            <w:r w:rsidRPr="008A0AE7">
              <w:rPr>
                <w:rFonts w:ascii="Arial" w:hAnsi="Arial" w:cs="Arial"/>
                <w:sz w:val="24"/>
                <w:szCs w:val="24"/>
                <w:lang w:val="en-US"/>
              </w:rPr>
              <w:t xml:space="preserve"> </w:t>
            </w:r>
            <w:r w:rsidRPr="008A0AE7">
              <w:rPr>
                <w:rFonts w:ascii="Arial" w:hAnsi="Arial" w:cs="Arial"/>
                <w:sz w:val="24"/>
                <w:szCs w:val="24"/>
              </w:rPr>
              <w:t>(2033-2047 гг.)</w:t>
            </w:r>
          </w:p>
        </w:tc>
        <w:tc>
          <w:tcPr>
            <w:tcW w:w="1076" w:type="pct"/>
            <w:vMerge/>
            <w:tcBorders>
              <w:top w:val="single" w:sz="4" w:space="0" w:color="auto"/>
              <w:left w:val="single" w:sz="4" w:space="0" w:color="auto"/>
              <w:bottom w:val="single" w:sz="4" w:space="0" w:color="auto"/>
              <w:right w:val="single" w:sz="4" w:space="0" w:color="auto"/>
            </w:tcBorders>
            <w:vAlign w:val="center"/>
            <w:hideMark/>
          </w:tcPr>
          <w:p w14:paraId="3279132F" w14:textId="77777777" w:rsidR="00EC3C67" w:rsidRPr="008A0AE7" w:rsidRDefault="00EC3C67" w:rsidP="00EC3C67">
            <w:pPr>
              <w:rPr>
                <w:rFonts w:ascii="Arial" w:hAnsi="Arial" w:cs="Arial"/>
                <w:sz w:val="24"/>
                <w:szCs w:val="24"/>
              </w:rPr>
            </w:pPr>
          </w:p>
        </w:tc>
      </w:tr>
      <w:tr w:rsidR="00EC3C67" w:rsidRPr="008A0AE7" w14:paraId="16C98340" w14:textId="77777777" w:rsidTr="00EC3C67">
        <w:trPr>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141F7B4A"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 Местного (ПОСЕЛЕНЧЕСКОГО) значения</w:t>
            </w:r>
          </w:p>
        </w:tc>
      </w:tr>
      <w:tr w:rsidR="00EC3C67" w:rsidRPr="008A0AE7" w14:paraId="7C926162" w14:textId="77777777" w:rsidTr="00EC3C67">
        <w:tc>
          <w:tcPr>
            <w:tcW w:w="200" w:type="pct"/>
            <w:tcBorders>
              <w:top w:val="single" w:sz="4" w:space="0" w:color="auto"/>
              <w:left w:val="single" w:sz="4" w:space="0" w:color="auto"/>
              <w:bottom w:val="single" w:sz="4" w:space="0" w:color="auto"/>
              <w:right w:val="single" w:sz="4" w:space="0" w:color="auto"/>
            </w:tcBorders>
            <w:vAlign w:val="center"/>
            <w:hideMark/>
          </w:tcPr>
          <w:p w14:paraId="4BBCFF06"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718" w:type="pct"/>
            <w:tcBorders>
              <w:top w:val="single" w:sz="4" w:space="0" w:color="auto"/>
              <w:left w:val="single" w:sz="4" w:space="0" w:color="auto"/>
              <w:bottom w:val="single" w:sz="4" w:space="0" w:color="auto"/>
              <w:right w:val="single" w:sz="4" w:space="0" w:color="auto"/>
            </w:tcBorders>
            <w:vAlign w:val="center"/>
            <w:hideMark/>
          </w:tcPr>
          <w:p w14:paraId="2C905BAD"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Кзыл-Ярского СП</w:t>
            </w:r>
          </w:p>
        </w:tc>
        <w:tc>
          <w:tcPr>
            <w:tcW w:w="652" w:type="pct"/>
            <w:tcBorders>
              <w:top w:val="single" w:sz="4" w:space="0" w:color="auto"/>
              <w:left w:val="single" w:sz="4" w:space="0" w:color="auto"/>
              <w:bottom w:val="single" w:sz="4" w:space="0" w:color="auto"/>
              <w:right w:val="single" w:sz="4" w:space="0" w:color="auto"/>
            </w:tcBorders>
            <w:vAlign w:val="center"/>
            <w:hideMark/>
          </w:tcPr>
          <w:p w14:paraId="3919D52A" w14:textId="77777777" w:rsidR="00EC3C67" w:rsidRPr="008A0AE7" w:rsidRDefault="00EC3C67" w:rsidP="00EC3C67">
            <w:pPr>
              <w:rPr>
                <w:rFonts w:ascii="Arial" w:hAnsi="Arial" w:cs="Arial"/>
                <w:sz w:val="24"/>
                <w:szCs w:val="24"/>
              </w:rPr>
            </w:pPr>
            <w:r w:rsidRPr="008A0AE7">
              <w:rPr>
                <w:rFonts w:ascii="Arial" w:hAnsi="Arial" w:cs="Arial"/>
                <w:sz w:val="24"/>
                <w:szCs w:val="24"/>
              </w:rPr>
              <w:t>Телефон</w:t>
            </w:r>
          </w:p>
        </w:tc>
        <w:tc>
          <w:tcPr>
            <w:tcW w:w="693" w:type="pct"/>
            <w:tcBorders>
              <w:top w:val="single" w:sz="4" w:space="0" w:color="auto"/>
              <w:left w:val="single" w:sz="4" w:space="0" w:color="auto"/>
              <w:bottom w:val="single" w:sz="4" w:space="0" w:color="auto"/>
              <w:right w:val="single" w:sz="4" w:space="0" w:color="auto"/>
            </w:tcBorders>
            <w:vAlign w:val="center"/>
            <w:hideMark/>
          </w:tcPr>
          <w:p w14:paraId="2F137384"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w:t>
            </w:r>
          </w:p>
        </w:tc>
        <w:tc>
          <w:tcPr>
            <w:tcW w:w="278" w:type="pct"/>
            <w:tcBorders>
              <w:top w:val="single" w:sz="4" w:space="0" w:color="auto"/>
              <w:left w:val="single" w:sz="4" w:space="0" w:color="auto"/>
              <w:bottom w:val="single" w:sz="4" w:space="0" w:color="auto"/>
              <w:right w:val="single" w:sz="4" w:space="0" w:color="auto"/>
            </w:tcBorders>
            <w:vAlign w:val="center"/>
          </w:tcPr>
          <w:p w14:paraId="18435ED4"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57" w:type="pct"/>
            <w:tcBorders>
              <w:top w:val="single" w:sz="4" w:space="0" w:color="auto"/>
              <w:left w:val="single" w:sz="4" w:space="0" w:color="auto"/>
              <w:bottom w:val="single" w:sz="4" w:space="0" w:color="auto"/>
              <w:right w:val="single" w:sz="4" w:space="0" w:color="auto"/>
            </w:tcBorders>
            <w:vAlign w:val="center"/>
          </w:tcPr>
          <w:p w14:paraId="6B99B69E" w14:textId="77777777" w:rsidR="00EC3C67" w:rsidRPr="008A0AE7" w:rsidRDefault="00EC3C67" w:rsidP="00EC3C67">
            <w:pPr>
              <w:rPr>
                <w:rFonts w:ascii="Arial" w:hAnsi="Arial" w:cs="Arial"/>
                <w:sz w:val="24"/>
                <w:szCs w:val="24"/>
              </w:rPr>
            </w:pPr>
            <w:r w:rsidRPr="008A0AE7">
              <w:rPr>
                <w:rFonts w:ascii="Arial" w:hAnsi="Arial" w:cs="Arial"/>
                <w:sz w:val="24"/>
                <w:szCs w:val="24"/>
              </w:rPr>
              <w:t>713</w:t>
            </w:r>
          </w:p>
        </w:tc>
        <w:tc>
          <w:tcPr>
            <w:tcW w:w="462" w:type="pct"/>
            <w:tcBorders>
              <w:top w:val="single" w:sz="4" w:space="0" w:color="auto"/>
              <w:left w:val="single" w:sz="4" w:space="0" w:color="auto"/>
              <w:bottom w:val="single" w:sz="4" w:space="0" w:color="auto"/>
              <w:right w:val="single" w:sz="4" w:space="0" w:color="auto"/>
            </w:tcBorders>
            <w:vAlign w:val="center"/>
            <w:hideMark/>
          </w:tcPr>
          <w:p w14:paraId="02FFAFC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64" w:type="pct"/>
            <w:tcBorders>
              <w:top w:val="single" w:sz="4" w:space="0" w:color="auto"/>
              <w:left w:val="single" w:sz="4" w:space="0" w:color="auto"/>
              <w:bottom w:val="single" w:sz="4" w:space="0" w:color="auto"/>
              <w:right w:val="single" w:sz="4" w:space="0" w:color="auto"/>
            </w:tcBorders>
            <w:vAlign w:val="center"/>
          </w:tcPr>
          <w:p w14:paraId="26083499" w14:textId="77777777" w:rsidR="00EC3C67" w:rsidRPr="008A0AE7" w:rsidRDefault="00EC3C67" w:rsidP="00EC3C67">
            <w:pPr>
              <w:rPr>
                <w:rFonts w:ascii="Arial" w:hAnsi="Arial" w:cs="Arial"/>
                <w:sz w:val="24"/>
                <w:szCs w:val="24"/>
                <w:lang w:val="en-US"/>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23D6A55B"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7FFE59DF" w14:textId="77777777" w:rsidTr="00EC3C67">
        <w:tc>
          <w:tcPr>
            <w:tcW w:w="200" w:type="pct"/>
            <w:tcBorders>
              <w:top w:val="single" w:sz="4" w:space="0" w:color="auto"/>
              <w:left w:val="single" w:sz="4" w:space="0" w:color="auto"/>
              <w:bottom w:val="single" w:sz="4" w:space="0" w:color="auto"/>
              <w:right w:val="single" w:sz="4" w:space="0" w:color="auto"/>
            </w:tcBorders>
            <w:vAlign w:val="center"/>
            <w:hideMark/>
          </w:tcPr>
          <w:p w14:paraId="16AED7D4"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718" w:type="pct"/>
            <w:tcBorders>
              <w:top w:val="single" w:sz="4" w:space="0" w:color="auto"/>
              <w:left w:val="single" w:sz="4" w:space="0" w:color="auto"/>
              <w:bottom w:val="single" w:sz="4" w:space="0" w:color="auto"/>
              <w:right w:val="single" w:sz="4" w:space="0" w:color="auto"/>
            </w:tcBorders>
            <w:vAlign w:val="center"/>
            <w:hideMark/>
          </w:tcPr>
          <w:p w14:paraId="4C9A90CB"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Кзыл-Ярского СП</w:t>
            </w:r>
          </w:p>
        </w:tc>
        <w:tc>
          <w:tcPr>
            <w:tcW w:w="652" w:type="pct"/>
            <w:tcBorders>
              <w:top w:val="single" w:sz="4" w:space="0" w:color="auto"/>
              <w:left w:val="single" w:sz="4" w:space="0" w:color="auto"/>
              <w:bottom w:val="single" w:sz="4" w:space="0" w:color="auto"/>
              <w:right w:val="single" w:sz="4" w:space="0" w:color="auto"/>
            </w:tcBorders>
            <w:vAlign w:val="center"/>
            <w:hideMark/>
          </w:tcPr>
          <w:p w14:paraId="60B19F19" w14:textId="77777777" w:rsidR="00EC3C67" w:rsidRPr="008A0AE7" w:rsidRDefault="00EC3C67" w:rsidP="00EC3C67">
            <w:pPr>
              <w:rPr>
                <w:rFonts w:ascii="Arial" w:hAnsi="Arial" w:cs="Arial"/>
                <w:sz w:val="24"/>
                <w:szCs w:val="24"/>
              </w:rPr>
            </w:pPr>
            <w:r w:rsidRPr="008A0AE7">
              <w:rPr>
                <w:rFonts w:ascii="Arial" w:hAnsi="Arial" w:cs="Arial"/>
                <w:sz w:val="24"/>
                <w:szCs w:val="24"/>
              </w:rPr>
              <w:t>Телефон</w:t>
            </w:r>
          </w:p>
        </w:tc>
        <w:tc>
          <w:tcPr>
            <w:tcW w:w="693" w:type="pct"/>
            <w:tcBorders>
              <w:top w:val="single" w:sz="4" w:space="0" w:color="auto"/>
              <w:left w:val="single" w:sz="4" w:space="0" w:color="auto"/>
              <w:bottom w:val="single" w:sz="4" w:space="0" w:color="auto"/>
              <w:right w:val="single" w:sz="4" w:space="0" w:color="auto"/>
            </w:tcBorders>
            <w:vAlign w:val="center"/>
            <w:hideMark/>
          </w:tcPr>
          <w:p w14:paraId="19317CBE" w14:textId="77777777" w:rsidR="00EC3C67" w:rsidRPr="008A0AE7" w:rsidRDefault="00EC3C67" w:rsidP="00EC3C67">
            <w:pPr>
              <w:rPr>
                <w:rFonts w:ascii="Arial" w:hAnsi="Arial" w:cs="Arial"/>
                <w:sz w:val="24"/>
                <w:szCs w:val="24"/>
              </w:rPr>
            </w:pPr>
            <w:r w:rsidRPr="008A0AE7">
              <w:rPr>
                <w:rFonts w:ascii="Arial" w:hAnsi="Arial" w:cs="Arial"/>
                <w:sz w:val="24"/>
                <w:szCs w:val="24"/>
              </w:rPr>
              <w:t>Организационное</w:t>
            </w:r>
          </w:p>
        </w:tc>
        <w:tc>
          <w:tcPr>
            <w:tcW w:w="278" w:type="pct"/>
            <w:tcBorders>
              <w:top w:val="single" w:sz="4" w:space="0" w:color="auto"/>
              <w:left w:val="single" w:sz="4" w:space="0" w:color="auto"/>
              <w:bottom w:val="single" w:sz="4" w:space="0" w:color="auto"/>
              <w:right w:val="single" w:sz="4" w:space="0" w:color="auto"/>
            </w:tcBorders>
            <w:vAlign w:val="center"/>
          </w:tcPr>
          <w:p w14:paraId="1A8B45C4"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57" w:type="pct"/>
            <w:tcBorders>
              <w:top w:val="single" w:sz="4" w:space="0" w:color="auto"/>
              <w:left w:val="single" w:sz="4" w:space="0" w:color="auto"/>
              <w:bottom w:val="single" w:sz="4" w:space="0" w:color="auto"/>
              <w:right w:val="single" w:sz="4" w:space="0" w:color="auto"/>
            </w:tcBorders>
            <w:vAlign w:val="center"/>
          </w:tcPr>
          <w:p w14:paraId="6C002147" w14:textId="77777777" w:rsidR="00EC3C67" w:rsidRPr="008A0AE7" w:rsidRDefault="00EC3C67" w:rsidP="00EC3C67">
            <w:pPr>
              <w:rPr>
                <w:rFonts w:ascii="Arial" w:hAnsi="Arial" w:cs="Arial"/>
                <w:sz w:val="24"/>
                <w:szCs w:val="24"/>
              </w:rPr>
            </w:pPr>
            <w:r w:rsidRPr="008A0AE7">
              <w:rPr>
                <w:rFonts w:ascii="Arial" w:hAnsi="Arial" w:cs="Arial"/>
                <w:sz w:val="24"/>
                <w:szCs w:val="24"/>
              </w:rPr>
              <w:t>960</w:t>
            </w:r>
          </w:p>
        </w:tc>
        <w:tc>
          <w:tcPr>
            <w:tcW w:w="462" w:type="pct"/>
            <w:tcBorders>
              <w:top w:val="single" w:sz="4" w:space="0" w:color="auto"/>
              <w:left w:val="single" w:sz="4" w:space="0" w:color="auto"/>
              <w:bottom w:val="single" w:sz="4" w:space="0" w:color="auto"/>
              <w:right w:val="single" w:sz="4" w:space="0" w:color="auto"/>
            </w:tcBorders>
            <w:vAlign w:val="center"/>
          </w:tcPr>
          <w:p w14:paraId="5C09A005" w14:textId="77777777" w:rsidR="00EC3C67" w:rsidRPr="008A0AE7" w:rsidRDefault="00EC3C67" w:rsidP="00EC3C67">
            <w:pPr>
              <w:rPr>
                <w:rFonts w:ascii="Arial" w:hAnsi="Arial" w:cs="Arial"/>
                <w:sz w:val="24"/>
                <w:szCs w:val="24"/>
                <w:lang w:val="en-US"/>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784CCA23"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4F39741"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3A7419FF" w14:textId="77777777" w:rsidTr="00EC3C67">
        <w:tc>
          <w:tcPr>
            <w:tcW w:w="200" w:type="pct"/>
            <w:tcBorders>
              <w:top w:val="single" w:sz="4" w:space="0" w:color="auto"/>
              <w:left w:val="single" w:sz="4" w:space="0" w:color="auto"/>
              <w:bottom w:val="single" w:sz="4" w:space="0" w:color="auto"/>
              <w:right w:val="single" w:sz="4" w:space="0" w:color="auto"/>
            </w:tcBorders>
            <w:vAlign w:val="center"/>
          </w:tcPr>
          <w:p w14:paraId="5BCAC83B" w14:textId="77777777" w:rsidR="00EC3C67" w:rsidRPr="008A0AE7" w:rsidRDefault="00EC3C67" w:rsidP="00EC3C67">
            <w:pPr>
              <w:rPr>
                <w:rFonts w:ascii="Arial" w:hAnsi="Arial" w:cs="Arial"/>
                <w:sz w:val="24"/>
                <w:szCs w:val="24"/>
                <w:lang w:val="en-US"/>
              </w:rPr>
            </w:pPr>
            <w:r w:rsidRPr="008A0AE7">
              <w:rPr>
                <w:rFonts w:ascii="Arial" w:hAnsi="Arial" w:cs="Arial"/>
                <w:sz w:val="24"/>
                <w:szCs w:val="24"/>
                <w:lang w:val="en-US"/>
              </w:rPr>
              <w:lastRenderedPageBreak/>
              <w:t>3</w:t>
            </w:r>
          </w:p>
        </w:tc>
        <w:tc>
          <w:tcPr>
            <w:tcW w:w="718" w:type="pct"/>
            <w:tcBorders>
              <w:top w:val="single" w:sz="4" w:space="0" w:color="auto"/>
              <w:left w:val="single" w:sz="4" w:space="0" w:color="auto"/>
              <w:bottom w:val="single" w:sz="4" w:space="0" w:color="auto"/>
              <w:right w:val="single" w:sz="4" w:space="0" w:color="auto"/>
            </w:tcBorders>
            <w:vAlign w:val="center"/>
          </w:tcPr>
          <w:p w14:paraId="0D7061F8"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Кзыл-Ярского СП</w:t>
            </w:r>
          </w:p>
        </w:tc>
        <w:tc>
          <w:tcPr>
            <w:tcW w:w="652" w:type="pct"/>
            <w:tcBorders>
              <w:top w:val="single" w:sz="4" w:space="0" w:color="auto"/>
              <w:left w:val="single" w:sz="4" w:space="0" w:color="auto"/>
              <w:bottom w:val="single" w:sz="4" w:space="0" w:color="auto"/>
              <w:right w:val="single" w:sz="4" w:space="0" w:color="auto"/>
            </w:tcBorders>
            <w:vAlign w:val="center"/>
          </w:tcPr>
          <w:p w14:paraId="2B6B151A" w14:textId="77777777" w:rsidR="00EC3C67" w:rsidRPr="008A0AE7" w:rsidRDefault="00EC3C67" w:rsidP="00EC3C67">
            <w:pPr>
              <w:rPr>
                <w:rFonts w:ascii="Arial" w:hAnsi="Arial" w:cs="Arial"/>
                <w:sz w:val="24"/>
                <w:szCs w:val="24"/>
              </w:rPr>
            </w:pPr>
            <w:r w:rsidRPr="008A0AE7">
              <w:rPr>
                <w:rFonts w:ascii="Arial" w:hAnsi="Arial" w:cs="Arial"/>
                <w:sz w:val="24"/>
                <w:szCs w:val="24"/>
              </w:rPr>
              <w:t>Автоматическая телефонная станция (АТС)</w:t>
            </w:r>
          </w:p>
        </w:tc>
        <w:tc>
          <w:tcPr>
            <w:tcW w:w="693" w:type="pct"/>
            <w:tcBorders>
              <w:top w:val="single" w:sz="4" w:space="0" w:color="auto"/>
              <w:left w:val="single" w:sz="4" w:space="0" w:color="auto"/>
              <w:bottom w:val="single" w:sz="4" w:space="0" w:color="auto"/>
              <w:right w:val="single" w:sz="4" w:space="0" w:color="auto"/>
            </w:tcBorders>
            <w:vAlign w:val="center"/>
          </w:tcPr>
          <w:p w14:paraId="46154E27"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278" w:type="pct"/>
            <w:tcBorders>
              <w:top w:val="single" w:sz="4" w:space="0" w:color="auto"/>
              <w:left w:val="single" w:sz="4" w:space="0" w:color="auto"/>
              <w:bottom w:val="single" w:sz="4" w:space="0" w:color="auto"/>
              <w:right w:val="single" w:sz="4" w:space="0" w:color="auto"/>
            </w:tcBorders>
            <w:vAlign w:val="center"/>
          </w:tcPr>
          <w:p w14:paraId="3A64017D" w14:textId="77777777" w:rsidR="00EC3C67" w:rsidRPr="008A0AE7" w:rsidRDefault="00EC3C67" w:rsidP="00EC3C67">
            <w:pPr>
              <w:rPr>
                <w:rFonts w:ascii="Arial" w:hAnsi="Arial" w:cs="Arial"/>
                <w:sz w:val="24"/>
                <w:szCs w:val="24"/>
              </w:rPr>
            </w:pPr>
            <w:r w:rsidRPr="008A0AE7">
              <w:rPr>
                <w:rFonts w:ascii="Arial" w:hAnsi="Arial" w:cs="Arial"/>
                <w:sz w:val="24"/>
                <w:szCs w:val="24"/>
              </w:rPr>
              <w:t>шт.</w:t>
            </w:r>
          </w:p>
        </w:tc>
        <w:tc>
          <w:tcPr>
            <w:tcW w:w="457" w:type="pct"/>
            <w:tcBorders>
              <w:top w:val="single" w:sz="4" w:space="0" w:color="auto"/>
              <w:left w:val="single" w:sz="4" w:space="0" w:color="auto"/>
              <w:bottom w:val="single" w:sz="4" w:space="0" w:color="auto"/>
              <w:right w:val="single" w:sz="4" w:space="0" w:color="auto"/>
            </w:tcBorders>
            <w:vAlign w:val="center"/>
          </w:tcPr>
          <w:p w14:paraId="2999F1A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62" w:type="pct"/>
            <w:tcBorders>
              <w:top w:val="single" w:sz="4" w:space="0" w:color="auto"/>
              <w:left w:val="single" w:sz="4" w:space="0" w:color="auto"/>
              <w:bottom w:val="single" w:sz="4" w:space="0" w:color="auto"/>
              <w:right w:val="single" w:sz="4" w:space="0" w:color="auto"/>
            </w:tcBorders>
            <w:vAlign w:val="center"/>
          </w:tcPr>
          <w:p w14:paraId="11D853F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64" w:type="pct"/>
            <w:tcBorders>
              <w:top w:val="single" w:sz="4" w:space="0" w:color="auto"/>
              <w:left w:val="single" w:sz="4" w:space="0" w:color="auto"/>
              <w:bottom w:val="single" w:sz="4" w:space="0" w:color="auto"/>
              <w:right w:val="single" w:sz="4" w:space="0" w:color="auto"/>
            </w:tcBorders>
            <w:vAlign w:val="center"/>
          </w:tcPr>
          <w:p w14:paraId="3319B20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6" w:type="pct"/>
            <w:tcBorders>
              <w:top w:val="single" w:sz="4" w:space="0" w:color="auto"/>
              <w:left w:val="single" w:sz="4" w:space="0" w:color="auto"/>
              <w:bottom w:val="single" w:sz="4" w:space="0" w:color="auto"/>
              <w:right w:val="single" w:sz="4" w:space="0" w:color="auto"/>
            </w:tcBorders>
            <w:vAlign w:val="center"/>
          </w:tcPr>
          <w:p w14:paraId="7BCE753A"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0C738209" w14:textId="77777777" w:rsidTr="00EC3C67">
        <w:tc>
          <w:tcPr>
            <w:tcW w:w="200" w:type="pct"/>
            <w:tcBorders>
              <w:top w:val="single" w:sz="4" w:space="0" w:color="auto"/>
              <w:left w:val="single" w:sz="4" w:space="0" w:color="auto"/>
              <w:bottom w:val="single" w:sz="4" w:space="0" w:color="auto"/>
              <w:right w:val="single" w:sz="4" w:space="0" w:color="auto"/>
            </w:tcBorders>
            <w:vAlign w:val="center"/>
          </w:tcPr>
          <w:p w14:paraId="13162315" w14:textId="77777777" w:rsidR="00EC3C67" w:rsidRPr="008A0AE7" w:rsidRDefault="00EC3C67" w:rsidP="00EC3C67">
            <w:pPr>
              <w:rPr>
                <w:rFonts w:ascii="Arial" w:hAnsi="Arial" w:cs="Arial"/>
                <w:sz w:val="24"/>
                <w:szCs w:val="24"/>
                <w:lang w:val="en-US"/>
              </w:rPr>
            </w:pPr>
            <w:r w:rsidRPr="008A0AE7">
              <w:rPr>
                <w:rFonts w:ascii="Arial" w:hAnsi="Arial" w:cs="Arial"/>
                <w:sz w:val="24"/>
                <w:szCs w:val="24"/>
                <w:lang w:val="en-US"/>
              </w:rPr>
              <w:t>4</w:t>
            </w:r>
          </w:p>
        </w:tc>
        <w:tc>
          <w:tcPr>
            <w:tcW w:w="718" w:type="pct"/>
            <w:tcBorders>
              <w:top w:val="single" w:sz="4" w:space="0" w:color="auto"/>
              <w:left w:val="single" w:sz="4" w:space="0" w:color="auto"/>
              <w:bottom w:val="single" w:sz="4" w:space="0" w:color="auto"/>
              <w:right w:val="single" w:sz="4" w:space="0" w:color="auto"/>
            </w:tcBorders>
            <w:vAlign w:val="center"/>
          </w:tcPr>
          <w:p w14:paraId="534C8F21" w14:textId="77777777" w:rsidR="00EC3C67" w:rsidRPr="008A0AE7" w:rsidRDefault="00EC3C67" w:rsidP="00EC3C67">
            <w:pPr>
              <w:rPr>
                <w:rFonts w:ascii="Arial" w:hAnsi="Arial" w:cs="Arial"/>
                <w:sz w:val="24"/>
                <w:szCs w:val="24"/>
              </w:rPr>
            </w:pPr>
            <w:r w:rsidRPr="008A0AE7">
              <w:rPr>
                <w:rFonts w:ascii="Arial" w:hAnsi="Arial" w:cs="Arial"/>
                <w:sz w:val="24"/>
                <w:szCs w:val="24"/>
              </w:rPr>
              <w:t>Территория Кзыл-Ярского СП</w:t>
            </w:r>
          </w:p>
        </w:tc>
        <w:tc>
          <w:tcPr>
            <w:tcW w:w="652" w:type="pct"/>
            <w:tcBorders>
              <w:top w:val="single" w:sz="4" w:space="0" w:color="auto"/>
              <w:left w:val="single" w:sz="4" w:space="0" w:color="auto"/>
              <w:bottom w:val="single" w:sz="4" w:space="0" w:color="auto"/>
              <w:right w:val="single" w:sz="4" w:space="0" w:color="auto"/>
            </w:tcBorders>
            <w:vAlign w:val="center"/>
          </w:tcPr>
          <w:p w14:paraId="3B1BCF2A" w14:textId="77777777" w:rsidR="00EC3C67" w:rsidRPr="008A0AE7" w:rsidRDefault="00EC3C67" w:rsidP="00EC3C67">
            <w:pPr>
              <w:rPr>
                <w:rFonts w:ascii="Arial" w:hAnsi="Arial" w:cs="Arial"/>
                <w:sz w:val="24"/>
                <w:szCs w:val="24"/>
              </w:rPr>
            </w:pPr>
            <w:r w:rsidRPr="008A0AE7">
              <w:rPr>
                <w:rFonts w:ascii="Arial" w:hAnsi="Arial" w:cs="Arial"/>
                <w:sz w:val="24"/>
                <w:szCs w:val="24"/>
              </w:rPr>
              <w:t>Волоконно-оптические линии связи (ВОЛС)</w:t>
            </w:r>
          </w:p>
        </w:tc>
        <w:tc>
          <w:tcPr>
            <w:tcW w:w="693" w:type="pct"/>
            <w:tcBorders>
              <w:top w:val="single" w:sz="4" w:space="0" w:color="auto"/>
              <w:left w:val="single" w:sz="4" w:space="0" w:color="auto"/>
              <w:bottom w:val="single" w:sz="4" w:space="0" w:color="auto"/>
              <w:right w:val="single" w:sz="4" w:space="0" w:color="auto"/>
            </w:tcBorders>
            <w:vAlign w:val="center"/>
          </w:tcPr>
          <w:p w14:paraId="34E7407F" w14:textId="77777777" w:rsidR="00EC3C67" w:rsidRPr="008A0AE7" w:rsidRDefault="00EC3C67" w:rsidP="00EC3C67">
            <w:pPr>
              <w:rPr>
                <w:rFonts w:ascii="Arial" w:hAnsi="Arial" w:cs="Arial"/>
                <w:sz w:val="24"/>
                <w:szCs w:val="24"/>
              </w:rPr>
            </w:pPr>
            <w:r w:rsidRPr="008A0AE7">
              <w:rPr>
                <w:rFonts w:ascii="Arial" w:hAnsi="Arial" w:cs="Arial"/>
                <w:sz w:val="24"/>
                <w:szCs w:val="24"/>
              </w:rPr>
              <w:t>Новое строительство</w:t>
            </w:r>
          </w:p>
        </w:tc>
        <w:tc>
          <w:tcPr>
            <w:tcW w:w="278" w:type="pct"/>
            <w:tcBorders>
              <w:top w:val="single" w:sz="4" w:space="0" w:color="auto"/>
              <w:left w:val="single" w:sz="4" w:space="0" w:color="auto"/>
              <w:bottom w:val="single" w:sz="4" w:space="0" w:color="auto"/>
              <w:right w:val="single" w:sz="4" w:space="0" w:color="auto"/>
            </w:tcBorders>
            <w:vAlign w:val="center"/>
          </w:tcPr>
          <w:p w14:paraId="26A2117E" w14:textId="77777777" w:rsidR="00EC3C67" w:rsidRPr="008A0AE7" w:rsidRDefault="00EC3C67" w:rsidP="00EC3C67">
            <w:pPr>
              <w:rPr>
                <w:rFonts w:ascii="Arial" w:hAnsi="Arial" w:cs="Arial"/>
                <w:sz w:val="24"/>
                <w:szCs w:val="24"/>
              </w:rPr>
            </w:pPr>
            <w:r w:rsidRPr="008A0AE7">
              <w:rPr>
                <w:rFonts w:ascii="Arial" w:hAnsi="Arial" w:cs="Arial"/>
                <w:sz w:val="24"/>
                <w:szCs w:val="24"/>
              </w:rPr>
              <w:t>км</w:t>
            </w:r>
          </w:p>
        </w:tc>
        <w:tc>
          <w:tcPr>
            <w:tcW w:w="457" w:type="pct"/>
            <w:tcBorders>
              <w:top w:val="single" w:sz="4" w:space="0" w:color="auto"/>
              <w:left w:val="single" w:sz="4" w:space="0" w:color="auto"/>
              <w:bottom w:val="single" w:sz="4" w:space="0" w:color="auto"/>
              <w:right w:val="single" w:sz="4" w:space="0" w:color="auto"/>
            </w:tcBorders>
            <w:vAlign w:val="center"/>
          </w:tcPr>
          <w:p w14:paraId="3285E1F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62" w:type="pct"/>
            <w:tcBorders>
              <w:top w:val="single" w:sz="4" w:space="0" w:color="auto"/>
              <w:left w:val="single" w:sz="4" w:space="0" w:color="auto"/>
              <w:bottom w:val="single" w:sz="4" w:space="0" w:color="auto"/>
              <w:right w:val="single" w:sz="4" w:space="0" w:color="auto"/>
            </w:tcBorders>
            <w:vAlign w:val="center"/>
          </w:tcPr>
          <w:p w14:paraId="5539CC37"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464" w:type="pct"/>
            <w:tcBorders>
              <w:top w:val="single" w:sz="4" w:space="0" w:color="auto"/>
              <w:left w:val="single" w:sz="4" w:space="0" w:color="auto"/>
              <w:bottom w:val="single" w:sz="4" w:space="0" w:color="auto"/>
              <w:right w:val="single" w:sz="4" w:space="0" w:color="auto"/>
            </w:tcBorders>
            <w:vAlign w:val="center"/>
          </w:tcPr>
          <w:p w14:paraId="255C48E0"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076" w:type="pct"/>
            <w:tcBorders>
              <w:top w:val="single" w:sz="4" w:space="0" w:color="auto"/>
              <w:left w:val="single" w:sz="4" w:space="0" w:color="auto"/>
              <w:bottom w:val="single" w:sz="4" w:space="0" w:color="auto"/>
              <w:right w:val="single" w:sz="4" w:space="0" w:color="auto"/>
            </w:tcBorders>
            <w:vAlign w:val="center"/>
          </w:tcPr>
          <w:p w14:paraId="60648C9E"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465057AE" w14:textId="77777777" w:rsidR="00EC3C67" w:rsidRPr="008A0AE7" w:rsidRDefault="00EC3C67" w:rsidP="00EC3C67">
      <w:pPr>
        <w:rPr>
          <w:rFonts w:ascii="Arial" w:hAnsi="Arial" w:cs="Arial"/>
          <w:sz w:val="24"/>
          <w:szCs w:val="24"/>
        </w:rPr>
      </w:pPr>
    </w:p>
    <w:p w14:paraId="134081D5" w14:textId="77777777" w:rsidR="00EC3C67" w:rsidRPr="008A0AE7" w:rsidRDefault="00EC3C67" w:rsidP="00EC3C67">
      <w:pPr>
        <w:rPr>
          <w:rFonts w:ascii="Arial" w:eastAsia="Calibri" w:hAnsi="Arial" w:cs="Arial"/>
          <w:sz w:val="24"/>
          <w:szCs w:val="24"/>
          <w:lang w:eastAsia="en-US"/>
        </w:rPr>
        <w:sectPr w:rsidR="00EC3C67" w:rsidRPr="008A0AE7" w:rsidSect="00EC3C67">
          <w:pgSz w:w="16838" w:h="11906" w:orient="landscape"/>
          <w:pgMar w:top="1137" w:right="851" w:bottom="851" w:left="851" w:header="568" w:footer="585" w:gutter="0"/>
          <w:cols w:space="708"/>
          <w:docGrid w:linePitch="360"/>
        </w:sectPr>
      </w:pPr>
    </w:p>
    <w:p w14:paraId="2CC19721"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val="x-none" w:eastAsia="x-none"/>
        </w:rPr>
        <w:lastRenderedPageBreak/>
        <w:t xml:space="preserve"> </w:t>
      </w:r>
      <w:bookmarkStart w:id="49" w:name="_Toc130192619"/>
      <w:r w:rsidRPr="008A0AE7">
        <w:rPr>
          <w:rFonts w:ascii="Arial" w:hAnsi="Arial" w:cs="Arial"/>
          <w:sz w:val="24"/>
          <w:szCs w:val="24"/>
          <w:lang w:val="x-none" w:eastAsia="x-none"/>
        </w:rPr>
        <w:t>Мероприятия инженерной подготовки территории</w:t>
      </w:r>
      <w:bookmarkEnd w:id="49"/>
    </w:p>
    <w:p w14:paraId="19CFA329"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eastAsia="x-none"/>
        </w:rPr>
        <w:t>Таблица 2.11</w:t>
      </w:r>
    </w:p>
    <w:p w14:paraId="4DB30B06"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eastAsia="x-none"/>
        </w:rPr>
        <w:t>Перечень мероприятий инженерной защиты территории Кзыл-Ярского сельского поселения Бавлинского муниципального района Республики Татарстан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3"/>
        <w:gridCol w:w="2681"/>
        <w:gridCol w:w="3919"/>
        <w:gridCol w:w="7723"/>
      </w:tblGrid>
      <w:tr w:rsidR="00EC3C67" w:rsidRPr="008A0AE7" w14:paraId="0C742F91" w14:textId="77777777" w:rsidTr="00EC3C67">
        <w:trPr>
          <w:trHeight w:val="20"/>
          <w:tblHeader/>
          <w:jc w:val="center"/>
        </w:trPr>
        <w:tc>
          <w:tcPr>
            <w:tcW w:w="525" w:type="dxa"/>
            <w:tcBorders>
              <w:top w:val="single" w:sz="4" w:space="0" w:color="000000"/>
              <w:left w:val="single" w:sz="4" w:space="0" w:color="000000"/>
              <w:bottom w:val="single" w:sz="4" w:space="0" w:color="000000"/>
              <w:right w:val="single" w:sz="4" w:space="0" w:color="000000"/>
            </w:tcBorders>
            <w:vAlign w:val="center"/>
          </w:tcPr>
          <w:p w14:paraId="68BAC8AF"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p w14:paraId="60B1C3CE" w14:textId="77777777" w:rsidR="00EC3C67" w:rsidRPr="008A0AE7" w:rsidRDefault="00EC3C67" w:rsidP="00EC3C67">
            <w:pPr>
              <w:rPr>
                <w:rFonts w:ascii="Arial" w:hAnsi="Arial" w:cs="Arial"/>
                <w:sz w:val="24"/>
                <w:szCs w:val="24"/>
              </w:rPr>
            </w:pPr>
            <w:r w:rsidRPr="008A0AE7">
              <w:rPr>
                <w:rFonts w:ascii="Arial" w:hAnsi="Arial" w:cs="Arial"/>
                <w:sz w:val="24"/>
                <w:szCs w:val="24"/>
              </w:rPr>
              <w:t>п/п</w:t>
            </w:r>
          </w:p>
        </w:tc>
        <w:tc>
          <w:tcPr>
            <w:tcW w:w="1755" w:type="dxa"/>
            <w:tcBorders>
              <w:top w:val="single" w:sz="4" w:space="0" w:color="000000"/>
              <w:left w:val="single" w:sz="4" w:space="0" w:color="000000"/>
              <w:bottom w:val="single" w:sz="4" w:space="0" w:color="000000"/>
              <w:right w:val="single" w:sz="4" w:space="0" w:color="000000"/>
            </w:tcBorders>
            <w:vAlign w:val="center"/>
          </w:tcPr>
          <w:p w14:paraId="1EB194B3" w14:textId="77777777" w:rsidR="00EC3C67" w:rsidRPr="008A0AE7" w:rsidRDefault="00EC3C67" w:rsidP="00EC3C67">
            <w:pPr>
              <w:rPr>
                <w:rFonts w:ascii="Arial" w:hAnsi="Arial" w:cs="Arial"/>
                <w:sz w:val="24"/>
                <w:szCs w:val="24"/>
              </w:rPr>
            </w:pPr>
            <w:r w:rsidRPr="008A0AE7">
              <w:rPr>
                <w:rFonts w:ascii="Arial" w:hAnsi="Arial" w:cs="Arial"/>
                <w:sz w:val="24"/>
                <w:szCs w:val="24"/>
              </w:rPr>
              <w:t>Местоположение</w:t>
            </w:r>
          </w:p>
        </w:tc>
        <w:tc>
          <w:tcPr>
            <w:tcW w:w="2565" w:type="dxa"/>
            <w:tcBorders>
              <w:top w:val="single" w:sz="4" w:space="0" w:color="000000"/>
              <w:left w:val="single" w:sz="4" w:space="0" w:color="000000"/>
              <w:bottom w:val="single" w:sz="4" w:space="0" w:color="000000"/>
              <w:right w:val="single" w:sz="4" w:space="0" w:color="000000"/>
            </w:tcBorders>
            <w:vAlign w:val="center"/>
          </w:tcPr>
          <w:p w14:paraId="1DA248DB" w14:textId="77777777" w:rsidR="00EC3C67" w:rsidRPr="008A0AE7" w:rsidRDefault="00EC3C67" w:rsidP="00EC3C67">
            <w:pPr>
              <w:rPr>
                <w:rFonts w:ascii="Arial" w:hAnsi="Arial" w:cs="Arial"/>
                <w:sz w:val="24"/>
                <w:szCs w:val="24"/>
              </w:rPr>
            </w:pPr>
            <w:r w:rsidRPr="008A0AE7">
              <w:rPr>
                <w:rFonts w:ascii="Arial" w:hAnsi="Arial" w:cs="Arial"/>
                <w:sz w:val="24"/>
                <w:szCs w:val="24"/>
              </w:rPr>
              <w:t>Опасные природные процессы</w:t>
            </w:r>
          </w:p>
        </w:tc>
        <w:tc>
          <w:tcPr>
            <w:tcW w:w="5055" w:type="dxa"/>
            <w:tcBorders>
              <w:top w:val="single" w:sz="4" w:space="0" w:color="000000"/>
              <w:left w:val="single" w:sz="4" w:space="0" w:color="000000"/>
              <w:bottom w:val="single" w:sz="4" w:space="0" w:color="000000"/>
              <w:right w:val="single" w:sz="4" w:space="0" w:color="000000"/>
            </w:tcBorders>
            <w:vAlign w:val="center"/>
          </w:tcPr>
          <w:p w14:paraId="75D1CB61" w14:textId="77777777" w:rsidR="00EC3C67" w:rsidRPr="008A0AE7" w:rsidRDefault="00EC3C67" w:rsidP="00EC3C67">
            <w:pPr>
              <w:rPr>
                <w:rFonts w:ascii="Arial" w:hAnsi="Arial" w:cs="Arial"/>
                <w:sz w:val="24"/>
                <w:szCs w:val="24"/>
              </w:rPr>
            </w:pPr>
            <w:r w:rsidRPr="008A0AE7">
              <w:rPr>
                <w:rFonts w:ascii="Arial" w:hAnsi="Arial" w:cs="Arial"/>
                <w:sz w:val="24"/>
                <w:szCs w:val="24"/>
              </w:rPr>
              <w:t>Описание мероприятия</w:t>
            </w:r>
          </w:p>
        </w:tc>
      </w:tr>
      <w:tr w:rsidR="00EC3C67" w:rsidRPr="008A0AE7" w14:paraId="5A06140C" w14:textId="77777777" w:rsidTr="00EC3C67">
        <w:trPr>
          <w:trHeight w:val="20"/>
          <w:jc w:val="center"/>
        </w:trPr>
        <w:tc>
          <w:tcPr>
            <w:tcW w:w="525" w:type="dxa"/>
            <w:tcBorders>
              <w:top w:val="single" w:sz="4" w:space="0" w:color="000000"/>
              <w:left w:val="single" w:sz="4" w:space="0" w:color="000000"/>
              <w:bottom w:val="single" w:sz="4" w:space="0" w:color="000000"/>
              <w:right w:val="single" w:sz="4" w:space="0" w:color="000000"/>
            </w:tcBorders>
            <w:vAlign w:val="center"/>
          </w:tcPr>
          <w:p w14:paraId="605193BB"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1755" w:type="dxa"/>
            <w:tcBorders>
              <w:top w:val="single" w:sz="4" w:space="0" w:color="000000"/>
              <w:left w:val="single" w:sz="4" w:space="0" w:color="000000"/>
              <w:bottom w:val="single" w:sz="4" w:space="0" w:color="000000"/>
              <w:right w:val="single" w:sz="4" w:space="0" w:color="000000"/>
            </w:tcBorders>
            <w:vAlign w:val="center"/>
          </w:tcPr>
          <w:p w14:paraId="349D66C5" w14:textId="77777777" w:rsidR="00EC3C67" w:rsidRPr="008A0AE7" w:rsidRDefault="00EC3C67" w:rsidP="00EC3C67">
            <w:pPr>
              <w:rPr>
                <w:rFonts w:ascii="Arial" w:hAnsi="Arial" w:cs="Arial"/>
                <w:sz w:val="24"/>
                <w:szCs w:val="24"/>
                <w:highlight w:val="yellow"/>
              </w:rPr>
            </w:pPr>
            <w:r w:rsidRPr="008A0AE7">
              <w:rPr>
                <w:rFonts w:ascii="Arial" w:hAnsi="Arial" w:cs="Arial"/>
                <w:sz w:val="24"/>
                <w:szCs w:val="24"/>
              </w:rPr>
              <w:t>Река Ик, ручей Яссыкуль</w:t>
            </w:r>
          </w:p>
        </w:tc>
        <w:tc>
          <w:tcPr>
            <w:tcW w:w="2565" w:type="dxa"/>
            <w:tcBorders>
              <w:top w:val="single" w:sz="4" w:space="0" w:color="000000"/>
              <w:left w:val="single" w:sz="4" w:space="0" w:color="000000"/>
              <w:bottom w:val="single" w:sz="4" w:space="0" w:color="000000"/>
              <w:right w:val="single" w:sz="4" w:space="0" w:color="000000"/>
            </w:tcBorders>
            <w:vAlign w:val="center"/>
          </w:tcPr>
          <w:p w14:paraId="157C5462" w14:textId="77777777" w:rsidR="00EC3C67" w:rsidRPr="008A0AE7" w:rsidRDefault="00EC3C67" w:rsidP="00EC3C67">
            <w:pPr>
              <w:rPr>
                <w:rFonts w:ascii="Arial" w:hAnsi="Arial" w:cs="Arial"/>
                <w:sz w:val="24"/>
                <w:szCs w:val="24"/>
              </w:rPr>
            </w:pPr>
            <w:r w:rsidRPr="008A0AE7">
              <w:rPr>
                <w:rFonts w:ascii="Arial" w:hAnsi="Arial" w:cs="Arial"/>
                <w:sz w:val="24"/>
                <w:szCs w:val="24"/>
              </w:rPr>
              <w:t>Склоновая линейная эрозия, овраги, оползневая эрозия</w:t>
            </w:r>
          </w:p>
        </w:tc>
        <w:tc>
          <w:tcPr>
            <w:tcW w:w="5055" w:type="dxa"/>
            <w:tcBorders>
              <w:top w:val="single" w:sz="4" w:space="0" w:color="000000"/>
              <w:left w:val="single" w:sz="4" w:space="0" w:color="000000"/>
              <w:bottom w:val="single" w:sz="4" w:space="0" w:color="000000"/>
              <w:right w:val="single" w:sz="4" w:space="0" w:color="000000"/>
            </w:tcBorders>
            <w:vAlign w:val="center"/>
          </w:tcPr>
          <w:p w14:paraId="5DBDEBA5" w14:textId="77777777" w:rsidR="00EC3C67" w:rsidRPr="008A0AE7" w:rsidRDefault="00EC3C67" w:rsidP="00EC3C67">
            <w:pPr>
              <w:rPr>
                <w:rFonts w:ascii="Arial" w:hAnsi="Arial" w:cs="Arial"/>
                <w:sz w:val="24"/>
                <w:szCs w:val="24"/>
              </w:rPr>
            </w:pPr>
            <w:r w:rsidRPr="008A0AE7">
              <w:rPr>
                <w:rFonts w:ascii="Arial" w:hAnsi="Arial" w:cs="Arial"/>
                <w:sz w:val="24"/>
                <w:szCs w:val="24"/>
              </w:rPr>
              <w:t>Укрепление склонов террас речных долин и овражных склонов путем агролесомелиорации, озеленение прибрежной защитной полосы</w:t>
            </w:r>
          </w:p>
        </w:tc>
      </w:tr>
      <w:tr w:rsidR="00EC3C67" w:rsidRPr="008A0AE7" w14:paraId="7074A2B1" w14:textId="77777777" w:rsidTr="00EC3C67">
        <w:trPr>
          <w:trHeight w:val="20"/>
          <w:jc w:val="center"/>
        </w:trPr>
        <w:tc>
          <w:tcPr>
            <w:tcW w:w="525" w:type="dxa"/>
            <w:tcBorders>
              <w:top w:val="single" w:sz="4" w:space="0" w:color="000000"/>
              <w:left w:val="single" w:sz="4" w:space="0" w:color="000000"/>
              <w:bottom w:val="single" w:sz="4" w:space="0" w:color="000000"/>
              <w:right w:val="single" w:sz="4" w:space="0" w:color="000000"/>
            </w:tcBorders>
            <w:vAlign w:val="center"/>
          </w:tcPr>
          <w:p w14:paraId="363BFAE9"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1755" w:type="dxa"/>
            <w:vMerge w:val="restart"/>
            <w:tcBorders>
              <w:top w:val="single" w:sz="4" w:space="0" w:color="000000"/>
              <w:left w:val="single" w:sz="4" w:space="0" w:color="000000"/>
              <w:right w:val="single" w:sz="4" w:space="0" w:color="000000"/>
            </w:tcBorders>
            <w:vAlign w:val="center"/>
          </w:tcPr>
          <w:p w14:paraId="36157B5C"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Территория сельского поселения </w:t>
            </w:r>
          </w:p>
        </w:tc>
        <w:tc>
          <w:tcPr>
            <w:tcW w:w="2565" w:type="dxa"/>
            <w:tcBorders>
              <w:top w:val="single" w:sz="4" w:space="0" w:color="000000"/>
              <w:left w:val="single" w:sz="4" w:space="0" w:color="000000"/>
              <w:bottom w:val="single" w:sz="4" w:space="0" w:color="000000"/>
              <w:right w:val="single" w:sz="4" w:space="0" w:color="000000"/>
            </w:tcBorders>
            <w:vAlign w:val="center"/>
          </w:tcPr>
          <w:p w14:paraId="712A5388"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Землетрясение интенсивностью 5 баллов </w:t>
            </w:r>
          </w:p>
        </w:tc>
        <w:tc>
          <w:tcPr>
            <w:tcW w:w="5055" w:type="dxa"/>
            <w:tcBorders>
              <w:top w:val="single" w:sz="4" w:space="0" w:color="000000"/>
              <w:left w:val="single" w:sz="4" w:space="0" w:color="000000"/>
              <w:bottom w:val="single" w:sz="4" w:space="0" w:color="000000"/>
              <w:right w:val="single" w:sz="4" w:space="0" w:color="000000"/>
            </w:tcBorders>
            <w:vAlign w:val="center"/>
          </w:tcPr>
          <w:p w14:paraId="7FD383CF"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При возведении зданий и сооружений следует учитывать степень сейсмической опасности, </w:t>
            </w:r>
            <w:r w:rsidRPr="008A0AE7">
              <w:rPr>
                <w:rFonts w:ascii="Arial" w:hAnsi="Arial" w:cs="Arial"/>
                <w:sz w:val="24"/>
                <w:szCs w:val="24"/>
                <w:highlight w:val="white"/>
              </w:rPr>
              <w:t>расчет конструкций и оснований зданий и сооружений</w:t>
            </w:r>
            <w:r w:rsidRPr="008A0AE7">
              <w:rPr>
                <w:rFonts w:ascii="Arial" w:hAnsi="Arial" w:cs="Arial"/>
                <w:sz w:val="24"/>
                <w:szCs w:val="24"/>
              </w:rPr>
              <w:t xml:space="preserve"> должен быть выполнен в соответствии с требованиями СП 14.13330.2018, СП 20.13330.2016</w:t>
            </w:r>
          </w:p>
        </w:tc>
      </w:tr>
      <w:tr w:rsidR="00EC3C67" w:rsidRPr="008A0AE7" w14:paraId="6DA3258D" w14:textId="77777777" w:rsidTr="00EC3C67">
        <w:trPr>
          <w:trHeight w:val="20"/>
          <w:jc w:val="center"/>
        </w:trPr>
        <w:tc>
          <w:tcPr>
            <w:tcW w:w="525" w:type="dxa"/>
            <w:tcBorders>
              <w:top w:val="single" w:sz="4" w:space="0" w:color="000000"/>
              <w:left w:val="single" w:sz="4" w:space="0" w:color="000000"/>
              <w:bottom w:val="single" w:sz="4" w:space="0" w:color="000000"/>
              <w:right w:val="single" w:sz="4" w:space="0" w:color="000000"/>
            </w:tcBorders>
            <w:vAlign w:val="center"/>
          </w:tcPr>
          <w:p w14:paraId="4592624D" w14:textId="77777777" w:rsidR="00EC3C67" w:rsidRPr="008A0AE7" w:rsidRDefault="00EC3C67" w:rsidP="00EC3C67">
            <w:pPr>
              <w:rPr>
                <w:rFonts w:ascii="Arial" w:hAnsi="Arial" w:cs="Arial"/>
                <w:sz w:val="24"/>
                <w:szCs w:val="24"/>
              </w:rPr>
            </w:pPr>
            <w:r w:rsidRPr="008A0AE7">
              <w:rPr>
                <w:rFonts w:ascii="Arial" w:hAnsi="Arial" w:cs="Arial"/>
                <w:sz w:val="24"/>
                <w:szCs w:val="24"/>
              </w:rPr>
              <w:t>3</w:t>
            </w:r>
          </w:p>
        </w:tc>
        <w:tc>
          <w:tcPr>
            <w:tcW w:w="1755" w:type="dxa"/>
            <w:vMerge/>
            <w:tcBorders>
              <w:top w:val="single" w:sz="4" w:space="0" w:color="000000"/>
              <w:left w:val="single" w:sz="4" w:space="0" w:color="000000"/>
              <w:right w:val="single" w:sz="4" w:space="0" w:color="000000"/>
            </w:tcBorders>
            <w:vAlign w:val="center"/>
          </w:tcPr>
          <w:p w14:paraId="1BD20382" w14:textId="77777777" w:rsidR="00EC3C67" w:rsidRPr="008A0AE7" w:rsidRDefault="00EC3C67" w:rsidP="00EC3C67">
            <w:pPr>
              <w:rPr>
                <w:rFonts w:ascii="Arial" w:hAnsi="Arial" w:cs="Arial"/>
                <w:sz w:val="24"/>
                <w:szCs w:val="24"/>
              </w:rPr>
            </w:pPr>
          </w:p>
        </w:tc>
        <w:tc>
          <w:tcPr>
            <w:tcW w:w="2565" w:type="dxa"/>
            <w:tcBorders>
              <w:top w:val="single" w:sz="4" w:space="0" w:color="000000"/>
              <w:left w:val="single" w:sz="4" w:space="0" w:color="000000"/>
              <w:bottom w:val="single" w:sz="4" w:space="0" w:color="000000"/>
              <w:right w:val="single" w:sz="4" w:space="0" w:color="000000"/>
            </w:tcBorders>
            <w:vAlign w:val="center"/>
          </w:tcPr>
          <w:p w14:paraId="62DD5C67" w14:textId="77777777" w:rsidR="00EC3C67" w:rsidRPr="008A0AE7" w:rsidRDefault="00EC3C67" w:rsidP="00EC3C67">
            <w:pPr>
              <w:rPr>
                <w:rFonts w:ascii="Arial" w:hAnsi="Arial" w:cs="Arial"/>
                <w:sz w:val="24"/>
                <w:szCs w:val="24"/>
              </w:rPr>
            </w:pPr>
            <w:r w:rsidRPr="008A0AE7">
              <w:rPr>
                <w:rFonts w:ascii="Arial" w:hAnsi="Arial" w:cs="Arial"/>
                <w:sz w:val="24"/>
                <w:szCs w:val="24"/>
              </w:rPr>
              <w:t>Карстово-суффозионные процессы</w:t>
            </w:r>
          </w:p>
        </w:tc>
        <w:tc>
          <w:tcPr>
            <w:tcW w:w="5055" w:type="dxa"/>
            <w:vMerge w:val="restart"/>
            <w:tcBorders>
              <w:top w:val="single" w:sz="4" w:space="0" w:color="000000"/>
              <w:left w:val="single" w:sz="4" w:space="0" w:color="000000"/>
              <w:bottom w:val="single" w:sz="4" w:space="0" w:color="000000"/>
              <w:right w:val="single" w:sz="4" w:space="0" w:color="000000"/>
            </w:tcBorders>
            <w:vAlign w:val="center"/>
          </w:tcPr>
          <w:p w14:paraId="612ED4E0" w14:textId="77777777" w:rsidR="00EC3C67" w:rsidRPr="008A0AE7" w:rsidRDefault="00EC3C67" w:rsidP="00EC3C67">
            <w:pPr>
              <w:rPr>
                <w:rFonts w:ascii="Arial" w:hAnsi="Arial" w:cs="Arial"/>
                <w:sz w:val="24"/>
                <w:szCs w:val="24"/>
              </w:rPr>
            </w:pPr>
          </w:p>
          <w:p w14:paraId="5CA98012" w14:textId="77777777" w:rsidR="00EC3C67" w:rsidRPr="008A0AE7" w:rsidRDefault="00EC3C67" w:rsidP="00EC3C67">
            <w:pPr>
              <w:rPr>
                <w:rFonts w:ascii="Arial" w:hAnsi="Arial" w:cs="Arial"/>
                <w:sz w:val="24"/>
                <w:szCs w:val="24"/>
              </w:rPr>
            </w:pPr>
            <w:r w:rsidRPr="008A0AE7">
              <w:rPr>
                <w:rFonts w:ascii="Arial" w:hAnsi="Arial" w:cs="Arial"/>
                <w:sz w:val="24"/>
                <w:szCs w:val="24"/>
              </w:rPr>
              <w:t>Разработка мероприятий   по защите территории района от опасных природных процессов</w:t>
            </w:r>
          </w:p>
        </w:tc>
      </w:tr>
      <w:tr w:rsidR="00EC3C67" w:rsidRPr="008A0AE7" w14:paraId="322417DA" w14:textId="77777777" w:rsidTr="00EC3C67">
        <w:trPr>
          <w:trHeight w:val="20"/>
          <w:jc w:val="center"/>
        </w:trPr>
        <w:tc>
          <w:tcPr>
            <w:tcW w:w="525" w:type="dxa"/>
            <w:tcBorders>
              <w:top w:val="single" w:sz="4" w:space="0" w:color="000000"/>
              <w:left w:val="single" w:sz="4" w:space="0" w:color="000000"/>
              <w:bottom w:val="single" w:sz="4" w:space="0" w:color="000000"/>
              <w:right w:val="single" w:sz="4" w:space="0" w:color="000000"/>
            </w:tcBorders>
            <w:vAlign w:val="center"/>
          </w:tcPr>
          <w:p w14:paraId="26E48B75" w14:textId="77777777" w:rsidR="00EC3C67" w:rsidRPr="008A0AE7" w:rsidRDefault="00EC3C67" w:rsidP="00EC3C67">
            <w:pPr>
              <w:rPr>
                <w:rFonts w:ascii="Arial" w:hAnsi="Arial" w:cs="Arial"/>
                <w:sz w:val="24"/>
                <w:szCs w:val="24"/>
              </w:rPr>
            </w:pPr>
            <w:r w:rsidRPr="008A0AE7">
              <w:rPr>
                <w:rFonts w:ascii="Arial" w:hAnsi="Arial" w:cs="Arial"/>
                <w:sz w:val="24"/>
                <w:szCs w:val="24"/>
              </w:rPr>
              <w:t>4</w:t>
            </w:r>
          </w:p>
        </w:tc>
        <w:tc>
          <w:tcPr>
            <w:tcW w:w="1755" w:type="dxa"/>
            <w:tcBorders>
              <w:left w:val="single" w:sz="4" w:space="0" w:color="000000"/>
              <w:bottom w:val="single" w:sz="4" w:space="0" w:color="000000"/>
              <w:right w:val="single" w:sz="4" w:space="0" w:color="000000"/>
            </w:tcBorders>
            <w:vAlign w:val="center"/>
          </w:tcPr>
          <w:p w14:paraId="28C6DD73" w14:textId="77777777" w:rsidR="00EC3C67" w:rsidRPr="008A0AE7" w:rsidRDefault="00EC3C67" w:rsidP="00EC3C67">
            <w:pPr>
              <w:rPr>
                <w:rFonts w:ascii="Arial" w:hAnsi="Arial" w:cs="Arial"/>
                <w:sz w:val="24"/>
                <w:szCs w:val="24"/>
              </w:rPr>
            </w:pPr>
            <w:r w:rsidRPr="008A0AE7">
              <w:rPr>
                <w:rFonts w:ascii="Arial" w:hAnsi="Arial" w:cs="Arial"/>
                <w:sz w:val="24"/>
                <w:szCs w:val="24"/>
              </w:rPr>
              <w:t>Населённые пункты Уба, Кзыл-Яр и Старые Чути</w:t>
            </w:r>
          </w:p>
        </w:tc>
        <w:tc>
          <w:tcPr>
            <w:tcW w:w="2565" w:type="dxa"/>
            <w:tcBorders>
              <w:top w:val="single" w:sz="4" w:space="0" w:color="000000"/>
              <w:left w:val="single" w:sz="4" w:space="0" w:color="000000"/>
              <w:bottom w:val="single" w:sz="4" w:space="0" w:color="000000"/>
              <w:right w:val="single" w:sz="4" w:space="0" w:color="000000"/>
            </w:tcBorders>
            <w:vAlign w:val="center"/>
          </w:tcPr>
          <w:p w14:paraId="702A455D" w14:textId="77777777" w:rsidR="00EC3C67" w:rsidRPr="008A0AE7" w:rsidRDefault="00EC3C67" w:rsidP="00EC3C67">
            <w:pPr>
              <w:rPr>
                <w:rFonts w:ascii="Arial" w:hAnsi="Arial" w:cs="Arial"/>
                <w:sz w:val="24"/>
                <w:szCs w:val="24"/>
              </w:rPr>
            </w:pPr>
            <w:r w:rsidRPr="008A0AE7">
              <w:rPr>
                <w:rFonts w:ascii="Arial" w:hAnsi="Arial" w:cs="Arial"/>
                <w:sz w:val="24"/>
                <w:szCs w:val="24"/>
              </w:rPr>
              <w:t>Зоны возможного затопления (подтопления) в паводковый период</w:t>
            </w:r>
          </w:p>
        </w:tc>
        <w:tc>
          <w:tcPr>
            <w:tcW w:w="5055" w:type="dxa"/>
            <w:vMerge/>
            <w:tcBorders>
              <w:top w:val="single" w:sz="4" w:space="0" w:color="000000"/>
              <w:left w:val="single" w:sz="4" w:space="0" w:color="000000"/>
              <w:bottom w:val="single" w:sz="4" w:space="0" w:color="000000"/>
              <w:right w:val="single" w:sz="4" w:space="0" w:color="000000"/>
            </w:tcBorders>
            <w:vAlign w:val="center"/>
          </w:tcPr>
          <w:p w14:paraId="20B3F0A8" w14:textId="77777777" w:rsidR="00EC3C67" w:rsidRPr="008A0AE7" w:rsidRDefault="00EC3C67" w:rsidP="00EC3C67">
            <w:pPr>
              <w:rPr>
                <w:rFonts w:ascii="Arial" w:hAnsi="Arial" w:cs="Arial"/>
                <w:sz w:val="24"/>
                <w:szCs w:val="24"/>
              </w:rPr>
            </w:pPr>
          </w:p>
        </w:tc>
      </w:tr>
    </w:tbl>
    <w:p w14:paraId="2DB3D03A" w14:textId="77777777" w:rsidR="00EC3C67" w:rsidRPr="008A0AE7" w:rsidRDefault="00EC3C67" w:rsidP="00EC3C67">
      <w:pPr>
        <w:rPr>
          <w:rFonts w:ascii="Arial" w:hAnsi="Arial" w:cs="Arial"/>
          <w:sz w:val="24"/>
          <w:szCs w:val="24"/>
        </w:rPr>
      </w:pPr>
    </w:p>
    <w:p w14:paraId="6648063A"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val="x-none" w:eastAsia="x-none"/>
        </w:rPr>
        <w:br w:type="page"/>
      </w:r>
      <w:bookmarkStart w:id="50" w:name="_Toc130192620"/>
      <w:r w:rsidRPr="008A0AE7">
        <w:rPr>
          <w:rFonts w:ascii="Arial" w:hAnsi="Arial" w:cs="Arial"/>
          <w:sz w:val="24"/>
          <w:szCs w:val="24"/>
          <w:lang w:eastAsia="x-none"/>
        </w:rPr>
        <w:lastRenderedPageBreak/>
        <w:t>2.13. Перечень мероприятий гражданской обороны, мероприятий по предупреждению чрезвычайных ситуаций природного и техногенного характера</w:t>
      </w:r>
      <w:bookmarkEnd w:id="50"/>
    </w:p>
    <w:p w14:paraId="7423D202"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Таблица 2.13 </w:t>
      </w:r>
    </w:p>
    <w:p w14:paraId="1D3C88FF"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Перечень мероприятий по гражданской обороне, предупреждению чрезвычайных ситуаций природного и техногенного характера Кзыл-Ярское сельского поселения </w:t>
      </w:r>
    </w:p>
    <w:p w14:paraId="36605243" w14:textId="77777777" w:rsidR="00EC3C67" w:rsidRPr="008A0AE7" w:rsidRDefault="00EC3C67" w:rsidP="00EC3C67">
      <w:pPr>
        <w:rPr>
          <w:rFonts w:ascii="Arial" w:hAnsi="Arial" w:cs="Arial"/>
          <w:sz w:val="24"/>
          <w:szCs w:val="24"/>
          <w:lang w:eastAsia="x-none"/>
        </w:rPr>
      </w:pPr>
    </w:p>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2826"/>
        <w:gridCol w:w="3228"/>
        <w:gridCol w:w="1367"/>
        <w:gridCol w:w="1137"/>
        <w:gridCol w:w="1280"/>
        <w:gridCol w:w="4489"/>
      </w:tblGrid>
      <w:tr w:rsidR="00EC3C67" w:rsidRPr="008A0AE7" w14:paraId="52CD36A1" w14:textId="77777777" w:rsidTr="00EC3C67">
        <w:trPr>
          <w:cantSplit/>
          <w:trHeight w:val="20"/>
          <w:tblHeader/>
          <w:jc w:val="center"/>
        </w:trPr>
        <w:tc>
          <w:tcPr>
            <w:tcW w:w="799" w:type="dxa"/>
            <w:vMerge w:val="restart"/>
            <w:vAlign w:val="center"/>
          </w:tcPr>
          <w:p w14:paraId="2840B3F3"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2826" w:type="dxa"/>
            <w:vMerge w:val="restart"/>
            <w:vAlign w:val="center"/>
          </w:tcPr>
          <w:p w14:paraId="5544426C"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3228" w:type="dxa"/>
            <w:vMerge w:val="restart"/>
            <w:vAlign w:val="center"/>
          </w:tcPr>
          <w:p w14:paraId="36B51E93" w14:textId="77777777" w:rsidR="00EC3C67" w:rsidRPr="008A0AE7" w:rsidRDefault="00EC3C67" w:rsidP="00EC3C67">
            <w:pPr>
              <w:rPr>
                <w:rFonts w:ascii="Arial" w:hAnsi="Arial" w:cs="Arial"/>
                <w:sz w:val="24"/>
                <w:szCs w:val="24"/>
              </w:rPr>
            </w:pPr>
            <w:r w:rsidRPr="008A0AE7">
              <w:rPr>
                <w:rFonts w:ascii="Arial" w:hAnsi="Arial" w:cs="Arial"/>
                <w:sz w:val="24"/>
                <w:szCs w:val="24"/>
              </w:rPr>
              <w:t>Вид мероприятия</w:t>
            </w:r>
          </w:p>
        </w:tc>
        <w:tc>
          <w:tcPr>
            <w:tcW w:w="1367" w:type="dxa"/>
            <w:vMerge w:val="restart"/>
            <w:vAlign w:val="center"/>
          </w:tcPr>
          <w:p w14:paraId="5D62B21C" w14:textId="77777777" w:rsidR="00EC3C67" w:rsidRPr="008A0AE7" w:rsidRDefault="00EC3C67" w:rsidP="00EC3C67">
            <w:pPr>
              <w:rPr>
                <w:rFonts w:ascii="Arial" w:hAnsi="Arial" w:cs="Arial"/>
                <w:sz w:val="24"/>
                <w:szCs w:val="24"/>
              </w:rPr>
            </w:pPr>
            <w:r w:rsidRPr="008A0AE7">
              <w:rPr>
                <w:rFonts w:ascii="Arial" w:hAnsi="Arial" w:cs="Arial"/>
                <w:sz w:val="24"/>
                <w:szCs w:val="24"/>
              </w:rPr>
              <w:t>Количество</w:t>
            </w:r>
          </w:p>
        </w:tc>
        <w:tc>
          <w:tcPr>
            <w:tcW w:w="2417" w:type="dxa"/>
            <w:gridSpan w:val="2"/>
            <w:vAlign w:val="center"/>
          </w:tcPr>
          <w:p w14:paraId="2E57CBAB"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4489" w:type="dxa"/>
            <w:vMerge w:val="restart"/>
            <w:vAlign w:val="center"/>
          </w:tcPr>
          <w:p w14:paraId="792D1D62"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EC3C67" w:rsidRPr="008A0AE7" w14:paraId="2E465F6E" w14:textId="77777777" w:rsidTr="00EC3C67">
        <w:trPr>
          <w:cantSplit/>
          <w:trHeight w:val="924"/>
          <w:tblHeader/>
          <w:jc w:val="center"/>
        </w:trPr>
        <w:tc>
          <w:tcPr>
            <w:tcW w:w="799" w:type="dxa"/>
            <w:vMerge/>
            <w:vAlign w:val="center"/>
          </w:tcPr>
          <w:p w14:paraId="25B5AC69" w14:textId="77777777" w:rsidR="00EC3C67" w:rsidRPr="008A0AE7" w:rsidRDefault="00EC3C67" w:rsidP="00EC3C67">
            <w:pPr>
              <w:rPr>
                <w:rFonts w:ascii="Arial" w:hAnsi="Arial" w:cs="Arial"/>
                <w:sz w:val="24"/>
                <w:szCs w:val="24"/>
              </w:rPr>
            </w:pPr>
          </w:p>
        </w:tc>
        <w:tc>
          <w:tcPr>
            <w:tcW w:w="2826" w:type="dxa"/>
            <w:vMerge/>
            <w:vAlign w:val="center"/>
          </w:tcPr>
          <w:p w14:paraId="45A3FD87" w14:textId="77777777" w:rsidR="00EC3C67" w:rsidRPr="008A0AE7" w:rsidRDefault="00EC3C67" w:rsidP="00EC3C67">
            <w:pPr>
              <w:rPr>
                <w:rFonts w:ascii="Arial" w:hAnsi="Arial" w:cs="Arial"/>
                <w:sz w:val="24"/>
                <w:szCs w:val="24"/>
              </w:rPr>
            </w:pPr>
          </w:p>
        </w:tc>
        <w:tc>
          <w:tcPr>
            <w:tcW w:w="3228" w:type="dxa"/>
            <w:vMerge/>
            <w:vAlign w:val="center"/>
          </w:tcPr>
          <w:p w14:paraId="3F420586" w14:textId="77777777" w:rsidR="00EC3C67" w:rsidRPr="008A0AE7" w:rsidRDefault="00EC3C67" w:rsidP="00EC3C67">
            <w:pPr>
              <w:rPr>
                <w:rFonts w:ascii="Arial" w:hAnsi="Arial" w:cs="Arial"/>
                <w:sz w:val="24"/>
                <w:szCs w:val="24"/>
              </w:rPr>
            </w:pPr>
          </w:p>
        </w:tc>
        <w:tc>
          <w:tcPr>
            <w:tcW w:w="1367" w:type="dxa"/>
            <w:vMerge/>
            <w:vAlign w:val="center"/>
          </w:tcPr>
          <w:p w14:paraId="62DACB95" w14:textId="77777777" w:rsidR="00EC3C67" w:rsidRPr="008A0AE7" w:rsidRDefault="00EC3C67" w:rsidP="00EC3C67">
            <w:pPr>
              <w:rPr>
                <w:rFonts w:ascii="Arial" w:hAnsi="Arial" w:cs="Arial"/>
                <w:sz w:val="24"/>
                <w:szCs w:val="24"/>
              </w:rPr>
            </w:pPr>
          </w:p>
        </w:tc>
        <w:tc>
          <w:tcPr>
            <w:tcW w:w="1137" w:type="dxa"/>
            <w:vAlign w:val="center"/>
          </w:tcPr>
          <w:p w14:paraId="7EC0EE2A"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Первая очередь </w:t>
            </w:r>
          </w:p>
        </w:tc>
        <w:tc>
          <w:tcPr>
            <w:tcW w:w="1280" w:type="dxa"/>
            <w:vAlign w:val="center"/>
          </w:tcPr>
          <w:p w14:paraId="4A7DB5B2" w14:textId="77777777" w:rsidR="00EC3C67" w:rsidRPr="008A0AE7" w:rsidRDefault="00EC3C67" w:rsidP="00EC3C67">
            <w:pPr>
              <w:rPr>
                <w:rFonts w:ascii="Arial" w:hAnsi="Arial" w:cs="Arial"/>
                <w:sz w:val="24"/>
                <w:szCs w:val="24"/>
              </w:rPr>
            </w:pPr>
            <w:r w:rsidRPr="008A0AE7">
              <w:rPr>
                <w:rFonts w:ascii="Arial" w:hAnsi="Arial" w:cs="Arial"/>
                <w:sz w:val="24"/>
                <w:szCs w:val="24"/>
              </w:rPr>
              <w:t>Расчетный период</w:t>
            </w:r>
          </w:p>
        </w:tc>
        <w:tc>
          <w:tcPr>
            <w:tcW w:w="4489" w:type="dxa"/>
            <w:vMerge/>
            <w:vAlign w:val="center"/>
          </w:tcPr>
          <w:p w14:paraId="53B051FE" w14:textId="77777777" w:rsidR="00EC3C67" w:rsidRPr="008A0AE7" w:rsidRDefault="00EC3C67" w:rsidP="00EC3C67">
            <w:pPr>
              <w:rPr>
                <w:rFonts w:ascii="Arial" w:hAnsi="Arial" w:cs="Arial"/>
                <w:sz w:val="24"/>
                <w:szCs w:val="24"/>
              </w:rPr>
            </w:pPr>
          </w:p>
        </w:tc>
      </w:tr>
      <w:tr w:rsidR="00EC3C67" w:rsidRPr="008A0AE7" w14:paraId="44C58098" w14:textId="77777777" w:rsidTr="00EC3C67">
        <w:trPr>
          <w:cantSplit/>
          <w:trHeight w:val="20"/>
          <w:jc w:val="center"/>
        </w:trPr>
        <w:tc>
          <w:tcPr>
            <w:tcW w:w="799" w:type="dxa"/>
            <w:vAlign w:val="center"/>
          </w:tcPr>
          <w:p w14:paraId="5CC7D6DA"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2826" w:type="dxa"/>
            <w:vAlign w:val="center"/>
          </w:tcPr>
          <w:p w14:paraId="798A4581" w14:textId="77777777" w:rsidR="00EC3C67" w:rsidRPr="008A0AE7" w:rsidRDefault="00EC3C67" w:rsidP="00EC3C67">
            <w:pPr>
              <w:rPr>
                <w:rFonts w:ascii="Arial" w:hAnsi="Arial" w:cs="Arial"/>
                <w:sz w:val="24"/>
                <w:szCs w:val="24"/>
              </w:rPr>
            </w:pPr>
            <w:r w:rsidRPr="008A0AE7">
              <w:rPr>
                <w:rFonts w:ascii="Arial" w:hAnsi="Arial" w:cs="Arial"/>
                <w:sz w:val="24"/>
                <w:szCs w:val="24"/>
              </w:rPr>
              <w:t>Кзыл-Ярское сельское поселение</w:t>
            </w:r>
          </w:p>
        </w:tc>
        <w:tc>
          <w:tcPr>
            <w:tcW w:w="3228" w:type="dxa"/>
            <w:vAlign w:val="center"/>
          </w:tcPr>
          <w:p w14:paraId="48995DAC" w14:textId="77777777" w:rsidR="00EC3C67" w:rsidRPr="008A0AE7" w:rsidRDefault="00EC3C67" w:rsidP="00EC3C67">
            <w:pPr>
              <w:rPr>
                <w:rFonts w:ascii="Arial" w:hAnsi="Arial" w:cs="Arial"/>
                <w:sz w:val="24"/>
                <w:szCs w:val="24"/>
              </w:rPr>
            </w:pPr>
            <w:r w:rsidRPr="008A0AE7">
              <w:rPr>
                <w:rFonts w:ascii="Arial" w:hAnsi="Arial" w:cs="Arial"/>
                <w:sz w:val="24"/>
                <w:szCs w:val="24"/>
              </w:rPr>
              <w:t>Установка речевых сиренных установок</w:t>
            </w:r>
          </w:p>
        </w:tc>
        <w:tc>
          <w:tcPr>
            <w:tcW w:w="1367" w:type="dxa"/>
            <w:vAlign w:val="center"/>
          </w:tcPr>
          <w:p w14:paraId="3EAB7A68" w14:textId="77777777" w:rsidR="00EC3C67" w:rsidRPr="008A0AE7" w:rsidRDefault="00EC3C67" w:rsidP="00EC3C67">
            <w:pPr>
              <w:rPr>
                <w:rFonts w:ascii="Arial" w:hAnsi="Arial" w:cs="Arial"/>
                <w:sz w:val="24"/>
                <w:szCs w:val="24"/>
              </w:rPr>
            </w:pPr>
            <w:r w:rsidRPr="008A0AE7">
              <w:rPr>
                <w:rFonts w:ascii="Arial" w:hAnsi="Arial" w:cs="Arial"/>
                <w:sz w:val="24"/>
                <w:szCs w:val="24"/>
              </w:rPr>
              <w:t>17 шт.</w:t>
            </w:r>
          </w:p>
        </w:tc>
        <w:tc>
          <w:tcPr>
            <w:tcW w:w="1137" w:type="dxa"/>
            <w:vAlign w:val="center"/>
          </w:tcPr>
          <w:p w14:paraId="5383C95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c>
          <w:tcPr>
            <w:tcW w:w="1280" w:type="dxa"/>
            <w:vAlign w:val="center"/>
          </w:tcPr>
          <w:p w14:paraId="01CFD51E" w14:textId="77777777" w:rsidR="00EC3C67" w:rsidRPr="008A0AE7" w:rsidRDefault="00EC3C67" w:rsidP="00EC3C67">
            <w:pPr>
              <w:rPr>
                <w:rFonts w:ascii="Arial" w:hAnsi="Arial" w:cs="Arial"/>
                <w:sz w:val="24"/>
                <w:szCs w:val="24"/>
              </w:rPr>
            </w:pPr>
          </w:p>
        </w:tc>
        <w:tc>
          <w:tcPr>
            <w:tcW w:w="4489" w:type="dxa"/>
            <w:vMerge w:val="restart"/>
            <w:vAlign w:val="center"/>
          </w:tcPr>
          <w:p w14:paraId="1D2F9074" w14:textId="77777777" w:rsidR="00EC3C67" w:rsidRPr="008A0AE7" w:rsidRDefault="00EC3C67" w:rsidP="00EC3C67">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EC3C67" w:rsidRPr="008A0AE7" w14:paraId="7EE8E38C" w14:textId="77777777" w:rsidTr="00EC3C67">
        <w:trPr>
          <w:cantSplit/>
          <w:trHeight w:val="20"/>
          <w:jc w:val="center"/>
        </w:trPr>
        <w:tc>
          <w:tcPr>
            <w:tcW w:w="799" w:type="dxa"/>
            <w:vAlign w:val="center"/>
          </w:tcPr>
          <w:p w14:paraId="67E31884" w14:textId="77777777" w:rsidR="00EC3C67" w:rsidRPr="008A0AE7" w:rsidRDefault="00EC3C67" w:rsidP="00EC3C67">
            <w:pPr>
              <w:rPr>
                <w:rFonts w:ascii="Arial" w:hAnsi="Arial" w:cs="Arial"/>
                <w:sz w:val="24"/>
                <w:szCs w:val="24"/>
              </w:rPr>
            </w:pPr>
            <w:r w:rsidRPr="008A0AE7">
              <w:rPr>
                <w:rFonts w:ascii="Arial" w:hAnsi="Arial" w:cs="Arial"/>
                <w:sz w:val="24"/>
                <w:szCs w:val="24"/>
              </w:rPr>
              <w:t>2</w:t>
            </w:r>
          </w:p>
        </w:tc>
        <w:tc>
          <w:tcPr>
            <w:tcW w:w="2826" w:type="dxa"/>
            <w:vAlign w:val="center"/>
          </w:tcPr>
          <w:p w14:paraId="0E305CDE" w14:textId="77777777" w:rsidR="00EC3C67" w:rsidRPr="008A0AE7" w:rsidRDefault="00EC3C67" w:rsidP="00EC3C67">
            <w:pPr>
              <w:rPr>
                <w:rFonts w:ascii="Arial" w:hAnsi="Arial" w:cs="Arial"/>
                <w:sz w:val="24"/>
                <w:szCs w:val="24"/>
              </w:rPr>
            </w:pPr>
            <w:r w:rsidRPr="008A0AE7">
              <w:rPr>
                <w:rFonts w:ascii="Arial" w:hAnsi="Arial" w:cs="Arial"/>
                <w:sz w:val="24"/>
                <w:szCs w:val="24"/>
              </w:rPr>
              <w:t>Леса</w:t>
            </w:r>
          </w:p>
        </w:tc>
        <w:tc>
          <w:tcPr>
            <w:tcW w:w="3228" w:type="dxa"/>
            <w:vAlign w:val="center"/>
          </w:tcPr>
          <w:p w14:paraId="70676D1D" w14:textId="77777777" w:rsidR="00EC3C67" w:rsidRPr="008A0AE7" w:rsidRDefault="00EC3C67" w:rsidP="00EC3C67">
            <w:pPr>
              <w:rPr>
                <w:rFonts w:ascii="Arial" w:hAnsi="Arial" w:cs="Arial"/>
                <w:sz w:val="24"/>
                <w:szCs w:val="24"/>
              </w:rPr>
            </w:pPr>
            <w:r w:rsidRPr="008A0AE7">
              <w:rPr>
                <w:rFonts w:ascii="Arial" w:hAnsi="Arial" w:cs="Arial"/>
                <w:sz w:val="24"/>
                <w:szCs w:val="24"/>
              </w:rPr>
              <w:t>Соблюдать противопожарные расстояния</w:t>
            </w:r>
          </w:p>
        </w:tc>
        <w:tc>
          <w:tcPr>
            <w:tcW w:w="1367" w:type="dxa"/>
            <w:vAlign w:val="center"/>
          </w:tcPr>
          <w:p w14:paraId="4AD1E1C7" w14:textId="77777777" w:rsidR="00EC3C67" w:rsidRPr="008A0AE7" w:rsidRDefault="00EC3C67" w:rsidP="00EC3C67">
            <w:pPr>
              <w:rPr>
                <w:rFonts w:ascii="Arial" w:hAnsi="Arial" w:cs="Arial"/>
                <w:sz w:val="24"/>
                <w:szCs w:val="24"/>
              </w:rPr>
            </w:pPr>
          </w:p>
        </w:tc>
        <w:tc>
          <w:tcPr>
            <w:tcW w:w="1137" w:type="dxa"/>
            <w:vAlign w:val="center"/>
          </w:tcPr>
          <w:p w14:paraId="70CF6D07" w14:textId="77777777" w:rsidR="00EC3C67" w:rsidRPr="008A0AE7" w:rsidRDefault="00EC3C67" w:rsidP="00EC3C67">
            <w:pPr>
              <w:rPr>
                <w:rFonts w:ascii="Arial" w:hAnsi="Arial" w:cs="Arial"/>
                <w:sz w:val="24"/>
                <w:szCs w:val="24"/>
              </w:rPr>
            </w:pPr>
          </w:p>
        </w:tc>
        <w:tc>
          <w:tcPr>
            <w:tcW w:w="1280" w:type="dxa"/>
            <w:vAlign w:val="center"/>
          </w:tcPr>
          <w:p w14:paraId="6096884C" w14:textId="77777777" w:rsidR="00EC3C67" w:rsidRPr="008A0AE7" w:rsidRDefault="00EC3C67" w:rsidP="00EC3C67">
            <w:pPr>
              <w:rPr>
                <w:rFonts w:ascii="Arial" w:hAnsi="Arial" w:cs="Arial"/>
                <w:sz w:val="24"/>
                <w:szCs w:val="24"/>
              </w:rPr>
            </w:pPr>
          </w:p>
        </w:tc>
        <w:tc>
          <w:tcPr>
            <w:tcW w:w="4489" w:type="dxa"/>
            <w:vMerge/>
            <w:vAlign w:val="center"/>
          </w:tcPr>
          <w:p w14:paraId="09F7B509" w14:textId="77777777" w:rsidR="00EC3C67" w:rsidRPr="008A0AE7" w:rsidRDefault="00EC3C67" w:rsidP="00EC3C67">
            <w:pPr>
              <w:rPr>
                <w:rFonts w:ascii="Arial" w:hAnsi="Arial" w:cs="Arial"/>
                <w:sz w:val="24"/>
                <w:szCs w:val="24"/>
              </w:rPr>
            </w:pPr>
          </w:p>
        </w:tc>
      </w:tr>
    </w:tbl>
    <w:p w14:paraId="476E646D" w14:textId="77777777" w:rsidR="00EC3C67" w:rsidRPr="008A0AE7" w:rsidRDefault="00EC3C67" w:rsidP="00EC3C67">
      <w:pPr>
        <w:rPr>
          <w:rFonts w:ascii="Arial" w:hAnsi="Arial" w:cs="Arial"/>
          <w:sz w:val="24"/>
          <w:szCs w:val="24"/>
          <w:lang w:eastAsia="x-none"/>
        </w:rPr>
        <w:sectPr w:rsidR="00EC3C67" w:rsidRPr="008A0AE7" w:rsidSect="00EC3C67">
          <w:pgSz w:w="16838" w:h="11906" w:orient="landscape"/>
          <w:pgMar w:top="1418" w:right="851" w:bottom="851" w:left="851" w:header="567" w:footer="397" w:gutter="0"/>
          <w:cols w:space="708"/>
          <w:docGrid w:linePitch="360"/>
        </w:sectPr>
      </w:pPr>
    </w:p>
    <w:p w14:paraId="710F7918" w14:textId="77777777" w:rsidR="00EC3C67" w:rsidRPr="008A0AE7" w:rsidRDefault="00EC3C67" w:rsidP="00EC3C67">
      <w:pPr>
        <w:rPr>
          <w:rFonts w:ascii="Arial" w:hAnsi="Arial" w:cs="Arial"/>
          <w:sz w:val="24"/>
          <w:szCs w:val="24"/>
          <w:lang w:eastAsia="x-none"/>
        </w:rPr>
      </w:pPr>
      <w:bookmarkStart w:id="51" w:name="_Toc130192621"/>
      <w:r w:rsidRPr="008A0AE7">
        <w:rPr>
          <w:rFonts w:ascii="Arial" w:hAnsi="Arial" w:cs="Arial"/>
          <w:sz w:val="24"/>
          <w:szCs w:val="24"/>
          <w:lang w:eastAsia="x-none"/>
        </w:rPr>
        <w:lastRenderedPageBreak/>
        <w:t>Таблица внесения изменений в генеральный план Кзыл-Ярского сельского поселения Бавлинского муниципального района Республики Татарстан</w:t>
      </w:r>
      <w:bookmarkEnd w:id="51"/>
    </w:p>
    <w:p w14:paraId="79A58334" w14:textId="77777777" w:rsidR="00EC3C67" w:rsidRPr="008A0AE7" w:rsidRDefault="00EC3C67" w:rsidP="00EC3C67">
      <w:pPr>
        <w:rPr>
          <w:rFonts w:ascii="Arial" w:hAnsi="Arial" w:cs="Arial"/>
          <w:sz w:val="24"/>
          <w:szCs w:val="24"/>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860"/>
        <w:gridCol w:w="2437"/>
        <w:gridCol w:w="1462"/>
        <w:gridCol w:w="1194"/>
        <w:gridCol w:w="1340"/>
        <w:gridCol w:w="2026"/>
        <w:gridCol w:w="1378"/>
        <w:gridCol w:w="2935"/>
      </w:tblGrid>
      <w:tr w:rsidR="00EC3C67" w:rsidRPr="008A0AE7" w14:paraId="1566D428" w14:textId="77777777" w:rsidTr="00EC3C67">
        <w:trPr>
          <w:jc w:val="center"/>
        </w:trPr>
        <w:tc>
          <w:tcPr>
            <w:tcW w:w="509" w:type="dxa"/>
            <w:shd w:val="clear" w:color="auto" w:fill="auto"/>
            <w:vAlign w:val="center"/>
          </w:tcPr>
          <w:p w14:paraId="5DA75AE6"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1685" w:type="dxa"/>
            <w:shd w:val="clear" w:color="auto" w:fill="auto"/>
            <w:vAlign w:val="center"/>
          </w:tcPr>
          <w:p w14:paraId="785710E1"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объекта</w:t>
            </w:r>
          </w:p>
        </w:tc>
        <w:tc>
          <w:tcPr>
            <w:tcW w:w="3159" w:type="dxa"/>
            <w:shd w:val="clear" w:color="auto" w:fill="auto"/>
            <w:vAlign w:val="center"/>
          </w:tcPr>
          <w:p w14:paraId="3F2F7416"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Мероприятие</w:t>
            </w:r>
          </w:p>
        </w:tc>
        <w:tc>
          <w:tcPr>
            <w:tcW w:w="1070" w:type="dxa"/>
            <w:shd w:val="clear" w:color="auto" w:fill="auto"/>
            <w:vAlign w:val="center"/>
          </w:tcPr>
          <w:p w14:paraId="1A853CA5" w14:textId="77777777" w:rsidR="00EC3C67" w:rsidRPr="008A0AE7" w:rsidRDefault="00EC3C67" w:rsidP="00EC3C67">
            <w:pPr>
              <w:rPr>
                <w:rFonts w:ascii="Arial" w:hAnsi="Arial" w:cs="Arial"/>
                <w:sz w:val="24"/>
                <w:szCs w:val="24"/>
              </w:rPr>
            </w:pPr>
            <w:r w:rsidRPr="008A0AE7">
              <w:rPr>
                <w:rFonts w:ascii="Arial" w:hAnsi="Arial" w:cs="Arial"/>
                <w:sz w:val="24"/>
                <w:szCs w:val="24"/>
              </w:rPr>
              <w:t>Значение мероприятия</w:t>
            </w:r>
          </w:p>
        </w:tc>
        <w:tc>
          <w:tcPr>
            <w:tcW w:w="1182" w:type="dxa"/>
            <w:shd w:val="clear" w:color="auto" w:fill="auto"/>
            <w:vAlign w:val="center"/>
          </w:tcPr>
          <w:p w14:paraId="047458D1" w14:textId="77777777" w:rsidR="00EC3C67" w:rsidRPr="008A0AE7" w:rsidRDefault="00EC3C67" w:rsidP="00EC3C67">
            <w:pPr>
              <w:rPr>
                <w:rFonts w:ascii="Arial" w:hAnsi="Arial" w:cs="Arial"/>
                <w:sz w:val="24"/>
                <w:szCs w:val="24"/>
              </w:rPr>
            </w:pPr>
            <w:r w:rsidRPr="008A0AE7">
              <w:rPr>
                <w:rFonts w:ascii="Arial" w:hAnsi="Arial" w:cs="Arial"/>
                <w:sz w:val="24"/>
                <w:szCs w:val="24"/>
              </w:rPr>
              <w:t>Мощность</w:t>
            </w:r>
          </w:p>
        </w:tc>
        <w:tc>
          <w:tcPr>
            <w:tcW w:w="1270" w:type="dxa"/>
            <w:shd w:val="clear" w:color="auto" w:fill="auto"/>
            <w:vAlign w:val="center"/>
          </w:tcPr>
          <w:p w14:paraId="7E7FF95A" w14:textId="77777777" w:rsidR="00EC3C67" w:rsidRPr="008A0AE7" w:rsidRDefault="00EC3C67" w:rsidP="00EC3C67">
            <w:pPr>
              <w:rPr>
                <w:rFonts w:ascii="Arial" w:hAnsi="Arial" w:cs="Arial"/>
                <w:sz w:val="24"/>
                <w:szCs w:val="24"/>
              </w:rPr>
            </w:pPr>
            <w:r w:rsidRPr="008A0AE7">
              <w:rPr>
                <w:rFonts w:ascii="Arial" w:hAnsi="Arial" w:cs="Arial"/>
                <w:sz w:val="24"/>
                <w:szCs w:val="24"/>
              </w:rPr>
              <w:t>Сроки реализации</w:t>
            </w:r>
          </w:p>
        </w:tc>
        <w:tc>
          <w:tcPr>
            <w:tcW w:w="2415" w:type="dxa"/>
            <w:shd w:val="clear" w:color="auto" w:fill="auto"/>
            <w:vAlign w:val="center"/>
          </w:tcPr>
          <w:p w14:paraId="0E8DF114" w14:textId="77777777" w:rsidR="00EC3C67" w:rsidRPr="008A0AE7" w:rsidRDefault="00EC3C67" w:rsidP="00EC3C67">
            <w:pPr>
              <w:rPr>
                <w:rFonts w:ascii="Arial" w:hAnsi="Arial" w:cs="Arial"/>
                <w:sz w:val="24"/>
                <w:szCs w:val="24"/>
              </w:rPr>
            </w:pPr>
            <w:r w:rsidRPr="008A0AE7">
              <w:rPr>
                <w:rFonts w:ascii="Arial" w:hAnsi="Arial" w:cs="Arial"/>
                <w:sz w:val="24"/>
                <w:szCs w:val="24"/>
              </w:rPr>
              <w:t>Ссылка на раздел</w:t>
            </w:r>
          </w:p>
        </w:tc>
        <w:tc>
          <w:tcPr>
            <w:tcW w:w="1229" w:type="dxa"/>
            <w:shd w:val="clear" w:color="auto" w:fill="auto"/>
            <w:vAlign w:val="center"/>
          </w:tcPr>
          <w:p w14:paraId="766637A5" w14:textId="77777777" w:rsidR="00EC3C67" w:rsidRPr="008A0AE7" w:rsidRDefault="00EC3C67" w:rsidP="00EC3C67">
            <w:pPr>
              <w:rPr>
                <w:rFonts w:ascii="Arial" w:hAnsi="Arial" w:cs="Arial"/>
                <w:sz w:val="24"/>
                <w:szCs w:val="24"/>
              </w:rPr>
            </w:pPr>
            <w:r w:rsidRPr="008A0AE7">
              <w:rPr>
                <w:rFonts w:ascii="Arial" w:hAnsi="Arial" w:cs="Arial"/>
                <w:sz w:val="24"/>
                <w:szCs w:val="24"/>
              </w:rPr>
              <w:t>Внесение изменений</w:t>
            </w:r>
          </w:p>
        </w:tc>
        <w:tc>
          <w:tcPr>
            <w:tcW w:w="2833" w:type="dxa"/>
            <w:shd w:val="clear" w:color="auto" w:fill="auto"/>
            <w:vAlign w:val="center"/>
          </w:tcPr>
          <w:p w14:paraId="4A71BBAA" w14:textId="77777777" w:rsidR="00EC3C67" w:rsidRPr="008A0AE7" w:rsidRDefault="00EC3C67" w:rsidP="00EC3C67">
            <w:pPr>
              <w:rPr>
                <w:rFonts w:ascii="Arial" w:hAnsi="Arial" w:cs="Arial"/>
                <w:sz w:val="24"/>
                <w:szCs w:val="24"/>
              </w:rPr>
            </w:pPr>
            <w:r w:rsidRPr="008A0AE7">
              <w:rPr>
                <w:rFonts w:ascii="Arial" w:hAnsi="Arial" w:cs="Arial"/>
                <w:sz w:val="24"/>
                <w:szCs w:val="24"/>
              </w:rPr>
              <w:t>Источник</w:t>
            </w:r>
          </w:p>
          <w:p w14:paraId="08393304" w14:textId="77777777" w:rsidR="00EC3C67" w:rsidRPr="008A0AE7" w:rsidRDefault="00EC3C67" w:rsidP="00EC3C67">
            <w:pPr>
              <w:rPr>
                <w:rFonts w:ascii="Arial" w:hAnsi="Arial" w:cs="Arial"/>
                <w:sz w:val="24"/>
                <w:szCs w:val="24"/>
              </w:rPr>
            </w:pPr>
            <w:r w:rsidRPr="008A0AE7">
              <w:rPr>
                <w:rFonts w:ascii="Arial" w:hAnsi="Arial" w:cs="Arial"/>
                <w:sz w:val="24"/>
                <w:szCs w:val="24"/>
              </w:rPr>
              <w:t>мероприятия</w:t>
            </w:r>
          </w:p>
        </w:tc>
      </w:tr>
      <w:tr w:rsidR="00EC3C67" w:rsidRPr="008A0AE7" w14:paraId="639C49C3" w14:textId="77777777" w:rsidTr="00EC3C67">
        <w:trPr>
          <w:jc w:val="center"/>
        </w:trPr>
        <w:tc>
          <w:tcPr>
            <w:tcW w:w="509" w:type="dxa"/>
            <w:shd w:val="clear" w:color="auto" w:fill="auto"/>
            <w:vAlign w:val="center"/>
          </w:tcPr>
          <w:p w14:paraId="24E5C2BF" w14:textId="77777777" w:rsidR="00EC3C67" w:rsidRPr="008A0AE7" w:rsidRDefault="00EC3C67" w:rsidP="00EC3C67">
            <w:pPr>
              <w:rPr>
                <w:rFonts w:ascii="Arial" w:hAnsi="Arial" w:cs="Arial"/>
                <w:sz w:val="24"/>
                <w:szCs w:val="24"/>
                <w:highlight w:val="yellow"/>
              </w:rPr>
            </w:pPr>
            <w:r w:rsidRPr="008A0AE7">
              <w:rPr>
                <w:rFonts w:ascii="Arial" w:hAnsi="Arial" w:cs="Arial"/>
                <w:sz w:val="24"/>
                <w:szCs w:val="24"/>
              </w:rPr>
              <w:t>1</w:t>
            </w:r>
          </w:p>
        </w:tc>
        <w:tc>
          <w:tcPr>
            <w:tcW w:w="1685" w:type="dxa"/>
            <w:shd w:val="clear" w:color="auto" w:fill="auto"/>
            <w:vAlign w:val="center"/>
          </w:tcPr>
          <w:p w14:paraId="1D6CE66A" w14:textId="77777777" w:rsidR="00EC3C67" w:rsidRPr="008A0AE7" w:rsidRDefault="00EC3C67" w:rsidP="00EC3C67">
            <w:pPr>
              <w:rPr>
                <w:rFonts w:ascii="Arial" w:hAnsi="Arial" w:cs="Arial"/>
                <w:sz w:val="24"/>
                <w:szCs w:val="24"/>
              </w:rPr>
            </w:pPr>
            <w:r w:rsidRPr="008A0AE7">
              <w:rPr>
                <w:rFonts w:ascii="Arial" w:hAnsi="Arial" w:cs="Arial"/>
                <w:sz w:val="24"/>
                <w:szCs w:val="24"/>
              </w:rPr>
              <w:t>Земельный участок с кадастровым номером 16:11:040909:662</w:t>
            </w:r>
          </w:p>
          <w:p w14:paraId="75D03FDB" w14:textId="77777777" w:rsidR="00EC3C67" w:rsidRPr="008A0AE7" w:rsidRDefault="00EC3C67" w:rsidP="00EC3C67">
            <w:pPr>
              <w:rPr>
                <w:rFonts w:ascii="Arial" w:hAnsi="Arial" w:cs="Arial"/>
                <w:sz w:val="24"/>
                <w:szCs w:val="24"/>
              </w:rPr>
            </w:pPr>
          </w:p>
        </w:tc>
        <w:tc>
          <w:tcPr>
            <w:tcW w:w="3159" w:type="dxa"/>
            <w:shd w:val="clear" w:color="auto" w:fill="auto"/>
            <w:vAlign w:val="center"/>
          </w:tcPr>
          <w:p w14:paraId="512E9C1C"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Перевод из категории земель «земли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«Объекты дорожного сервиса»  в связи с </w:t>
            </w:r>
            <w:r w:rsidRPr="008A0AE7">
              <w:rPr>
                <w:rFonts w:ascii="Arial" w:hAnsi="Arial" w:cs="Arial"/>
                <w:sz w:val="24"/>
                <w:szCs w:val="24"/>
              </w:rPr>
              <w:lastRenderedPageBreak/>
              <w:t>новым строительством газовой заправочной станции КриоАЗС</w:t>
            </w:r>
          </w:p>
        </w:tc>
        <w:tc>
          <w:tcPr>
            <w:tcW w:w="1070" w:type="dxa"/>
            <w:shd w:val="clear" w:color="auto" w:fill="auto"/>
            <w:vAlign w:val="center"/>
          </w:tcPr>
          <w:p w14:paraId="0427B937"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Местное</w:t>
            </w:r>
          </w:p>
        </w:tc>
        <w:tc>
          <w:tcPr>
            <w:tcW w:w="1182" w:type="dxa"/>
            <w:shd w:val="clear" w:color="auto" w:fill="auto"/>
            <w:vAlign w:val="center"/>
          </w:tcPr>
          <w:p w14:paraId="02F91AB2" w14:textId="77777777" w:rsidR="00EC3C67" w:rsidRPr="008A0AE7" w:rsidRDefault="00EC3C67" w:rsidP="00EC3C67">
            <w:pPr>
              <w:rPr>
                <w:rFonts w:ascii="Arial" w:hAnsi="Arial" w:cs="Arial"/>
                <w:sz w:val="24"/>
                <w:szCs w:val="24"/>
              </w:rPr>
            </w:pPr>
            <w:r w:rsidRPr="008A0AE7">
              <w:rPr>
                <w:rFonts w:ascii="Arial" w:hAnsi="Arial" w:cs="Arial"/>
                <w:sz w:val="24"/>
                <w:szCs w:val="24"/>
              </w:rPr>
              <w:t>2,3058 га</w:t>
            </w:r>
          </w:p>
        </w:tc>
        <w:tc>
          <w:tcPr>
            <w:tcW w:w="1270" w:type="dxa"/>
            <w:shd w:val="clear" w:color="auto" w:fill="auto"/>
            <w:vAlign w:val="center"/>
          </w:tcPr>
          <w:p w14:paraId="2981DC7B" w14:textId="77777777" w:rsidR="00EC3C67" w:rsidRPr="008A0AE7" w:rsidRDefault="00EC3C67" w:rsidP="00EC3C67">
            <w:pPr>
              <w:rPr>
                <w:rFonts w:ascii="Arial" w:hAnsi="Arial" w:cs="Arial"/>
                <w:sz w:val="24"/>
                <w:szCs w:val="24"/>
              </w:rPr>
            </w:pPr>
            <w:r w:rsidRPr="008A0AE7">
              <w:rPr>
                <w:rFonts w:ascii="Arial" w:hAnsi="Arial" w:cs="Arial"/>
                <w:sz w:val="24"/>
                <w:szCs w:val="24"/>
              </w:rPr>
              <w:t>до 2032 г</w:t>
            </w:r>
          </w:p>
        </w:tc>
        <w:tc>
          <w:tcPr>
            <w:tcW w:w="2415" w:type="dxa"/>
            <w:shd w:val="clear" w:color="auto" w:fill="auto"/>
            <w:vAlign w:val="center"/>
          </w:tcPr>
          <w:p w14:paraId="75F42EE7" w14:textId="77777777" w:rsidR="00EC3C67" w:rsidRPr="008A0AE7" w:rsidRDefault="00EC3C67" w:rsidP="00EC3C67">
            <w:pPr>
              <w:rPr>
                <w:rFonts w:ascii="Arial" w:hAnsi="Arial" w:cs="Arial"/>
                <w:sz w:val="24"/>
                <w:szCs w:val="24"/>
                <w:lang w:eastAsia="en-US"/>
              </w:rPr>
            </w:pPr>
            <w:r w:rsidRPr="008A0AE7">
              <w:rPr>
                <w:rFonts w:ascii="Arial" w:hAnsi="Arial" w:cs="Arial"/>
                <w:sz w:val="24"/>
                <w:szCs w:val="24"/>
                <w:lang w:eastAsia="en-US"/>
              </w:rPr>
              <w:t>ПЗ, Обосновывающие материалы. 3.6. «Развитие транспортно-коммуникационной инфраструктуры», раздел 4 «Технико-экономические показатели».</w:t>
            </w:r>
          </w:p>
          <w:p w14:paraId="33B84B0E" w14:textId="77777777" w:rsidR="00EC3C67" w:rsidRPr="008A0AE7" w:rsidRDefault="00EC3C67" w:rsidP="00EC3C67">
            <w:pPr>
              <w:rPr>
                <w:rFonts w:ascii="Arial" w:hAnsi="Arial" w:cs="Arial"/>
                <w:sz w:val="24"/>
                <w:szCs w:val="24"/>
                <w:lang w:eastAsia="en-US"/>
              </w:rPr>
            </w:pPr>
            <w:r w:rsidRPr="008A0AE7">
              <w:rPr>
                <w:rFonts w:ascii="Arial" w:hAnsi="Arial" w:cs="Arial"/>
                <w:sz w:val="24"/>
                <w:szCs w:val="24"/>
                <w:lang w:eastAsia="en-US"/>
              </w:rPr>
              <w:t>ПЗ, Положение о территориальном планировании.</w:t>
            </w:r>
          </w:p>
          <w:p w14:paraId="40242ABB" w14:textId="77777777" w:rsidR="00EC3C67" w:rsidRPr="008A0AE7" w:rsidRDefault="00EC3C67" w:rsidP="00EC3C67">
            <w:pPr>
              <w:rPr>
                <w:rFonts w:ascii="Arial" w:hAnsi="Arial" w:cs="Arial"/>
                <w:sz w:val="24"/>
                <w:szCs w:val="24"/>
              </w:rPr>
            </w:pPr>
            <w:r w:rsidRPr="008A0AE7">
              <w:rPr>
                <w:rFonts w:ascii="Arial" w:hAnsi="Arial" w:cs="Arial"/>
                <w:sz w:val="24"/>
                <w:szCs w:val="24"/>
                <w:lang w:eastAsia="en-US"/>
              </w:rPr>
              <w:t>2.7 «Развитие транспортно-коммуникационной инфраструктуры».</w:t>
            </w:r>
          </w:p>
        </w:tc>
        <w:tc>
          <w:tcPr>
            <w:tcW w:w="1229" w:type="dxa"/>
            <w:shd w:val="clear" w:color="auto" w:fill="auto"/>
            <w:vAlign w:val="center"/>
          </w:tcPr>
          <w:p w14:paraId="46882F2F" w14:textId="77777777" w:rsidR="00EC3C67" w:rsidRPr="008A0AE7" w:rsidRDefault="00EC3C67" w:rsidP="00EC3C67">
            <w:pPr>
              <w:rPr>
                <w:rFonts w:ascii="Arial" w:hAnsi="Arial" w:cs="Arial"/>
                <w:sz w:val="24"/>
                <w:szCs w:val="24"/>
              </w:rPr>
            </w:pPr>
            <w:r w:rsidRPr="008A0AE7">
              <w:rPr>
                <w:rFonts w:ascii="Arial" w:hAnsi="Arial" w:cs="Arial"/>
                <w:sz w:val="24"/>
                <w:szCs w:val="24"/>
              </w:rPr>
              <w:t>Добавление нового материала</w:t>
            </w:r>
          </w:p>
        </w:tc>
        <w:tc>
          <w:tcPr>
            <w:tcW w:w="2833" w:type="dxa"/>
            <w:shd w:val="clear" w:color="auto" w:fill="auto"/>
            <w:vAlign w:val="center"/>
          </w:tcPr>
          <w:p w14:paraId="71870373" w14:textId="77777777" w:rsidR="00EC3C67" w:rsidRPr="008A0AE7" w:rsidRDefault="00EC3C67" w:rsidP="00EC3C67">
            <w:pPr>
              <w:rPr>
                <w:rFonts w:ascii="Arial" w:hAnsi="Arial" w:cs="Arial"/>
                <w:sz w:val="24"/>
                <w:szCs w:val="24"/>
              </w:rPr>
            </w:pPr>
            <w:r w:rsidRPr="008A0AE7">
              <w:rPr>
                <w:rFonts w:ascii="Arial" w:eastAsia="Calibri" w:hAnsi="Arial" w:cs="Arial"/>
                <w:sz w:val="24"/>
                <w:szCs w:val="24"/>
              </w:rPr>
              <w:t>Письмо</w:t>
            </w:r>
            <w:r w:rsidRPr="008A0AE7">
              <w:rPr>
                <w:rFonts w:ascii="Arial" w:hAnsi="Arial" w:cs="Arial"/>
                <w:sz w:val="24"/>
                <w:szCs w:val="24"/>
              </w:rPr>
              <w:t xml:space="preserve"> </w:t>
            </w:r>
            <w:r w:rsidRPr="008A0AE7">
              <w:rPr>
                <w:rFonts w:ascii="Arial" w:eastAsia="Calibri" w:hAnsi="Arial" w:cs="Arial"/>
                <w:sz w:val="24"/>
                <w:szCs w:val="24"/>
              </w:rPr>
              <w:t>АО «ГАЗХОЛОДТЕХНОЛОГИЯ» №АОГ-34-23 от 20.01.2023 г.</w:t>
            </w:r>
          </w:p>
        </w:tc>
      </w:tr>
    </w:tbl>
    <w:p w14:paraId="7DC6A8C2" w14:textId="77777777" w:rsidR="00EC3C67" w:rsidRPr="008A0AE7" w:rsidRDefault="00EC3C67" w:rsidP="00EC3C67">
      <w:pPr>
        <w:rPr>
          <w:rFonts w:ascii="Arial" w:hAnsi="Arial" w:cs="Arial"/>
          <w:sz w:val="24"/>
          <w:szCs w:val="24"/>
          <w:lang w:eastAsia="x-none"/>
        </w:rPr>
        <w:sectPr w:rsidR="00EC3C67" w:rsidRPr="008A0AE7" w:rsidSect="00EC3C67">
          <w:pgSz w:w="16838" w:h="11906" w:orient="landscape"/>
          <w:pgMar w:top="1418" w:right="851" w:bottom="851" w:left="851" w:header="567" w:footer="397" w:gutter="0"/>
          <w:cols w:space="708"/>
          <w:docGrid w:linePitch="381"/>
        </w:sectPr>
      </w:pPr>
    </w:p>
    <w:p w14:paraId="49452265" w14:textId="77777777" w:rsidR="00EC3C67" w:rsidRPr="008A0AE7" w:rsidRDefault="00EC3C67" w:rsidP="00EC3C67">
      <w:pPr>
        <w:rPr>
          <w:rFonts w:ascii="Arial" w:hAnsi="Arial" w:cs="Arial"/>
          <w:sz w:val="24"/>
          <w:szCs w:val="24"/>
          <w:lang w:eastAsia="x-none"/>
        </w:rPr>
      </w:pPr>
      <w:bookmarkStart w:id="52" w:name="_Toc130192622"/>
      <w:r w:rsidRPr="008A0AE7">
        <w:rPr>
          <w:rFonts w:ascii="Arial" w:hAnsi="Arial" w:cs="Arial"/>
          <w:sz w:val="24"/>
          <w:szCs w:val="24"/>
          <w:lang w:eastAsia="x-none"/>
        </w:rPr>
        <w:lastRenderedPageBreak/>
        <w:t>Параметры функциональных зон</w:t>
      </w:r>
      <w:bookmarkEnd w:id="52"/>
    </w:p>
    <w:p w14:paraId="7C4569B5"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eastAsia="x-none"/>
        </w:rPr>
        <w:t>Таблица 4.1</w:t>
      </w:r>
    </w:p>
    <w:p w14:paraId="0DF54FF9" w14:textId="77777777" w:rsidR="00EC3C67" w:rsidRPr="008A0AE7" w:rsidRDefault="00EC3C67" w:rsidP="00EC3C67">
      <w:pPr>
        <w:rPr>
          <w:rFonts w:ascii="Arial" w:hAnsi="Arial" w:cs="Arial"/>
          <w:sz w:val="24"/>
          <w:szCs w:val="24"/>
          <w:lang w:eastAsia="x-none"/>
        </w:rPr>
      </w:pPr>
      <w:r w:rsidRPr="008A0AE7">
        <w:rPr>
          <w:rFonts w:ascii="Arial" w:hAnsi="Arial" w:cs="Arial"/>
          <w:sz w:val="24"/>
          <w:szCs w:val="24"/>
          <w:lang w:eastAsia="x-none"/>
        </w:rPr>
        <w:t>Параметры функциональных зон в проекте внесения изменений в генеральный план Кзыл-Ярского сельского поселения</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748"/>
        <w:gridCol w:w="2191"/>
        <w:gridCol w:w="1459"/>
        <w:gridCol w:w="2276"/>
        <w:gridCol w:w="1665"/>
      </w:tblGrid>
      <w:tr w:rsidR="00EC3C67" w:rsidRPr="008A0AE7" w14:paraId="65BF0000" w14:textId="77777777" w:rsidTr="00EC3C67">
        <w:trPr>
          <w:cantSplit/>
          <w:trHeight w:val="836"/>
          <w:tblHeader/>
          <w:jc w:val="center"/>
        </w:trPr>
        <w:tc>
          <w:tcPr>
            <w:tcW w:w="294" w:type="pct"/>
            <w:tcBorders>
              <w:top w:val="single" w:sz="4" w:space="0" w:color="auto"/>
              <w:left w:val="single" w:sz="4" w:space="0" w:color="auto"/>
              <w:bottom w:val="single" w:sz="4" w:space="0" w:color="auto"/>
              <w:right w:val="single" w:sz="4" w:space="0" w:color="auto"/>
            </w:tcBorders>
            <w:vAlign w:val="center"/>
          </w:tcPr>
          <w:p w14:paraId="1709C9D1" w14:textId="77777777" w:rsidR="00EC3C67" w:rsidRPr="008A0AE7" w:rsidRDefault="00EC3C67" w:rsidP="00EC3C67">
            <w:pPr>
              <w:rPr>
                <w:rFonts w:ascii="Arial" w:hAnsi="Arial" w:cs="Arial"/>
                <w:sz w:val="24"/>
                <w:szCs w:val="24"/>
              </w:rPr>
            </w:pPr>
            <w:r w:rsidRPr="008A0AE7">
              <w:rPr>
                <w:rFonts w:ascii="Arial" w:hAnsi="Arial" w:cs="Arial"/>
                <w:sz w:val="24"/>
                <w:szCs w:val="24"/>
              </w:rPr>
              <w:t>№ п/п</w:t>
            </w:r>
          </w:p>
        </w:tc>
        <w:tc>
          <w:tcPr>
            <w:tcW w:w="881" w:type="pct"/>
            <w:tcBorders>
              <w:top w:val="single" w:sz="4" w:space="0" w:color="auto"/>
              <w:left w:val="single" w:sz="4" w:space="0" w:color="auto"/>
              <w:bottom w:val="single" w:sz="4" w:space="0" w:color="auto"/>
              <w:right w:val="single" w:sz="4" w:space="0" w:color="auto"/>
            </w:tcBorders>
            <w:vAlign w:val="center"/>
          </w:tcPr>
          <w:p w14:paraId="6D901FE7" w14:textId="77777777" w:rsidR="00EC3C67" w:rsidRPr="008A0AE7" w:rsidRDefault="00EC3C67" w:rsidP="00EC3C67">
            <w:pPr>
              <w:rPr>
                <w:rFonts w:ascii="Arial" w:hAnsi="Arial" w:cs="Arial"/>
                <w:sz w:val="24"/>
                <w:szCs w:val="24"/>
              </w:rPr>
            </w:pPr>
            <w:r w:rsidRPr="008A0AE7">
              <w:rPr>
                <w:rFonts w:ascii="Arial" w:hAnsi="Arial" w:cs="Arial"/>
                <w:sz w:val="24"/>
                <w:szCs w:val="24"/>
              </w:rPr>
              <w:t>Наименование функциональной зоны</w:t>
            </w:r>
          </w:p>
        </w:tc>
        <w:tc>
          <w:tcPr>
            <w:tcW w:w="1104" w:type="pct"/>
            <w:tcBorders>
              <w:top w:val="single" w:sz="4" w:space="0" w:color="auto"/>
              <w:left w:val="single" w:sz="4" w:space="0" w:color="auto"/>
              <w:bottom w:val="single" w:sz="4" w:space="0" w:color="auto"/>
              <w:right w:val="single" w:sz="4" w:space="0" w:color="auto"/>
            </w:tcBorders>
            <w:vAlign w:val="center"/>
          </w:tcPr>
          <w:p w14:paraId="4D24DDF9" w14:textId="77777777" w:rsidR="00EC3C67" w:rsidRPr="008A0AE7" w:rsidRDefault="00EC3C67" w:rsidP="00EC3C67">
            <w:pPr>
              <w:rPr>
                <w:rFonts w:ascii="Arial" w:hAnsi="Arial" w:cs="Arial"/>
                <w:sz w:val="24"/>
                <w:szCs w:val="24"/>
              </w:rPr>
            </w:pPr>
            <w:r w:rsidRPr="008A0AE7">
              <w:rPr>
                <w:rFonts w:ascii="Arial" w:hAnsi="Arial" w:cs="Arial"/>
                <w:sz w:val="24"/>
                <w:szCs w:val="24"/>
              </w:rPr>
              <w:t>Описание назначения функциональной зоны</w:t>
            </w:r>
          </w:p>
        </w:tc>
        <w:tc>
          <w:tcPr>
            <w:tcW w:w="735" w:type="pct"/>
            <w:tcBorders>
              <w:top w:val="single" w:sz="4" w:space="0" w:color="auto"/>
              <w:left w:val="single" w:sz="4" w:space="0" w:color="auto"/>
              <w:bottom w:val="single" w:sz="4" w:space="0" w:color="auto"/>
              <w:right w:val="single" w:sz="4" w:space="0" w:color="auto"/>
            </w:tcBorders>
            <w:vAlign w:val="center"/>
          </w:tcPr>
          <w:p w14:paraId="1A647971" w14:textId="77777777" w:rsidR="00EC3C67" w:rsidRPr="008A0AE7" w:rsidRDefault="00EC3C67" w:rsidP="00EC3C67">
            <w:pPr>
              <w:rPr>
                <w:rFonts w:ascii="Arial" w:hAnsi="Arial" w:cs="Arial"/>
                <w:sz w:val="24"/>
                <w:szCs w:val="24"/>
              </w:rPr>
            </w:pPr>
            <w:r w:rsidRPr="008A0AE7">
              <w:rPr>
                <w:rFonts w:ascii="Arial" w:hAnsi="Arial" w:cs="Arial"/>
                <w:sz w:val="24"/>
                <w:szCs w:val="24"/>
              </w:rPr>
              <w:t>Параметры</w:t>
            </w:r>
            <w:r w:rsidRPr="008A0AE7">
              <w:rPr>
                <w:rFonts w:ascii="Arial" w:hAnsi="Arial" w:cs="Arial"/>
                <w:sz w:val="24"/>
                <w:szCs w:val="24"/>
                <w:lang w:val="en-US"/>
              </w:rPr>
              <w:t xml:space="preserve"> </w:t>
            </w:r>
            <w:r w:rsidRPr="008A0AE7">
              <w:rPr>
                <w:rFonts w:ascii="Arial" w:hAnsi="Arial" w:cs="Arial"/>
                <w:sz w:val="24"/>
                <w:szCs w:val="24"/>
              </w:rPr>
              <w:t>функциональной зоны</w:t>
            </w:r>
          </w:p>
        </w:tc>
        <w:tc>
          <w:tcPr>
            <w:tcW w:w="1147" w:type="pct"/>
            <w:tcBorders>
              <w:top w:val="single" w:sz="4" w:space="0" w:color="auto"/>
              <w:left w:val="single" w:sz="4" w:space="0" w:color="auto"/>
              <w:bottom w:val="single" w:sz="4" w:space="0" w:color="auto"/>
              <w:right w:val="single" w:sz="4" w:space="0" w:color="auto"/>
            </w:tcBorders>
            <w:vAlign w:val="center"/>
          </w:tcPr>
          <w:p w14:paraId="1B93B1AE"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Коды возможных видов разрешенного использования земельных участков в функциональной зоне </w:t>
            </w:r>
          </w:p>
        </w:tc>
        <w:tc>
          <w:tcPr>
            <w:tcW w:w="839" w:type="pct"/>
            <w:tcBorders>
              <w:top w:val="single" w:sz="4" w:space="0" w:color="auto"/>
              <w:left w:val="single" w:sz="4" w:space="0" w:color="auto"/>
              <w:bottom w:val="single" w:sz="4" w:space="0" w:color="auto"/>
              <w:right w:val="single" w:sz="4" w:space="0" w:color="auto"/>
            </w:tcBorders>
            <w:vAlign w:val="center"/>
          </w:tcPr>
          <w:p w14:paraId="0C141A95" w14:textId="77777777" w:rsidR="00EC3C67" w:rsidRPr="008A0AE7" w:rsidRDefault="00EC3C67" w:rsidP="00EC3C67">
            <w:pPr>
              <w:rPr>
                <w:rFonts w:ascii="Arial" w:hAnsi="Arial" w:cs="Arial"/>
                <w:sz w:val="24"/>
                <w:szCs w:val="24"/>
              </w:rPr>
            </w:pPr>
          </w:p>
          <w:p w14:paraId="7A4C8CB5"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Планируемые для размещения объекты </w:t>
            </w:r>
          </w:p>
        </w:tc>
      </w:tr>
      <w:tr w:rsidR="00EC3C67" w:rsidRPr="008A0AE7" w14:paraId="41931783"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6B6FF0C4" w14:textId="77777777" w:rsidR="00EC3C67" w:rsidRPr="008A0AE7" w:rsidRDefault="00EC3C67" w:rsidP="00EC3C67">
            <w:pPr>
              <w:rPr>
                <w:rFonts w:ascii="Arial" w:hAnsi="Arial" w:cs="Arial"/>
                <w:sz w:val="24"/>
                <w:szCs w:val="24"/>
              </w:rPr>
            </w:pPr>
            <w:r w:rsidRPr="008A0AE7">
              <w:rPr>
                <w:rFonts w:ascii="Arial" w:hAnsi="Arial" w:cs="Arial"/>
                <w:sz w:val="24"/>
                <w:szCs w:val="24"/>
              </w:rPr>
              <w:t>1</w:t>
            </w:r>
          </w:p>
        </w:tc>
        <w:tc>
          <w:tcPr>
            <w:tcW w:w="881" w:type="pct"/>
            <w:tcBorders>
              <w:top w:val="single" w:sz="4" w:space="0" w:color="auto"/>
              <w:left w:val="single" w:sz="4" w:space="0" w:color="auto"/>
              <w:bottom w:val="single" w:sz="4" w:space="0" w:color="auto"/>
              <w:right w:val="single" w:sz="4" w:space="0" w:color="auto"/>
            </w:tcBorders>
            <w:vAlign w:val="center"/>
          </w:tcPr>
          <w:p w14:paraId="40747734" w14:textId="77777777" w:rsidR="00EC3C67" w:rsidRPr="008A0AE7" w:rsidRDefault="00EC3C67" w:rsidP="00EC3C67">
            <w:pPr>
              <w:rPr>
                <w:rFonts w:ascii="Arial" w:hAnsi="Arial" w:cs="Arial"/>
                <w:sz w:val="24"/>
                <w:szCs w:val="24"/>
              </w:rPr>
            </w:pPr>
            <w:r w:rsidRPr="008A0AE7">
              <w:rPr>
                <w:rFonts w:ascii="Arial" w:hAnsi="Arial" w:cs="Arial"/>
                <w:sz w:val="24"/>
                <w:szCs w:val="24"/>
              </w:rPr>
              <w:t>Зона застройки индивидуальными жилыми домами</w:t>
            </w:r>
          </w:p>
        </w:tc>
        <w:tc>
          <w:tcPr>
            <w:tcW w:w="1104" w:type="pct"/>
            <w:tcBorders>
              <w:top w:val="single" w:sz="4" w:space="0" w:color="auto"/>
              <w:left w:val="single" w:sz="4" w:space="0" w:color="auto"/>
              <w:bottom w:val="single" w:sz="4" w:space="0" w:color="auto"/>
              <w:right w:val="single" w:sz="4" w:space="0" w:color="auto"/>
            </w:tcBorders>
            <w:vAlign w:val="center"/>
          </w:tcPr>
          <w:p w14:paraId="4F0DE43A" w14:textId="77777777" w:rsidR="00EC3C67" w:rsidRPr="008A0AE7" w:rsidRDefault="00EC3C67" w:rsidP="00EC3C67">
            <w:pPr>
              <w:rPr>
                <w:rFonts w:ascii="Arial" w:hAnsi="Arial" w:cs="Arial"/>
                <w:sz w:val="24"/>
                <w:szCs w:val="24"/>
              </w:rPr>
            </w:pPr>
            <w:r w:rsidRPr="008A0AE7">
              <w:rPr>
                <w:rFonts w:ascii="Arial" w:hAnsi="Arial" w:cs="Arial"/>
                <w:sz w:val="24"/>
                <w:szCs w:val="24"/>
              </w:rPr>
              <w:t>-индивидуальные отдельно стоящие жилые дома с приусадебными земельными участками;</w:t>
            </w:r>
          </w:p>
          <w:p w14:paraId="62F952D8" w14:textId="77777777" w:rsidR="00EC3C67" w:rsidRPr="008A0AE7" w:rsidRDefault="00EC3C67" w:rsidP="00EC3C67">
            <w:pPr>
              <w:rPr>
                <w:rFonts w:ascii="Arial" w:eastAsia="Calibri" w:hAnsi="Arial" w:cs="Arial"/>
                <w:sz w:val="24"/>
                <w:szCs w:val="24"/>
              </w:rPr>
            </w:pPr>
            <w:r w:rsidRPr="008A0AE7">
              <w:rPr>
                <w:rFonts w:ascii="Arial" w:hAnsi="Arial" w:cs="Arial"/>
                <w:sz w:val="24"/>
                <w:szCs w:val="24"/>
              </w:rPr>
              <w:t>-объекты капитального строительства, необходимые для обслуживания жилой застройки, а также связанные  с проживанием граждан</w:t>
            </w:r>
          </w:p>
        </w:tc>
        <w:tc>
          <w:tcPr>
            <w:tcW w:w="735" w:type="pct"/>
            <w:tcBorders>
              <w:top w:val="single" w:sz="4" w:space="0" w:color="auto"/>
              <w:left w:val="single" w:sz="4" w:space="0" w:color="auto"/>
              <w:bottom w:val="single" w:sz="4" w:space="0" w:color="auto"/>
              <w:right w:val="single" w:sz="4" w:space="0" w:color="auto"/>
            </w:tcBorders>
            <w:vAlign w:val="center"/>
          </w:tcPr>
          <w:p w14:paraId="11EC1724" w14:textId="77777777" w:rsidR="00EC3C67" w:rsidRPr="008A0AE7" w:rsidRDefault="00EC3C67" w:rsidP="00EC3C67">
            <w:pPr>
              <w:rPr>
                <w:rFonts w:ascii="Arial" w:hAnsi="Arial" w:cs="Arial"/>
                <w:sz w:val="24"/>
                <w:szCs w:val="24"/>
              </w:rPr>
            </w:pPr>
            <w:r w:rsidRPr="008A0AE7">
              <w:rPr>
                <w:rFonts w:ascii="Arial" w:hAnsi="Arial" w:cs="Arial"/>
                <w:sz w:val="24"/>
                <w:szCs w:val="24"/>
              </w:rPr>
              <w:t>Предельное количество этажей основного строения:3 (включая мансардный); Коэффициент застройки: 0,2-0,3</w:t>
            </w:r>
          </w:p>
        </w:tc>
        <w:tc>
          <w:tcPr>
            <w:tcW w:w="1147" w:type="pct"/>
            <w:tcBorders>
              <w:top w:val="single" w:sz="4" w:space="0" w:color="auto"/>
              <w:left w:val="single" w:sz="4" w:space="0" w:color="auto"/>
              <w:bottom w:val="single" w:sz="4" w:space="0" w:color="auto"/>
              <w:right w:val="single" w:sz="4" w:space="0" w:color="auto"/>
            </w:tcBorders>
            <w:vAlign w:val="center"/>
          </w:tcPr>
          <w:p w14:paraId="29407E6C" w14:textId="77777777" w:rsidR="00EC3C67" w:rsidRPr="008A0AE7" w:rsidRDefault="00EC3C67" w:rsidP="00EC3C67">
            <w:pPr>
              <w:rPr>
                <w:rFonts w:ascii="Arial" w:hAnsi="Arial" w:cs="Arial"/>
                <w:sz w:val="24"/>
                <w:szCs w:val="24"/>
              </w:rPr>
            </w:pPr>
            <w:r w:rsidRPr="008A0AE7">
              <w:rPr>
                <w:rFonts w:ascii="Arial" w:hAnsi="Arial" w:cs="Arial"/>
                <w:sz w:val="24"/>
                <w:szCs w:val="24"/>
              </w:rPr>
              <w:t>2.1; 2.2; 2.3; 3.4.1; 3.5.1; 3.8.1; 3.10.1; 4.4; 5.1.3; 9.3; 11.1, 11.2; 11.3; 12.0.1; 12.0.2</w:t>
            </w:r>
          </w:p>
        </w:tc>
        <w:tc>
          <w:tcPr>
            <w:tcW w:w="839" w:type="pct"/>
            <w:tcBorders>
              <w:top w:val="single" w:sz="4" w:space="0" w:color="auto"/>
              <w:left w:val="single" w:sz="4" w:space="0" w:color="auto"/>
              <w:bottom w:val="single" w:sz="4" w:space="0" w:color="auto"/>
              <w:right w:val="single" w:sz="4" w:space="0" w:color="auto"/>
            </w:tcBorders>
            <w:vAlign w:val="center"/>
          </w:tcPr>
          <w:p w14:paraId="2A3EAD82" w14:textId="77777777" w:rsidR="00EC3C67" w:rsidRPr="008A0AE7" w:rsidRDefault="00EC3C67" w:rsidP="00EC3C67">
            <w:pPr>
              <w:rPr>
                <w:rFonts w:ascii="Arial" w:hAnsi="Arial" w:cs="Arial"/>
                <w:sz w:val="24"/>
                <w:szCs w:val="24"/>
              </w:rPr>
            </w:pPr>
            <w:r w:rsidRPr="008A0AE7">
              <w:rPr>
                <w:rFonts w:ascii="Arial" w:hAnsi="Arial" w:cs="Arial"/>
                <w:sz w:val="24"/>
                <w:szCs w:val="24"/>
              </w:rPr>
              <w:t>Застройка индивидуальными жилыми домами</w:t>
            </w:r>
          </w:p>
        </w:tc>
      </w:tr>
      <w:tr w:rsidR="00EC3C67" w:rsidRPr="008A0AE7" w14:paraId="57859133"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42F9DAC6"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2</w:t>
            </w:r>
          </w:p>
        </w:tc>
        <w:tc>
          <w:tcPr>
            <w:tcW w:w="881" w:type="pct"/>
            <w:tcBorders>
              <w:top w:val="single" w:sz="4" w:space="0" w:color="auto"/>
              <w:left w:val="single" w:sz="4" w:space="0" w:color="auto"/>
              <w:bottom w:val="single" w:sz="4" w:space="0" w:color="auto"/>
              <w:right w:val="single" w:sz="4" w:space="0" w:color="auto"/>
            </w:tcBorders>
            <w:vAlign w:val="center"/>
          </w:tcPr>
          <w:p w14:paraId="064AC423" w14:textId="77777777" w:rsidR="00EC3C67" w:rsidRPr="008A0AE7" w:rsidRDefault="00EC3C67" w:rsidP="00EC3C67">
            <w:pPr>
              <w:rPr>
                <w:rFonts w:ascii="Arial" w:hAnsi="Arial" w:cs="Arial"/>
                <w:sz w:val="24"/>
                <w:szCs w:val="24"/>
              </w:rPr>
            </w:pPr>
            <w:r w:rsidRPr="008A0AE7">
              <w:rPr>
                <w:rFonts w:ascii="Arial" w:hAnsi="Arial" w:cs="Arial"/>
                <w:sz w:val="24"/>
                <w:szCs w:val="24"/>
              </w:rPr>
              <w:t>Многофункциональная общественно-деловая зона</w:t>
            </w:r>
          </w:p>
        </w:tc>
        <w:tc>
          <w:tcPr>
            <w:tcW w:w="1104" w:type="pct"/>
            <w:tcBorders>
              <w:top w:val="single" w:sz="4" w:space="0" w:color="auto"/>
              <w:left w:val="single" w:sz="4" w:space="0" w:color="auto"/>
              <w:bottom w:val="single" w:sz="4" w:space="0" w:color="auto"/>
              <w:right w:val="single" w:sz="4" w:space="0" w:color="auto"/>
            </w:tcBorders>
            <w:vAlign w:val="center"/>
          </w:tcPr>
          <w:p w14:paraId="7D531CE5"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-административные учреждения;</w:t>
            </w:r>
          </w:p>
          <w:p w14:paraId="78888782"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xml:space="preserve"> -объекты, обеспечивающие предоставление бытовых услуг;</w:t>
            </w:r>
          </w:p>
          <w:p w14:paraId="28C36C0E"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гостиничного обслуживания;</w:t>
            </w:r>
          </w:p>
          <w:p w14:paraId="6C15293A"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объекты, обеспечивающие предоставление ветеринарных услуг;</w:t>
            </w:r>
          </w:p>
          <w:p w14:paraId="02DB959A"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социального обслуживания;</w:t>
            </w:r>
          </w:p>
          <w:p w14:paraId="3D06EE6A"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торговли, рынки – объекты общественного питания;</w:t>
            </w:r>
          </w:p>
          <w:p w14:paraId="4DF53E90"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предпринимательства и делового управления;</w:t>
            </w:r>
          </w:p>
          <w:p w14:paraId="546DF3ED"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xml:space="preserve">-учреждения, оказывающие банковские и страховые услуги;  </w:t>
            </w:r>
          </w:p>
          <w:p w14:paraId="1933AE3B"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необходимые для обеспечения внутреннего правопорядка;</w:t>
            </w:r>
          </w:p>
        </w:tc>
        <w:tc>
          <w:tcPr>
            <w:tcW w:w="735" w:type="pct"/>
            <w:tcBorders>
              <w:top w:val="single" w:sz="4" w:space="0" w:color="auto"/>
              <w:left w:val="single" w:sz="4" w:space="0" w:color="auto"/>
              <w:bottom w:val="single" w:sz="4" w:space="0" w:color="auto"/>
              <w:right w:val="single" w:sz="4" w:space="0" w:color="auto"/>
            </w:tcBorders>
            <w:vAlign w:val="center"/>
          </w:tcPr>
          <w:p w14:paraId="6EAFCCD2" w14:textId="77777777" w:rsidR="00EC3C67" w:rsidRPr="008A0AE7" w:rsidRDefault="00EC3C67" w:rsidP="00EC3C67">
            <w:pPr>
              <w:rPr>
                <w:rFonts w:ascii="Arial" w:hAnsi="Arial" w:cs="Arial"/>
                <w:sz w:val="24"/>
                <w:szCs w:val="24"/>
              </w:rPr>
            </w:pPr>
            <w:r w:rsidRPr="008A0AE7">
              <w:rPr>
                <w:rFonts w:ascii="Arial" w:hAnsi="Arial" w:cs="Arial"/>
                <w:sz w:val="24"/>
                <w:szCs w:val="24"/>
              </w:rPr>
              <w:t>Предельное количество этажей основного строения: 5 (включая мансардный); Предельная высота основного строения: 20 м;</w:t>
            </w:r>
          </w:p>
          <w:p w14:paraId="695187C0" w14:textId="77777777" w:rsidR="00EC3C67" w:rsidRPr="008A0AE7" w:rsidRDefault="00EC3C67" w:rsidP="00EC3C67">
            <w:pPr>
              <w:rPr>
                <w:rFonts w:ascii="Arial" w:hAnsi="Arial" w:cs="Arial"/>
                <w:sz w:val="24"/>
                <w:szCs w:val="24"/>
              </w:rPr>
            </w:pPr>
            <w:r w:rsidRPr="008A0AE7">
              <w:rPr>
                <w:rFonts w:ascii="Arial" w:hAnsi="Arial" w:cs="Arial"/>
                <w:sz w:val="24"/>
                <w:szCs w:val="24"/>
              </w:rPr>
              <w:t>Коэффициент застройки: 1</w:t>
            </w:r>
          </w:p>
        </w:tc>
        <w:tc>
          <w:tcPr>
            <w:tcW w:w="1147" w:type="pct"/>
            <w:tcBorders>
              <w:top w:val="single" w:sz="4" w:space="0" w:color="auto"/>
              <w:left w:val="single" w:sz="4" w:space="0" w:color="auto"/>
              <w:bottom w:val="single" w:sz="4" w:space="0" w:color="auto"/>
              <w:right w:val="single" w:sz="4" w:space="0" w:color="auto"/>
            </w:tcBorders>
            <w:vAlign w:val="center"/>
          </w:tcPr>
          <w:p w14:paraId="77D1CD81" w14:textId="77777777" w:rsidR="00EC3C67" w:rsidRPr="008A0AE7" w:rsidRDefault="00EC3C67" w:rsidP="00EC3C67">
            <w:pPr>
              <w:rPr>
                <w:rFonts w:ascii="Arial" w:hAnsi="Arial" w:cs="Arial"/>
                <w:sz w:val="24"/>
                <w:szCs w:val="24"/>
              </w:rPr>
            </w:pPr>
            <w:r w:rsidRPr="008A0AE7">
              <w:rPr>
                <w:rFonts w:ascii="Arial" w:hAnsi="Arial" w:cs="Arial"/>
                <w:sz w:val="24"/>
                <w:szCs w:val="24"/>
              </w:rPr>
              <w:t>2.7; 3.1.2; 3.2.2; 3.2.3; 3.2.4; 3.3; 3.4.1; 3.4.2; 3.5.1; 3.5.2; 3.6.1; 3.7.1; 3.7.2; 3.8.1; 3.8.2; 3.9.2; 3.10.1; 4.1; 4.4; 4.5; 4.6; 4.7; 4.8.1; 5.1.1; 5.1.2; 5.1.3; 9.3; 11.1, 11.2; 11.3; 12.0.1; 12.0.2</w:t>
            </w:r>
          </w:p>
        </w:tc>
        <w:tc>
          <w:tcPr>
            <w:tcW w:w="839" w:type="pct"/>
            <w:tcBorders>
              <w:top w:val="single" w:sz="4" w:space="0" w:color="auto"/>
              <w:left w:val="single" w:sz="4" w:space="0" w:color="auto"/>
              <w:bottom w:val="single" w:sz="4" w:space="0" w:color="auto"/>
              <w:right w:val="single" w:sz="4" w:space="0" w:color="auto"/>
            </w:tcBorders>
            <w:vAlign w:val="center"/>
          </w:tcPr>
          <w:p w14:paraId="46C5B843"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w:t>
            </w:r>
          </w:p>
          <w:p w14:paraId="2A3AB97C" w14:textId="77777777" w:rsidR="00EC3C67" w:rsidRPr="008A0AE7" w:rsidRDefault="00EC3C67" w:rsidP="00EC3C67">
            <w:pPr>
              <w:rPr>
                <w:rFonts w:ascii="Arial" w:hAnsi="Arial" w:cs="Arial"/>
                <w:sz w:val="24"/>
                <w:szCs w:val="24"/>
              </w:rPr>
            </w:pPr>
            <w:r w:rsidRPr="008A0AE7">
              <w:rPr>
                <w:rFonts w:ascii="Arial" w:hAnsi="Arial" w:cs="Arial"/>
                <w:sz w:val="24"/>
                <w:szCs w:val="24"/>
              </w:rPr>
              <w:t>бытового обслуживания,</w:t>
            </w:r>
          </w:p>
          <w:p w14:paraId="29EA870A" w14:textId="77777777" w:rsidR="00EC3C67" w:rsidRPr="008A0AE7" w:rsidRDefault="00EC3C67" w:rsidP="00EC3C67">
            <w:pPr>
              <w:rPr>
                <w:rFonts w:ascii="Arial" w:hAnsi="Arial" w:cs="Arial"/>
                <w:sz w:val="24"/>
                <w:szCs w:val="24"/>
              </w:rPr>
            </w:pPr>
            <w:r w:rsidRPr="008A0AE7">
              <w:rPr>
                <w:rFonts w:ascii="Arial" w:hAnsi="Arial" w:cs="Arial"/>
                <w:sz w:val="24"/>
                <w:szCs w:val="24"/>
              </w:rPr>
              <w:t>Предприятия торговли, учреждения, оказывающие банковские услуги</w:t>
            </w:r>
          </w:p>
          <w:p w14:paraId="254B5EEE" w14:textId="77777777" w:rsidR="00EC3C67" w:rsidRPr="008A0AE7" w:rsidRDefault="00EC3C67" w:rsidP="00EC3C67">
            <w:pPr>
              <w:rPr>
                <w:rFonts w:ascii="Arial" w:hAnsi="Arial" w:cs="Arial"/>
                <w:sz w:val="24"/>
                <w:szCs w:val="24"/>
              </w:rPr>
            </w:pPr>
            <w:r w:rsidRPr="008A0AE7">
              <w:rPr>
                <w:rFonts w:ascii="Arial" w:hAnsi="Arial" w:cs="Arial"/>
                <w:sz w:val="24"/>
                <w:szCs w:val="24"/>
              </w:rPr>
              <w:t xml:space="preserve"> </w:t>
            </w:r>
          </w:p>
        </w:tc>
      </w:tr>
      <w:tr w:rsidR="00EC3C67" w:rsidRPr="008A0AE7" w14:paraId="65AAD884"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3A2028F8"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3</w:t>
            </w:r>
          </w:p>
        </w:tc>
        <w:tc>
          <w:tcPr>
            <w:tcW w:w="881" w:type="pct"/>
            <w:tcBorders>
              <w:top w:val="single" w:sz="4" w:space="0" w:color="auto"/>
              <w:left w:val="single" w:sz="4" w:space="0" w:color="auto"/>
              <w:bottom w:val="single" w:sz="4" w:space="0" w:color="auto"/>
              <w:right w:val="single" w:sz="4" w:space="0" w:color="auto"/>
            </w:tcBorders>
            <w:vAlign w:val="center"/>
          </w:tcPr>
          <w:p w14:paraId="7ED08AF5" w14:textId="77777777" w:rsidR="00EC3C67" w:rsidRPr="008A0AE7" w:rsidRDefault="00EC3C67" w:rsidP="00EC3C67">
            <w:pPr>
              <w:rPr>
                <w:rFonts w:ascii="Arial" w:hAnsi="Arial" w:cs="Arial"/>
                <w:sz w:val="24"/>
                <w:szCs w:val="24"/>
              </w:rPr>
            </w:pPr>
            <w:r w:rsidRPr="008A0AE7">
              <w:rPr>
                <w:rFonts w:ascii="Arial" w:hAnsi="Arial" w:cs="Arial"/>
                <w:sz w:val="24"/>
                <w:szCs w:val="24"/>
              </w:rPr>
              <w:t>Зона специализированной общественной застройки</w:t>
            </w:r>
          </w:p>
        </w:tc>
        <w:tc>
          <w:tcPr>
            <w:tcW w:w="1104" w:type="pct"/>
            <w:tcBorders>
              <w:top w:val="single" w:sz="4" w:space="0" w:color="auto"/>
              <w:left w:val="single" w:sz="4" w:space="0" w:color="auto"/>
              <w:bottom w:val="single" w:sz="4" w:space="0" w:color="auto"/>
              <w:right w:val="single" w:sz="4" w:space="0" w:color="auto"/>
            </w:tcBorders>
            <w:vAlign w:val="center"/>
          </w:tcPr>
          <w:p w14:paraId="216FC32E"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медицинского обслуживания;</w:t>
            </w:r>
          </w:p>
          <w:p w14:paraId="579F7E05"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xml:space="preserve"> -здания и сооружения религиозного использования;</w:t>
            </w:r>
          </w:p>
          <w:p w14:paraId="1CB27C81"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объекты образования и просвещения;</w:t>
            </w:r>
          </w:p>
          <w:p w14:paraId="065F2FEB"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xml:space="preserve">-объекты дошкольного, начального и среднего общего образования, образовательные кружки; </w:t>
            </w:r>
          </w:p>
          <w:p w14:paraId="0CBDEFB0"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объекты культуры, культурно-досуговой деятельности;</w:t>
            </w:r>
          </w:p>
          <w:p w14:paraId="6DA0F7F2"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предназначенные для организации развлекательных мероприятий;</w:t>
            </w:r>
          </w:p>
          <w:p w14:paraId="5354E3EB"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спорта;</w:t>
            </w:r>
          </w:p>
          <w:p w14:paraId="7AB88283"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предназначенные для осуществления выставочно-ярмарочной деятельности;</w:t>
            </w:r>
          </w:p>
        </w:tc>
        <w:tc>
          <w:tcPr>
            <w:tcW w:w="735" w:type="pct"/>
            <w:tcBorders>
              <w:top w:val="single" w:sz="4" w:space="0" w:color="auto"/>
              <w:left w:val="single" w:sz="4" w:space="0" w:color="auto"/>
              <w:bottom w:val="single" w:sz="4" w:space="0" w:color="auto"/>
              <w:right w:val="single" w:sz="4" w:space="0" w:color="auto"/>
            </w:tcBorders>
            <w:vAlign w:val="center"/>
          </w:tcPr>
          <w:p w14:paraId="1373DB1F" w14:textId="77777777" w:rsidR="00EC3C67" w:rsidRPr="008A0AE7" w:rsidRDefault="00EC3C67" w:rsidP="00EC3C67">
            <w:pPr>
              <w:rPr>
                <w:rFonts w:ascii="Arial" w:hAnsi="Arial" w:cs="Arial"/>
                <w:sz w:val="24"/>
                <w:szCs w:val="24"/>
              </w:rPr>
            </w:pPr>
            <w:r w:rsidRPr="008A0AE7">
              <w:rPr>
                <w:rFonts w:ascii="Arial" w:hAnsi="Arial" w:cs="Arial"/>
                <w:sz w:val="24"/>
                <w:szCs w:val="24"/>
              </w:rPr>
              <w:t>Предельное количество этажей основного строения: 5 (включая мансардный); Предельная высота основного строения: 20 м;</w:t>
            </w:r>
          </w:p>
          <w:p w14:paraId="5EA9EDBB" w14:textId="77777777" w:rsidR="00EC3C67" w:rsidRPr="008A0AE7" w:rsidRDefault="00EC3C67" w:rsidP="00EC3C67">
            <w:pPr>
              <w:rPr>
                <w:rFonts w:ascii="Arial" w:hAnsi="Arial" w:cs="Arial"/>
                <w:sz w:val="24"/>
                <w:szCs w:val="24"/>
              </w:rPr>
            </w:pPr>
            <w:r w:rsidRPr="008A0AE7">
              <w:rPr>
                <w:rFonts w:ascii="Arial" w:hAnsi="Arial" w:cs="Arial"/>
                <w:sz w:val="24"/>
                <w:szCs w:val="24"/>
              </w:rPr>
              <w:t>Коэффициент застройки: 0,8</w:t>
            </w:r>
          </w:p>
        </w:tc>
        <w:tc>
          <w:tcPr>
            <w:tcW w:w="1147" w:type="pct"/>
            <w:tcBorders>
              <w:top w:val="single" w:sz="4" w:space="0" w:color="auto"/>
              <w:left w:val="single" w:sz="4" w:space="0" w:color="auto"/>
              <w:bottom w:val="single" w:sz="4" w:space="0" w:color="auto"/>
              <w:right w:val="single" w:sz="4" w:space="0" w:color="auto"/>
            </w:tcBorders>
            <w:vAlign w:val="center"/>
          </w:tcPr>
          <w:p w14:paraId="381204FD" w14:textId="77777777" w:rsidR="00EC3C67" w:rsidRPr="008A0AE7" w:rsidRDefault="00EC3C67" w:rsidP="00EC3C67">
            <w:pPr>
              <w:rPr>
                <w:rFonts w:ascii="Arial" w:hAnsi="Arial" w:cs="Arial"/>
                <w:sz w:val="24"/>
                <w:szCs w:val="24"/>
              </w:rPr>
            </w:pPr>
            <w:r w:rsidRPr="008A0AE7">
              <w:rPr>
                <w:rFonts w:ascii="Arial" w:hAnsi="Arial" w:cs="Arial"/>
                <w:sz w:val="24"/>
                <w:szCs w:val="24"/>
              </w:rPr>
              <w:t>3.2.1; 3.2.2; 3.2.3; 3.2.4; 3.3; 3.4.1; 3.4.2; 3.4.3; 3.5.1; 3.5.2; 3.6.1; 3.7.1; 3.7.2; 3.8.1; 3.8.2; 3.9.2; 3.10.1; 4.1; 4.5; 4.6; 4.7; 5.1.2; 5.1.3; 11.1, 11.2; 11.3; 12.0.1; 12.0.2</w:t>
            </w:r>
          </w:p>
        </w:tc>
        <w:tc>
          <w:tcPr>
            <w:tcW w:w="839" w:type="pct"/>
            <w:tcBorders>
              <w:top w:val="single" w:sz="4" w:space="0" w:color="auto"/>
              <w:left w:val="single" w:sz="4" w:space="0" w:color="auto"/>
              <w:bottom w:val="single" w:sz="4" w:space="0" w:color="auto"/>
              <w:right w:val="single" w:sz="4" w:space="0" w:color="auto"/>
            </w:tcBorders>
            <w:vAlign w:val="center"/>
          </w:tcPr>
          <w:p w14:paraId="26562086" w14:textId="77777777" w:rsidR="00EC3C67" w:rsidRPr="008A0AE7" w:rsidRDefault="00EC3C67" w:rsidP="00EC3C67">
            <w:pPr>
              <w:rPr>
                <w:rFonts w:ascii="Arial" w:hAnsi="Arial" w:cs="Arial"/>
                <w:sz w:val="24"/>
                <w:szCs w:val="24"/>
              </w:rPr>
            </w:pPr>
            <w:r w:rsidRPr="008A0AE7">
              <w:rPr>
                <w:rFonts w:ascii="Arial" w:hAnsi="Arial" w:cs="Arial"/>
                <w:sz w:val="24"/>
                <w:szCs w:val="24"/>
              </w:rPr>
              <w:t>Детский сад, комплекс «Школа-детский сад», сельский дом культуры, объекты спорта, врачебная амбулатория</w:t>
            </w:r>
          </w:p>
          <w:p w14:paraId="512A7A83" w14:textId="77777777" w:rsidR="00EC3C67" w:rsidRPr="008A0AE7" w:rsidRDefault="00EC3C67" w:rsidP="00EC3C67">
            <w:pPr>
              <w:rPr>
                <w:rFonts w:ascii="Arial" w:hAnsi="Arial" w:cs="Arial"/>
                <w:sz w:val="24"/>
                <w:szCs w:val="24"/>
              </w:rPr>
            </w:pPr>
          </w:p>
        </w:tc>
      </w:tr>
      <w:tr w:rsidR="00EC3C67" w:rsidRPr="008A0AE7" w14:paraId="14F559AD"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6641337E"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4</w:t>
            </w:r>
          </w:p>
        </w:tc>
        <w:tc>
          <w:tcPr>
            <w:tcW w:w="881" w:type="pct"/>
            <w:tcBorders>
              <w:top w:val="single" w:sz="4" w:space="0" w:color="auto"/>
              <w:left w:val="single" w:sz="4" w:space="0" w:color="auto"/>
              <w:bottom w:val="single" w:sz="4" w:space="0" w:color="auto"/>
              <w:right w:val="single" w:sz="4" w:space="0" w:color="auto"/>
            </w:tcBorders>
            <w:vAlign w:val="center"/>
          </w:tcPr>
          <w:p w14:paraId="6E61460F"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Производственная зона</w:t>
            </w:r>
          </w:p>
        </w:tc>
        <w:tc>
          <w:tcPr>
            <w:tcW w:w="1104" w:type="pct"/>
            <w:tcBorders>
              <w:top w:val="single" w:sz="4" w:space="0" w:color="auto"/>
              <w:left w:val="single" w:sz="4" w:space="0" w:color="auto"/>
              <w:bottom w:val="single" w:sz="4" w:space="0" w:color="auto"/>
              <w:right w:val="single" w:sz="4" w:space="0" w:color="auto"/>
            </w:tcBorders>
            <w:vAlign w:val="center"/>
          </w:tcPr>
          <w:p w14:paraId="24C98CC3"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объекты промышленного производства IV</w:t>
            </w:r>
          </w:p>
          <w:p w14:paraId="6329CA1D"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и V классов опасности;</w:t>
            </w:r>
          </w:p>
          <w:p w14:paraId="553B99FE"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объекты промышленного производства</w:t>
            </w:r>
          </w:p>
          <w:p w14:paraId="6A8F8ED8"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иных классов опасности при условии</w:t>
            </w:r>
          </w:p>
          <w:p w14:paraId="2067F20D"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использования передовых технологических</w:t>
            </w:r>
          </w:p>
          <w:p w14:paraId="4EBDA0AF"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решений при производстве и разработки</w:t>
            </w:r>
          </w:p>
          <w:p w14:paraId="5BCA29BF"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проекта санитарно-защитной зоны;</w:t>
            </w:r>
          </w:p>
          <w:p w14:paraId="75B06BDC"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объекты добычи полезных ископаемых</w:t>
            </w:r>
          </w:p>
        </w:tc>
        <w:tc>
          <w:tcPr>
            <w:tcW w:w="735" w:type="pct"/>
            <w:tcBorders>
              <w:top w:val="single" w:sz="4" w:space="0" w:color="auto"/>
              <w:left w:val="single" w:sz="4" w:space="0" w:color="auto"/>
              <w:bottom w:val="single" w:sz="4" w:space="0" w:color="auto"/>
              <w:right w:val="single" w:sz="4" w:space="0" w:color="auto"/>
            </w:tcBorders>
            <w:vAlign w:val="center"/>
          </w:tcPr>
          <w:p w14:paraId="0C26D135" w14:textId="77777777" w:rsidR="00EC3C67" w:rsidRPr="008A0AE7" w:rsidRDefault="00EC3C67" w:rsidP="00EC3C67">
            <w:pPr>
              <w:rPr>
                <w:rFonts w:ascii="Arial" w:hAnsi="Arial" w:cs="Arial"/>
                <w:sz w:val="24"/>
                <w:szCs w:val="24"/>
              </w:rPr>
            </w:pPr>
            <w:r w:rsidRPr="008A0AE7">
              <w:rPr>
                <w:rFonts w:ascii="Arial" w:hAnsi="Arial" w:cs="Arial"/>
                <w:sz w:val="24"/>
                <w:szCs w:val="24"/>
              </w:rPr>
              <w:t>коэффициент</w:t>
            </w:r>
          </w:p>
          <w:p w14:paraId="4834A283" w14:textId="77777777" w:rsidR="00EC3C67" w:rsidRPr="008A0AE7" w:rsidRDefault="00EC3C67" w:rsidP="00EC3C67">
            <w:pPr>
              <w:rPr>
                <w:rFonts w:ascii="Arial" w:hAnsi="Arial" w:cs="Arial"/>
                <w:sz w:val="24"/>
                <w:szCs w:val="24"/>
              </w:rPr>
            </w:pPr>
            <w:r w:rsidRPr="008A0AE7">
              <w:rPr>
                <w:rFonts w:ascii="Arial" w:hAnsi="Arial" w:cs="Arial"/>
                <w:sz w:val="24"/>
                <w:szCs w:val="24"/>
              </w:rPr>
              <w:t>застройки: до 0,8</w:t>
            </w:r>
          </w:p>
        </w:tc>
        <w:tc>
          <w:tcPr>
            <w:tcW w:w="1147" w:type="pct"/>
            <w:tcBorders>
              <w:top w:val="single" w:sz="4" w:space="0" w:color="auto"/>
              <w:left w:val="single" w:sz="4" w:space="0" w:color="auto"/>
              <w:bottom w:val="single" w:sz="4" w:space="0" w:color="auto"/>
              <w:right w:val="single" w:sz="4" w:space="0" w:color="auto"/>
            </w:tcBorders>
            <w:vAlign w:val="center"/>
          </w:tcPr>
          <w:p w14:paraId="264B67A3" w14:textId="77777777" w:rsidR="00EC3C67" w:rsidRPr="008A0AE7" w:rsidRDefault="00EC3C67" w:rsidP="00EC3C67">
            <w:pPr>
              <w:rPr>
                <w:rFonts w:ascii="Arial" w:hAnsi="Arial" w:cs="Arial"/>
                <w:sz w:val="24"/>
                <w:szCs w:val="24"/>
              </w:rPr>
            </w:pPr>
            <w:r w:rsidRPr="008A0AE7">
              <w:rPr>
                <w:rFonts w:ascii="Arial" w:hAnsi="Arial" w:cs="Arial"/>
                <w:sz w:val="24"/>
                <w:szCs w:val="24"/>
              </w:rPr>
              <w:t>1.15; 2.7.1; 3.1.1; 3.3; 3.9.1; 3.9.2; 3.9.3; 4.1; 4.4; 4.5; 4.6; 4.9; 4.9.1.1; 4.9.1.3; 4.9.1.4; 6.0; 6.2.1; 6.3; 6.3.1; 6.4; 6.5; 6.6; 6.7; 6.8; 6.9; 6.9.1; 6.11; 6.12; 7.3; 7.6; 11.1, 11.2; 11.3; 12.0.1; 12.0.2</w:t>
            </w:r>
          </w:p>
        </w:tc>
        <w:tc>
          <w:tcPr>
            <w:tcW w:w="839" w:type="pct"/>
            <w:tcBorders>
              <w:top w:val="single" w:sz="4" w:space="0" w:color="auto"/>
              <w:left w:val="single" w:sz="4" w:space="0" w:color="auto"/>
              <w:bottom w:val="single" w:sz="4" w:space="0" w:color="auto"/>
              <w:right w:val="single" w:sz="4" w:space="0" w:color="auto"/>
            </w:tcBorders>
            <w:vAlign w:val="center"/>
          </w:tcPr>
          <w:p w14:paraId="35D3AF3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r>
      <w:tr w:rsidR="00EC3C67" w:rsidRPr="008A0AE7" w14:paraId="4A8270EC"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237DF806" w14:textId="77777777" w:rsidR="00EC3C67" w:rsidRPr="008A0AE7" w:rsidRDefault="00EC3C67" w:rsidP="00EC3C67">
            <w:pPr>
              <w:rPr>
                <w:rFonts w:ascii="Arial" w:hAnsi="Arial" w:cs="Arial"/>
                <w:sz w:val="24"/>
                <w:szCs w:val="24"/>
              </w:rPr>
            </w:pPr>
            <w:r w:rsidRPr="008A0AE7">
              <w:rPr>
                <w:rFonts w:ascii="Arial" w:hAnsi="Arial" w:cs="Arial"/>
                <w:sz w:val="24"/>
                <w:szCs w:val="24"/>
              </w:rPr>
              <w:t>5</w:t>
            </w:r>
          </w:p>
        </w:tc>
        <w:tc>
          <w:tcPr>
            <w:tcW w:w="881" w:type="pct"/>
            <w:tcBorders>
              <w:top w:val="single" w:sz="4" w:space="0" w:color="auto"/>
              <w:left w:val="single" w:sz="4" w:space="0" w:color="auto"/>
              <w:bottom w:val="single" w:sz="4" w:space="0" w:color="auto"/>
              <w:right w:val="single" w:sz="4" w:space="0" w:color="auto"/>
            </w:tcBorders>
            <w:vAlign w:val="center"/>
          </w:tcPr>
          <w:p w14:paraId="32A0BE2B" w14:textId="77777777" w:rsidR="00EC3C67" w:rsidRPr="008A0AE7" w:rsidRDefault="00EC3C67" w:rsidP="00EC3C67">
            <w:pPr>
              <w:rPr>
                <w:rFonts w:ascii="Arial" w:hAnsi="Arial" w:cs="Arial"/>
                <w:sz w:val="24"/>
                <w:szCs w:val="24"/>
              </w:rPr>
            </w:pPr>
            <w:r w:rsidRPr="008A0AE7">
              <w:rPr>
                <w:rFonts w:ascii="Arial" w:hAnsi="Arial" w:cs="Arial"/>
                <w:sz w:val="24"/>
                <w:szCs w:val="24"/>
              </w:rPr>
              <w:t>Зона инженерной инфраструктуры</w:t>
            </w:r>
          </w:p>
        </w:tc>
        <w:tc>
          <w:tcPr>
            <w:tcW w:w="1104" w:type="pct"/>
            <w:tcBorders>
              <w:top w:val="single" w:sz="4" w:space="0" w:color="auto"/>
              <w:left w:val="single" w:sz="4" w:space="0" w:color="auto"/>
              <w:bottom w:val="single" w:sz="4" w:space="0" w:color="auto"/>
              <w:right w:val="single" w:sz="4" w:space="0" w:color="auto"/>
            </w:tcBorders>
            <w:vAlign w:val="center"/>
          </w:tcPr>
          <w:p w14:paraId="5BAC561B"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объекты электро-, газо-, тепло-,</w:t>
            </w:r>
          </w:p>
          <w:p w14:paraId="7D702584"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водоснабжения, водоотведения населенных</w:t>
            </w:r>
          </w:p>
          <w:p w14:paraId="525C45BE"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пунктов;</w:t>
            </w:r>
          </w:p>
          <w:p w14:paraId="38EC6F8D"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антенно-мачтовые сооружения, объекты</w:t>
            </w:r>
          </w:p>
          <w:p w14:paraId="618052C8"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связи;</w:t>
            </w:r>
          </w:p>
          <w:p w14:paraId="12F4A557"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-гидротехнические сооружения;</w:t>
            </w:r>
          </w:p>
        </w:tc>
        <w:tc>
          <w:tcPr>
            <w:tcW w:w="735" w:type="pct"/>
            <w:tcBorders>
              <w:top w:val="single" w:sz="4" w:space="0" w:color="auto"/>
              <w:left w:val="single" w:sz="4" w:space="0" w:color="auto"/>
              <w:bottom w:val="single" w:sz="4" w:space="0" w:color="auto"/>
              <w:right w:val="single" w:sz="4" w:space="0" w:color="auto"/>
            </w:tcBorders>
            <w:vAlign w:val="center"/>
          </w:tcPr>
          <w:p w14:paraId="4E77B68C"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1147" w:type="pct"/>
            <w:tcBorders>
              <w:top w:val="single" w:sz="4" w:space="0" w:color="auto"/>
              <w:left w:val="single" w:sz="4" w:space="0" w:color="auto"/>
              <w:bottom w:val="single" w:sz="4" w:space="0" w:color="auto"/>
              <w:right w:val="single" w:sz="4" w:space="0" w:color="auto"/>
            </w:tcBorders>
            <w:vAlign w:val="center"/>
          </w:tcPr>
          <w:p w14:paraId="61A2FEAF" w14:textId="77777777" w:rsidR="00EC3C67" w:rsidRPr="008A0AE7" w:rsidRDefault="00EC3C67" w:rsidP="00EC3C67">
            <w:pPr>
              <w:rPr>
                <w:rFonts w:ascii="Arial" w:hAnsi="Arial" w:cs="Arial"/>
                <w:sz w:val="24"/>
                <w:szCs w:val="24"/>
              </w:rPr>
            </w:pPr>
            <w:r w:rsidRPr="008A0AE7">
              <w:rPr>
                <w:rFonts w:ascii="Arial" w:hAnsi="Arial" w:cs="Arial"/>
                <w:sz w:val="24"/>
                <w:szCs w:val="24"/>
              </w:rPr>
              <w:t>2.7.1; 3.1.2; 3.9.1; 6.7; 11.1, 11.2; 11.3; 12.0.1; 12.0.2</w:t>
            </w:r>
          </w:p>
        </w:tc>
        <w:tc>
          <w:tcPr>
            <w:tcW w:w="839" w:type="pct"/>
            <w:tcBorders>
              <w:top w:val="single" w:sz="4" w:space="0" w:color="auto"/>
              <w:left w:val="single" w:sz="4" w:space="0" w:color="auto"/>
              <w:bottom w:val="single" w:sz="4" w:space="0" w:color="auto"/>
              <w:right w:val="single" w:sz="4" w:space="0" w:color="auto"/>
            </w:tcBorders>
            <w:vAlign w:val="center"/>
          </w:tcPr>
          <w:p w14:paraId="45117A02"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r>
      <w:tr w:rsidR="00EC3C67" w:rsidRPr="008A0AE7" w14:paraId="14B31945"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0932F18B"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lastRenderedPageBreak/>
              <w:t>6</w:t>
            </w:r>
          </w:p>
        </w:tc>
        <w:tc>
          <w:tcPr>
            <w:tcW w:w="881" w:type="pct"/>
            <w:tcBorders>
              <w:top w:val="single" w:sz="4" w:space="0" w:color="auto"/>
              <w:left w:val="single" w:sz="4" w:space="0" w:color="auto"/>
              <w:bottom w:val="single" w:sz="4" w:space="0" w:color="auto"/>
              <w:right w:val="single" w:sz="4" w:space="0" w:color="auto"/>
            </w:tcBorders>
            <w:vAlign w:val="center"/>
          </w:tcPr>
          <w:p w14:paraId="026912E1" w14:textId="77777777" w:rsidR="00EC3C67" w:rsidRPr="008A0AE7" w:rsidRDefault="00EC3C67" w:rsidP="00EC3C67">
            <w:pPr>
              <w:rPr>
                <w:rFonts w:ascii="Arial" w:hAnsi="Arial" w:cs="Arial"/>
                <w:sz w:val="24"/>
                <w:szCs w:val="24"/>
              </w:rPr>
            </w:pPr>
            <w:r w:rsidRPr="008A0AE7">
              <w:rPr>
                <w:rFonts w:ascii="Arial" w:hAnsi="Arial" w:cs="Arial"/>
                <w:sz w:val="24"/>
                <w:szCs w:val="24"/>
              </w:rPr>
              <w:t>Зона транспортной инфраструктуры</w:t>
            </w:r>
          </w:p>
        </w:tc>
        <w:tc>
          <w:tcPr>
            <w:tcW w:w="1104" w:type="pct"/>
            <w:tcBorders>
              <w:top w:val="single" w:sz="4" w:space="0" w:color="auto"/>
              <w:left w:val="single" w:sz="4" w:space="0" w:color="auto"/>
              <w:bottom w:val="single" w:sz="4" w:space="0" w:color="auto"/>
              <w:right w:val="single" w:sz="4" w:space="0" w:color="auto"/>
            </w:tcBorders>
            <w:vAlign w:val="center"/>
          </w:tcPr>
          <w:p w14:paraId="1405E9C1"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-размещение постоянных или временных гаражей, стоянок для хранения служебного автотранспорта;</w:t>
            </w:r>
          </w:p>
          <w:p w14:paraId="41E54471"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дорожного сервиса;</w:t>
            </w:r>
          </w:p>
          <w:p w14:paraId="137F7DCB"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-размещение различного рода путей сообщения и сооружений, используемых для перевозки людей или грузов;</w:t>
            </w:r>
          </w:p>
        </w:tc>
        <w:tc>
          <w:tcPr>
            <w:tcW w:w="735" w:type="pct"/>
            <w:tcBorders>
              <w:top w:val="single" w:sz="4" w:space="0" w:color="auto"/>
              <w:left w:val="single" w:sz="4" w:space="0" w:color="auto"/>
              <w:bottom w:val="single" w:sz="4" w:space="0" w:color="auto"/>
              <w:right w:val="single" w:sz="4" w:space="0" w:color="auto"/>
            </w:tcBorders>
            <w:vAlign w:val="center"/>
          </w:tcPr>
          <w:p w14:paraId="1D0986F3"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1147" w:type="pct"/>
            <w:tcBorders>
              <w:top w:val="single" w:sz="4" w:space="0" w:color="auto"/>
              <w:left w:val="single" w:sz="4" w:space="0" w:color="auto"/>
              <w:bottom w:val="single" w:sz="4" w:space="0" w:color="auto"/>
              <w:right w:val="single" w:sz="4" w:space="0" w:color="auto"/>
            </w:tcBorders>
            <w:vAlign w:val="center"/>
          </w:tcPr>
          <w:p w14:paraId="118AE695" w14:textId="77777777" w:rsidR="00EC3C67" w:rsidRPr="008A0AE7" w:rsidRDefault="00EC3C67" w:rsidP="00EC3C67">
            <w:pPr>
              <w:rPr>
                <w:rFonts w:ascii="Arial" w:hAnsi="Arial" w:cs="Arial"/>
                <w:sz w:val="24"/>
                <w:szCs w:val="24"/>
              </w:rPr>
            </w:pPr>
            <w:bookmarkStart w:id="53" w:name="_Toc46085285"/>
            <w:bookmarkStart w:id="54" w:name="_Toc51844351"/>
            <w:r w:rsidRPr="008A0AE7">
              <w:rPr>
                <w:rFonts w:ascii="Arial" w:hAnsi="Arial" w:cs="Arial"/>
                <w:sz w:val="24"/>
                <w:szCs w:val="24"/>
              </w:rPr>
              <w:t>2.4; 2.7.1; 3.1.1; 3.9.1; 4.9.1.1; 4.9.1.2; 4.9.1.3; 4.9.1.4; 7.1.1; 7.1.2; 7.2.2; 7.2.3; 7.3; 7.4; 7.6; 11.1, 11.2; 11.3; 12.0.1; 12.0.2</w:t>
            </w:r>
            <w:bookmarkEnd w:id="53"/>
            <w:bookmarkEnd w:id="54"/>
          </w:p>
        </w:tc>
        <w:tc>
          <w:tcPr>
            <w:tcW w:w="839" w:type="pct"/>
            <w:tcBorders>
              <w:top w:val="single" w:sz="4" w:space="0" w:color="auto"/>
              <w:left w:val="single" w:sz="4" w:space="0" w:color="auto"/>
              <w:bottom w:val="single" w:sz="4" w:space="0" w:color="auto"/>
              <w:right w:val="single" w:sz="4" w:space="0" w:color="auto"/>
            </w:tcBorders>
            <w:vAlign w:val="center"/>
          </w:tcPr>
          <w:p w14:paraId="18BC8E7D"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Объекты дорожного сервиса</w:t>
            </w:r>
          </w:p>
        </w:tc>
      </w:tr>
      <w:tr w:rsidR="00EC3C67" w:rsidRPr="008A0AE7" w14:paraId="1832E815"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35DD26F6" w14:textId="77777777" w:rsidR="00EC3C67" w:rsidRPr="008A0AE7" w:rsidRDefault="00EC3C67" w:rsidP="00EC3C67">
            <w:pPr>
              <w:rPr>
                <w:rFonts w:ascii="Arial" w:hAnsi="Arial" w:cs="Arial"/>
                <w:sz w:val="24"/>
                <w:szCs w:val="24"/>
              </w:rPr>
            </w:pPr>
            <w:r w:rsidRPr="008A0AE7">
              <w:rPr>
                <w:rFonts w:ascii="Arial" w:hAnsi="Arial" w:cs="Arial"/>
                <w:sz w:val="24"/>
                <w:szCs w:val="24"/>
              </w:rPr>
              <w:t>7</w:t>
            </w:r>
          </w:p>
        </w:tc>
        <w:tc>
          <w:tcPr>
            <w:tcW w:w="881" w:type="pct"/>
            <w:tcBorders>
              <w:top w:val="single" w:sz="4" w:space="0" w:color="auto"/>
              <w:left w:val="single" w:sz="4" w:space="0" w:color="auto"/>
              <w:bottom w:val="single" w:sz="4" w:space="0" w:color="auto"/>
              <w:right w:val="single" w:sz="4" w:space="0" w:color="auto"/>
            </w:tcBorders>
            <w:vAlign w:val="center"/>
          </w:tcPr>
          <w:p w14:paraId="002C7C5E" w14:textId="77777777" w:rsidR="00EC3C67" w:rsidRPr="008A0AE7" w:rsidRDefault="00EC3C67" w:rsidP="00EC3C67">
            <w:pPr>
              <w:rPr>
                <w:rFonts w:ascii="Arial" w:hAnsi="Arial" w:cs="Arial"/>
                <w:sz w:val="24"/>
                <w:szCs w:val="24"/>
              </w:rPr>
            </w:pPr>
            <w:r w:rsidRPr="008A0AE7">
              <w:rPr>
                <w:rFonts w:ascii="Arial" w:hAnsi="Arial" w:cs="Arial"/>
                <w:sz w:val="24"/>
                <w:szCs w:val="24"/>
              </w:rPr>
              <w:t>Зона сельскохозяйственных угодий</w:t>
            </w:r>
          </w:p>
        </w:tc>
        <w:tc>
          <w:tcPr>
            <w:tcW w:w="1104" w:type="pct"/>
            <w:tcBorders>
              <w:top w:val="single" w:sz="4" w:space="0" w:color="auto"/>
              <w:left w:val="single" w:sz="4" w:space="0" w:color="auto"/>
              <w:bottom w:val="single" w:sz="4" w:space="0" w:color="auto"/>
              <w:right w:val="single" w:sz="4" w:space="0" w:color="auto"/>
            </w:tcBorders>
            <w:vAlign w:val="center"/>
          </w:tcPr>
          <w:p w14:paraId="45ABE330"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-осуществление хозяйственной деятельности на сельскохозяйственных угодьях, связанной с производством сельскохозяйственных культур;</w:t>
            </w:r>
          </w:p>
          <w:p w14:paraId="6E377563"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-выпас сельскохозяйственных животных;</w:t>
            </w:r>
          </w:p>
          <w:p w14:paraId="609F5418"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-полевые дороги;</w:t>
            </w:r>
          </w:p>
        </w:tc>
        <w:tc>
          <w:tcPr>
            <w:tcW w:w="735" w:type="pct"/>
            <w:tcBorders>
              <w:top w:val="single" w:sz="4" w:space="0" w:color="auto"/>
              <w:left w:val="single" w:sz="4" w:space="0" w:color="auto"/>
              <w:bottom w:val="single" w:sz="4" w:space="0" w:color="auto"/>
              <w:right w:val="single" w:sz="4" w:space="0" w:color="auto"/>
            </w:tcBorders>
            <w:vAlign w:val="center"/>
          </w:tcPr>
          <w:p w14:paraId="5B6A03BE"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1147" w:type="pct"/>
            <w:tcBorders>
              <w:top w:val="single" w:sz="4" w:space="0" w:color="auto"/>
              <w:left w:val="single" w:sz="4" w:space="0" w:color="auto"/>
              <w:bottom w:val="single" w:sz="4" w:space="0" w:color="auto"/>
              <w:right w:val="single" w:sz="4" w:space="0" w:color="auto"/>
            </w:tcBorders>
            <w:vAlign w:val="center"/>
          </w:tcPr>
          <w:p w14:paraId="0D1E86DD"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839" w:type="pct"/>
            <w:tcBorders>
              <w:top w:val="single" w:sz="4" w:space="0" w:color="auto"/>
              <w:left w:val="single" w:sz="4" w:space="0" w:color="auto"/>
              <w:bottom w:val="single" w:sz="4" w:space="0" w:color="auto"/>
              <w:right w:val="single" w:sz="4" w:space="0" w:color="auto"/>
            </w:tcBorders>
            <w:vAlign w:val="center"/>
          </w:tcPr>
          <w:p w14:paraId="672882E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r>
      <w:tr w:rsidR="00EC3C67" w:rsidRPr="008A0AE7" w14:paraId="2EACAE07"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73FE3362"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8</w:t>
            </w:r>
          </w:p>
        </w:tc>
        <w:tc>
          <w:tcPr>
            <w:tcW w:w="881" w:type="pct"/>
            <w:tcBorders>
              <w:top w:val="single" w:sz="4" w:space="0" w:color="auto"/>
              <w:left w:val="single" w:sz="4" w:space="0" w:color="auto"/>
              <w:bottom w:val="single" w:sz="4" w:space="0" w:color="auto"/>
              <w:right w:val="single" w:sz="4" w:space="0" w:color="auto"/>
            </w:tcBorders>
            <w:vAlign w:val="center"/>
          </w:tcPr>
          <w:p w14:paraId="7A063AEC"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Производственная зона сельскохозяйственных предприятий</w:t>
            </w:r>
          </w:p>
        </w:tc>
        <w:tc>
          <w:tcPr>
            <w:tcW w:w="1104" w:type="pct"/>
            <w:tcBorders>
              <w:top w:val="single" w:sz="4" w:space="0" w:color="auto"/>
              <w:left w:val="single" w:sz="4" w:space="0" w:color="auto"/>
              <w:bottom w:val="single" w:sz="4" w:space="0" w:color="auto"/>
              <w:right w:val="single" w:sz="4" w:space="0" w:color="auto"/>
            </w:tcBorders>
            <w:vAlign w:val="center"/>
          </w:tcPr>
          <w:p w14:paraId="5C0F678B" w14:textId="77777777" w:rsidR="00EC3C67" w:rsidRPr="008A0AE7" w:rsidRDefault="00EC3C67" w:rsidP="00EC3C67">
            <w:pPr>
              <w:rPr>
                <w:rFonts w:ascii="Arial" w:hAnsi="Arial" w:cs="Arial"/>
                <w:sz w:val="24"/>
                <w:szCs w:val="24"/>
              </w:rPr>
            </w:pPr>
            <w:r w:rsidRPr="008A0AE7">
              <w:rPr>
                <w:rFonts w:ascii="Arial" w:hAnsi="Arial" w:cs="Arial"/>
                <w:sz w:val="24"/>
                <w:szCs w:val="24"/>
              </w:rPr>
              <w:t>-объекты сельскохозяйственного</w:t>
            </w:r>
          </w:p>
          <w:p w14:paraId="56042A6B"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производства IV и V классов опасности;</w:t>
            </w:r>
          </w:p>
          <w:p w14:paraId="78DC2C6D" w14:textId="77777777" w:rsidR="00EC3C67" w:rsidRPr="008A0AE7" w:rsidRDefault="00EC3C67" w:rsidP="00EC3C67">
            <w:pPr>
              <w:rPr>
                <w:rFonts w:ascii="Arial" w:hAnsi="Arial" w:cs="Arial"/>
                <w:sz w:val="24"/>
                <w:szCs w:val="24"/>
              </w:rPr>
            </w:pPr>
            <w:r w:rsidRPr="008A0AE7">
              <w:rPr>
                <w:rFonts w:ascii="Arial" w:hAnsi="Arial" w:cs="Arial"/>
                <w:sz w:val="24"/>
                <w:szCs w:val="24"/>
              </w:rPr>
              <w:t>- объекты сельскохозяйственного</w:t>
            </w:r>
          </w:p>
          <w:p w14:paraId="31A13E78"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производства иных классов опасности при</w:t>
            </w:r>
          </w:p>
          <w:p w14:paraId="11E65897" w14:textId="77777777" w:rsidR="00EC3C67" w:rsidRPr="008A0AE7" w:rsidRDefault="00EC3C67" w:rsidP="00EC3C67">
            <w:pPr>
              <w:rPr>
                <w:rFonts w:ascii="Arial" w:hAnsi="Arial" w:cs="Arial"/>
                <w:sz w:val="24"/>
                <w:szCs w:val="24"/>
              </w:rPr>
            </w:pPr>
            <w:r w:rsidRPr="008A0AE7">
              <w:rPr>
                <w:rFonts w:ascii="Arial" w:hAnsi="Arial" w:cs="Arial"/>
                <w:sz w:val="24"/>
                <w:szCs w:val="24"/>
              </w:rPr>
              <w:t>условии использования передовых</w:t>
            </w:r>
          </w:p>
          <w:p w14:paraId="4CE147E9" w14:textId="77777777" w:rsidR="00EC3C67" w:rsidRPr="008A0AE7" w:rsidRDefault="00EC3C67" w:rsidP="00EC3C67">
            <w:pPr>
              <w:rPr>
                <w:rFonts w:ascii="Arial" w:hAnsi="Arial" w:cs="Arial"/>
                <w:sz w:val="24"/>
                <w:szCs w:val="24"/>
              </w:rPr>
            </w:pPr>
            <w:r w:rsidRPr="008A0AE7">
              <w:rPr>
                <w:rFonts w:ascii="Arial" w:hAnsi="Arial" w:cs="Arial"/>
                <w:sz w:val="24"/>
                <w:szCs w:val="24"/>
              </w:rPr>
              <w:t>технологических решений при</w:t>
            </w:r>
          </w:p>
          <w:p w14:paraId="7990922E" w14:textId="77777777" w:rsidR="00EC3C67" w:rsidRPr="008A0AE7" w:rsidRDefault="00EC3C67" w:rsidP="00EC3C67">
            <w:pPr>
              <w:rPr>
                <w:rFonts w:ascii="Arial" w:hAnsi="Arial" w:cs="Arial"/>
                <w:sz w:val="24"/>
                <w:szCs w:val="24"/>
              </w:rPr>
            </w:pPr>
            <w:r w:rsidRPr="008A0AE7">
              <w:rPr>
                <w:rFonts w:ascii="Arial" w:hAnsi="Arial" w:cs="Arial"/>
                <w:sz w:val="24"/>
                <w:szCs w:val="24"/>
              </w:rPr>
              <w:t>производстве и разработки проекта</w:t>
            </w:r>
          </w:p>
          <w:p w14:paraId="3A44D510" w14:textId="77777777" w:rsidR="00EC3C67" w:rsidRPr="008A0AE7" w:rsidRDefault="00EC3C67" w:rsidP="00EC3C67">
            <w:pPr>
              <w:rPr>
                <w:rFonts w:ascii="Arial" w:hAnsi="Arial" w:cs="Arial"/>
                <w:sz w:val="24"/>
                <w:szCs w:val="24"/>
              </w:rPr>
            </w:pPr>
            <w:r w:rsidRPr="008A0AE7">
              <w:rPr>
                <w:rFonts w:ascii="Arial" w:hAnsi="Arial" w:cs="Arial"/>
                <w:sz w:val="24"/>
                <w:szCs w:val="24"/>
              </w:rPr>
              <w:t>санитарно-защитной зоны;</w:t>
            </w:r>
          </w:p>
          <w:p w14:paraId="7DAEA572" w14:textId="77777777" w:rsidR="00EC3C67" w:rsidRPr="008A0AE7" w:rsidRDefault="00EC3C67" w:rsidP="00EC3C67">
            <w:pPr>
              <w:rPr>
                <w:rFonts w:ascii="Arial" w:hAnsi="Arial" w:cs="Arial"/>
                <w:sz w:val="24"/>
                <w:szCs w:val="24"/>
              </w:rPr>
            </w:pPr>
            <w:r w:rsidRPr="008A0AE7">
              <w:rPr>
                <w:rFonts w:ascii="Arial" w:hAnsi="Arial" w:cs="Arial"/>
                <w:sz w:val="24"/>
                <w:szCs w:val="24"/>
              </w:rPr>
              <w:t>-размещение зданий, сооружений, используемых для производства и хранения первичной и глубокой переработки сельскохозяйственной продукции;</w:t>
            </w:r>
          </w:p>
          <w:p w14:paraId="300DF010"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-размещение машино-транспортных и ремонтных станций, ангаров и гаражей для сельскохозяйственной техники, водонапорных башен, трансформаторных станций и иного технического оборудования, используемого для ведения сельского хозяйства;</w:t>
            </w:r>
          </w:p>
        </w:tc>
        <w:tc>
          <w:tcPr>
            <w:tcW w:w="735" w:type="pct"/>
            <w:tcBorders>
              <w:top w:val="single" w:sz="4" w:space="0" w:color="auto"/>
              <w:left w:val="single" w:sz="4" w:space="0" w:color="auto"/>
              <w:bottom w:val="single" w:sz="4" w:space="0" w:color="auto"/>
              <w:right w:val="single" w:sz="4" w:space="0" w:color="auto"/>
            </w:tcBorders>
            <w:vAlign w:val="center"/>
          </w:tcPr>
          <w:p w14:paraId="21BF7426" w14:textId="77777777" w:rsidR="00EC3C67" w:rsidRPr="008A0AE7" w:rsidRDefault="00EC3C67" w:rsidP="00EC3C67">
            <w:pPr>
              <w:rPr>
                <w:rFonts w:ascii="Arial" w:hAnsi="Arial" w:cs="Arial"/>
                <w:sz w:val="24"/>
                <w:szCs w:val="24"/>
              </w:rPr>
            </w:pPr>
            <w:r w:rsidRPr="008A0AE7">
              <w:rPr>
                <w:rFonts w:ascii="Arial" w:hAnsi="Arial" w:cs="Arial"/>
                <w:sz w:val="24"/>
                <w:szCs w:val="24"/>
              </w:rPr>
              <w:t>Коэффициент застройки: 0,8</w:t>
            </w:r>
          </w:p>
        </w:tc>
        <w:tc>
          <w:tcPr>
            <w:tcW w:w="1147" w:type="pct"/>
            <w:tcBorders>
              <w:top w:val="single" w:sz="4" w:space="0" w:color="auto"/>
              <w:left w:val="single" w:sz="4" w:space="0" w:color="auto"/>
              <w:bottom w:val="single" w:sz="4" w:space="0" w:color="auto"/>
              <w:right w:val="single" w:sz="4" w:space="0" w:color="auto"/>
            </w:tcBorders>
            <w:vAlign w:val="center"/>
          </w:tcPr>
          <w:p w14:paraId="48D7A394" w14:textId="77777777" w:rsidR="00EC3C67" w:rsidRPr="008A0AE7" w:rsidRDefault="00EC3C67" w:rsidP="00EC3C67">
            <w:pPr>
              <w:rPr>
                <w:rFonts w:ascii="Arial" w:hAnsi="Arial" w:cs="Arial"/>
                <w:sz w:val="24"/>
                <w:szCs w:val="24"/>
              </w:rPr>
            </w:pPr>
            <w:r w:rsidRPr="008A0AE7">
              <w:rPr>
                <w:rFonts w:ascii="Arial" w:hAnsi="Arial" w:cs="Arial"/>
                <w:sz w:val="24"/>
                <w:szCs w:val="24"/>
              </w:rPr>
              <w:t>1.3; 1.5; 1.8; 1.9; 1.10; 1.11; 1.12; 1.13; 1.14; 1.15; 1.17; 1.18; 2.7.1; 3.9.1; 3.10.1; 4.4; 4.6; 4.9.1.1; 4.9.1.3; 6.9; 6.9.1; 6.12; 11.1, 11.2; 11.3; 12.0.1; 12.0.2</w:t>
            </w:r>
          </w:p>
        </w:tc>
        <w:tc>
          <w:tcPr>
            <w:tcW w:w="839" w:type="pct"/>
            <w:tcBorders>
              <w:top w:val="single" w:sz="4" w:space="0" w:color="auto"/>
              <w:left w:val="single" w:sz="4" w:space="0" w:color="auto"/>
              <w:bottom w:val="single" w:sz="4" w:space="0" w:color="auto"/>
              <w:right w:val="single" w:sz="4" w:space="0" w:color="auto"/>
            </w:tcBorders>
            <w:vAlign w:val="center"/>
          </w:tcPr>
          <w:p w14:paraId="13AB5370" w14:textId="77777777" w:rsidR="00EC3C67" w:rsidRPr="008A0AE7" w:rsidRDefault="00EC3C67" w:rsidP="00EC3C67">
            <w:pPr>
              <w:rPr>
                <w:rFonts w:ascii="Arial" w:hAnsi="Arial" w:cs="Arial"/>
                <w:sz w:val="24"/>
                <w:szCs w:val="24"/>
              </w:rPr>
            </w:pPr>
            <w:r w:rsidRPr="008A0AE7">
              <w:rPr>
                <w:rFonts w:ascii="Arial" w:hAnsi="Arial" w:cs="Arial"/>
                <w:sz w:val="24"/>
                <w:szCs w:val="24"/>
              </w:rPr>
              <w:t>Площадка перспективного развития агропромышленного комплекса</w:t>
            </w:r>
          </w:p>
        </w:tc>
      </w:tr>
      <w:tr w:rsidR="00EC3C67" w:rsidRPr="008A0AE7" w14:paraId="3ED38204"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319D212E"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9</w:t>
            </w:r>
          </w:p>
        </w:tc>
        <w:tc>
          <w:tcPr>
            <w:tcW w:w="881" w:type="pct"/>
            <w:tcBorders>
              <w:top w:val="single" w:sz="4" w:space="0" w:color="auto"/>
              <w:left w:val="single" w:sz="4" w:space="0" w:color="auto"/>
              <w:bottom w:val="single" w:sz="4" w:space="0" w:color="auto"/>
              <w:right w:val="single" w:sz="4" w:space="0" w:color="auto"/>
            </w:tcBorders>
            <w:vAlign w:val="center"/>
          </w:tcPr>
          <w:p w14:paraId="740EA4FE" w14:textId="77777777" w:rsidR="00EC3C67" w:rsidRPr="008A0AE7" w:rsidRDefault="00EC3C67" w:rsidP="00EC3C67">
            <w:pPr>
              <w:rPr>
                <w:rFonts w:ascii="Arial" w:hAnsi="Arial" w:cs="Arial"/>
                <w:sz w:val="24"/>
                <w:szCs w:val="24"/>
              </w:rPr>
            </w:pPr>
            <w:r w:rsidRPr="008A0AE7">
              <w:rPr>
                <w:rFonts w:ascii="Arial" w:hAnsi="Arial" w:cs="Arial"/>
                <w:sz w:val="24"/>
                <w:szCs w:val="24"/>
              </w:rPr>
              <w:t>Зона лесов</w:t>
            </w:r>
          </w:p>
        </w:tc>
        <w:tc>
          <w:tcPr>
            <w:tcW w:w="1104" w:type="pct"/>
            <w:tcBorders>
              <w:top w:val="single" w:sz="4" w:space="0" w:color="auto"/>
              <w:left w:val="single" w:sz="4" w:space="0" w:color="auto"/>
              <w:bottom w:val="single" w:sz="4" w:space="0" w:color="auto"/>
              <w:right w:val="single" w:sz="4" w:space="0" w:color="auto"/>
            </w:tcBorders>
            <w:vAlign w:val="center"/>
          </w:tcPr>
          <w:p w14:paraId="70DCA8D2"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 уход за защитными лесами;</w:t>
            </w:r>
          </w:p>
          <w:p w14:paraId="5C456691"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6D7CA044"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-деятельность по заготовке, первичной обработке и вывозу древесины и недревесных лесных ресурсов;</w:t>
            </w:r>
          </w:p>
          <w:p w14:paraId="611D3781"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-охрана и восстановление лесов;</w:t>
            </w:r>
          </w:p>
        </w:tc>
        <w:tc>
          <w:tcPr>
            <w:tcW w:w="735" w:type="pct"/>
            <w:tcBorders>
              <w:top w:val="single" w:sz="4" w:space="0" w:color="auto"/>
              <w:left w:val="single" w:sz="4" w:space="0" w:color="auto"/>
              <w:bottom w:val="single" w:sz="4" w:space="0" w:color="auto"/>
              <w:right w:val="single" w:sz="4" w:space="0" w:color="auto"/>
            </w:tcBorders>
            <w:vAlign w:val="center"/>
          </w:tcPr>
          <w:p w14:paraId="38E731CC"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1147" w:type="pct"/>
            <w:tcBorders>
              <w:top w:val="single" w:sz="4" w:space="0" w:color="auto"/>
              <w:left w:val="single" w:sz="4" w:space="0" w:color="auto"/>
              <w:bottom w:val="single" w:sz="4" w:space="0" w:color="auto"/>
              <w:right w:val="single" w:sz="4" w:space="0" w:color="auto"/>
            </w:tcBorders>
            <w:vAlign w:val="center"/>
          </w:tcPr>
          <w:p w14:paraId="186E2219"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839" w:type="pct"/>
            <w:tcBorders>
              <w:top w:val="single" w:sz="4" w:space="0" w:color="auto"/>
              <w:left w:val="single" w:sz="4" w:space="0" w:color="auto"/>
              <w:bottom w:val="single" w:sz="4" w:space="0" w:color="auto"/>
              <w:right w:val="single" w:sz="4" w:space="0" w:color="auto"/>
            </w:tcBorders>
            <w:vAlign w:val="center"/>
          </w:tcPr>
          <w:p w14:paraId="541EDB65"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r>
      <w:tr w:rsidR="00EC3C67" w:rsidRPr="008A0AE7" w14:paraId="1892CE55"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532FA280" w14:textId="77777777" w:rsidR="00EC3C67" w:rsidRPr="008A0AE7" w:rsidRDefault="00EC3C67" w:rsidP="00EC3C67">
            <w:pPr>
              <w:rPr>
                <w:rFonts w:ascii="Arial" w:hAnsi="Arial" w:cs="Arial"/>
                <w:sz w:val="24"/>
                <w:szCs w:val="24"/>
              </w:rPr>
            </w:pPr>
            <w:r w:rsidRPr="008A0AE7">
              <w:rPr>
                <w:rFonts w:ascii="Arial" w:hAnsi="Arial" w:cs="Arial"/>
                <w:sz w:val="24"/>
                <w:szCs w:val="24"/>
              </w:rPr>
              <w:t>10</w:t>
            </w:r>
          </w:p>
        </w:tc>
        <w:tc>
          <w:tcPr>
            <w:tcW w:w="881" w:type="pct"/>
            <w:tcBorders>
              <w:top w:val="single" w:sz="4" w:space="0" w:color="auto"/>
              <w:left w:val="single" w:sz="4" w:space="0" w:color="auto"/>
              <w:bottom w:val="single" w:sz="4" w:space="0" w:color="auto"/>
              <w:right w:val="single" w:sz="4" w:space="0" w:color="auto"/>
            </w:tcBorders>
            <w:vAlign w:val="center"/>
          </w:tcPr>
          <w:p w14:paraId="6579FA8A" w14:textId="77777777" w:rsidR="00EC3C67" w:rsidRPr="008A0AE7" w:rsidRDefault="00EC3C67" w:rsidP="00EC3C67">
            <w:pPr>
              <w:rPr>
                <w:rFonts w:ascii="Arial" w:hAnsi="Arial" w:cs="Arial"/>
                <w:sz w:val="24"/>
                <w:szCs w:val="24"/>
              </w:rPr>
            </w:pPr>
            <w:r w:rsidRPr="008A0AE7">
              <w:rPr>
                <w:rFonts w:ascii="Arial" w:hAnsi="Arial" w:cs="Arial"/>
                <w:sz w:val="24"/>
                <w:szCs w:val="24"/>
              </w:rPr>
              <w:t>Зона кладбищ</w:t>
            </w:r>
          </w:p>
        </w:tc>
        <w:tc>
          <w:tcPr>
            <w:tcW w:w="1104" w:type="pct"/>
            <w:tcBorders>
              <w:top w:val="single" w:sz="4" w:space="0" w:color="auto"/>
              <w:left w:val="single" w:sz="4" w:space="0" w:color="auto"/>
              <w:bottom w:val="single" w:sz="4" w:space="0" w:color="auto"/>
              <w:right w:val="single" w:sz="4" w:space="0" w:color="auto"/>
            </w:tcBorders>
            <w:vAlign w:val="center"/>
          </w:tcPr>
          <w:p w14:paraId="138D6B82"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-размещение мест захоронения</w:t>
            </w:r>
          </w:p>
        </w:tc>
        <w:tc>
          <w:tcPr>
            <w:tcW w:w="735" w:type="pct"/>
            <w:tcBorders>
              <w:top w:val="single" w:sz="4" w:space="0" w:color="auto"/>
              <w:left w:val="single" w:sz="4" w:space="0" w:color="auto"/>
              <w:bottom w:val="single" w:sz="4" w:space="0" w:color="auto"/>
              <w:right w:val="single" w:sz="4" w:space="0" w:color="auto"/>
            </w:tcBorders>
            <w:vAlign w:val="center"/>
          </w:tcPr>
          <w:p w14:paraId="336218DE"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1147" w:type="pct"/>
            <w:tcBorders>
              <w:top w:val="single" w:sz="4" w:space="0" w:color="auto"/>
              <w:left w:val="single" w:sz="4" w:space="0" w:color="auto"/>
              <w:bottom w:val="single" w:sz="4" w:space="0" w:color="auto"/>
              <w:right w:val="single" w:sz="4" w:space="0" w:color="auto"/>
            </w:tcBorders>
            <w:vAlign w:val="center"/>
          </w:tcPr>
          <w:p w14:paraId="5560D0CB" w14:textId="77777777" w:rsidR="00EC3C67" w:rsidRPr="008A0AE7" w:rsidRDefault="00EC3C67" w:rsidP="00EC3C67">
            <w:pPr>
              <w:rPr>
                <w:rFonts w:ascii="Arial" w:hAnsi="Arial" w:cs="Arial"/>
                <w:sz w:val="24"/>
                <w:szCs w:val="24"/>
              </w:rPr>
            </w:pPr>
            <w:r w:rsidRPr="008A0AE7">
              <w:rPr>
                <w:rFonts w:ascii="Arial" w:hAnsi="Arial" w:cs="Arial"/>
                <w:sz w:val="24"/>
                <w:szCs w:val="24"/>
              </w:rPr>
              <w:t>3.1.1; 3.9.1; 11.1, 11.2; 11.3; 12.0.1; 12.0.2; 12.1</w:t>
            </w:r>
          </w:p>
        </w:tc>
        <w:tc>
          <w:tcPr>
            <w:tcW w:w="839" w:type="pct"/>
            <w:tcBorders>
              <w:top w:val="single" w:sz="4" w:space="0" w:color="auto"/>
              <w:left w:val="single" w:sz="4" w:space="0" w:color="auto"/>
              <w:bottom w:val="single" w:sz="4" w:space="0" w:color="auto"/>
              <w:right w:val="single" w:sz="4" w:space="0" w:color="auto"/>
            </w:tcBorders>
            <w:vAlign w:val="center"/>
          </w:tcPr>
          <w:p w14:paraId="7E36D4E8"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r>
      <w:tr w:rsidR="00EC3C67" w:rsidRPr="008A0AE7" w14:paraId="7A412783"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530244B5" w14:textId="77777777" w:rsidR="00EC3C67" w:rsidRPr="008A0AE7" w:rsidRDefault="00EC3C67" w:rsidP="00EC3C67">
            <w:pPr>
              <w:rPr>
                <w:rFonts w:ascii="Arial" w:hAnsi="Arial" w:cs="Arial"/>
                <w:sz w:val="24"/>
                <w:szCs w:val="24"/>
              </w:rPr>
            </w:pPr>
            <w:r w:rsidRPr="008A0AE7">
              <w:rPr>
                <w:rFonts w:ascii="Arial" w:hAnsi="Arial" w:cs="Arial"/>
                <w:sz w:val="24"/>
                <w:szCs w:val="24"/>
              </w:rPr>
              <w:t>11</w:t>
            </w:r>
          </w:p>
        </w:tc>
        <w:tc>
          <w:tcPr>
            <w:tcW w:w="881" w:type="pct"/>
            <w:tcBorders>
              <w:top w:val="single" w:sz="4" w:space="0" w:color="auto"/>
              <w:left w:val="single" w:sz="4" w:space="0" w:color="auto"/>
              <w:bottom w:val="single" w:sz="4" w:space="0" w:color="auto"/>
              <w:right w:val="single" w:sz="4" w:space="0" w:color="auto"/>
            </w:tcBorders>
            <w:vAlign w:val="center"/>
          </w:tcPr>
          <w:p w14:paraId="1912A594" w14:textId="77777777" w:rsidR="00EC3C67" w:rsidRPr="008A0AE7" w:rsidRDefault="00EC3C67" w:rsidP="00EC3C67">
            <w:pPr>
              <w:rPr>
                <w:rFonts w:ascii="Arial" w:hAnsi="Arial" w:cs="Arial"/>
                <w:sz w:val="24"/>
                <w:szCs w:val="24"/>
              </w:rPr>
            </w:pPr>
            <w:r w:rsidRPr="008A0AE7">
              <w:rPr>
                <w:rFonts w:ascii="Arial" w:hAnsi="Arial" w:cs="Arial"/>
                <w:sz w:val="24"/>
                <w:szCs w:val="24"/>
              </w:rPr>
              <w:t>Зона складирования и захоронения отходов</w:t>
            </w:r>
          </w:p>
        </w:tc>
        <w:tc>
          <w:tcPr>
            <w:tcW w:w="1104" w:type="pct"/>
            <w:tcBorders>
              <w:top w:val="single" w:sz="4" w:space="0" w:color="auto"/>
              <w:left w:val="single" w:sz="4" w:space="0" w:color="auto"/>
              <w:bottom w:val="single" w:sz="4" w:space="0" w:color="auto"/>
              <w:right w:val="single" w:sz="4" w:space="0" w:color="auto"/>
            </w:tcBorders>
            <w:vAlign w:val="center"/>
          </w:tcPr>
          <w:p w14:paraId="7B66DFBA"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-размещение, хранение, захоронение, утилизация, накопление, обработка, обезвреживание отходов производства и потребления, биологических отходов</w:t>
            </w:r>
          </w:p>
        </w:tc>
        <w:tc>
          <w:tcPr>
            <w:tcW w:w="735" w:type="pct"/>
            <w:tcBorders>
              <w:top w:val="single" w:sz="4" w:space="0" w:color="auto"/>
              <w:left w:val="single" w:sz="4" w:space="0" w:color="auto"/>
              <w:bottom w:val="single" w:sz="4" w:space="0" w:color="auto"/>
              <w:right w:val="single" w:sz="4" w:space="0" w:color="auto"/>
            </w:tcBorders>
            <w:vAlign w:val="center"/>
          </w:tcPr>
          <w:p w14:paraId="34A1CEEB"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1147" w:type="pct"/>
            <w:tcBorders>
              <w:top w:val="single" w:sz="4" w:space="0" w:color="auto"/>
              <w:left w:val="single" w:sz="4" w:space="0" w:color="auto"/>
              <w:bottom w:val="single" w:sz="4" w:space="0" w:color="auto"/>
              <w:right w:val="single" w:sz="4" w:space="0" w:color="auto"/>
            </w:tcBorders>
            <w:vAlign w:val="center"/>
          </w:tcPr>
          <w:p w14:paraId="3E8BDA06" w14:textId="77777777" w:rsidR="00EC3C67" w:rsidRPr="008A0AE7" w:rsidRDefault="00EC3C67" w:rsidP="00EC3C67">
            <w:pPr>
              <w:rPr>
                <w:rFonts w:ascii="Arial" w:hAnsi="Arial" w:cs="Arial"/>
                <w:sz w:val="24"/>
                <w:szCs w:val="24"/>
              </w:rPr>
            </w:pPr>
            <w:r w:rsidRPr="008A0AE7">
              <w:rPr>
                <w:rFonts w:ascii="Arial" w:hAnsi="Arial" w:cs="Arial"/>
                <w:sz w:val="24"/>
                <w:szCs w:val="24"/>
              </w:rPr>
              <w:t>3.9.1; 4.9.1.3; 11.1, 11.2; 11.3; 12.0.1; 12.0.2; 12.2</w:t>
            </w:r>
          </w:p>
        </w:tc>
        <w:tc>
          <w:tcPr>
            <w:tcW w:w="839" w:type="pct"/>
            <w:tcBorders>
              <w:top w:val="single" w:sz="4" w:space="0" w:color="auto"/>
              <w:left w:val="single" w:sz="4" w:space="0" w:color="auto"/>
              <w:bottom w:val="single" w:sz="4" w:space="0" w:color="auto"/>
              <w:right w:val="single" w:sz="4" w:space="0" w:color="auto"/>
            </w:tcBorders>
            <w:vAlign w:val="center"/>
          </w:tcPr>
          <w:p w14:paraId="1637EB0E"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r>
      <w:tr w:rsidR="00EC3C67" w:rsidRPr="008A0AE7" w14:paraId="070A1685"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3095CBF8" w14:textId="77777777" w:rsidR="00EC3C67" w:rsidRPr="008A0AE7" w:rsidRDefault="00EC3C67" w:rsidP="00EC3C67">
            <w:pPr>
              <w:rPr>
                <w:rFonts w:ascii="Arial" w:hAnsi="Arial" w:cs="Arial"/>
                <w:sz w:val="24"/>
                <w:szCs w:val="24"/>
              </w:rPr>
            </w:pPr>
            <w:r w:rsidRPr="008A0AE7">
              <w:rPr>
                <w:rFonts w:ascii="Arial" w:hAnsi="Arial" w:cs="Arial"/>
                <w:sz w:val="24"/>
                <w:szCs w:val="24"/>
              </w:rPr>
              <w:lastRenderedPageBreak/>
              <w:t>12</w:t>
            </w:r>
          </w:p>
        </w:tc>
        <w:tc>
          <w:tcPr>
            <w:tcW w:w="881" w:type="pct"/>
            <w:tcBorders>
              <w:top w:val="single" w:sz="4" w:space="0" w:color="auto"/>
              <w:left w:val="single" w:sz="4" w:space="0" w:color="auto"/>
              <w:bottom w:val="single" w:sz="4" w:space="0" w:color="auto"/>
              <w:right w:val="single" w:sz="4" w:space="0" w:color="auto"/>
            </w:tcBorders>
            <w:vAlign w:val="center"/>
          </w:tcPr>
          <w:p w14:paraId="7DBEBAD6" w14:textId="77777777" w:rsidR="00EC3C67" w:rsidRPr="008A0AE7" w:rsidRDefault="00EC3C67" w:rsidP="00EC3C67">
            <w:pPr>
              <w:rPr>
                <w:rFonts w:ascii="Arial" w:hAnsi="Arial" w:cs="Arial"/>
                <w:sz w:val="24"/>
                <w:szCs w:val="24"/>
              </w:rPr>
            </w:pPr>
            <w:r w:rsidRPr="008A0AE7">
              <w:rPr>
                <w:rFonts w:ascii="Arial" w:hAnsi="Arial" w:cs="Arial"/>
                <w:sz w:val="24"/>
                <w:szCs w:val="24"/>
              </w:rPr>
              <w:t>Зона акваторий</w:t>
            </w:r>
          </w:p>
        </w:tc>
        <w:tc>
          <w:tcPr>
            <w:tcW w:w="1104" w:type="pct"/>
            <w:tcBorders>
              <w:top w:val="single" w:sz="4" w:space="0" w:color="auto"/>
              <w:left w:val="single" w:sz="4" w:space="0" w:color="auto"/>
              <w:bottom w:val="single" w:sz="4" w:space="0" w:color="auto"/>
              <w:right w:val="single" w:sz="4" w:space="0" w:color="auto"/>
            </w:tcBorders>
            <w:vAlign w:val="center"/>
          </w:tcPr>
          <w:p w14:paraId="1912AA77"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-поверхностные водные объекты;</w:t>
            </w:r>
          </w:p>
        </w:tc>
        <w:tc>
          <w:tcPr>
            <w:tcW w:w="735" w:type="pct"/>
            <w:tcBorders>
              <w:top w:val="single" w:sz="4" w:space="0" w:color="auto"/>
              <w:left w:val="single" w:sz="4" w:space="0" w:color="auto"/>
              <w:bottom w:val="single" w:sz="4" w:space="0" w:color="auto"/>
              <w:right w:val="single" w:sz="4" w:space="0" w:color="auto"/>
            </w:tcBorders>
            <w:vAlign w:val="center"/>
          </w:tcPr>
          <w:p w14:paraId="7C22617B"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1147" w:type="pct"/>
            <w:tcBorders>
              <w:top w:val="single" w:sz="4" w:space="0" w:color="auto"/>
              <w:left w:val="single" w:sz="4" w:space="0" w:color="auto"/>
              <w:bottom w:val="single" w:sz="4" w:space="0" w:color="auto"/>
              <w:right w:val="single" w:sz="4" w:space="0" w:color="auto"/>
            </w:tcBorders>
            <w:vAlign w:val="center"/>
          </w:tcPr>
          <w:p w14:paraId="4E02AC1C"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839" w:type="pct"/>
            <w:tcBorders>
              <w:top w:val="single" w:sz="4" w:space="0" w:color="auto"/>
              <w:left w:val="single" w:sz="4" w:space="0" w:color="auto"/>
              <w:bottom w:val="single" w:sz="4" w:space="0" w:color="auto"/>
              <w:right w:val="single" w:sz="4" w:space="0" w:color="auto"/>
            </w:tcBorders>
            <w:vAlign w:val="center"/>
          </w:tcPr>
          <w:p w14:paraId="579194E6"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r>
      <w:tr w:rsidR="00EC3C67" w:rsidRPr="008A0AE7" w14:paraId="75FDE7E9" w14:textId="77777777" w:rsidTr="00EC3C67">
        <w:trPr>
          <w:cantSplit/>
          <w:jc w:val="center"/>
        </w:trPr>
        <w:tc>
          <w:tcPr>
            <w:tcW w:w="294" w:type="pct"/>
            <w:tcBorders>
              <w:top w:val="single" w:sz="4" w:space="0" w:color="auto"/>
              <w:left w:val="single" w:sz="4" w:space="0" w:color="auto"/>
              <w:bottom w:val="single" w:sz="4" w:space="0" w:color="auto"/>
              <w:right w:val="single" w:sz="4" w:space="0" w:color="auto"/>
            </w:tcBorders>
            <w:vAlign w:val="center"/>
          </w:tcPr>
          <w:p w14:paraId="290EB36D" w14:textId="77777777" w:rsidR="00EC3C67" w:rsidRPr="008A0AE7" w:rsidRDefault="00EC3C67" w:rsidP="00EC3C67">
            <w:pPr>
              <w:rPr>
                <w:rFonts w:ascii="Arial" w:hAnsi="Arial" w:cs="Arial"/>
                <w:sz w:val="24"/>
                <w:szCs w:val="24"/>
              </w:rPr>
            </w:pPr>
            <w:r w:rsidRPr="008A0AE7">
              <w:rPr>
                <w:rFonts w:ascii="Arial" w:hAnsi="Arial" w:cs="Arial"/>
                <w:sz w:val="24"/>
                <w:szCs w:val="24"/>
              </w:rPr>
              <w:t>13</w:t>
            </w:r>
          </w:p>
        </w:tc>
        <w:tc>
          <w:tcPr>
            <w:tcW w:w="881" w:type="pct"/>
            <w:tcBorders>
              <w:top w:val="single" w:sz="4" w:space="0" w:color="auto"/>
              <w:left w:val="single" w:sz="4" w:space="0" w:color="auto"/>
              <w:bottom w:val="single" w:sz="4" w:space="0" w:color="auto"/>
              <w:right w:val="single" w:sz="4" w:space="0" w:color="auto"/>
            </w:tcBorders>
            <w:vAlign w:val="center"/>
          </w:tcPr>
          <w:p w14:paraId="34061E89" w14:textId="77777777" w:rsidR="00EC3C67" w:rsidRPr="008A0AE7" w:rsidRDefault="00EC3C67" w:rsidP="00EC3C67">
            <w:pPr>
              <w:rPr>
                <w:rFonts w:ascii="Arial" w:hAnsi="Arial" w:cs="Arial"/>
                <w:sz w:val="24"/>
                <w:szCs w:val="24"/>
              </w:rPr>
            </w:pPr>
            <w:r w:rsidRPr="008A0AE7">
              <w:rPr>
                <w:rFonts w:ascii="Arial" w:hAnsi="Arial" w:cs="Arial"/>
                <w:sz w:val="24"/>
                <w:szCs w:val="24"/>
              </w:rPr>
              <w:t>Иные зоны</w:t>
            </w:r>
          </w:p>
        </w:tc>
        <w:tc>
          <w:tcPr>
            <w:tcW w:w="1104" w:type="pct"/>
            <w:tcBorders>
              <w:top w:val="single" w:sz="4" w:space="0" w:color="auto"/>
              <w:left w:val="single" w:sz="4" w:space="0" w:color="auto"/>
              <w:bottom w:val="single" w:sz="4" w:space="0" w:color="auto"/>
              <w:right w:val="single" w:sz="4" w:space="0" w:color="auto"/>
            </w:tcBorders>
            <w:vAlign w:val="center"/>
          </w:tcPr>
          <w:p w14:paraId="69CE419D"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-земельные участки общего пользования;</w:t>
            </w:r>
          </w:p>
          <w:p w14:paraId="28B807B1" w14:textId="77777777" w:rsidR="00EC3C67" w:rsidRPr="008A0AE7" w:rsidRDefault="00EC3C67" w:rsidP="00EC3C67">
            <w:pPr>
              <w:rPr>
                <w:rFonts w:ascii="Arial" w:eastAsia="Calibri" w:hAnsi="Arial" w:cs="Arial"/>
                <w:sz w:val="24"/>
                <w:szCs w:val="24"/>
              </w:rPr>
            </w:pPr>
            <w:r w:rsidRPr="008A0AE7">
              <w:rPr>
                <w:rFonts w:ascii="Arial" w:eastAsia="Calibri" w:hAnsi="Arial" w:cs="Arial"/>
                <w:sz w:val="24"/>
                <w:szCs w:val="24"/>
              </w:rPr>
              <w:t>-улично-дорожная сеть</w:t>
            </w:r>
          </w:p>
        </w:tc>
        <w:tc>
          <w:tcPr>
            <w:tcW w:w="735" w:type="pct"/>
            <w:tcBorders>
              <w:top w:val="single" w:sz="4" w:space="0" w:color="auto"/>
              <w:left w:val="single" w:sz="4" w:space="0" w:color="auto"/>
              <w:bottom w:val="single" w:sz="4" w:space="0" w:color="auto"/>
              <w:right w:val="single" w:sz="4" w:space="0" w:color="auto"/>
            </w:tcBorders>
            <w:vAlign w:val="center"/>
          </w:tcPr>
          <w:p w14:paraId="370BDB1B" w14:textId="77777777" w:rsidR="00EC3C67" w:rsidRPr="008A0AE7" w:rsidRDefault="00EC3C67" w:rsidP="00EC3C67">
            <w:pPr>
              <w:rPr>
                <w:rFonts w:ascii="Arial" w:hAnsi="Arial" w:cs="Arial"/>
                <w:sz w:val="24"/>
                <w:szCs w:val="24"/>
              </w:rPr>
            </w:pPr>
            <w:r w:rsidRPr="008A0AE7">
              <w:rPr>
                <w:rFonts w:ascii="Arial" w:hAnsi="Arial" w:cs="Arial"/>
                <w:sz w:val="24"/>
                <w:szCs w:val="24"/>
              </w:rPr>
              <w:t>Не устанавливаются</w:t>
            </w:r>
          </w:p>
        </w:tc>
        <w:tc>
          <w:tcPr>
            <w:tcW w:w="1147" w:type="pct"/>
            <w:tcBorders>
              <w:top w:val="single" w:sz="4" w:space="0" w:color="auto"/>
              <w:left w:val="single" w:sz="4" w:space="0" w:color="auto"/>
              <w:bottom w:val="single" w:sz="4" w:space="0" w:color="auto"/>
              <w:right w:val="single" w:sz="4" w:space="0" w:color="auto"/>
            </w:tcBorders>
            <w:vAlign w:val="center"/>
          </w:tcPr>
          <w:p w14:paraId="5CE1716D" w14:textId="77777777" w:rsidR="00EC3C67" w:rsidRPr="008A0AE7" w:rsidRDefault="00EC3C67" w:rsidP="00EC3C67">
            <w:pPr>
              <w:rPr>
                <w:rFonts w:ascii="Arial" w:hAnsi="Arial" w:cs="Arial"/>
                <w:sz w:val="24"/>
                <w:szCs w:val="24"/>
              </w:rPr>
            </w:pPr>
            <w:r w:rsidRPr="008A0AE7">
              <w:rPr>
                <w:rFonts w:ascii="Arial" w:hAnsi="Arial" w:cs="Arial"/>
                <w:sz w:val="24"/>
                <w:szCs w:val="24"/>
              </w:rPr>
              <w:t>12.0.1; 12.0.2; 12.3</w:t>
            </w:r>
          </w:p>
        </w:tc>
        <w:tc>
          <w:tcPr>
            <w:tcW w:w="839" w:type="pct"/>
            <w:tcBorders>
              <w:top w:val="single" w:sz="4" w:space="0" w:color="auto"/>
              <w:left w:val="single" w:sz="4" w:space="0" w:color="auto"/>
              <w:bottom w:val="single" w:sz="4" w:space="0" w:color="auto"/>
              <w:right w:val="single" w:sz="4" w:space="0" w:color="auto"/>
            </w:tcBorders>
            <w:vAlign w:val="center"/>
          </w:tcPr>
          <w:p w14:paraId="4FC93B89" w14:textId="77777777" w:rsidR="00EC3C67" w:rsidRPr="008A0AE7" w:rsidRDefault="00EC3C67" w:rsidP="00EC3C67">
            <w:pPr>
              <w:rPr>
                <w:rFonts w:ascii="Arial" w:hAnsi="Arial" w:cs="Arial"/>
                <w:sz w:val="24"/>
                <w:szCs w:val="24"/>
              </w:rPr>
            </w:pPr>
            <w:r w:rsidRPr="008A0AE7">
              <w:rPr>
                <w:rFonts w:ascii="Arial" w:hAnsi="Arial" w:cs="Arial"/>
                <w:sz w:val="24"/>
                <w:szCs w:val="24"/>
              </w:rPr>
              <w:t>-</w:t>
            </w:r>
          </w:p>
        </w:tc>
      </w:tr>
    </w:tbl>
    <w:p w14:paraId="28B6BA20" w14:textId="77777777" w:rsidR="00EC3C67" w:rsidRPr="008A0AE7" w:rsidRDefault="00EC3C67" w:rsidP="00EC3C67">
      <w:pPr>
        <w:rPr>
          <w:rFonts w:ascii="Arial" w:hAnsi="Arial" w:cs="Arial"/>
          <w:sz w:val="24"/>
          <w:szCs w:val="24"/>
          <w:lang w:eastAsia="x-none"/>
        </w:rPr>
      </w:pPr>
    </w:p>
    <w:p w14:paraId="06E7402E" w14:textId="77777777" w:rsidR="00501DF1" w:rsidRPr="008A0AE7" w:rsidRDefault="00501DF1" w:rsidP="00501DF1">
      <w:pPr>
        <w:rPr>
          <w:rFonts w:ascii="Arial" w:hAnsi="Arial" w:cs="Arial"/>
          <w:sz w:val="24"/>
          <w:szCs w:val="24"/>
        </w:rPr>
      </w:pPr>
      <w:r w:rsidRPr="008A0AE7">
        <w:rPr>
          <w:rFonts w:ascii="Arial" w:hAnsi="Arial" w:cs="Arial"/>
          <w:sz w:val="24"/>
          <w:szCs w:val="24"/>
        </w:rPr>
        <w:t>Государственное бюджетное учреждение</w:t>
      </w:r>
    </w:p>
    <w:p w14:paraId="7095CF31" w14:textId="77777777" w:rsidR="00501DF1" w:rsidRPr="008A0AE7" w:rsidRDefault="00501DF1" w:rsidP="00501DF1">
      <w:pPr>
        <w:rPr>
          <w:rFonts w:ascii="Arial" w:hAnsi="Arial" w:cs="Arial"/>
          <w:sz w:val="24"/>
          <w:szCs w:val="24"/>
        </w:rPr>
      </w:pPr>
      <w:r w:rsidRPr="008A0AE7">
        <w:rPr>
          <w:rFonts w:ascii="Arial" w:hAnsi="Arial" w:cs="Arial"/>
          <w:sz w:val="24"/>
          <w:szCs w:val="24"/>
        </w:rPr>
        <w:t>«Фонд пространственных данных Республики Татарстан»</w:t>
      </w:r>
    </w:p>
    <w:p w14:paraId="3E3A8AA1" w14:textId="77777777" w:rsidR="00501DF1" w:rsidRPr="008A0AE7" w:rsidRDefault="00501DF1" w:rsidP="00501DF1">
      <w:pPr>
        <w:rPr>
          <w:rFonts w:ascii="Arial" w:hAnsi="Arial" w:cs="Arial"/>
          <w:sz w:val="24"/>
          <w:szCs w:val="24"/>
        </w:rPr>
      </w:pPr>
    </w:p>
    <w:p w14:paraId="66E517D4" w14:textId="77777777" w:rsidR="00501DF1" w:rsidRPr="008A0AE7" w:rsidRDefault="00501DF1" w:rsidP="00501DF1">
      <w:pPr>
        <w:rPr>
          <w:rFonts w:ascii="Arial" w:hAnsi="Arial" w:cs="Arial"/>
          <w:sz w:val="24"/>
          <w:szCs w:val="24"/>
        </w:rPr>
      </w:pPr>
    </w:p>
    <w:p w14:paraId="7DD01BF2" w14:textId="77777777" w:rsidR="00501DF1" w:rsidRPr="008A0AE7" w:rsidRDefault="00501DF1" w:rsidP="00501DF1">
      <w:pPr>
        <w:rPr>
          <w:rFonts w:ascii="Arial" w:hAnsi="Arial" w:cs="Arial"/>
          <w:sz w:val="24"/>
          <w:szCs w:val="24"/>
        </w:rPr>
      </w:pPr>
    </w:p>
    <w:p w14:paraId="33CCFD63" w14:textId="77777777" w:rsidR="00501DF1" w:rsidRPr="008A0AE7" w:rsidRDefault="00501DF1" w:rsidP="00501DF1">
      <w:pPr>
        <w:rPr>
          <w:rFonts w:ascii="Arial" w:hAnsi="Arial" w:cs="Arial"/>
          <w:sz w:val="24"/>
          <w:szCs w:val="24"/>
        </w:rPr>
      </w:pPr>
    </w:p>
    <w:p w14:paraId="5A219D26" w14:textId="77777777" w:rsidR="00501DF1" w:rsidRPr="008A0AE7" w:rsidRDefault="00501DF1" w:rsidP="00501DF1">
      <w:pPr>
        <w:rPr>
          <w:rFonts w:ascii="Arial" w:hAnsi="Arial" w:cs="Arial"/>
          <w:sz w:val="24"/>
          <w:szCs w:val="24"/>
        </w:rPr>
      </w:pPr>
    </w:p>
    <w:p w14:paraId="5696A101" w14:textId="77777777" w:rsidR="00501DF1" w:rsidRPr="008A0AE7" w:rsidRDefault="00501DF1" w:rsidP="00501DF1">
      <w:pPr>
        <w:rPr>
          <w:rFonts w:ascii="Arial" w:hAnsi="Arial" w:cs="Arial"/>
          <w:sz w:val="24"/>
          <w:szCs w:val="24"/>
        </w:rPr>
      </w:pPr>
    </w:p>
    <w:p w14:paraId="6BAB9A46" w14:textId="77777777" w:rsidR="00501DF1" w:rsidRPr="008A0AE7" w:rsidRDefault="00501DF1" w:rsidP="00501DF1">
      <w:pPr>
        <w:rPr>
          <w:rFonts w:ascii="Arial" w:hAnsi="Arial" w:cs="Arial"/>
          <w:sz w:val="24"/>
          <w:szCs w:val="24"/>
        </w:rPr>
      </w:pPr>
    </w:p>
    <w:p w14:paraId="314A5363" w14:textId="77777777" w:rsidR="00501DF1" w:rsidRPr="008A0AE7" w:rsidRDefault="00501DF1" w:rsidP="00501DF1">
      <w:pPr>
        <w:rPr>
          <w:rFonts w:ascii="Arial" w:hAnsi="Arial" w:cs="Arial"/>
          <w:sz w:val="24"/>
          <w:szCs w:val="24"/>
        </w:rPr>
      </w:pPr>
    </w:p>
    <w:p w14:paraId="0B6DBC6F" w14:textId="77777777" w:rsidR="00501DF1" w:rsidRPr="008A0AE7" w:rsidRDefault="00501DF1" w:rsidP="00501DF1">
      <w:pPr>
        <w:rPr>
          <w:rFonts w:ascii="Arial" w:hAnsi="Arial" w:cs="Arial"/>
          <w:sz w:val="24"/>
          <w:szCs w:val="24"/>
        </w:rPr>
      </w:pPr>
    </w:p>
    <w:p w14:paraId="0BE29C09" w14:textId="77777777" w:rsidR="00501DF1" w:rsidRPr="008A0AE7" w:rsidRDefault="00501DF1" w:rsidP="00501DF1">
      <w:pPr>
        <w:rPr>
          <w:rFonts w:ascii="Arial" w:hAnsi="Arial" w:cs="Arial"/>
          <w:sz w:val="24"/>
          <w:szCs w:val="24"/>
        </w:rPr>
      </w:pPr>
    </w:p>
    <w:p w14:paraId="0F88B11B" w14:textId="77777777" w:rsidR="00501DF1" w:rsidRPr="008A0AE7" w:rsidRDefault="00501DF1" w:rsidP="00501DF1">
      <w:pPr>
        <w:rPr>
          <w:rFonts w:ascii="Arial" w:hAnsi="Arial" w:cs="Arial"/>
          <w:sz w:val="24"/>
          <w:szCs w:val="24"/>
        </w:rPr>
      </w:pPr>
    </w:p>
    <w:p w14:paraId="09FF1641" w14:textId="77777777" w:rsidR="00501DF1" w:rsidRPr="008A0AE7" w:rsidRDefault="00501DF1" w:rsidP="00501DF1">
      <w:pPr>
        <w:rPr>
          <w:rFonts w:ascii="Arial" w:hAnsi="Arial" w:cs="Arial"/>
          <w:sz w:val="24"/>
          <w:szCs w:val="24"/>
        </w:rPr>
      </w:pPr>
    </w:p>
    <w:p w14:paraId="1A056CFE" w14:textId="77777777" w:rsidR="00501DF1" w:rsidRPr="008A0AE7" w:rsidRDefault="00501DF1" w:rsidP="00501DF1">
      <w:pPr>
        <w:rPr>
          <w:rFonts w:ascii="Arial" w:hAnsi="Arial" w:cs="Arial"/>
          <w:sz w:val="24"/>
          <w:szCs w:val="24"/>
        </w:rPr>
      </w:pPr>
    </w:p>
    <w:p w14:paraId="5D331AA6" w14:textId="77777777" w:rsidR="00501DF1" w:rsidRPr="008A0AE7" w:rsidRDefault="00501DF1" w:rsidP="00501DF1">
      <w:pPr>
        <w:rPr>
          <w:rFonts w:ascii="Arial" w:hAnsi="Arial" w:cs="Arial"/>
          <w:sz w:val="24"/>
          <w:szCs w:val="24"/>
        </w:rPr>
      </w:pPr>
    </w:p>
    <w:p w14:paraId="0C922BFF" w14:textId="77777777" w:rsidR="00501DF1" w:rsidRPr="008A0AE7" w:rsidRDefault="00501DF1" w:rsidP="00501DF1">
      <w:pPr>
        <w:rPr>
          <w:rFonts w:ascii="Arial" w:hAnsi="Arial" w:cs="Arial"/>
          <w:sz w:val="24"/>
          <w:szCs w:val="24"/>
        </w:rPr>
      </w:pPr>
    </w:p>
    <w:p w14:paraId="5EAE995F" w14:textId="77777777" w:rsidR="00501DF1" w:rsidRPr="008A0AE7" w:rsidRDefault="00501DF1" w:rsidP="00501DF1">
      <w:pPr>
        <w:rPr>
          <w:rFonts w:ascii="Arial" w:hAnsi="Arial" w:cs="Arial"/>
          <w:sz w:val="24"/>
          <w:szCs w:val="24"/>
        </w:rPr>
      </w:pPr>
    </w:p>
    <w:p w14:paraId="6B3EB324" w14:textId="77777777" w:rsidR="00501DF1" w:rsidRPr="008A0AE7" w:rsidRDefault="00501DF1" w:rsidP="00501DF1">
      <w:pPr>
        <w:rPr>
          <w:rFonts w:ascii="Arial" w:hAnsi="Arial" w:cs="Arial"/>
          <w:sz w:val="24"/>
          <w:szCs w:val="24"/>
        </w:rPr>
      </w:pPr>
    </w:p>
    <w:p w14:paraId="5F6B5FEA" w14:textId="77777777" w:rsidR="00501DF1" w:rsidRPr="008A0AE7" w:rsidRDefault="00501DF1" w:rsidP="00501DF1">
      <w:pPr>
        <w:rPr>
          <w:rFonts w:ascii="Arial" w:hAnsi="Arial" w:cs="Arial"/>
          <w:sz w:val="24"/>
          <w:szCs w:val="24"/>
        </w:rPr>
      </w:pPr>
    </w:p>
    <w:p w14:paraId="354B8D5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ГЕНЕРАЛЬНЫЙ ПЛАН </w:t>
      </w:r>
    </w:p>
    <w:p w14:paraId="2E793930"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КЗЫЛ-ЯРСКОГО СЕЛЬСКОГО ПОСЕЛЕНИЯ</w:t>
      </w:r>
    </w:p>
    <w:p w14:paraId="7B93BB54" w14:textId="77777777" w:rsidR="00501DF1" w:rsidRPr="008A0AE7" w:rsidRDefault="00501DF1" w:rsidP="00501DF1">
      <w:pPr>
        <w:rPr>
          <w:rFonts w:ascii="Arial" w:hAnsi="Arial" w:cs="Arial"/>
          <w:sz w:val="24"/>
          <w:szCs w:val="24"/>
        </w:rPr>
      </w:pPr>
      <w:r w:rsidRPr="008A0AE7">
        <w:rPr>
          <w:rFonts w:ascii="Arial" w:hAnsi="Arial" w:cs="Arial"/>
          <w:sz w:val="24"/>
          <w:szCs w:val="24"/>
        </w:rPr>
        <w:t>БАВЛИНСКОГО МУНИЦИПАЛЬНОГО РАЙОНА</w:t>
      </w:r>
    </w:p>
    <w:p w14:paraId="6D867DFF" w14:textId="77777777" w:rsidR="00501DF1" w:rsidRPr="008A0AE7" w:rsidRDefault="00501DF1" w:rsidP="00501DF1">
      <w:pPr>
        <w:rPr>
          <w:rFonts w:ascii="Arial" w:hAnsi="Arial" w:cs="Arial"/>
          <w:sz w:val="24"/>
          <w:szCs w:val="24"/>
        </w:rPr>
      </w:pPr>
      <w:r w:rsidRPr="008A0AE7">
        <w:rPr>
          <w:rFonts w:ascii="Arial" w:hAnsi="Arial" w:cs="Arial"/>
          <w:sz w:val="24"/>
          <w:szCs w:val="24"/>
        </w:rPr>
        <w:t>РЕСПУБЛИКИ ТАТАРСТАН</w:t>
      </w:r>
    </w:p>
    <w:p w14:paraId="5B9CA2D6" w14:textId="77777777" w:rsidR="00501DF1" w:rsidRPr="008A0AE7" w:rsidRDefault="00501DF1" w:rsidP="00501DF1">
      <w:pPr>
        <w:rPr>
          <w:rFonts w:ascii="Arial" w:hAnsi="Arial" w:cs="Arial"/>
          <w:sz w:val="24"/>
          <w:szCs w:val="24"/>
        </w:rPr>
      </w:pPr>
      <w:r w:rsidRPr="008A0AE7">
        <w:rPr>
          <w:rFonts w:ascii="Arial" w:hAnsi="Arial" w:cs="Arial"/>
          <w:sz w:val="24"/>
          <w:szCs w:val="24"/>
        </w:rPr>
        <w:t>(ВНЕСЕНИЕ ИЗМЕНЕНИЙ)</w:t>
      </w:r>
    </w:p>
    <w:p w14:paraId="231FC7AE" w14:textId="77777777" w:rsidR="00501DF1" w:rsidRPr="008A0AE7" w:rsidRDefault="00501DF1" w:rsidP="00501DF1">
      <w:pPr>
        <w:rPr>
          <w:rFonts w:ascii="Arial" w:hAnsi="Arial" w:cs="Arial"/>
          <w:sz w:val="24"/>
          <w:szCs w:val="24"/>
        </w:rPr>
      </w:pPr>
    </w:p>
    <w:p w14:paraId="153C332F" w14:textId="77777777" w:rsidR="00501DF1" w:rsidRPr="008A0AE7" w:rsidRDefault="00501DF1" w:rsidP="00501DF1">
      <w:pPr>
        <w:rPr>
          <w:rFonts w:ascii="Arial" w:hAnsi="Arial" w:cs="Arial"/>
          <w:sz w:val="24"/>
          <w:szCs w:val="24"/>
        </w:rPr>
      </w:pPr>
    </w:p>
    <w:p w14:paraId="418444CD" w14:textId="77777777" w:rsidR="00501DF1" w:rsidRPr="008A0AE7" w:rsidRDefault="00501DF1" w:rsidP="00501DF1">
      <w:pPr>
        <w:rPr>
          <w:rFonts w:ascii="Arial" w:hAnsi="Arial" w:cs="Arial"/>
          <w:sz w:val="24"/>
          <w:szCs w:val="24"/>
        </w:rPr>
      </w:pPr>
    </w:p>
    <w:p w14:paraId="0A504531" w14:textId="77777777" w:rsidR="00501DF1" w:rsidRPr="008A0AE7" w:rsidRDefault="00501DF1" w:rsidP="00501DF1">
      <w:pPr>
        <w:rPr>
          <w:rFonts w:ascii="Arial" w:hAnsi="Arial" w:cs="Arial"/>
          <w:sz w:val="24"/>
          <w:szCs w:val="24"/>
        </w:rPr>
      </w:pPr>
      <w:r w:rsidRPr="008A0AE7">
        <w:rPr>
          <w:rFonts w:ascii="Arial" w:hAnsi="Arial" w:cs="Arial"/>
          <w:sz w:val="24"/>
          <w:szCs w:val="24"/>
        </w:rPr>
        <w:t>Материалы по обоснованию проекта</w:t>
      </w:r>
    </w:p>
    <w:p w14:paraId="447B1EAD" w14:textId="77777777" w:rsidR="00501DF1" w:rsidRPr="008A0AE7" w:rsidRDefault="00501DF1" w:rsidP="00501DF1">
      <w:pPr>
        <w:rPr>
          <w:rFonts w:ascii="Arial" w:hAnsi="Arial" w:cs="Arial"/>
          <w:sz w:val="24"/>
          <w:szCs w:val="24"/>
        </w:rPr>
      </w:pPr>
      <w:r w:rsidRPr="008A0AE7">
        <w:rPr>
          <w:rFonts w:ascii="Arial" w:hAnsi="Arial" w:cs="Arial"/>
          <w:sz w:val="24"/>
          <w:szCs w:val="24"/>
        </w:rPr>
        <w:t>Пояснительная записка</w:t>
      </w:r>
    </w:p>
    <w:p w14:paraId="42549D54" w14:textId="77777777" w:rsidR="00501DF1" w:rsidRPr="008A0AE7" w:rsidRDefault="00501DF1" w:rsidP="00501DF1">
      <w:pPr>
        <w:rPr>
          <w:rFonts w:ascii="Arial" w:hAnsi="Arial" w:cs="Arial"/>
          <w:sz w:val="24"/>
          <w:szCs w:val="24"/>
        </w:rPr>
      </w:pPr>
    </w:p>
    <w:p w14:paraId="4324681F" w14:textId="77777777" w:rsidR="00501DF1" w:rsidRPr="008A0AE7" w:rsidRDefault="00501DF1" w:rsidP="00501DF1">
      <w:pPr>
        <w:rPr>
          <w:rFonts w:ascii="Arial" w:hAnsi="Arial" w:cs="Arial"/>
          <w:sz w:val="24"/>
          <w:szCs w:val="24"/>
        </w:rPr>
      </w:pPr>
    </w:p>
    <w:p w14:paraId="66BB4779" w14:textId="77777777" w:rsidR="00501DF1" w:rsidRPr="008A0AE7" w:rsidRDefault="00501DF1" w:rsidP="00501DF1">
      <w:pPr>
        <w:rPr>
          <w:rFonts w:ascii="Arial" w:hAnsi="Arial" w:cs="Arial"/>
          <w:sz w:val="24"/>
          <w:szCs w:val="24"/>
        </w:rPr>
      </w:pPr>
    </w:p>
    <w:p w14:paraId="39B1E179" w14:textId="77777777" w:rsidR="00501DF1" w:rsidRPr="008A0AE7" w:rsidRDefault="00501DF1" w:rsidP="00501DF1">
      <w:pPr>
        <w:rPr>
          <w:rFonts w:ascii="Arial" w:hAnsi="Arial" w:cs="Arial"/>
          <w:sz w:val="24"/>
          <w:szCs w:val="24"/>
        </w:rPr>
      </w:pPr>
    </w:p>
    <w:p w14:paraId="7823A3BD" w14:textId="77777777" w:rsidR="00501DF1" w:rsidRPr="008A0AE7" w:rsidRDefault="00501DF1" w:rsidP="00501DF1">
      <w:pPr>
        <w:rPr>
          <w:rFonts w:ascii="Arial" w:hAnsi="Arial" w:cs="Arial"/>
          <w:sz w:val="24"/>
          <w:szCs w:val="24"/>
        </w:rPr>
      </w:pPr>
    </w:p>
    <w:p w14:paraId="0A4D8020" w14:textId="77777777" w:rsidR="00501DF1" w:rsidRPr="008A0AE7" w:rsidRDefault="00501DF1" w:rsidP="00501DF1">
      <w:pPr>
        <w:rPr>
          <w:rFonts w:ascii="Arial" w:hAnsi="Arial" w:cs="Arial"/>
          <w:sz w:val="24"/>
          <w:szCs w:val="24"/>
        </w:rPr>
      </w:pPr>
    </w:p>
    <w:p w14:paraId="5A3905D8" w14:textId="77777777" w:rsidR="00501DF1" w:rsidRPr="008A0AE7" w:rsidRDefault="00501DF1" w:rsidP="00501DF1">
      <w:pPr>
        <w:rPr>
          <w:rFonts w:ascii="Arial" w:hAnsi="Arial" w:cs="Arial"/>
          <w:sz w:val="24"/>
          <w:szCs w:val="24"/>
        </w:rPr>
      </w:pPr>
    </w:p>
    <w:p w14:paraId="58A20E7A" w14:textId="77777777" w:rsidR="00501DF1" w:rsidRPr="008A0AE7" w:rsidRDefault="00501DF1" w:rsidP="00501DF1">
      <w:pPr>
        <w:rPr>
          <w:rFonts w:ascii="Arial" w:hAnsi="Arial" w:cs="Arial"/>
          <w:sz w:val="24"/>
          <w:szCs w:val="24"/>
        </w:rPr>
      </w:pPr>
    </w:p>
    <w:p w14:paraId="5C124472" w14:textId="77777777" w:rsidR="00501DF1" w:rsidRPr="008A0AE7" w:rsidRDefault="00501DF1" w:rsidP="00501DF1">
      <w:pPr>
        <w:rPr>
          <w:rFonts w:ascii="Arial" w:hAnsi="Arial" w:cs="Arial"/>
          <w:sz w:val="24"/>
          <w:szCs w:val="24"/>
        </w:rPr>
      </w:pPr>
    </w:p>
    <w:p w14:paraId="43D8B95B" w14:textId="77777777" w:rsidR="00501DF1" w:rsidRPr="008A0AE7" w:rsidRDefault="00501DF1" w:rsidP="00501DF1">
      <w:pPr>
        <w:rPr>
          <w:rFonts w:ascii="Arial" w:hAnsi="Arial" w:cs="Arial"/>
          <w:sz w:val="24"/>
          <w:szCs w:val="24"/>
        </w:rPr>
      </w:pPr>
    </w:p>
    <w:p w14:paraId="6C4BC022" w14:textId="77777777" w:rsidR="00501DF1" w:rsidRPr="008A0AE7" w:rsidRDefault="00501DF1" w:rsidP="00501DF1">
      <w:pPr>
        <w:rPr>
          <w:rFonts w:ascii="Arial" w:hAnsi="Arial" w:cs="Arial"/>
          <w:sz w:val="24"/>
          <w:szCs w:val="24"/>
        </w:rPr>
      </w:pPr>
    </w:p>
    <w:p w14:paraId="3116BDA8" w14:textId="77777777" w:rsidR="00501DF1" w:rsidRPr="008A0AE7" w:rsidRDefault="00501DF1" w:rsidP="00501DF1">
      <w:pPr>
        <w:rPr>
          <w:rFonts w:ascii="Arial" w:hAnsi="Arial" w:cs="Arial"/>
          <w:sz w:val="24"/>
          <w:szCs w:val="24"/>
        </w:rPr>
      </w:pPr>
    </w:p>
    <w:p w14:paraId="50769FAF" w14:textId="77777777" w:rsidR="00501DF1" w:rsidRPr="008A0AE7" w:rsidRDefault="00501DF1" w:rsidP="00501DF1">
      <w:pPr>
        <w:rPr>
          <w:rFonts w:ascii="Arial" w:hAnsi="Arial" w:cs="Arial"/>
          <w:sz w:val="24"/>
          <w:szCs w:val="24"/>
        </w:rPr>
      </w:pPr>
    </w:p>
    <w:p w14:paraId="71D8EB9D" w14:textId="77777777" w:rsidR="00501DF1" w:rsidRPr="008A0AE7" w:rsidRDefault="00501DF1" w:rsidP="00501DF1">
      <w:pPr>
        <w:rPr>
          <w:rFonts w:ascii="Arial" w:hAnsi="Arial" w:cs="Arial"/>
          <w:sz w:val="24"/>
          <w:szCs w:val="24"/>
        </w:rPr>
      </w:pPr>
    </w:p>
    <w:p w14:paraId="29D3ED95" w14:textId="77777777" w:rsidR="00501DF1" w:rsidRPr="008A0AE7" w:rsidRDefault="00501DF1" w:rsidP="00501DF1">
      <w:pPr>
        <w:rPr>
          <w:rFonts w:ascii="Arial" w:hAnsi="Arial" w:cs="Arial"/>
          <w:sz w:val="24"/>
          <w:szCs w:val="24"/>
        </w:rPr>
      </w:pPr>
    </w:p>
    <w:p w14:paraId="424E373C" w14:textId="77777777" w:rsidR="00501DF1" w:rsidRPr="008A0AE7" w:rsidRDefault="00501DF1" w:rsidP="00501DF1">
      <w:pPr>
        <w:rPr>
          <w:rFonts w:ascii="Arial" w:hAnsi="Arial" w:cs="Arial"/>
          <w:sz w:val="24"/>
          <w:szCs w:val="24"/>
        </w:rPr>
      </w:pPr>
    </w:p>
    <w:p w14:paraId="4DA9C4EC" w14:textId="77777777" w:rsidR="00501DF1" w:rsidRPr="008A0AE7" w:rsidRDefault="00501DF1" w:rsidP="00501DF1">
      <w:pPr>
        <w:rPr>
          <w:rFonts w:ascii="Arial" w:hAnsi="Arial" w:cs="Arial"/>
          <w:sz w:val="24"/>
          <w:szCs w:val="24"/>
        </w:rPr>
      </w:pPr>
    </w:p>
    <w:p w14:paraId="04F4808F" w14:textId="77777777" w:rsidR="00501DF1" w:rsidRPr="008A0AE7" w:rsidRDefault="00501DF1" w:rsidP="00501DF1">
      <w:pPr>
        <w:rPr>
          <w:rFonts w:ascii="Arial" w:hAnsi="Arial" w:cs="Arial"/>
          <w:sz w:val="24"/>
          <w:szCs w:val="24"/>
        </w:rPr>
      </w:pPr>
      <w:r w:rsidRPr="008A0AE7">
        <w:rPr>
          <w:rFonts w:ascii="Arial" w:hAnsi="Arial" w:cs="Arial"/>
          <w:sz w:val="24"/>
          <w:szCs w:val="24"/>
        </w:rPr>
        <w:t>Казань 2023</w:t>
      </w:r>
    </w:p>
    <w:p w14:paraId="32F493DD"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6779"/>
        <w:gridCol w:w="2152"/>
      </w:tblGrid>
      <w:tr w:rsidR="00501DF1" w:rsidRPr="008A0AE7" w14:paraId="0C9EE640" w14:textId="77777777" w:rsidTr="00501DF1">
        <w:tc>
          <w:tcPr>
            <w:tcW w:w="5000" w:type="pct"/>
            <w:gridSpan w:val="3"/>
            <w:tcBorders>
              <w:top w:val="nil"/>
              <w:left w:val="nil"/>
              <w:bottom w:val="nil"/>
              <w:right w:val="nil"/>
            </w:tcBorders>
            <w:hideMark/>
          </w:tcPr>
          <w:p w14:paraId="6BD95BAD"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СОСТАВ ПРОЕКТА</w:t>
            </w:r>
          </w:p>
        </w:tc>
      </w:tr>
      <w:tr w:rsidR="00501DF1" w:rsidRPr="008A0AE7" w14:paraId="652A24D9" w14:textId="77777777" w:rsidTr="00501DF1">
        <w:tc>
          <w:tcPr>
            <w:tcW w:w="5000" w:type="pct"/>
            <w:gridSpan w:val="3"/>
            <w:tcBorders>
              <w:top w:val="nil"/>
              <w:left w:val="nil"/>
              <w:bottom w:val="nil"/>
              <w:right w:val="nil"/>
            </w:tcBorders>
            <w:hideMark/>
          </w:tcPr>
          <w:p w14:paraId="46F3D607"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Генерального плана Кзыл-Ярского сельского поселения Бавлинского муниципального района Республики Татарстан</w:t>
            </w:r>
          </w:p>
          <w:p w14:paraId="1366ADE7" w14:textId="77777777" w:rsidR="00501DF1" w:rsidRPr="008A0AE7" w:rsidRDefault="00501DF1" w:rsidP="00501DF1">
            <w:pPr>
              <w:rPr>
                <w:rFonts w:ascii="Arial" w:hAnsi="Arial" w:cs="Arial"/>
                <w:sz w:val="24"/>
                <w:szCs w:val="24"/>
              </w:rPr>
            </w:pPr>
            <w:r w:rsidRPr="008A0AE7">
              <w:rPr>
                <w:rFonts w:ascii="Arial" w:hAnsi="Arial" w:cs="Arial"/>
                <w:sz w:val="24"/>
                <w:szCs w:val="24"/>
              </w:rPr>
              <w:t>(внесение изменений)</w:t>
            </w:r>
          </w:p>
        </w:tc>
      </w:tr>
      <w:tr w:rsidR="00501DF1" w:rsidRPr="008A0AE7" w14:paraId="1F3CCB45" w14:textId="77777777" w:rsidTr="00501DF1">
        <w:tc>
          <w:tcPr>
            <w:tcW w:w="5000" w:type="pct"/>
            <w:gridSpan w:val="3"/>
            <w:tcBorders>
              <w:top w:val="nil"/>
              <w:left w:val="nil"/>
              <w:bottom w:val="single" w:sz="4" w:space="0" w:color="auto"/>
              <w:right w:val="nil"/>
            </w:tcBorders>
          </w:tcPr>
          <w:p w14:paraId="1CD47FF0" w14:textId="77777777" w:rsidR="00501DF1" w:rsidRPr="008A0AE7" w:rsidRDefault="00501DF1" w:rsidP="00501DF1">
            <w:pPr>
              <w:rPr>
                <w:rFonts w:ascii="Arial" w:hAnsi="Arial" w:cs="Arial"/>
                <w:sz w:val="24"/>
                <w:szCs w:val="24"/>
              </w:rPr>
            </w:pPr>
          </w:p>
        </w:tc>
      </w:tr>
      <w:tr w:rsidR="00501DF1" w:rsidRPr="008A0AE7" w14:paraId="3DDF908D"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7A4EC891"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3415" w:type="pct"/>
            <w:tcBorders>
              <w:top w:val="single" w:sz="4" w:space="0" w:color="auto"/>
              <w:left w:val="single" w:sz="4" w:space="0" w:color="auto"/>
              <w:bottom w:val="single" w:sz="4" w:space="0" w:color="auto"/>
              <w:right w:val="single" w:sz="4" w:space="0" w:color="auto"/>
            </w:tcBorders>
            <w:hideMark/>
          </w:tcPr>
          <w:p w14:paraId="3B714CDA"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tc>
        <w:tc>
          <w:tcPr>
            <w:tcW w:w="1084" w:type="pct"/>
            <w:tcBorders>
              <w:top w:val="single" w:sz="4" w:space="0" w:color="auto"/>
              <w:left w:val="single" w:sz="4" w:space="0" w:color="auto"/>
              <w:bottom w:val="single" w:sz="4" w:space="0" w:color="auto"/>
              <w:right w:val="single" w:sz="4" w:space="0" w:color="auto"/>
            </w:tcBorders>
            <w:hideMark/>
          </w:tcPr>
          <w:p w14:paraId="049E0983" w14:textId="77777777" w:rsidR="00501DF1" w:rsidRPr="008A0AE7" w:rsidRDefault="00501DF1" w:rsidP="00501DF1">
            <w:pPr>
              <w:rPr>
                <w:rFonts w:ascii="Arial" w:hAnsi="Arial" w:cs="Arial"/>
                <w:sz w:val="24"/>
                <w:szCs w:val="24"/>
              </w:rPr>
            </w:pPr>
            <w:r w:rsidRPr="008A0AE7">
              <w:rPr>
                <w:rFonts w:ascii="Arial" w:hAnsi="Arial" w:cs="Arial"/>
                <w:sz w:val="24"/>
                <w:szCs w:val="24"/>
              </w:rPr>
              <w:t>№ листа/листов</w:t>
            </w:r>
          </w:p>
        </w:tc>
      </w:tr>
      <w:tr w:rsidR="00501DF1" w:rsidRPr="008A0AE7" w14:paraId="11E3891C" w14:textId="77777777" w:rsidTr="00501DF1">
        <w:tc>
          <w:tcPr>
            <w:tcW w:w="5000" w:type="pct"/>
            <w:gridSpan w:val="3"/>
            <w:tcBorders>
              <w:top w:val="single" w:sz="4" w:space="0" w:color="auto"/>
              <w:left w:val="single" w:sz="4" w:space="0" w:color="auto"/>
              <w:bottom w:val="single" w:sz="4" w:space="0" w:color="auto"/>
              <w:right w:val="single" w:sz="4" w:space="0" w:color="auto"/>
            </w:tcBorders>
          </w:tcPr>
          <w:p w14:paraId="44B94046" w14:textId="77777777" w:rsidR="00501DF1" w:rsidRPr="008A0AE7" w:rsidRDefault="00501DF1" w:rsidP="00501DF1">
            <w:pPr>
              <w:rPr>
                <w:rFonts w:ascii="Arial" w:hAnsi="Arial" w:cs="Arial"/>
                <w:sz w:val="24"/>
                <w:szCs w:val="24"/>
              </w:rPr>
            </w:pPr>
          </w:p>
        </w:tc>
      </w:tr>
      <w:tr w:rsidR="00501DF1" w:rsidRPr="008A0AE7" w14:paraId="33B315B7"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610FBC2E" w14:textId="77777777" w:rsidR="00501DF1" w:rsidRPr="008A0AE7" w:rsidRDefault="00501DF1" w:rsidP="00501DF1">
            <w:pPr>
              <w:rPr>
                <w:rFonts w:ascii="Arial" w:hAnsi="Arial" w:cs="Arial"/>
                <w:sz w:val="24"/>
                <w:szCs w:val="24"/>
              </w:rPr>
            </w:pPr>
            <w:r w:rsidRPr="008A0AE7">
              <w:rPr>
                <w:rFonts w:ascii="Arial" w:hAnsi="Arial" w:cs="Arial"/>
                <w:sz w:val="24"/>
                <w:szCs w:val="24"/>
              </w:rPr>
              <w:t>Том 1 Генеральный план</w:t>
            </w:r>
          </w:p>
        </w:tc>
      </w:tr>
      <w:tr w:rsidR="00501DF1" w:rsidRPr="008A0AE7" w14:paraId="6B60904A"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7854E19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Текстовые материалы</w:t>
            </w:r>
          </w:p>
        </w:tc>
      </w:tr>
      <w:tr w:rsidR="00501DF1" w:rsidRPr="008A0AE7" w14:paraId="20186133"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728C46B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415" w:type="pct"/>
            <w:tcBorders>
              <w:top w:val="single" w:sz="4" w:space="0" w:color="auto"/>
              <w:left w:val="single" w:sz="4" w:space="0" w:color="auto"/>
              <w:bottom w:val="single" w:sz="4" w:space="0" w:color="auto"/>
              <w:right w:val="single" w:sz="4" w:space="0" w:color="auto"/>
            </w:tcBorders>
            <w:hideMark/>
          </w:tcPr>
          <w:p w14:paraId="0A81C09C" w14:textId="77777777" w:rsidR="00501DF1" w:rsidRPr="008A0AE7" w:rsidRDefault="00501DF1" w:rsidP="00501DF1">
            <w:pPr>
              <w:rPr>
                <w:rFonts w:ascii="Arial" w:hAnsi="Arial" w:cs="Arial"/>
                <w:sz w:val="24"/>
                <w:szCs w:val="24"/>
              </w:rPr>
            </w:pPr>
            <w:r w:rsidRPr="008A0AE7">
              <w:rPr>
                <w:rFonts w:ascii="Arial" w:hAnsi="Arial" w:cs="Arial"/>
                <w:sz w:val="24"/>
                <w:szCs w:val="24"/>
              </w:rPr>
              <w:t>Положение о территориальном планировании</w:t>
            </w:r>
          </w:p>
        </w:tc>
        <w:tc>
          <w:tcPr>
            <w:tcW w:w="1084" w:type="pct"/>
            <w:tcBorders>
              <w:top w:val="single" w:sz="4" w:space="0" w:color="auto"/>
              <w:left w:val="single" w:sz="4" w:space="0" w:color="auto"/>
              <w:bottom w:val="single" w:sz="4" w:space="0" w:color="auto"/>
              <w:right w:val="single" w:sz="4" w:space="0" w:color="auto"/>
            </w:tcBorders>
            <w:hideMark/>
          </w:tcPr>
          <w:p w14:paraId="2EC6EA54" w14:textId="77777777" w:rsidR="00501DF1" w:rsidRPr="008A0AE7" w:rsidRDefault="00501DF1" w:rsidP="00501DF1">
            <w:pPr>
              <w:rPr>
                <w:rFonts w:ascii="Arial" w:hAnsi="Arial" w:cs="Arial"/>
                <w:sz w:val="24"/>
                <w:szCs w:val="24"/>
              </w:rPr>
            </w:pPr>
            <w:r w:rsidRPr="008A0AE7">
              <w:rPr>
                <w:rFonts w:ascii="Arial" w:hAnsi="Arial" w:cs="Arial"/>
                <w:sz w:val="24"/>
                <w:szCs w:val="24"/>
              </w:rPr>
              <w:t>46</w:t>
            </w:r>
          </w:p>
        </w:tc>
      </w:tr>
      <w:tr w:rsidR="00501DF1" w:rsidRPr="008A0AE7" w14:paraId="095BCC5D"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62559C5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Графические материалы</w:t>
            </w:r>
          </w:p>
        </w:tc>
      </w:tr>
      <w:tr w:rsidR="00501DF1" w:rsidRPr="008A0AE7" w14:paraId="7ED73FC2"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21BBD0F2"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3415" w:type="pct"/>
            <w:tcBorders>
              <w:top w:val="single" w:sz="4" w:space="0" w:color="auto"/>
              <w:left w:val="single" w:sz="4" w:space="0" w:color="auto"/>
              <w:bottom w:val="single" w:sz="4" w:space="0" w:color="auto"/>
              <w:right w:val="single" w:sz="4" w:space="0" w:color="auto"/>
            </w:tcBorders>
            <w:hideMark/>
          </w:tcPr>
          <w:p w14:paraId="3D4BA07E" w14:textId="77777777" w:rsidR="00501DF1" w:rsidRPr="008A0AE7" w:rsidRDefault="00501DF1" w:rsidP="00501DF1">
            <w:pPr>
              <w:rPr>
                <w:rFonts w:ascii="Arial" w:hAnsi="Arial" w:cs="Arial"/>
                <w:sz w:val="24"/>
                <w:szCs w:val="24"/>
              </w:rPr>
            </w:pPr>
            <w:r w:rsidRPr="008A0AE7">
              <w:rPr>
                <w:rFonts w:ascii="Arial" w:hAnsi="Arial" w:cs="Arial"/>
                <w:sz w:val="24"/>
                <w:szCs w:val="24"/>
              </w:rPr>
              <w:t>Карта планируемого размещения объектов местного значения поселения М1:10000</w:t>
            </w:r>
          </w:p>
        </w:tc>
        <w:tc>
          <w:tcPr>
            <w:tcW w:w="1084" w:type="pct"/>
            <w:tcBorders>
              <w:top w:val="single" w:sz="4" w:space="0" w:color="auto"/>
              <w:left w:val="single" w:sz="4" w:space="0" w:color="auto"/>
              <w:bottom w:val="single" w:sz="4" w:space="0" w:color="auto"/>
              <w:right w:val="single" w:sz="4" w:space="0" w:color="auto"/>
            </w:tcBorders>
            <w:hideMark/>
          </w:tcPr>
          <w:p w14:paraId="1958CDAE" w14:textId="77777777" w:rsidR="00501DF1" w:rsidRPr="008A0AE7" w:rsidRDefault="00501DF1" w:rsidP="00501DF1">
            <w:pPr>
              <w:rPr>
                <w:rFonts w:ascii="Arial" w:hAnsi="Arial" w:cs="Arial"/>
                <w:sz w:val="24"/>
                <w:szCs w:val="24"/>
              </w:rPr>
            </w:pPr>
            <w:r w:rsidRPr="008A0AE7">
              <w:rPr>
                <w:rFonts w:ascii="Arial" w:hAnsi="Arial" w:cs="Arial"/>
                <w:sz w:val="24"/>
                <w:szCs w:val="24"/>
              </w:rPr>
              <w:t>1/1</w:t>
            </w:r>
          </w:p>
        </w:tc>
      </w:tr>
      <w:tr w:rsidR="00501DF1" w:rsidRPr="008A0AE7" w14:paraId="0B965EA6"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22B5F47B"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3415" w:type="pct"/>
            <w:tcBorders>
              <w:top w:val="single" w:sz="4" w:space="0" w:color="auto"/>
              <w:left w:val="single" w:sz="4" w:space="0" w:color="auto"/>
              <w:bottom w:val="single" w:sz="4" w:space="0" w:color="auto"/>
              <w:right w:val="single" w:sz="4" w:space="0" w:color="auto"/>
            </w:tcBorders>
            <w:hideMark/>
          </w:tcPr>
          <w:p w14:paraId="3970E807" w14:textId="77777777" w:rsidR="00501DF1" w:rsidRPr="008A0AE7" w:rsidRDefault="00501DF1" w:rsidP="00501DF1">
            <w:pPr>
              <w:rPr>
                <w:rFonts w:ascii="Arial" w:hAnsi="Arial" w:cs="Arial"/>
                <w:sz w:val="24"/>
                <w:szCs w:val="24"/>
              </w:rPr>
            </w:pPr>
            <w:r w:rsidRPr="008A0AE7">
              <w:rPr>
                <w:rFonts w:ascii="Arial" w:hAnsi="Arial" w:cs="Arial"/>
                <w:sz w:val="24"/>
                <w:szCs w:val="24"/>
              </w:rPr>
              <w:t>Карта границ населенных пунктов (в том числе границ образуемых населенных пунктов), входящих в состав поселения М1:10000</w:t>
            </w:r>
          </w:p>
        </w:tc>
        <w:tc>
          <w:tcPr>
            <w:tcW w:w="1084" w:type="pct"/>
            <w:tcBorders>
              <w:top w:val="single" w:sz="4" w:space="0" w:color="auto"/>
              <w:left w:val="single" w:sz="4" w:space="0" w:color="auto"/>
              <w:bottom w:val="single" w:sz="4" w:space="0" w:color="auto"/>
              <w:right w:val="single" w:sz="4" w:space="0" w:color="auto"/>
            </w:tcBorders>
            <w:hideMark/>
          </w:tcPr>
          <w:p w14:paraId="3B822A1D" w14:textId="77777777" w:rsidR="00501DF1" w:rsidRPr="008A0AE7" w:rsidRDefault="00501DF1" w:rsidP="00501DF1">
            <w:pPr>
              <w:rPr>
                <w:rFonts w:ascii="Arial" w:hAnsi="Arial" w:cs="Arial"/>
                <w:sz w:val="24"/>
                <w:szCs w:val="24"/>
              </w:rPr>
            </w:pPr>
            <w:r w:rsidRPr="008A0AE7">
              <w:rPr>
                <w:rFonts w:ascii="Arial" w:hAnsi="Arial" w:cs="Arial"/>
                <w:sz w:val="24"/>
                <w:szCs w:val="24"/>
              </w:rPr>
              <w:t>2/1</w:t>
            </w:r>
          </w:p>
        </w:tc>
      </w:tr>
      <w:tr w:rsidR="00501DF1" w:rsidRPr="008A0AE7" w14:paraId="58C7F810"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22B9BE0E"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3415" w:type="pct"/>
            <w:tcBorders>
              <w:top w:val="single" w:sz="4" w:space="0" w:color="auto"/>
              <w:left w:val="single" w:sz="4" w:space="0" w:color="auto"/>
              <w:bottom w:val="single" w:sz="4" w:space="0" w:color="auto"/>
              <w:right w:val="single" w:sz="4" w:space="0" w:color="auto"/>
            </w:tcBorders>
            <w:hideMark/>
          </w:tcPr>
          <w:p w14:paraId="4ABCD7F5" w14:textId="77777777" w:rsidR="00501DF1" w:rsidRPr="008A0AE7" w:rsidRDefault="00501DF1" w:rsidP="00501DF1">
            <w:pPr>
              <w:rPr>
                <w:rFonts w:ascii="Arial" w:hAnsi="Arial" w:cs="Arial"/>
                <w:sz w:val="24"/>
                <w:szCs w:val="24"/>
              </w:rPr>
            </w:pPr>
            <w:r w:rsidRPr="008A0AE7">
              <w:rPr>
                <w:rFonts w:ascii="Arial" w:hAnsi="Arial" w:cs="Arial"/>
                <w:sz w:val="24"/>
                <w:szCs w:val="24"/>
              </w:rPr>
              <w:t>Карта функциональных зон поселения М1:10000</w:t>
            </w:r>
          </w:p>
        </w:tc>
        <w:tc>
          <w:tcPr>
            <w:tcW w:w="1084" w:type="pct"/>
            <w:tcBorders>
              <w:top w:val="single" w:sz="4" w:space="0" w:color="auto"/>
              <w:left w:val="single" w:sz="4" w:space="0" w:color="auto"/>
              <w:bottom w:val="single" w:sz="4" w:space="0" w:color="auto"/>
              <w:right w:val="single" w:sz="4" w:space="0" w:color="auto"/>
            </w:tcBorders>
            <w:hideMark/>
          </w:tcPr>
          <w:p w14:paraId="49B5A6AC" w14:textId="77777777" w:rsidR="00501DF1" w:rsidRPr="008A0AE7" w:rsidRDefault="00501DF1" w:rsidP="00501DF1">
            <w:pPr>
              <w:rPr>
                <w:rFonts w:ascii="Arial" w:hAnsi="Arial" w:cs="Arial"/>
                <w:sz w:val="24"/>
                <w:szCs w:val="24"/>
              </w:rPr>
            </w:pPr>
            <w:r w:rsidRPr="008A0AE7">
              <w:rPr>
                <w:rFonts w:ascii="Arial" w:hAnsi="Arial" w:cs="Arial"/>
                <w:sz w:val="24"/>
                <w:szCs w:val="24"/>
              </w:rPr>
              <w:t>3/1</w:t>
            </w:r>
          </w:p>
        </w:tc>
      </w:tr>
      <w:tr w:rsidR="00501DF1" w:rsidRPr="008A0AE7" w14:paraId="1470B8D5"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0A84670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Приложение</w:t>
            </w:r>
          </w:p>
        </w:tc>
      </w:tr>
      <w:tr w:rsidR="00501DF1" w:rsidRPr="008A0AE7" w14:paraId="3EA5526E"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436F7595"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3415" w:type="pct"/>
            <w:tcBorders>
              <w:top w:val="single" w:sz="4" w:space="0" w:color="auto"/>
              <w:left w:val="single" w:sz="4" w:space="0" w:color="auto"/>
              <w:bottom w:val="single" w:sz="4" w:space="0" w:color="auto"/>
              <w:right w:val="single" w:sz="4" w:space="0" w:color="auto"/>
            </w:tcBorders>
            <w:hideMark/>
          </w:tcPr>
          <w:p w14:paraId="25FEA36E" w14:textId="77777777" w:rsidR="00501DF1" w:rsidRPr="008A0AE7" w:rsidRDefault="00501DF1" w:rsidP="00501DF1">
            <w:pPr>
              <w:rPr>
                <w:rFonts w:ascii="Arial" w:hAnsi="Arial" w:cs="Arial"/>
                <w:sz w:val="24"/>
                <w:szCs w:val="24"/>
              </w:rPr>
            </w:pPr>
            <w:r w:rsidRPr="008A0AE7">
              <w:rPr>
                <w:rFonts w:ascii="Arial" w:hAnsi="Arial" w:cs="Arial"/>
                <w:sz w:val="24"/>
                <w:szCs w:val="24"/>
              </w:rPr>
              <w:t>Сведения о границах населенных пунктов</w:t>
            </w:r>
          </w:p>
        </w:tc>
        <w:tc>
          <w:tcPr>
            <w:tcW w:w="1084" w:type="pct"/>
            <w:tcBorders>
              <w:top w:val="single" w:sz="4" w:space="0" w:color="auto"/>
              <w:left w:val="single" w:sz="4" w:space="0" w:color="auto"/>
              <w:bottom w:val="single" w:sz="4" w:space="0" w:color="auto"/>
              <w:right w:val="single" w:sz="4" w:space="0" w:color="auto"/>
            </w:tcBorders>
            <w:hideMark/>
          </w:tcPr>
          <w:p w14:paraId="34D085AF" w14:textId="77777777" w:rsidR="00501DF1" w:rsidRPr="008A0AE7" w:rsidRDefault="00501DF1" w:rsidP="00501DF1">
            <w:pPr>
              <w:rPr>
                <w:rFonts w:ascii="Arial" w:hAnsi="Arial" w:cs="Arial"/>
                <w:sz w:val="24"/>
                <w:szCs w:val="24"/>
              </w:rPr>
            </w:pPr>
            <w:r w:rsidRPr="008A0AE7">
              <w:rPr>
                <w:rFonts w:ascii="Arial" w:hAnsi="Arial" w:cs="Arial"/>
                <w:sz w:val="24"/>
                <w:szCs w:val="24"/>
              </w:rPr>
              <w:t>24</w:t>
            </w:r>
          </w:p>
        </w:tc>
      </w:tr>
      <w:tr w:rsidR="00501DF1" w:rsidRPr="008A0AE7" w14:paraId="3BE56058" w14:textId="77777777" w:rsidTr="00501DF1">
        <w:tc>
          <w:tcPr>
            <w:tcW w:w="5000" w:type="pct"/>
            <w:gridSpan w:val="3"/>
            <w:tcBorders>
              <w:top w:val="single" w:sz="4" w:space="0" w:color="auto"/>
              <w:left w:val="single" w:sz="4" w:space="0" w:color="auto"/>
              <w:bottom w:val="single" w:sz="4" w:space="0" w:color="auto"/>
              <w:right w:val="single" w:sz="4" w:space="0" w:color="auto"/>
            </w:tcBorders>
          </w:tcPr>
          <w:p w14:paraId="67582737" w14:textId="77777777" w:rsidR="00501DF1" w:rsidRPr="008A0AE7" w:rsidRDefault="00501DF1" w:rsidP="00501DF1">
            <w:pPr>
              <w:rPr>
                <w:rFonts w:ascii="Arial" w:hAnsi="Arial" w:cs="Arial"/>
                <w:sz w:val="24"/>
                <w:szCs w:val="24"/>
              </w:rPr>
            </w:pPr>
          </w:p>
        </w:tc>
      </w:tr>
      <w:tr w:rsidR="00501DF1" w:rsidRPr="008A0AE7" w14:paraId="4C3806AD"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69ADD101" w14:textId="77777777" w:rsidR="00501DF1" w:rsidRPr="008A0AE7" w:rsidRDefault="00501DF1" w:rsidP="00501DF1">
            <w:pPr>
              <w:rPr>
                <w:rFonts w:ascii="Arial" w:hAnsi="Arial" w:cs="Arial"/>
                <w:sz w:val="24"/>
                <w:szCs w:val="24"/>
              </w:rPr>
            </w:pPr>
            <w:r w:rsidRPr="008A0AE7">
              <w:rPr>
                <w:rFonts w:ascii="Arial" w:hAnsi="Arial" w:cs="Arial"/>
                <w:sz w:val="24"/>
                <w:szCs w:val="24"/>
              </w:rPr>
              <w:t>Том 2 Материалы по обоснованию генерального плана</w:t>
            </w:r>
          </w:p>
        </w:tc>
      </w:tr>
      <w:tr w:rsidR="00501DF1" w:rsidRPr="008A0AE7" w14:paraId="6B2DD186"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1C65099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Текстовые материалы</w:t>
            </w:r>
          </w:p>
        </w:tc>
      </w:tr>
      <w:tr w:rsidR="00501DF1" w:rsidRPr="008A0AE7" w14:paraId="3196A6D7"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57CC028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415" w:type="pct"/>
            <w:tcBorders>
              <w:top w:val="single" w:sz="4" w:space="0" w:color="auto"/>
              <w:left w:val="single" w:sz="4" w:space="0" w:color="auto"/>
              <w:bottom w:val="single" w:sz="4" w:space="0" w:color="auto"/>
              <w:right w:val="single" w:sz="4" w:space="0" w:color="auto"/>
            </w:tcBorders>
            <w:hideMark/>
          </w:tcPr>
          <w:p w14:paraId="488AEB9C" w14:textId="77777777" w:rsidR="00501DF1" w:rsidRPr="008A0AE7" w:rsidRDefault="00501DF1" w:rsidP="00501DF1">
            <w:pPr>
              <w:rPr>
                <w:rFonts w:ascii="Arial" w:hAnsi="Arial" w:cs="Arial"/>
                <w:sz w:val="24"/>
                <w:szCs w:val="24"/>
              </w:rPr>
            </w:pPr>
            <w:r w:rsidRPr="008A0AE7">
              <w:rPr>
                <w:rFonts w:ascii="Arial" w:hAnsi="Arial" w:cs="Arial"/>
                <w:sz w:val="24"/>
                <w:szCs w:val="24"/>
              </w:rPr>
              <w:t>Пояснительная записка</w:t>
            </w:r>
          </w:p>
        </w:tc>
        <w:tc>
          <w:tcPr>
            <w:tcW w:w="1084" w:type="pct"/>
            <w:tcBorders>
              <w:top w:val="single" w:sz="4" w:space="0" w:color="auto"/>
              <w:left w:val="single" w:sz="4" w:space="0" w:color="auto"/>
              <w:bottom w:val="single" w:sz="4" w:space="0" w:color="auto"/>
              <w:right w:val="single" w:sz="4" w:space="0" w:color="auto"/>
            </w:tcBorders>
            <w:hideMark/>
          </w:tcPr>
          <w:p w14:paraId="147D9A57" w14:textId="77777777" w:rsidR="00501DF1" w:rsidRPr="008A0AE7" w:rsidRDefault="00501DF1" w:rsidP="00501DF1">
            <w:pPr>
              <w:rPr>
                <w:rFonts w:ascii="Arial" w:hAnsi="Arial" w:cs="Arial"/>
                <w:sz w:val="24"/>
                <w:szCs w:val="24"/>
              </w:rPr>
            </w:pPr>
            <w:r w:rsidRPr="008A0AE7">
              <w:rPr>
                <w:rFonts w:ascii="Arial" w:hAnsi="Arial" w:cs="Arial"/>
                <w:sz w:val="24"/>
                <w:szCs w:val="24"/>
              </w:rPr>
              <w:t>86</w:t>
            </w:r>
          </w:p>
        </w:tc>
      </w:tr>
      <w:tr w:rsidR="00501DF1" w:rsidRPr="008A0AE7" w14:paraId="48D10720"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7B8B5886"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3415" w:type="pct"/>
            <w:tcBorders>
              <w:top w:val="single" w:sz="4" w:space="0" w:color="auto"/>
              <w:left w:val="single" w:sz="4" w:space="0" w:color="auto"/>
              <w:bottom w:val="single" w:sz="4" w:space="0" w:color="auto"/>
              <w:right w:val="single" w:sz="4" w:space="0" w:color="auto"/>
            </w:tcBorders>
            <w:hideMark/>
          </w:tcPr>
          <w:p w14:paraId="2BD00564" w14:textId="77777777" w:rsidR="00501DF1" w:rsidRPr="008A0AE7" w:rsidRDefault="00501DF1" w:rsidP="00501DF1">
            <w:pPr>
              <w:rPr>
                <w:rFonts w:ascii="Arial" w:hAnsi="Arial" w:cs="Arial"/>
                <w:sz w:val="24"/>
                <w:szCs w:val="24"/>
              </w:rPr>
            </w:pPr>
            <w:r w:rsidRPr="008A0AE7">
              <w:rPr>
                <w:rFonts w:ascii="Arial" w:hAnsi="Arial" w:cs="Arial"/>
                <w:sz w:val="24"/>
                <w:szCs w:val="24"/>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1084" w:type="pct"/>
            <w:tcBorders>
              <w:top w:val="single" w:sz="4" w:space="0" w:color="auto"/>
              <w:left w:val="single" w:sz="4" w:space="0" w:color="auto"/>
              <w:bottom w:val="single" w:sz="4" w:space="0" w:color="auto"/>
              <w:right w:val="single" w:sz="4" w:space="0" w:color="auto"/>
            </w:tcBorders>
            <w:hideMark/>
          </w:tcPr>
          <w:p w14:paraId="666B98C7" w14:textId="77777777" w:rsidR="00501DF1" w:rsidRPr="008A0AE7" w:rsidRDefault="00501DF1" w:rsidP="00501DF1">
            <w:pPr>
              <w:rPr>
                <w:rFonts w:ascii="Arial" w:hAnsi="Arial" w:cs="Arial"/>
                <w:sz w:val="24"/>
                <w:szCs w:val="24"/>
              </w:rPr>
            </w:pPr>
            <w:r w:rsidRPr="008A0AE7">
              <w:rPr>
                <w:rFonts w:ascii="Arial" w:hAnsi="Arial" w:cs="Arial"/>
                <w:sz w:val="24"/>
                <w:szCs w:val="24"/>
              </w:rPr>
              <w:t>152</w:t>
            </w:r>
          </w:p>
        </w:tc>
      </w:tr>
      <w:tr w:rsidR="00501DF1" w:rsidRPr="008A0AE7" w14:paraId="4415F082"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160B21A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Графические материалы</w:t>
            </w:r>
          </w:p>
        </w:tc>
      </w:tr>
      <w:tr w:rsidR="00501DF1" w:rsidRPr="008A0AE7" w14:paraId="261977C6"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18B88EF5"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3415" w:type="pct"/>
            <w:tcBorders>
              <w:top w:val="single" w:sz="4" w:space="0" w:color="auto"/>
              <w:left w:val="single" w:sz="4" w:space="0" w:color="auto"/>
              <w:bottom w:val="single" w:sz="4" w:space="0" w:color="auto"/>
              <w:right w:val="single" w:sz="4" w:space="0" w:color="auto"/>
            </w:tcBorders>
            <w:hideMark/>
          </w:tcPr>
          <w:p w14:paraId="7B511DC6" w14:textId="77777777" w:rsidR="00501DF1" w:rsidRPr="008A0AE7" w:rsidRDefault="00501DF1" w:rsidP="00501DF1">
            <w:pPr>
              <w:rPr>
                <w:rFonts w:ascii="Arial" w:hAnsi="Arial" w:cs="Arial"/>
                <w:sz w:val="24"/>
                <w:szCs w:val="24"/>
              </w:rPr>
            </w:pPr>
            <w:r w:rsidRPr="008A0AE7">
              <w:rPr>
                <w:rFonts w:ascii="Arial" w:hAnsi="Arial" w:cs="Arial"/>
                <w:sz w:val="24"/>
                <w:szCs w:val="24"/>
              </w:rPr>
              <w:t>Карта современного использования территории поселения М1:10000</w:t>
            </w:r>
          </w:p>
        </w:tc>
        <w:tc>
          <w:tcPr>
            <w:tcW w:w="1084" w:type="pct"/>
            <w:tcBorders>
              <w:top w:val="single" w:sz="4" w:space="0" w:color="auto"/>
              <w:left w:val="single" w:sz="4" w:space="0" w:color="auto"/>
              <w:bottom w:val="single" w:sz="4" w:space="0" w:color="auto"/>
              <w:right w:val="single" w:sz="4" w:space="0" w:color="auto"/>
            </w:tcBorders>
            <w:hideMark/>
          </w:tcPr>
          <w:p w14:paraId="71F02DC9" w14:textId="77777777" w:rsidR="00501DF1" w:rsidRPr="008A0AE7" w:rsidRDefault="00501DF1" w:rsidP="00501DF1">
            <w:pPr>
              <w:rPr>
                <w:rFonts w:ascii="Arial" w:hAnsi="Arial" w:cs="Arial"/>
                <w:sz w:val="24"/>
                <w:szCs w:val="24"/>
              </w:rPr>
            </w:pPr>
            <w:r w:rsidRPr="008A0AE7">
              <w:rPr>
                <w:rFonts w:ascii="Arial" w:hAnsi="Arial" w:cs="Arial"/>
                <w:sz w:val="24"/>
                <w:szCs w:val="24"/>
              </w:rPr>
              <w:t>1/1</w:t>
            </w:r>
          </w:p>
        </w:tc>
      </w:tr>
      <w:tr w:rsidR="00501DF1" w:rsidRPr="008A0AE7" w14:paraId="51A5A839"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3A14B53B"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3415" w:type="pct"/>
            <w:tcBorders>
              <w:top w:val="single" w:sz="4" w:space="0" w:color="auto"/>
              <w:left w:val="single" w:sz="4" w:space="0" w:color="auto"/>
              <w:bottom w:val="single" w:sz="4" w:space="0" w:color="auto"/>
              <w:right w:val="single" w:sz="4" w:space="0" w:color="auto"/>
            </w:tcBorders>
            <w:hideMark/>
          </w:tcPr>
          <w:p w14:paraId="47796B28" w14:textId="77777777" w:rsidR="00501DF1" w:rsidRPr="008A0AE7" w:rsidRDefault="00501DF1" w:rsidP="00501DF1">
            <w:pPr>
              <w:rPr>
                <w:rFonts w:ascii="Arial" w:hAnsi="Arial" w:cs="Arial"/>
                <w:sz w:val="24"/>
                <w:szCs w:val="24"/>
              </w:rPr>
            </w:pPr>
            <w:r w:rsidRPr="008A0AE7">
              <w:rPr>
                <w:rFonts w:ascii="Arial" w:hAnsi="Arial" w:cs="Arial"/>
                <w:sz w:val="24"/>
                <w:szCs w:val="24"/>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1084" w:type="pct"/>
            <w:tcBorders>
              <w:top w:val="single" w:sz="4" w:space="0" w:color="auto"/>
              <w:left w:val="single" w:sz="4" w:space="0" w:color="auto"/>
              <w:bottom w:val="single" w:sz="4" w:space="0" w:color="auto"/>
              <w:right w:val="single" w:sz="4" w:space="0" w:color="auto"/>
            </w:tcBorders>
            <w:hideMark/>
          </w:tcPr>
          <w:p w14:paraId="1810A564" w14:textId="77777777" w:rsidR="00501DF1" w:rsidRPr="008A0AE7" w:rsidRDefault="00501DF1" w:rsidP="00501DF1">
            <w:pPr>
              <w:rPr>
                <w:rFonts w:ascii="Arial" w:hAnsi="Arial" w:cs="Arial"/>
                <w:sz w:val="24"/>
                <w:szCs w:val="24"/>
              </w:rPr>
            </w:pPr>
            <w:r w:rsidRPr="008A0AE7">
              <w:rPr>
                <w:rFonts w:ascii="Arial" w:hAnsi="Arial" w:cs="Arial"/>
                <w:sz w:val="24"/>
                <w:szCs w:val="24"/>
              </w:rPr>
              <w:t>2/1</w:t>
            </w:r>
          </w:p>
        </w:tc>
      </w:tr>
      <w:tr w:rsidR="00501DF1" w:rsidRPr="008A0AE7" w14:paraId="4D32C268"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5B3363B4"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3415" w:type="pct"/>
            <w:tcBorders>
              <w:top w:val="single" w:sz="4" w:space="0" w:color="auto"/>
              <w:left w:val="single" w:sz="4" w:space="0" w:color="auto"/>
              <w:bottom w:val="single" w:sz="4" w:space="0" w:color="auto"/>
              <w:right w:val="single" w:sz="4" w:space="0" w:color="auto"/>
            </w:tcBorders>
            <w:hideMark/>
          </w:tcPr>
          <w:p w14:paraId="5D84D7CA" w14:textId="77777777" w:rsidR="00501DF1" w:rsidRPr="008A0AE7" w:rsidRDefault="00501DF1" w:rsidP="00501DF1">
            <w:pPr>
              <w:rPr>
                <w:rFonts w:ascii="Arial" w:hAnsi="Arial" w:cs="Arial"/>
                <w:sz w:val="24"/>
                <w:szCs w:val="24"/>
              </w:rPr>
            </w:pPr>
            <w:r w:rsidRPr="008A0AE7">
              <w:rPr>
                <w:rFonts w:ascii="Arial" w:hAnsi="Arial" w:cs="Arial"/>
                <w:sz w:val="24"/>
                <w:szCs w:val="24"/>
              </w:rPr>
              <w:t>Карта инженерной инфраструктуры М1:10000</w:t>
            </w:r>
          </w:p>
        </w:tc>
        <w:tc>
          <w:tcPr>
            <w:tcW w:w="1084" w:type="pct"/>
            <w:tcBorders>
              <w:top w:val="single" w:sz="4" w:space="0" w:color="auto"/>
              <w:left w:val="single" w:sz="4" w:space="0" w:color="auto"/>
              <w:bottom w:val="single" w:sz="4" w:space="0" w:color="auto"/>
              <w:right w:val="single" w:sz="4" w:space="0" w:color="auto"/>
            </w:tcBorders>
            <w:hideMark/>
          </w:tcPr>
          <w:p w14:paraId="4C5753B2" w14:textId="77777777" w:rsidR="00501DF1" w:rsidRPr="008A0AE7" w:rsidRDefault="00501DF1" w:rsidP="00501DF1">
            <w:pPr>
              <w:rPr>
                <w:rFonts w:ascii="Arial" w:hAnsi="Arial" w:cs="Arial"/>
                <w:sz w:val="24"/>
                <w:szCs w:val="24"/>
              </w:rPr>
            </w:pPr>
            <w:r w:rsidRPr="008A0AE7">
              <w:rPr>
                <w:rFonts w:ascii="Arial" w:hAnsi="Arial" w:cs="Arial"/>
                <w:sz w:val="24"/>
                <w:szCs w:val="24"/>
              </w:rPr>
              <w:t>3/1</w:t>
            </w:r>
          </w:p>
        </w:tc>
      </w:tr>
      <w:tr w:rsidR="00501DF1" w:rsidRPr="008A0AE7" w14:paraId="4C6D93F7"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2F58FB74"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3415" w:type="pct"/>
            <w:tcBorders>
              <w:top w:val="single" w:sz="4" w:space="0" w:color="auto"/>
              <w:left w:val="single" w:sz="4" w:space="0" w:color="auto"/>
              <w:bottom w:val="single" w:sz="4" w:space="0" w:color="auto"/>
              <w:right w:val="single" w:sz="4" w:space="0" w:color="auto"/>
            </w:tcBorders>
            <w:hideMark/>
          </w:tcPr>
          <w:p w14:paraId="03B36BA8" w14:textId="77777777" w:rsidR="00501DF1" w:rsidRPr="008A0AE7" w:rsidRDefault="00501DF1" w:rsidP="00501DF1">
            <w:pPr>
              <w:rPr>
                <w:rFonts w:ascii="Arial" w:hAnsi="Arial" w:cs="Arial"/>
                <w:sz w:val="24"/>
                <w:szCs w:val="24"/>
              </w:rPr>
            </w:pPr>
            <w:r w:rsidRPr="008A0AE7">
              <w:rPr>
                <w:rFonts w:ascii="Arial" w:hAnsi="Arial" w:cs="Arial"/>
                <w:sz w:val="24"/>
                <w:szCs w:val="24"/>
              </w:rPr>
              <w:t>Карта зон с особыми условиями использования территории (существующее положение) М1:10000</w:t>
            </w:r>
          </w:p>
        </w:tc>
        <w:tc>
          <w:tcPr>
            <w:tcW w:w="1084" w:type="pct"/>
            <w:tcBorders>
              <w:top w:val="single" w:sz="4" w:space="0" w:color="auto"/>
              <w:left w:val="single" w:sz="4" w:space="0" w:color="auto"/>
              <w:bottom w:val="single" w:sz="4" w:space="0" w:color="auto"/>
              <w:right w:val="single" w:sz="4" w:space="0" w:color="auto"/>
            </w:tcBorders>
            <w:hideMark/>
          </w:tcPr>
          <w:p w14:paraId="1535CFB2" w14:textId="77777777" w:rsidR="00501DF1" w:rsidRPr="008A0AE7" w:rsidRDefault="00501DF1" w:rsidP="00501DF1">
            <w:pPr>
              <w:rPr>
                <w:rFonts w:ascii="Arial" w:hAnsi="Arial" w:cs="Arial"/>
                <w:sz w:val="24"/>
                <w:szCs w:val="24"/>
              </w:rPr>
            </w:pPr>
            <w:r w:rsidRPr="008A0AE7">
              <w:rPr>
                <w:rFonts w:ascii="Arial" w:hAnsi="Arial" w:cs="Arial"/>
                <w:sz w:val="24"/>
                <w:szCs w:val="24"/>
              </w:rPr>
              <w:t>4/1</w:t>
            </w:r>
          </w:p>
        </w:tc>
      </w:tr>
      <w:tr w:rsidR="00501DF1" w:rsidRPr="008A0AE7" w14:paraId="3B662C39"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22D23C54" w14:textId="77777777" w:rsidR="00501DF1" w:rsidRPr="008A0AE7" w:rsidRDefault="00501DF1" w:rsidP="00501DF1">
            <w:pPr>
              <w:rPr>
                <w:rFonts w:ascii="Arial" w:hAnsi="Arial" w:cs="Arial"/>
                <w:sz w:val="24"/>
                <w:szCs w:val="24"/>
              </w:rPr>
            </w:pPr>
            <w:r w:rsidRPr="008A0AE7">
              <w:rPr>
                <w:rFonts w:ascii="Arial" w:hAnsi="Arial" w:cs="Arial"/>
                <w:sz w:val="24"/>
                <w:szCs w:val="24"/>
              </w:rPr>
              <w:t>7</w:t>
            </w:r>
          </w:p>
        </w:tc>
        <w:tc>
          <w:tcPr>
            <w:tcW w:w="3415" w:type="pct"/>
            <w:tcBorders>
              <w:top w:val="single" w:sz="4" w:space="0" w:color="auto"/>
              <w:left w:val="single" w:sz="4" w:space="0" w:color="auto"/>
              <w:bottom w:val="single" w:sz="4" w:space="0" w:color="auto"/>
              <w:right w:val="single" w:sz="4" w:space="0" w:color="auto"/>
            </w:tcBorders>
            <w:hideMark/>
          </w:tcPr>
          <w:p w14:paraId="766134EF" w14:textId="77777777" w:rsidR="00501DF1" w:rsidRPr="008A0AE7" w:rsidRDefault="00501DF1" w:rsidP="00501DF1">
            <w:pPr>
              <w:rPr>
                <w:rFonts w:ascii="Arial" w:hAnsi="Arial" w:cs="Arial"/>
                <w:sz w:val="24"/>
                <w:szCs w:val="24"/>
              </w:rPr>
            </w:pPr>
            <w:r w:rsidRPr="008A0AE7">
              <w:rPr>
                <w:rFonts w:ascii="Arial" w:hAnsi="Arial" w:cs="Arial"/>
                <w:sz w:val="24"/>
                <w:szCs w:val="24"/>
              </w:rPr>
              <w:t>Карта зон с особыми условиями использования территории (проектное предложение) М1:10000</w:t>
            </w:r>
          </w:p>
        </w:tc>
        <w:tc>
          <w:tcPr>
            <w:tcW w:w="1084" w:type="pct"/>
            <w:tcBorders>
              <w:top w:val="single" w:sz="4" w:space="0" w:color="auto"/>
              <w:left w:val="single" w:sz="4" w:space="0" w:color="auto"/>
              <w:bottom w:val="single" w:sz="4" w:space="0" w:color="auto"/>
              <w:right w:val="single" w:sz="4" w:space="0" w:color="auto"/>
            </w:tcBorders>
            <w:hideMark/>
          </w:tcPr>
          <w:p w14:paraId="0A38AD8A" w14:textId="77777777" w:rsidR="00501DF1" w:rsidRPr="008A0AE7" w:rsidRDefault="00501DF1" w:rsidP="00501DF1">
            <w:pPr>
              <w:rPr>
                <w:rFonts w:ascii="Arial" w:hAnsi="Arial" w:cs="Arial"/>
                <w:sz w:val="24"/>
                <w:szCs w:val="24"/>
              </w:rPr>
            </w:pPr>
            <w:r w:rsidRPr="008A0AE7">
              <w:rPr>
                <w:rFonts w:ascii="Arial" w:hAnsi="Arial" w:cs="Arial"/>
                <w:sz w:val="24"/>
                <w:szCs w:val="24"/>
              </w:rPr>
              <w:t>5/1</w:t>
            </w:r>
          </w:p>
        </w:tc>
      </w:tr>
    </w:tbl>
    <w:p w14:paraId="59BB5D2C" w14:textId="77777777" w:rsidR="00501DF1" w:rsidRPr="008A0AE7" w:rsidRDefault="00501DF1" w:rsidP="00501DF1">
      <w:pPr>
        <w:rPr>
          <w:rFonts w:ascii="Arial" w:hAnsi="Arial" w:cs="Arial"/>
          <w:sz w:val="24"/>
          <w:szCs w:val="24"/>
        </w:rPr>
      </w:pPr>
    </w:p>
    <w:p w14:paraId="03F2525B" w14:textId="77777777" w:rsidR="00501DF1" w:rsidRPr="008A0AE7" w:rsidRDefault="00501DF1" w:rsidP="00501DF1">
      <w:pPr>
        <w:rPr>
          <w:rFonts w:ascii="Arial" w:hAnsi="Arial" w:cs="Arial"/>
          <w:sz w:val="24"/>
          <w:szCs w:val="24"/>
        </w:rPr>
      </w:pPr>
    </w:p>
    <w:p w14:paraId="024E19B8" w14:textId="77777777" w:rsidR="00501DF1" w:rsidRPr="008A0AE7" w:rsidRDefault="00501DF1" w:rsidP="00501DF1">
      <w:pPr>
        <w:rPr>
          <w:rFonts w:ascii="Arial" w:hAnsi="Arial" w:cs="Arial"/>
          <w:sz w:val="24"/>
          <w:szCs w:val="24"/>
        </w:rPr>
      </w:pPr>
    </w:p>
    <w:p w14:paraId="093D6537" w14:textId="77777777" w:rsidR="00501DF1" w:rsidRPr="008A0AE7" w:rsidRDefault="00501DF1" w:rsidP="00501DF1">
      <w:pPr>
        <w:rPr>
          <w:rFonts w:ascii="Arial" w:hAnsi="Arial" w:cs="Arial"/>
          <w:sz w:val="24"/>
          <w:szCs w:val="24"/>
        </w:rPr>
      </w:pPr>
    </w:p>
    <w:p w14:paraId="13609965"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p>
    <w:p w14:paraId="7BE97AD1"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СОДЕРЖАНИЕ</w:t>
      </w:r>
    </w:p>
    <w:p w14:paraId="47198B4A" w14:textId="77777777" w:rsidR="00501DF1" w:rsidRPr="008A0AE7" w:rsidRDefault="00501DF1" w:rsidP="00501DF1">
      <w:pPr>
        <w:rPr>
          <w:rFonts w:ascii="Arial" w:hAnsi="Arial" w:cs="Arial"/>
          <w:sz w:val="24"/>
          <w:szCs w:val="24"/>
        </w:rPr>
      </w:pPr>
      <w:r w:rsidRPr="008A0AE7">
        <w:rPr>
          <w:rFonts w:ascii="Arial" w:hAnsi="Arial" w:cs="Arial"/>
          <w:sz w:val="24"/>
          <w:szCs w:val="24"/>
        </w:rPr>
        <w:fldChar w:fldCharType="begin"/>
      </w:r>
      <w:r w:rsidRPr="008A0AE7">
        <w:rPr>
          <w:rFonts w:ascii="Arial" w:hAnsi="Arial" w:cs="Arial"/>
          <w:sz w:val="24"/>
          <w:szCs w:val="24"/>
        </w:rPr>
        <w:instrText xml:space="preserve"> TOC \o "1-3" \h \z \u </w:instrText>
      </w:r>
      <w:r w:rsidRPr="008A0AE7">
        <w:rPr>
          <w:rFonts w:ascii="Arial" w:hAnsi="Arial" w:cs="Arial"/>
          <w:sz w:val="24"/>
          <w:szCs w:val="24"/>
        </w:rPr>
        <w:fldChar w:fldCharType="separate"/>
      </w:r>
      <w:hyperlink r:id="rId18" w:anchor="_Toc130235850" w:history="1">
        <w:r w:rsidRPr="008A0AE7">
          <w:rPr>
            <w:rFonts w:ascii="Arial" w:hAnsi="Arial" w:cs="Arial"/>
            <w:sz w:val="24"/>
            <w:szCs w:val="24"/>
          </w:rPr>
          <w:t>ВВЕДЕНИЕ</w:t>
        </w:r>
        <w:r w:rsidRPr="008A0AE7">
          <w:rPr>
            <w:rFonts w:ascii="Arial" w:hAnsi="Arial" w:cs="Arial"/>
            <w:webHidden/>
            <w:sz w:val="24"/>
            <w:szCs w:val="24"/>
          </w:rPr>
          <w:tab/>
        </w:r>
        <w:r w:rsidRPr="008A0AE7">
          <w:rPr>
            <w:rFonts w:ascii="Arial" w:hAnsi="Arial" w:cs="Arial"/>
            <w:webHidden/>
            <w:sz w:val="24"/>
            <w:szCs w:val="24"/>
          </w:rPr>
          <w:fldChar w:fldCharType="begin"/>
        </w:r>
        <w:r w:rsidRPr="008A0AE7">
          <w:rPr>
            <w:rFonts w:ascii="Arial" w:hAnsi="Arial" w:cs="Arial"/>
            <w:webHidden/>
            <w:sz w:val="24"/>
            <w:szCs w:val="24"/>
          </w:rPr>
          <w:instrText xml:space="preserve"> PAGEREF _Toc130235850 \h </w:instrText>
        </w:r>
        <w:r w:rsidRPr="008A0AE7">
          <w:rPr>
            <w:rFonts w:ascii="Arial" w:hAnsi="Arial" w:cs="Arial"/>
            <w:webHidden/>
            <w:sz w:val="24"/>
            <w:szCs w:val="24"/>
          </w:rPr>
        </w:r>
        <w:r w:rsidRPr="008A0AE7">
          <w:rPr>
            <w:rFonts w:ascii="Arial" w:hAnsi="Arial" w:cs="Arial"/>
            <w:webHidden/>
            <w:sz w:val="24"/>
            <w:szCs w:val="24"/>
          </w:rPr>
          <w:fldChar w:fldCharType="separate"/>
        </w:r>
        <w:r w:rsidRPr="008A0AE7">
          <w:rPr>
            <w:rFonts w:ascii="Arial" w:hAnsi="Arial" w:cs="Arial"/>
            <w:webHidden/>
            <w:sz w:val="24"/>
            <w:szCs w:val="24"/>
          </w:rPr>
          <w:t>4</w:t>
        </w:r>
        <w:r w:rsidRPr="008A0AE7">
          <w:rPr>
            <w:rFonts w:ascii="Arial" w:hAnsi="Arial" w:cs="Arial"/>
            <w:webHidden/>
            <w:sz w:val="24"/>
            <w:szCs w:val="24"/>
          </w:rPr>
          <w:fldChar w:fldCharType="end"/>
        </w:r>
      </w:hyperlink>
    </w:p>
    <w:p w14:paraId="3A017292" w14:textId="77777777" w:rsidR="00501DF1" w:rsidRPr="008A0AE7" w:rsidRDefault="007E483F" w:rsidP="00501DF1">
      <w:pPr>
        <w:rPr>
          <w:rFonts w:ascii="Arial" w:eastAsiaTheme="minorEastAsia" w:hAnsi="Arial" w:cs="Arial"/>
          <w:sz w:val="24"/>
          <w:szCs w:val="24"/>
        </w:rPr>
      </w:pPr>
      <w:hyperlink r:id="rId19" w:anchor="_Toc130235851" w:history="1">
        <w:r w:rsidR="00501DF1" w:rsidRPr="008A0AE7">
          <w:rPr>
            <w:rFonts w:ascii="Arial" w:hAnsi="Arial" w:cs="Arial"/>
            <w:sz w:val="24"/>
            <w:szCs w:val="24"/>
          </w:rPr>
          <w:t>1. ЦЕЛИ И ЗАДАЧИ РАСРАБОТКИ ПРОЕКТА ГЕНЕРАЛЬНОГО ПЛАНА КЗЫЛ-ЯРСКОГО СЕЛЬСКОГО ПОСЕЛЕНИЯ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_Toc130235851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6</w:t>
        </w:r>
        <w:r w:rsidR="00501DF1" w:rsidRPr="008A0AE7">
          <w:rPr>
            <w:rFonts w:ascii="Arial" w:hAnsi="Arial" w:cs="Arial"/>
            <w:webHidden/>
            <w:sz w:val="24"/>
            <w:szCs w:val="24"/>
          </w:rPr>
          <w:fldChar w:fldCharType="end"/>
        </w:r>
      </w:hyperlink>
    </w:p>
    <w:p w14:paraId="649518F6" w14:textId="77777777" w:rsidR="00501DF1" w:rsidRPr="008A0AE7" w:rsidRDefault="007E483F" w:rsidP="00501DF1">
      <w:pPr>
        <w:rPr>
          <w:rFonts w:ascii="Arial" w:eastAsiaTheme="minorEastAsia" w:hAnsi="Arial" w:cs="Arial"/>
          <w:sz w:val="24"/>
          <w:szCs w:val="24"/>
        </w:rPr>
      </w:pPr>
      <w:hyperlink r:id="rId20" w:anchor="_Toc130235852" w:history="1">
        <w:r w:rsidR="00501DF1" w:rsidRPr="008A0AE7">
          <w:rPr>
            <w:rFonts w:ascii="Arial" w:hAnsi="Arial" w:cs="Arial"/>
            <w:sz w:val="24"/>
            <w:szCs w:val="24"/>
          </w:rPr>
          <w:t>2. СОВРЕМЕННОЕ СОСТОЯНИЕ И ИСПОЛЬЗОВАНИЕ ТЕРРИТОРИИ КЗЫЛ-ЯРСКОГО СЕЛЬСКОГО ПОСЕЛЕНИЯ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_Toc130235852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8</w:t>
        </w:r>
        <w:r w:rsidR="00501DF1" w:rsidRPr="008A0AE7">
          <w:rPr>
            <w:rFonts w:ascii="Arial" w:hAnsi="Arial" w:cs="Arial"/>
            <w:webHidden/>
            <w:sz w:val="24"/>
            <w:szCs w:val="24"/>
          </w:rPr>
          <w:fldChar w:fldCharType="end"/>
        </w:r>
      </w:hyperlink>
    </w:p>
    <w:p w14:paraId="46EB91F9" w14:textId="77777777" w:rsidR="00501DF1" w:rsidRPr="008A0AE7" w:rsidRDefault="007E483F" w:rsidP="00501DF1">
      <w:pPr>
        <w:rPr>
          <w:rFonts w:ascii="Arial" w:eastAsiaTheme="minorEastAsia" w:hAnsi="Arial" w:cs="Arial"/>
          <w:sz w:val="24"/>
          <w:szCs w:val="24"/>
        </w:rPr>
      </w:pPr>
      <w:hyperlink r:id="rId21" w:anchor="_Toc130235853" w:history="1">
        <w:r w:rsidR="00501DF1" w:rsidRPr="008A0AE7">
          <w:rPr>
            <w:rFonts w:ascii="Arial" w:hAnsi="Arial" w:cs="Arial"/>
            <w:sz w:val="24"/>
            <w:szCs w:val="24"/>
          </w:rPr>
          <w:t>2.1. Экономико-географическое положение.  Место Кзыл-Ярского сельского поселения в системе расселения Бавлинского муниципального района</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_Toc130235853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8</w:t>
        </w:r>
        <w:r w:rsidR="00501DF1" w:rsidRPr="008A0AE7">
          <w:rPr>
            <w:rFonts w:ascii="Arial" w:hAnsi="Arial" w:cs="Arial"/>
            <w:webHidden/>
            <w:sz w:val="24"/>
            <w:szCs w:val="24"/>
          </w:rPr>
          <w:fldChar w:fldCharType="end"/>
        </w:r>
      </w:hyperlink>
    </w:p>
    <w:p w14:paraId="564BD9EB" w14:textId="77777777" w:rsidR="00501DF1" w:rsidRPr="008A0AE7" w:rsidRDefault="007E483F" w:rsidP="00501DF1">
      <w:pPr>
        <w:rPr>
          <w:rFonts w:ascii="Arial" w:eastAsiaTheme="minorEastAsia" w:hAnsi="Arial" w:cs="Arial"/>
          <w:sz w:val="24"/>
          <w:szCs w:val="24"/>
        </w:rPr>
      </w:pPr>
      <w:hyperlink r:id="rId22" w:anchor="_Toc130235854" w:history="1">
        <w:r w:rsidR="00501DF1" w:rsidRPr="008A0AE7">
          <w:rPr>
            <w:rFonts w:ascii="Arial" w:hAnsi="Arial" w:cs="Arial"/>
            <w:sz w:val="24"/>
            <w:szCs w:val="24"/>
          </w:rPr>
          <w:t>2.2. Характеристика земельного фонда</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_Toc130235854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9</w:t>
        </w:r>
        <w:r w:rsidR="00501DF1" w:rsidRPr="008A0AE7">
          <w:rPr>
            <w:rFonts w:ascii="Arial" w:hAnsi="Arial" w:cs="Arial"/>
            <w:webHidden/>
            <w:sz w:val="24"/>
            <w:szCs w:val="24"/>
          </w:rPr>
          <w:fldChar w:fldCharType="end"/>
        </w:r>
      </w:hyperlink>
    </w:p>
    <w:p w14:paraId="36F3EBC1" w14:textId="77777777" w:rsidR="00501DF1" w:rsidRPr="008A0AE7" w:rsidRDefault="007E483F" w:rsidP="00501DF1">
      <w:pPr>
        <w:rPr>
          <w:rFonts w:ascii="Arial" w:eastAsiaTheme="minorEastAsia" w:hAnsi="Arial" w:cs="Arial"/>
          <w:sz w:val="24"/>
          <w:szCs w:val="24"/>
        </w:rPr>
      </w:pPr>
      <w:hyperlink r:id="rId23" w:anchor="_Toc130235855" w:history="1">
        <w:r w:rsidR="00501DF1" w:rsidRPr="008A0AE7">
          <w:rPr>
            <w:rFonts w:ascii="Arial" w:hAnsi="Arial" w:cs="Arial"/>
            <w:sz w:val="24"/>
            <w:szCs w:val="24"/>
          </w:rPr>
          <w:t>2.3. Социально-экономический потенциал территории</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_Toc130235855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10</w:t>
        </w:r>
        <w:r w:rsidR="00501DF1" w:rsidRPr="008A0AE7">
          <w:rPr>
            <w:rFonts w:ascii="Arial" w:hAnsi="Arial" w:cs="Arial"/>
            <w:webHidden/>
            <w:sz w:val="24"/>
            <w:szCs w:val="24"/>
          </w:rPr>
          <w:fldChar w:fldCharType="end"/>
        </w:r>
      </w:hyperlink>
    </w:p>
    <w:p w14:paraId="46A82DB8" w14:textId="77777777" w:rsidR="00501DF1" w:rsidRPr="008A0AE7" w:rsidRDefault="007E483F" w:rsidP="00501DF1">
      <w:pPr>
        <w:rPr>
          <w:rFonts w:ascii="Arial" w:eastAsiaTheme="minorEastAsia" w:hAnsi="Arial" w:cs="Arial"/>
          <w:sz w:val="24"/>
          <w:szCs w:val="24"/>
        </w:rPr>
      </w:pPr>
      <w:hyperlink r:id="rId24" w:anchor="_Toc130235856" w:history="1">
        <w:r w:rsidR="00501DF1" w:rsidRPr="008A0AE7">
          <w:rPr>
            <w:rFonts w:ascii="Arial" w:hAnsi="Arial" w:cs="Arial"/>
            <w:sz w:val="24"/>
            <w:szCs w:val="24"/>
          </w:rPr>
          <w:t>2.3.1.  Демографический потенциал</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_Toc130235856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10</w:t>
        </w:r>
        <w:r w:rsidR="00501DF1" w:rsidRPr="008A0AE7">
          <w:rPr>
            <w:rFonts w:ascii="Arial" w:hAnsi="Arial" w:cs="Arial"/>
            <w:webHidden/>
            <w:sz w:val="24"/>
            <w:szCs w:val="24"/>
          </w:rPr>
          <w:fldChar w:fldCharType="end"/>
        </w:r>
      </w:hyperlink>
    </w:p>
    <w:p w14:paraId="3CEEC72F" w14:textId="77777777" w:rsidR="00501DF1" w:rsidRPr="008A0AE7" w:rsidRDefault="007E483F" w:rsidP="00501DF1">
      <w:pPr>
        <w:rPr>
          <w:rFonts w:ascii="Arial" w:eastAsiaTheme="minorEastAsia" w:hAnsi="Arial" w:cs="Arial"/>
          <w:sz w:val="24"/>
          <w:szCs w:val="24"/>
        </w:rPr>
      </w:pPr>
      <w:hyperlink r:id="rId25" w:anchor="_Toc130235857" w:history="1">
        <w:r w:rsidR="00501DF1" w:rsidRPr="008A0AE7">
          <w:rPr>
            <w:rFonts w:ascii="Arial" w:hAnsi="Arial" w:cs="Arial"/>
            <w:sz w:val="24"/>
            <w:szCs w:val="24"/>
          </w:rPr>
          <w:t>2.3.2. Производственные территории</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_Toc130235857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11</w:t>
        </w:r>
        <w:r w:rsidR="00501DF1" w:rsidRPr="008A0AE7">
          <w:rPr>
            <w:rFonts w:ascii="Arial" w:hAnsi="Arial" w:cs="Arial"/>
            <w:webHidden/>
            <w:sz w:val="24"/>
            <w:szCs w:val="24"/>
          </w:rPr>
          <w:fldChar w:fldCharType="end"/>
        </w:r>
      </w:hyperlink>
    </w:p>
    <w:p w14:paraId="2F5C19A9" w14:textId="77777777" w:rsidR="00501DF1" w:rsidRPr="008A0AE7" w:rsidRDefault="007E483F" w:rsidP="00501DF1">
      <w:pPr>
        <w:rPr>
          <w:rFonts w:ascii="Arial" w:eastAsiaTheme="minorEastAsia" w:hAnsi="Arial" w:cs="Arial"/>
          <w:sz w:val="24"/>
          <w:szCs w:val="24"/>
        </w:rPr>
      </w:pPr>
      <w:hyperlink r:id="rId26" w:anchor="_Toc130235858" w:history="1">
        <w:r w:rsidR="00501DF1" w:rsidRPr="008A0AE7">
          <w:rPr>
            <w:rFonts w:ascii="Arial" w:hAnsi="Arial" w:cs="Arial"/>
            <w:sz w:val="24"/>
            <w:szCs w:val="24"/>
          </w:rPr>
          <w:t>2.3.3. Агропромышленный комплекс</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_Toc130235858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11</w:t>
        </w:r>
        <w:r w:rsidR="00501DF1" w:rsidRPr="008A0AE7">
          <w:rPr>
            <w:rFonts w:ascii="Arial" w:hAnsi="Arial" w:cs="Arial"/>
            <w:webHidden/>
            <w:sz w:val="24"/>
            <w:szCs w:val="24"/>
          </w:rPr>
          <w:fldChar w:fldCharType="end"/>
        </w:r>
      </w:hyperlink>
    </w:p>
    <w:p w14:paraId="7B513C16" w14:textId="77777777" w:rsidR="00501DF1" w:rsidRPr="008A0AE7" w:rsidRDefault="007E483F" w:rsidP="00501DF1">
      <w:pPr>
        <w:rPr>
          <w:rFonts w:ascii="Arial" w:eastAsiaTheme="minorEastAsia" w:hAnsi="Arial" w:cs="Arial"/>
          <w:sz w:val="24"/>
          <w:szCs w:val="24"/>
        </w:rPr>
      </w:pPr>
      <w:hyperlink r:id="rId27" w:anchor="_Toc130235859" w:history="1">
        <w:r w:rsidR="00501DF1" w:rsidRPr="008A0AE7">
          <w:rPr>
            <w:rFonts w:ascii="Arial" w:hAnsi="Arial" w:cs="Arial"/>
            <w:sz w:val="24"/>
            <w:szCs w:val="24"/>
          </w:rPr>
          <w:t>2.3.4. Лесной комплекс</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_Toc130235859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12</w:t>
        </w:r>
        <w:r w:rsidR="00501DF1" w:rsidRPr="008A0AE7">
          <w:rPr>
            <w:rFonts w:ascii="Arial" w:hAnsi="Arial" w:cs="Arial"/>
            <w:webHidden/>
            <w:sz w:val="24"/>
            <w:szCs w:val="24"/>
          </w:rPr>
          <w:fldChar w:fldCharType="end"/>
        </w:r>
      </w:hyperlink>
    </w:p>
    <w:p w14:paraId="767B1412" w14:textId="77777777" w:rsidR="00501DF1" w:rsidRPr="008A0AE7" w:rsidRDefault="007E483F" w:rsidP="00501DF1">
      <w:pPr>
        <w:rPr>
          <w:rFonts w:ascii="Arial" w:eastAsiaTheme="minorEastAsia" w:hAnsi="Arial" w:cs="Arial"/>
          <w:sz w:val="24"/>
          <w:szCs w:val="24"/>
        </w:rPr>
      </w:pPr>
      <w:hyperlink r:id="rId28" w:anchor="_Toc130235860" w:history="1">
        <w:r w:rsidR="00501DF1" w:rsidRPr="008A0AE7">
          <w:rPr>
            <w:rFonts w:ascii="Arial" w:hAnsi="Arial" w:cs="Arial"/>
            <w:sz w:val="24"/>
            <w:szCs w:val="24"/>
          </w:rPr>
          <w:t>2.3.5. Жилищный фонд и жилищное строительство</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_Toc130235860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12</w:t>
        </w:r>
        <w:r w:rsidR="00501DF1" w:rsidRPr="008A0AE7">
          <w:rPr>
            <w:rFonts w:ascii="Arial" w:hAnsi="Arial" w:cs="Arial"/>
            <w:webHidden/>
            <w:sz w:val="24"/>
            <w:szCs w:val="24"/>
          </w:rPr>
          <w:fldChar w:fldCharType="end"/>
        </w:r>
      </w:hyperlink>
    </w:p>
    <w:p w14:paraId="6ABDEEF2" w14:textId="77777777" w:rsidR="00501DF1" w:rsidRPr="008A0AE7" w:rsidRDefault="007E483F" w:rsidP="00501DF1">
      <w:pPr>
        <w:rPr>
          <w:rFonts w:ascii="Arial" w:eastAsiaTheme="minorEastAsia" w:hAnsi="Arial" w:cs="Arial"/>
          <w:sz w:val="24"/>
          <w:szCs w:val="24"/>
        </w:rPr>
      </w:pPr>
      <w:hyperlink r:id="rId29" w:anchor="_Toc130235861" w:history="1">
        <w:r w:rsidR="00501DF1" w:rsidRPr="008A0AE7">
          <w:rPr>
            <w:rFonts w:ascii="Arial" w:hAnsi="Arial" w:cs="Arial"/>
            <w:sz w:val="24"/>
            <w:szCs w:val="24"/>
          </w:rPr>
          <w:t>2.3.6. Садоводческие и дачные некоммерческие объединения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_Toc130235861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13</w:t>
        </w:r>
        <w:r w:rsidR="00501DF1" w:rsidRPr="008A0AE7">
          <w:rPr>
            <w:rFonts w:ascii="Arial" w:hAnsi="Arial" w:cs="Arial"/>
            <w:webHidden/>
            <w:sz w:val="24"/>
            <w:szCs w:val="24"/>
          </w:rPr>
          <w:fldChar w:fldCharType="end"/>
        </w:r>
      </w:hyperlink>
    </w:p>
    <w:p w14:paraId="1384B639" w14:textId="77777777" w:rsidR="00501DF1" w:rsidRPr="008A0AE7" w:rsidRDefault="007E483F" w:rsidP="00501DF1">
      <w:pPr>
        <w:rPr>
          <w:rFonts w:ascii="Arial" w:eastAsiaTheme="minorEastAsia" w:hAnsi="Arial" w:cs="Arial"/>
          <w:sz w:val="24"/>
          <w:szCs w:val="24"/>
        </w:rPr>
      </w:pPr>
      <w:hyperlink r:id="rId30" w:anchor="_Toc130235862" w:history="1">
        <w:r w:rsidR="00501DF1" w:rsidRPr="008A0AE7">
          <w:rPr>
            <w:rFonts w:ascii="Arial" w:hAnsi="Arial" w:cs="Arial"/>
            <w:sz w:val="24"/>
            <w:szCs w:val="24"/>
          </w:rPr>
          <w:t>2.3.7. Объекты социального и культурно-бытового обслуживания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_Toc130235862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13</w:t>
        </w:r>
        <w:r w:rsidR="00501DF1" w:rsidRPr="008A0AE7">
          <w:rPr>
            <w:rFonts w:ascii="Arial" w:hAnsi="Arial" w:cs="Arial"/>
            <w:webHidden/>
            <w:sz w:val="24"/>
            <w:szCs w:val="24"/>
          </w:rPr>
          <w:fldChar w:fldCharType="end"/>
        </w:r>
      </w:hyperlink>
    </w:p>
    <w:p w14:paraId="654F694B" w14:textId="77777777" w:rsidR="00501DF1" w:rsidRPr="008A0AE7" w:rsidRDefault="007E483F" w:rsidP="00501DF1">
      <w:pPr>
        <w:rPr>
          <w:rFonts w:ascii="Arial" w:eastAsiaTheme="minorEastAsia" w:hAnsi="Arial" w:cs="Arial"/>
          <w:sz w:val="24"/>
          <w:szCs w:val="24"/>
        </w:rPr>
      </w:pPr>
      <w:hyperlink r:id="rId31" w:anchor="_Toc130235863" w:history="1">
        <w:r w:rsidR="00501DF1" w:rsidRPr="008A0AE7">
          <w:rPr>
            <w:rFonts w:ascii="Arial" w:hAnsi="Arial" w:cs="Arial"/>
            <w:sz w:val="24"/>
            <w:szCs w:val="24"/>
          </w:rPr>
          <w:t>2.3.8. Объекты коммунального обслуживания (кладбища)</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_Toc130235863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16</w:t>
        </w:r>
        <w:r w:rsidR="00501DF1" w:rsidRPr="008A0AE7">
          <w:rPr>
            <w:rFonts w:ascii="Arial" w:hAnsi="Arial" w:cs="Arial"/>
            <w:webHidden/>
            <w:sz w:val="24"/>
            <w:szCs w:val="24"/>
          </w:rPr>
          <w:fldChar w:fldCharType="end"/>
        </w:r>
      </w:hyperlink>
    </w:p>
    <w:p w14:paraId="3287521D" w14:textId="77777777" w:rsidR="00501DF1" w:rsidRPr="008A0AE7" w:rsidRDefault="007E483F" w:rsidP="00501DF1">
      <w:pPr>
        <w:rPr>
          <w:rFonts w:ascii="Arial" w:eastAsiaTheme="minorEastAsia" w:hAnsi="Arial" w:cs="Arial"/>
          <w:sz w:val="24"/>
          <w:szCs w:val="24"/>
        </w:rPr>
      </w:pPr>
      <w:hyperlink r:id="rId32" w:anchor="_Toc130235864" w:history="1">
        <w:r w:rsidR="00501DF1" w:rsidRPr="008A0AE7">
          <w:rPr>
            <w:rFonts w:ascii="Arial" w:hAnsi="Arial" w:cs="Arial"/>
            <w:sz w:val="24"/>
            <w:szCs w:val="24"/>
          </w:rPr>
          <w:t>2.4. Туристско-рекреационный потенциал. Организация отдыха местного населения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_Toc130235864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16</w:t>
        </w:r>
        <w:r w:rsidR="00501DF1" w:rsidRPr="008A0AE7">
          <w:rPr>
            <w:rFonts w:ascii="Arial" w:hAnsi="Arial" w:cs="Arial"/>
            <w:webHidden/>
            <w:sz w:val="24"/>
            <w:szCs w:val="24"/>
          </w:rPr>
          <w:fldChar w:fldCharType="end"/>
        </w:r>
      </w:hyperlink>
    </w:p>
    <w:p w14:paraId="0C6603A5" w14:textId="77777777" w:rsidR="00501DF1" w:rsidRPr="008A0AE7" w:rsidRDefault="007E483F" w:rsidP="00501DF1">
      <w:pPr>
        <w:rPr>
          <w:rFonts w:ascii="Arial" w:eastAsiaTheme="minorEastAsia" w:hAnsi="Arial" w:cs="Arial"/>
          <w:sz w:val="24"/>
          <w:szCs w:val="24"/>
        </w:rPr>
      </w:pPr>
      <w:hyperlink r:id="rId33" w:anchor="_Toc130235865" w:history="1">
        <w:r w:rsidR="00501DF1" w:rsidRPr="008A0AE7">
          <w:rPr>
            <w:rFonts w:ascii="Arial" w:hAnsi="Arial" w:cs="Arial"/>
            <w:sz w:val="24"/>
            <w:szCs w:val="24"/>
          </w:rPr>
          <w:t>2.5. Историко-культурное наследие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_Toc130235865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17</w:t>
        </w:r>
        <w:r w:rsidR="00501DF1" w:rsidRPr="008A0AE7">
          <w:rPr>
            <w:rFonts w:ascii="Arial" w:hAnsi="Arial" w:cs="Arial"/>
            <w:webHidden/>
            <w:sz w:val="24"/>
            <w:szCs w:val="24"/>
          </w:rPr>
          <w:fldChar w:fldCharType="end"/>
        </w:r>
      </w:hyperlink>
    </w:p>
    <w:p w14:paraId="40A69401" w14:textId="77777777" w:rsidR="00501DF1" w:rsidRPr="008A0AE7" w:rsidRDefault="007E483F" w:rsidP="00501DF1">
      <w:pPr>
        <w:rPr>
          <w:rFonts w:ascii="Arial" w:eastAsiaTheme="minorEastAsia" w:hAnsi="Arial" w:cs="Arial"/>
          <w:sz w:val="24"/>
          <w:szCs w:val="24"/>
        </w:rPr>
      </w:pPr>
      <w:hyperlink r:id="rId34" w:anchor="_Toc130235866" w:history="1">
        <w:r w:rsidR="00501DF1" w:rsidRPr="008A0AE7">
          <w:rPr>
            <w:rFonts w:ascii="Arial" w:hAnsi="Arial" w:cs="Arial"/>
            <w:sz w:val="24"/>
            <w:szCs w:val="24"/>
          </w:rPr>
          <w:t>2.6. Транспортно-коммуникационная инфраструктура</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_Toc130235866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18</w:t>
        </w:r>
        <w:r w:rsidR="00501DF1" w:rsidRPr="008A0AE7">
          <w:rPr>
            <w:rFonts w:ascii="Arial" w:hAnsi="Arial" w:cs="Arial"/>
            <w:webHidden/>
            <w:sz w:val="24"/>
            <w:szCs w:val="24"/>
          </w:rPr>
          <w:fldChar w:fldCharType="end"/>
        </w:r>
      </w:hyperlink>
    </w:p>
    <w:p w14:paraId="5188B3A4" w14:textId="77777777" w:rsidR="00501DF1" w:rsidRPr="008A0AE7" w:rsidRDefault="007E483F" w:rsidP="00501DF1">
      <w:pPr>
        <w:rPr>
          <w:rFonts w:ascii="Arial" w:eastAsiaTheme="minorEastAsia" w:hAnsi="Arial" w:cs="Arial"/>
          <w:sz w:val="24"/>
          <w:szCs w:val="24"/>
        </w:rPr>
      </w:pPr>
      <w:hyperlink r:id="rId35" w:anchor="_Toc130235867" w:history="1">
        <w:r w:rsidR="00501DF1" w:rsidRPr="008A0AE7">
          <w:rPr>
            <w:rFonts w:ascii="Arial" w:hAnsi="Arial" w:cs="Arial"/>
            <w:sz w:val="24"/>
            <w:szCs w:val="24"/>
          </w:rPr>
          <w:t>2.7. Инженерная инфраструктура</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_Toc130235867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20</w:t>
        </w:r>
        <w:r w:rsidR="00501DF1" w:rsidRPr="008A0AE7">
          <w:rPr>
            <w:rFonts w:ascii="Arial" w:hAnsi="Arial" w:cs="Arial"/>
            <w:webHidden/>
            <w:sz w:val="24"/>
            <w:szCs w:val="24"/>
          </w:rPr>
          <w:fldChar w:fldCharType="end"/>
        </w:r>
      </w:hyperlink>
    </w:p>
    <w:p w14:paraId="04608D26" w14:textId="77777777" w:rsidR="00501DF1" w:rsidRPr="008A0AE7" w:rsidRDefault="007E483F" w:rsidP="00501DF1">
      <w:pPr>
        <w:rPr>
          <w:rFonts w:ascii="Arial" w:eastAsiaTheme="minorEastAsia" w:hAnsi="Arial" w:cs="Arial"/>
          <w:sz w:val="24"/>
          <w:szCs w:val="24"/>
        </w:rPr>
      </w:pPr>
      <w:hyperlink r:id="rId36" w:anchor="_Toc130235868" w:history="1">
        <w:r w:rsidR="00501DF1" w:rsidRPr="008A0AE7">
          <w:rPr>
            <w:rFonts w:ascii="Arial" w:hAnsi="Arial" w:cs="Arial"/>
            <w:sz w:val="24"/>
            <w:szCs w:val="24"/>
          </w:rPr>
          <w:t>2.7.1. Водоснабжение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_Toc130235868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20</w:t>
        </w:r>
        <w:r w:rsidR="00501DF1" w:rsidRPr="008A0AE7">
          <w:rPr>
            <w:rFonts w:ascii="Arial" w:hAnsi="Arial" w:cs="Arial"/>
            <w:webHidden/>
            <w:sz w:val="24"/>
            <w:szCs w:val="24"/>
          </w:rPr>
          <w:fldChar w:fldCharType="end"/>
        </w:r>
      </w:hyperlink>
    </w:p>
    <w:p w14:paraId="071393DF" w14:textId="77777777" w:rsidR="00501DF1" w:rsidRPr="008A0AE7" w:rsidRDefault="007E483F" w:rsidP="00501DF1">
      <w:pPr>
        <w:rPr>
          <w:rFonts w:ascii="Arial" w:eastAsiaTheme="minorEastAsia" w:hAnsi="Arial" w:cs="Arial"/>
          <w:sz w:val="24"/>
          <w:szCs w:val="24"/>
        </w:rPr>
      </w:pPr>
      <w:hyperlink r:id="rId37" w:anchor="_Toc130235869" w:history="1">
        <w:r w:rsidR="00501DF1" w:rsidRPr="008A0AE7">
          <w:rPr>
            <w:rFonts w:ascii="Arial" w:hAnsi="Arial" w:cs="Arial"/>
            <w:sz w:val="24"/>
            <w:szCs w:val="24"/>
          </w:rPr>
          <w:t>2.7.2. Канализация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_Toc130235869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21</w:t>
        </w:r>
        <w:r w:rsidR="00501DF1" w:rsidRPr="008A0AE7">
          <w:rPr>
            <w:rFonts w:ascii="Arial" w:hAnsi="Arial" w:cs="Arial"/>
            <w:webHidden/>
            <w:sz w:val="24"/>
            <w:szCs w:val="24"/>
          </w:rPr>
          <w:fldChar w:fldCharType="end"/>
        </w:r>
      </w:hyperlink>
    </w:p>
    <w:p w14:paraId="151C73CF" w14:textId="77777777" w:rsidR="00501DF1" w:rsidRPr="008A0AE7" w:rsidRDefault="007E483F" w:rsidP="00501DF1">
      <w:pPr>
        <w:rPr>
          <w:rFonts w:ascii="Arial" w:eastAsiaTheme="minorEastAsia" w:hAnsi="Arial" w:cs="Arial"/>
          <w:sz w:val="24"/>
          <w:szCs w:val="24"/>
        </w:rPr>
      </w:pPr>
      <w:hyperlink r:id="rId38" w:anchor="_Toc130235870" w:history="1">
        <w:r w:rsidR="00501DF1" w:rsidRPr="008A0AE7">
          <w:rPr>
            <w:rFonts w:ascii="Arial" w:hAnsi="Arial" w:cs="Arial"/>
            <w:sz w:val="24"/>
            <w:szCs w:val="24"/>
          </w:rPr>
          <w:t>2.7.3. Санитарная очистка территории</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_Toc130235870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21</w:t>
        </w:r>
        <w:r w:rsidR="00501DF1" w:rsidRPr="008A0AE7">
          <w:rPr>
            <w:rFonts w:ascii="Arial" w:hAnsi="Arial" w:cs="Arial"/>
            <w:webHidden/>
            <w:sz w:val="24"/>
            <w:szCs w:val="24"/>
          </w:rPr>
          <w:fldChar w:fldCharType="end"/>
        </w:r>
      </w:hyperlink>
    </w:p>
    <w:p w14:paraId="7F937C99" w14:textId="77777777" w:rsidR="00501DF1" w:rsidRPr="008A0AE7" w:rsidRDefault="007E483F" w:rsidP="00501DF1">
      <w:pPr>
        <w:rPr>
          <w:rFonts w:ascii="Arial" w:eastAsiaTheme="minorEastAsia" w:hAnsi="Arial" w:cs="Arial"/>
          <w:sz w:val="24"/>
          <w:szCs w:val="24"/>
        </w:rPr>
      </w:pPr>
      <w:hyperlink r:id="rId39" w:anchor="_Toc130235871" w:history="1">
        <w:r w:rsidR="00501DF1" w:rsidRPr="008A0AE7">
          <w:rPr>
            <w:rFonts w:ascii="Arial" w:hAnsi="Arial" w:cs="Arial"/>
            <w:sz w:val="24"/>
            <w:szCs w:val="24"/>
          </w:rPr>
          <w:t>2.7.4. Теплоснабжение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_Toc130235871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22</w:t>
        </w:r>
        <w:r w:rsidR="00501DF1" w:rsidRPr="008A0AE7">
          <w:rPr>
            <w:rFonts w:ascii="Arial" w:hAnsi="Arial" w:cs="Arial"/>
            <w:webHidden/>
            <w:sz w:val="24"/>
            <w:szCs w:val="24"/>
          </w:rPr>
          <w:fldChar w:fldCharType="end"/>
        </w:r>
      </w:hyperlink>
    </w:p>
    <w:p w14:paraId="582006D2" w14:textId="77777777" w:rsidR="00501DF1" w:rsidRPr="008A0AE7" w:rsidRDefault="007E483F" w:rsidP="00501DF1">
      <w:pPr>
        <w:rPr>
          <w:rFonts w:ascii="Arial" w:eastAsiaTheme="minorEastAsia" w:hAnsi="Arial" w:cs="Arial"/>
          <w:sz w:val="24"/>
          <w:szCs w:val="24"/>
        </w:rPr>
      </w:pPr>
      <w:hyperlink r:id="rId40" w:anchor="_Toc130235872" w:history="1">
        <w:r w:rsidR="00501DF1" w:rsidRPr="008A0AE7">
          <w:rPr>
            <w:rFonts w:ascii="Arial" w:hAnsi="Arial" w:cs="Arial"/>
            <w:sz w:val="24"/>
            <w:szCs w:val="24"/>
          </w:rPr>
          <w:t>2.7.5. Газоснабжение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_Toc130235872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22</w:t>
        </w:r>
        <w:r w:rsidR="00501DF1" w:rsidRPr="008A0AE7">
          <w:rPr>
            <w:rFonts w:ascii="Arial" w:hAnsi="Arial" w:cs="Arial"/>
            <w:webHidden/>
            <w:sz w:val="24"/>
            <w:szCs w:val="24"/>
          </w:rPr>
          <w:fldChar w:fldCharType="end"/>
        </w:r>
      </w:hyperlink>
    </w:p>
    <w:p w14:paraId="5FB28F43" w14:textId="77777777" w:rsidR="00501DF1" w:rsidRPr="008A0AE7" w:rsidRDefault="007E483F" w:rsidP="00501DF1">
      <w:pPr>
        <w:rPr>
          <w:rFonts w:ascii="Arial" w:eastAsiaTheme="minorEastAsia" w:hAnsi="Arial" w:cs="Arial"/>
          <w:sz w:val="24"/>
          <w:szCs w:val="24"/>
        </w:rPr>
      </w:pPr>
      <w:hyperlink r:id="rId41" w:anchor="_Toc130235873" w:history="1">
        <w:r w:rsidR="00501DF1" w:rsidRPr="008A0AE7">
          <w:rPr>
            <w:rFonts w:ascii="Arial" w:hAnsi="Arial" w:cs="Arial"/>
            <w:sz w:val="24"/>
            <w:szCs w:val="24"/>
          </w:rPr>
          <w:t>2.7.6. Электроснабжение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_Toc130235873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23</w:t>
        </w:r>
        <w:r w:rsidR="00501DF1" w:rsidRPr="008A0AE7">
          <w:rPr>
            <w:rFonts w:ascii="Arial" w:hAnsi="Arial" w:cs="Arial"/>
            <w:webHidden/>
            <w:sz w:val="24"/>
            <w:szCs w:val="24"/>
          </w:rPr>
          <w:fldChar w:fldCharType="end"/>
        </w:r>
      </w:hyperlink>
    </w:p>
    <w:p w14:paraId="602EE989" w14:textId="77777777" w:rsidR="00501DF1" w:rsidRPr="008A0AE7" w:rsidRDefault="007E483F" w:rsidP="00501DF1">
      <w:pPr>
        <w:rPr>
          <w:rFonts w:ascii="Arial" w:eastAsiaTheme="minorEastAsia" w:hAnsi="Arial" w:cs="Arial"/>
          <w:sz w:val="24"/>
          <w:szCs w:val="24"/>
        </w:rPr>
      </w:pPr>
      <w:hyperlink r:id="rId42" w:anchor="_Toc130235874" w:history="1">
        <w:r w:rsidR="00501DF1" w:rsidRPr="008A0AE7">
          <w:rPr>
            <w:rFonts w:ascii="Arial" w:hAnsi="Arial" w:cs="Arial"/>
            <w:sz w:val="24"/>
            <w:szCs w:val="24"/>
          </w:rPr>
          <w:t>2.7.7. Слаботочные сети</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_Toc130235874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24</w:t>
        </w:r>
        <w:r w:rsidR="00501DF1" w:rsidRPr="008A0AE7">
          <w:rPr>
            <w:rFonts w:ascii="Arial" w:hAnsi="Arial" w:cs="Arial"/>
            <w:webHidden/>
            <w:sz w:val="24"/>
            <w:szCs w:val="24"/>
          </w:rPr>
          <w:fldChar w:fldCharType="end"/>
        </w:r>
      </w:hyperlink>
    </w:p>
    <w:p w14:paraId="02C211B4" w14:textId="77777777" w:rsidR="00501DF1" w:rsidRPr="008A0AE7" w:rsidRDefault="007E483F" w:rsidP="00501DF1">
      <w:pPr>
        <w:rPr>
          <w:rFonts w:ascii="Arial" w:eastAsiaTheme="minorEastAsia" w:hAnsi="Arial" w:cs="Arial"/>
          <w:sz w:val="24"/>
          <w:szCs w:val="24"/>
        </w:rPr>
      </w:pPr>
      <w:hyperlink r:id="rId43" w:anchor="_Toc130235875" w:history="1">
        <w:r w:rsidR="00501DF1" w:rsidRPr="008A0AE7">
          <w:rPr>
            <w:rFonts w:ascii="Arial" w:hAnsi="Arial" w:cs="Arial"/>
            <w:sz w:val="24"/>
            <w:szCs w:val="24"/>
          </w:rPr>
          <w:t>3. НАПРАВЛЕНИЯ РАЗВИТИЯ КЗЫЛ-ЯРСКОГО СЕЛЬСКОГО ПОСЕЛЕНИЯ ДО 2047 ГОДА. ОБОСНОВАНИЕ МЕРОПРИЯТИЙ ПО ТЕРРИТОРИАЛЬНОМУ ПЛАНИРОВАНИЮ</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_Toc130235875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25</w:t>
        </w:r>
        <w:r w:rsidR="00501DF1" w:rsidRPr="008A0AE7">
          <w:rPr>
            <w:rFonts w:ascii="Arial" w:hAnsi="Arial" w:cs="Arial"/>
            <w:webHidden/>
            <w:sz w:val="24"/>
            <w:szCs w:val="24"/>
          </w:rPr>
          <w:fldChar w:fldCharType="end"/>
        </w:r>
      </w:hyperlink>
    </w:p>
    <w:p w14:paraId="6A2DCD34" w14:textId="77777777" w:rsidR="00501DF1" w:rsidRPr="008A0AE7" w:rsidRDefault="007E483F" w:rsidP="00501DF1">
      <w:pPr>
        <w:rPr>
          <w:rFonts w:ascii="Arial" w:eastAsiaTheme="minorEastAsia" w:hAnsi="Arial" w:cs="Arial"/>
          <w:sz w:val="24"/>
          <w:szCs w:val="24"/>
        </w:rPr>
      </w:pPr>
      <w:hyperlink r:id="rId44" w:anchor="_Toc130235876" w:history="1">
        <w:r w:rsidR="00501DF1" w:rsidRPr="008A0AE7">
          <w:rPr>
            <w:rFonts w:ascii="Arial" w:hAnsi="Arial" w:cs="Arial"/>
            <w:sz w:val="24"/>
            <w:szCs w:val="24"/>
          </w:rPr>
          <w:t>3.1. Прогноз численности населения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_Toc130235876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25</w:t>
        </w:r>
        <w:r w:rsidR="00501DF1" w:rsidRPr="008A0AE7">
          <w:rPr>
            <w:rFonts w:ascii="Arial" w:hAnsi="Arial" w:cs="Arial"/>
            <w:webHidden/>
            <w:sz w:val="24"/>
            <w:szCs w:val="24"/>
          </w:rPr>
          <w:fldChar w:fldCharType="end"/>
        </w:r>
      </w:hyperlink>
    </w:p>
    <w:p w14:paraId="7A26212D" w14:textId="77777777" w:rsidR="00501DF1" w:rsidRPr="008A0AE7" w:rsidRDefault="007E483F" w:rsidP="00501DF1">
      <w:pPr>
        <w:rPr>
          <w:rFonts w:ascii="Arial" w:eastAsiaTheme="minorEastAsia" w:hAnsi="Arial" w:cs="Arial"/>
          <w:sz w:val="24"/>
          <w:szCs w:val="24"/>
        </w:rPr>
      </w:pPr>
      <w:hyperlink r:id="rId45" w:anchor="_Toc130235877" w:history="1">
        <w:r w:rsidR="00501DF1" w:rsidRPr="008A0AE7">
          <w:rPr>
            <w:rFonts w:ascii="Arial" w:hAnsi="Arial" w:cs="Arial"/>
            <w:sz w:val="24"/>
            <w:szCs w:val="24"/>
          </w:rPr>
          <w:t>3.2. Экономическое развитие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_Toc130235877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25</w:t>
        </w:r>
        <w:r w:rsidR="00501DF1" w:rsidRPr="008A0AE7">
          <w:rPr>
            <w:rFonts w:ascii="Arial" w:hAnsi="Arial" w:cs="Arial"/>
            <w:webHidden/>
            <w:sz w:val="24"/>
            <w:szCs w:val="24"/>
          </w:rPr>
          <w:fldChar w:fldCharType="end"/>
        </w:r>
      </w:hyperlink>
    </w:p>
    <w:p w14:paraId="23D3B1A9" w14:textId="77777777" w:rsidR="00501DF1" w:rsidRPr="008A0AE7" w:rsidRDefault="007E483F" w:rsidP="00501DF1">
      <w:pPr>
        <w:rPr>
          <w:rFonts w:ascii="Arial" w:eastAsiaTheme="minorEastAsia" w:hAnsi="Arial" w:cs="Arial"/>
          <w:sz w:val="24"/>
          <w:szCs w:val="24"/>
        </w:rPr>
      </w:pPr>
      <w:hyperlink r:id="rId46" w:anchor="_Toc130235878" w:history="1">
        <w:r w:rsidR="00501DF1" w:rsidRPr="008A0AE7">
          <w:rPr>
            <w:rFonts w:ascii="Arial" w:hAnsi="Arial" w:cs="Arial"/>
            <w:sz w:val="24"/>
            <w:szCs w:val="24"/>
          </w:rPr>
          <w:t>3.2.1. Развитие промышленного производства</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_Toc130235878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26</w:t>
        </w:r>
        <w:r w:rsidR="00501DF1" w:rsidRPr="008A0AE7">
          <w:rPr>
            <w:rFonts w:ascii="Arial" w:hAnsi="Arial" w:cs="Arial"/>
            <w:webHidden/>
            <w:sz w:val="24"/>
            <w:szCs w:val="24"/>
          </w:rPr>
          <w:fldChar w:fldCharType="end"/>
        </w:r>
      </w:hyperlink>
    </w:p>
    <w:p w14:paraId="0B53730B" w14:textId="77777777" w:rsidR="00501DF1" w:rsidRPr="008A0AE7" w:rsidRDefault="007E483F" w:rsidP="00501DF1">
      <w:pPr>
        <w:rPr>
          <w:rFonts w:ascii="Arial" w:eastAsiaTheme="minorEastAsia" w:hAnsi="Arial" w:cs="Arial"/>
          <w:sz w:val="24"/>
          <w:szCs w:val="24"/>
        </w:rPr>
      </w:pPr>
      <w:hyperlink r:id="rId47" w:anchor="_Toc130235879" w:history="1">
        <w:r w:rsidR="00501DF1" w:rsidRPr="008A0AE7">
          <w:rPr>
            <w:rFonts w:ascii="Arial" w:hAnsi="Arial" w:cs="Arial"/>
            <w:sz w:val="24"/>
            <w:szCs w:val="24"/>
          </w:rPr>
          <w:t>3.2.2. Развитие агропромышленного комплекса</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_Toc130235879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28</w:t>
        </w:r>
        <w:r w:rsidR="00501DF1" w:rsidRPr="008A0AE7">
          <w:rPr>
            <w:rFonts w:ascii="Arial" w:hAnsi="Arial" w:cs="Arial"/>
            <w:webHidden/>
            <w:sz w:val="24"/>
            <w:szCs w:val="24"/>
          </w:rPr>
          <w:fldChar w:fldCharType="end"/>
        </w:r>
      </w:hyperlink>
    </w:p>
    <w:p w14:paraId="1B712DE3" w14:textId="77777777" w:rsidR="00501DF1" w:rsidRPr="008A0AE7" w:rsidRDefault="007E483F" w:rsidP="00501DF1">
      <w:pPr>
        <w:rPr>
          <w:rFonts w:ascii="Arial" w:eastAsiaTheme="minorEastAsia" w:hAnsi="Arial" w:cs="Arial"/>
          <w:sz w:val="24"/>
          <w:szCs w:val="24"/>
        </w:rPr>
      </w:pPr>
      <w:hyperlink r:id="rId48" w:anchor="_Toc130235880" w:history="1">
        <w:r w:rsidR="00501DF1" w:rsidRPr="008A0AE7">
          <w:rPr>
            <w:rFonts w:ascii="Arial" w:hAnsi="Arial" w:cs="Arial"/>
            <w:sz w:val="24"/>
            <w:szCs w:val="24"/>
          </w:rPr>
          <w:t>3.2.3. Развитие лесного комплекса</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_Toc130235880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28</w:t>
        </w:r>
        <w:r w:rsidR="00501DF1" w:rsidRPr="008A0AE7">
          <w:rPr>
            <w:rFonts w:ascii="Arial" w:hAnsi="Arial" w:cs="Arial"/>
            <w:webHidden/>
            <w:sz w:val="24"/>
            <w:szCs w:val="24"/>
          </w:rPr>
          <w:fldChar w:fldCharType="end"/>
        </w:r>
      </w:hyperlink>
    </w:p>
    <w:p w14:paraId="5FFA1C7A" w14:textId="77777777" w:rsidR="00501DF1" w:rsidRPr="008A0AE7" w:rsidRDefault="007E483F" w:rsidP="00501DF1">
      <w:pPr>
        <w:rPr>
          <w:rFonts w:ascii="Arial" w:eastAsiaTheme="minorEastAsia" w:hAnsi="Arial" w:cs="Arial"/>
          <w:sz w:val="24"/>
          <w:szCs w:val="24"/>
        </w:rPr>
      </w:pPr>
      <w:hyperlink r:id="rId49" w:anchor="_Toc130235881" w:history="1">
        <w:r w:rsidR="00501DF1" w:rsidRPr="008A0AE7">
          <w:rPr>
            <w:rFonts w:ascii="Arial" w:hAnsi="Arial" w:cs="Arial"/>
            <w:sz w:val="24"/>
            <w:szCs w:val="24"/>
          </w:rPr>
          <w:t>3.3. Развитие жилищной инфраструктуры</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_Toc130235881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30</w:t>
        </w:r>
        <w:r w:rsidR="00501DF1" w:rsidRPr="008A0AE7">
          <w:rPr>
            <w:rFonts w:ascii="Arial" w:hAnsi="Arial" w:cs="Arial"/>
            <w:webHidden/>
            <w:sz w:val="24"/>
            <w:szCs w:val="24"/>
          </w:rPr>
          <w:fldChar w:fldCharType="end"/>
        </w:r>
      </w:hyperlink>
    </w:p>
    <w:p w14:paraId="19236B4F" w14:textId="77777777" w:rsidR="00501DF1" w:rsidRPr="008A0AE7" w:rsidRDefault="007E483F" w:rsidP="00501DF1">
      <w:pPr>
        <w:rPr>
          <w:rFonts w:ascii="Arial" w:eastAsiaTheme="minorEastAsia" w:hAnsi="Arial" w:cs="Arial"/>
          <w:sz w:val="24"/>
          <w:szCs w:val="24"/>
        </w:rPr>
      </w:pPr>
      <w:hyperlink r:id="rId50" w:anchor="_Toc130235882" w:history="1">
        <w:r w:rsidR="00501DF1" w:rsidRPr="008A0AE7">
          <w:rPr>
            <w:rFonts w:ascii="Arial" w:hAnsi="Arial" w:cs="Arial"/>
            <w:sz w:val="24"/>
            <w:szCs w:val="24"/>
          </w:rPr>
          <w:t>3.4. Развитие системы обслуживания населения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_Toc130235882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33</w:t>
        </w:r>
        <w:r w:rsidR="00501DF1" w:rsidRPr="008A0AE7">
          <w:rPr>
            <w:rFonts w:ascii="Arial" w:hAnsi="Arial" w:cs="Arial"/>
            <w:webHidden/>
            <w:sz w:val="24"/>
            <w:szCs w:val="24"/>
          </w:rPr>
          <w:fldChar w:fldCharType="end"/>
        </w:r>
      </w:hyperlink>
    </w:p>
    <w:p w14:paraId="7ED87A41" w14:textId="77777777" w:rsidR="00501DF1" w:rsidRPr="008A0AE7" w:rsidRDefault="007E483F" w:rsidP="00501DF1">
      <w:pPr>
        <w:rPr>
          <w:rFonts w:ascii="Arial" w:eastAsiaTheme="minorEastAsia" w:hAnsi="Arial" w:cs="Arial"/>
          <w:sz w:val="24"/>
          <w:szCs w:val="24"/>
        </w:rPr>
      </w:pPr>
      <w:hyperlink r:id="rId51" w:anchor="_Toc130235883" w:history="1">
        <w:r w:rsidR="00501DF1" w:rsidRPr="008A0AE7">
          <w:rPr>
            <w:rFonts w:ascii="Arial" w:hAnsi="Arial" w:cs="Arial"/>
            <w:sz w:val="24"/>
            <w:szCs w:val="24"/>
          </w:rPr>
          <w:t>3.4.1. Развитие объектов социального и культурно-бытового обслуживания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_Toc130235883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33</w:t>
        </w:r>
        <w:r w:rsidR="00501DF1" w:rsidRPr="008A0AE7">
          <w:rPr>
            <w:rFonts w:ascii="Arial" w:hAnsi="Arial" w:cs="Arial"/>
            <w:webHidden/>
            <w:sz w:val="24"/>
            <w:szCs w:val="24"/>
          </w:rPr>
          <w:fldChar w:fldCharType="end"/>
        </w:r>
      </w:hyperlink>
    </w:p>
    <w:p w14:paraId="51D71788" w14:textId="77777777" w:rsidR="00501DF1" w:rsidRPr="008A0AE7" w:rsidRDefault="007E483F" w:rsidP="00501DF1">
      <w:pPr>
        <w:rPr>
          <w:rFonts w:ascii="Arial" w:eastAsiaTheme="minorEastAsia" w:hAnsi="Arial" w:cs="Arial"/>
          <w:sz w:val="24"/>
          <w:szCs w:val="24"/>
        </w:rPr>
      </w:pPr>
      <w:hyperlink r:id="rId52" w:anchor="_Toc130235884" w:history="1">
        <w:r w:rsidR="00501DF1" w:rsidRPr="008A0AE7">
          <w:rPr>
            <w:rFonts w:ascii="Arial" w:hAnsi="Arial" w:cs="Arial"/>
            <w:sz w:val="24"/>
            <w:szCs w:val="24"/>
          </w:rPr>
          <w:t>3.4.2. Развитие объектов коммунального обслуживания (кладбищ)</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_Toc130235884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39</w:t>
        </w:r>
        <w:r w:rsidR="00501DF1" w:rsidRPr="008A0AE7">
          <w:rPr>
            <w:rFonts w:ascii="Arial" w:hAnsi="Arial" w:cs="Arial"/>
            <w:webHidden/>
            <w:sz w:val="24"/>
            <w:szCs w:val="24"/>
          </w:rPr>
          <w:fldChar w:fldCharType="end"/>
        </w:r>
      </w:hyperlink>
    </w:p>
    <w:p w14:paraId="43AEA96D" w14:textId="77777777" w:rsidR="00501DF1" w:rsidRPr="008A0AE7" w:rsidRDefault="007E483F" w:rsidP="00501DF1">
      <w:pPr>
        <w:rPr>
          <w:rFonts w:ascii="Arial" w:eastAsiaTheme="minorEastAsia" w:hAnsi="Arial" w:cs="Arial"/>
          <w:sz w:val="24"/>
          <w:szCs w:val="24"/>
        </w:rPr>
      </w:pPr>
      <w:hyperlink r:id="rId53" w:anchor="_Toc130235885" w:history="1">
        <w:r w:rsidR="00501DF1" w:rsidRPr="008A0AE7">
          <w:rPr>
            <w:rFonts w:ascii="Arial" w:hAnsi="Arial" w:cs="Arial"/>
            <w:sz w:val="24"/>
            <w:szCs w:val="24"/>
          </w:rPr>
          <w:t>3.5. Развитие рекреационной системы. Организация мест отдыха местного населения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_Toc130235885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39</w:t>
        </w:r>
        <w:r w:rsidR="00501DF1" w:rsidRPr="008A0AE7">
          <w:rPr>
            <w:rFonts w:ascii="Arial" w:hAnsi="Arial" w:cs="Arial"/>
            <w:webHidden/>
            <w:sz w:val="24"/>
            <w:szCs w:val="24"/>
          </w:rPr>
          <w:fldChar w:fldCharType="end"/>
        </w:r>
      </w:hyperlink>
    </w:p>
    <w:p w14:paraId="1EA69F74" w14:textId="77777777" w:rsidR="00501DF1" w:rsidRPr="008A0AE7" w:rsidRDefault="007E483F" w:rsidP="00501DF1">
      <w:pPr>
        <w:rPr>
          <w:rFonts w:ascii="Arial" w:eastAsiaTheme="minorEastAsia" w:hAnsi="Arial" w:cs="Arial"/>
          <w:sz w:val="24"/>
          <w:szCs w:val="24"/>
        </w:rPr>
      </w:pPr>
      <w:hyperlink r:id="rId54" w:anchor="_Toc130235886" w:history="1">
        <w:r w:rsidR="00501DF1" w:rsidRPr="008A0AE7">
          <w:rPr>
            <w:rFonts w:ascii="Arial" w:hAnsi="Arial" w:cs="Arial"/>
            <w:sz w:val="24"/>
            <w:szCs w:val="24"/>
          </w:rPr>
          <w:t>3.6. Развитие транспортно-коммуникационной инфраструктуры</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_Toc130235886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43</w:t>
        </w:r>
        <w:r w:rsidR="00501DF1" w:rsidRPr="008A0AE7">
          <w:rPr>
            <w:rFonts w:ascii="Arial" w:hAnsi="Arial" w:cs="Arial"/>
            <w:webHidden/>
            <w:sz w:val="24"/>
            <w:szCs w:val="24"/>
          </w:rPr>
          <w:fldChar w:fldCharType="end"/>
        </w:r>
      </w:hyperlink>
    </w:p>
    <w:p w14:paraId="793FEB58" w14:textId="77777777" w:rsidR="00501DF1" w:rsidRPr="008A0AE7" w:rsidRDefault="007E483F" w:rsidP="00501DF1">
      <w:pPr>
        <w:rPr>
          <w:rFonts w:ascii="Arial" w:eastAsiaTheme="minorEastAsia" w:hAnsi="Arial" w:cs="Arial"/>
          <w:sz w:val="24"/>
          <w:szCs w:val="24"/>
        </w:rPr>
      </w:pPr>
      <w:hyperlink r:id="rId55" w:anchor="_Toc130235887" w:history="1">
        <w:r w:rsidR="00501DF1" w:rsidRPr="008A0AE7">
          <w:rPr>
            <w:rFonts w:ascii="Arial" w:hAnsi="Arial" w:cs="Arial"/>
            <w:sz w:val="24"/>
            <w:szCs w:val="24"/>
          </w:rPr>
          <w:t>3.7.</w:t>
        </w:r>
        <w:r w:rsidR="00501DF1" w:rsidRPr="008A0AE7">
          <w:rPr>
            <w:rFonts w:ascii="Arial" w:eastAsiaTheme="minorEastAsia" w:hAnsi="Arial" w:cs="Arial"/>
            <w:sz w:val="24"/>
            <w:szCs w:val="24"/>
          </w:rPr>
          <w:tab/>
        </w:r>
        <w:r w:rsidR="00501DF1" w:rsidRPr="008A0AE7">
          <w:rPr>
            <w:rFonts w:ascii="Arial" w:hAnsi="Arial" w:cs="Arial"/>
            <w:sz w:val="24"/>
            <w:szCs w:val="24"/>
          </w:rPr>
          <w:t>Мероприятия по установлению границ населенных пунктов Кзыл-Ярского сельского поселения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_Toc130235887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46</w:t>
        </w:r>
        <w:r w:rsidR="00501DF1" w:rsidRPr="008A0AE7">
          <w:rPr>
            <w:rFonts w:ascii="Arial" w:hAnsi="Arial" w:cs="Arial"/>
            <w:webHidden/>
            <w:sz w:val="24"/>
            <w:szCs w:val="24"/>
          </w:rPr>
          <w:fldChar w:fldCharType="end"/>
        </w:r>
      </w:hyperlink>
    </w:p>
    <w:p w14:paraId="243496BE" w14:textId="77777777" w:rsidR="00501DF1" w:rsidRPr="008A0AE7" w:rsidRDefault="007E483F" w:rsidP="00501DF1">
      <w:pPr>
        <w:rPr>
          <w:rFonts w:ascii="Arial" w:eastAsiaTheme="minorEastAsia" w:hAnsi="Arial" w:cs="Arial"/>
          <w:sz w:val="24"/>
          <w:szCs w:val="24"/>
        </w:rPr>
      </w:pPr>
      <w:hyperlink r:id="rId56" w:anchor="_Toc130235888" w:history="1">
        <w:r w:rsidR="00501DF1" w:rsidRPr="008A0AE7">
          <w:rPr>
            <w:rFonts w:ascii="Arial" w:hAnsi="Arial" w:cs="Arial"/>
            <w:sz w:val="24"/>
            <w:szCs w:val="24"/>
          </w:rPr>
          <w:t>3.8.</w:t>
        </w:r>
        <w:r w:rsidR="00501DF1" w:rsidRPr="008A0AE7">
          <w:rPr>
            <w:rFonts w:ascii="Arial" w:eastAsiaTheme="minorEastAsia" w:hAnsi="Arial" w:cs="Arial"/>
            <w:sz w:val="24"/>
            <w:szCs w:val="24"/>
          </w:rPr>
          <w:tab/>
        </w:r>
        <w:r w:rsidR="00501DF1" w:rsidRPr="008A0AE7">
          <w:rPr>
            <w:rFonts w:ascii="Arial" w:hAnsi="Arial" w:cs="Arial"/>
            <w:sz w:val="24"/>
            <w:szCs w:val="24"/>
          </w:rPr>
          <w:t>Мероприятия по развитию инженерной инфраструктуры</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_Toc130235888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47</w:t>
        </w:r>
        <w:r w:rsidR="00501DF1" w:rsidRPr="008A0AE7">
          <w:rPr>
            <w:rFonts w:ascii="Arial" w:hAnsi="Arial" w:cs="Arial"/>
            <w:webHidden/>
            <w:sz w:val="24"/>
            <w:szCs w:val="24"/>
          </w:rPr>
          <w:fldChar w:fldCharType="end"/>
        </w:r>
      </w:hyperlink>
    </w:p>
    <w:p w14:paraId="1087AF99" w14:textId="77777777" w:rsidR="00501DF1" w:rsidRPr="008A0AE7" w:rsidRDefault="007E483F" w:rsidP="00501DF1">
      <w:pPr>
        <w:rPr>
          <w:rFonts w:ascii="Arial" w:eastAsiaTheme="minorEastAsia" w:hAnsi="Arial" w:cs="Arial"/>
          <w:sz w:val="24"/>
          <w:szCs w:val="24"/>
        </w:rPr>
      </w:pPr>
      <w:hyperlink r:id="rId57" w:anchor="_Toc130235889" w:history="1">
        <w:r w:rsidR="00501DF1" w:rsidRPr="008A0AE7">
          <w:rPr>
            <w:rFonts w:ascii="Arial" w:hAnsi="Arial" w:cs="Arial"/>
            <w:sz w:val="24"/>
            <w:szCs w:val="24"/>
          </w:rPr>
          <w:t>3.8.1.</w:t>
        </w:r>
        <w:r w:rsidR="00501DF1" w:rsidRPr="008A0AE7">
          <w:rPr>
            <w:rFonts w:ascii="Arial" w:eastAsiaTheme="minorEastAsia" w:hAnsi="Arial" w:cs="Arial"/>
            <w:sz w:val="24"/>
            <w:szCs w:val="24"/>
          </w:rPr>
          <w:tab/>
        </w:r>
        <w:r w:rsidR="00501DF1" w:rsidRPr="008A0AE7">
          <w:rPr>
            <w:rFonts w:ascii="Arial" w:hAnsi="Arial" w:cs="Arial"/>
            <w:sz w:val="24"/>
            <w:szCs w:val="24"/>
          </w:rPr>
          <w:t>Водоснабжение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_Toc130235889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47</w:t>
        </w:r>
        <w:r w:rsidR="00501DF1" w:rsidRPr="008A0AE7">
          <w:rPr>
            <w:rFonts w:ascii="Arial" w:hAnsi="Arial" w:cs="Arial"/>
            <w:webHidden/>
            <w:sz w:val="24"/>
            <w:szCs w:val="24"/>
          </w:rPr>
          <w:fldChar w:fldCharType="end"/>
        </w:r>
      </w:hyperlink>
    </w:p>
    <w:p w14:paraId="40683961" w14:textId="77777777" w:rsidR="00501DF1" w:rsidRPr="008A0AE7" w:rsidRDefault="007E483F" w:rsidP="00501DF1">
      <w:pPr>
        <w:rPr>
          <w:rFonts w:ascii="Arial" w:eastAsiaTheme="minorEastAsia" w:hAnsi="Arial" w:cs="Arial"/>
          <w:sz w:val="24"/>
          <w:szCs w:val="24"/>
        </w:rPr>
      </w:pPr>
      <w:hyperlink r:id="rId58" w:anchor="_Toc130235890" w:history="1">
        <w:r w:rsidR="00501DF1" w:rsidRPr="008A0AE7">
          <w:rPr>
            <w:rFonts w:ascii="Arial" w:hAnsi="Arial" w:cs="Arial"/>
            <w:sz w:val="24"/>
            <w:szCs w:val="24"/>
          </w:rPr>
          <w:t>3.8.2.</w:t>
        </w:r>
        <w:r w:rsidR="00501DF1" w:rsidRPr="008A0AE7">
          <w:rPr>
            <w:rFonts w:ascii="Arial" w:eastAsiaTheme="minorEastAsia" w:hAnsi="Arial" w:cs="Arial"/>
            <w:sz w:val="24"/>
            <w:szCs w:val="24"/>
          </w:rPr>
          <w:tab/>
        </w:r>
        <w:r w:rsidR="00501DF1" w:rsidRPr="008A0AE7">
          <w:rPr>
            <w:rFonts w:ascii="Arial" w:hAnsi="Arial" w:cs="Arial"/>
            <w:sz w:val="24"/>
            <w:szCs w:val="24"/>
          </w:rPr>
          <w:t>Канализация.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_Toc130235890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49</w:t>
        </w:r>
        <w:r w:rsidR="00501DF1" w:rsidRPr="008A0AE7">
          <w:rPr>
            <w:rFonts w:ascii="Arial" w:hAnsi="Arial" w:cs="Arial"/>
            <w:webHidden/>
            <w:sz w:val="24"/>
            <w:szCs w:val="24"/>
          </w:rPr>
          <w:fldChar w:fldCharType="end"/>
        </w:r>
      </w:hyperlink>
    </w:p>
    <w:p w14:paraId="796E0BF0" w14:textId="77777777" w:rsidR="00501DF1" w:rsidRPr="008A0AE7" w:rsidRDefault="007E483F" w:rsidP="00501DF1">
      <w:pPr>
        <w:rPr>
          <w:rFonts w:ascii="Arial" w:eastAsiaTheme="minorEastAsia" w:hAnsi="Arial" w:cs="Arial"/>
          <w:sz w:val="24"/>
          <w:szCs w:val="24"/>
        </w:rPr>
      </w:pPr>
      <w:hyperlink r:id="rId59" w:anchor="_Toc130235891" w:history="1">
        <w:r w:rsidR="00501DF1" w:rsidRPr="008A0AE7">
          <w:rPr>
            <w:rFonts w:ascii="Arial" w:hAnsi="Arial" w:cs="Arial"/>
            <w:sz w:val="24"/>
            <w:szCs w:val="24"/>
          </w:rPr>
          <w:t>3.8.3.</w:t>
        </w:r>
        <w:r w:rsidR="00501DF1" w:rsidRPr="008A0AE7">
          <w:rPr>
            <w:rFonts w:ascii="Arial" w:eastAsiaTheme="minorEastAsia" w:hAnsi="Arial" w:cs="Arial"/>
            <w:sz w:val="24"/>
            <w:szCs w:val="24"/>
          </w:rPr>
          <w:tab/>
        </w:r>
        <w:r w:rsidR="00501DF1" w:rsidRPr="008A0AE7">
          <w:rPr>
            <w:rFonts w:ascii="Arial" w:hAnsi="Arial" w:cs="Arial"/>
            <w:sz w:val="24"/>
            <w:szCs w:val="24"/>
          </w:rPr>
          <w:t>Санитарная очистка территории.</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_Toc130235891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55</w:t>
        </w:r>
        <w:r w:rsidR="00501DF1" w:rsidRPr="008A0AE7">
          <w:rPr>
            <w:rFonts w:ascii="Arial" w:hAnsi="Arial" w:cs="Arial"/>
            <w:webHidden/>
            <w:sz w:val="24"/>
            <w:szCs w:val="24"/>
          </w:rPr>
          <w:fldChar w:fldCharType="end"/>
        </w:r>
      </w:hyperlink>
    </w:p>
    <w:p w14:paraId="0DCCDDE4" w14:textId="77777777" w:rsidR="00501DF1" w:rsidRPr="008A0AE7" w:rsidRDefault="007E483F" w:rsidP="00501DF1">
      <w:pPr>
        <w:rPr>
          <w:rFonts w:ascii="Arial" w:eastAsiaTheme="minorEastAsia" w:hAnsi="Arial" w:cs="Arial"/>
          <w:sz w:val="24"/>
          <w:szCs w:val="24"/>
        </w:rPr>
      </w:pPr>
      <w:hyperlink r:id="rId60" w:anchor="_Toc130235892" w:history="1">
        <w:r w:rsidR="00501DF1" w:rsidRPr="008A0AE7">
          <w:rPr>
            <w:rFonts w:ascii="Arial" w:hAnsi="Arial" w:cs="Arial"/>
            <w:sz w:val="24"/>
            <w:szCs w:val="24"/>
          </w:rPr>
          <w:t>3.8.4.</w:t>
        </w:r>
        <w:r w:rsidR="00501DF1" w:rsidRPr="008A0AE7">
          <w:rPr>
            <w:rFonts w:ascii="Arial" w:eastAsiaTheme="minorEastAsia" w:hAnsi="Arial" w:cs="Arial"/>
            <w:sz w:val="24"/>
            <w:szCs w:val="24"/>
          </w:rPr>
          <w:tab/>
        </w:r>
        <w:r w:rsidR="00501DF1" w:rsidRPr="008A0AE7">
          <w:rPr>
            <w:rFonts w:ascii="Arial" w:hAnsi="Arial" w:cs="Arial"/>
            <w:sz w:val="24"/>
            <w:szCs w:val="24"/>
          </w:rPr>
          <w:t>Теплоснабжение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_Toc130235892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58</w:t>
        </w:r>
        <w:r w:rsidR="00501DF1" w:rsidRPr="008A0AE7">
          <w:rPr>
            <w:rFonts w:ascii="Arial" w:hAnsi="Arial" w:cs="Arial"/>
            <w:webHidden/>
            <w:sz w:val="24"/>
            <w:szCs w:val="24"/>
          </w:rPr>
          <w:fldChar w:fldCharType="end"/>
        </w:r>
      </w:hyperlink>
    </w:p>
    <w:p w14:paraId="0769364B" w14:textId="77777777" w:rsidR="00501DF1" w:rsidRPr="008A0AE7" w:rsidRDefault="007E483F" w:rsidP="00501DF1">
      <w:pPr>
        <w:rPr>
          <w:rFonts w:ascii="Arial" w:eastAsiaTheme="minorEastAsia" w:hAnsi="Arial" w:cs="Arial"/>
          <w:sz w:val="24"/>
          <w:szCs w:val="24"/>
        </w:rPr>
      </w:pPr>
      <w:hyperlink r:id="rId61" w:anchor="_Toc130235893" w:history="1">
        <w:r w:rsidR="00501DF1" w:rsidRPr="008A0AE7">
          <w:rPr>
            <w:rFonts w:ascii="Arial" w:hAnsi="Arial" w:cs="Arial"/>
            <w:sz w:val="24"/>
            <w:szCs w:val="24"/>
          </w:rPr>
          <w:t>3.8.5.</w:t>
        </w:r>
        <w:r w:rsidR="00501DF1" w:rsidRPr="008A0AE7">
          <w:rPr>
            <w:rFonts w:ascii="Arial" w:eastAsiaTheme="minorEastAsia" w:hAnsi="Arial" w:cs="Arial"/>
            <w:sz w:val="24"/>
            <w:szCs w:val="24"/>
          </w:rPr>
          <w:tab/>
        </w:r>
        <w:r w:rsidR="00501DF1" w:rsidRPr="008A0AE7">
          <w:rPr>
            <w:rFonts w:ascii="Arial" w:hAnsi="Arial" w:cs="Arial"/>
            <w:sz w:val="24"/>
            <w:szCs w:val="24"/>
          </w:rPr>
          <w:t>Газоснабжение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_Toc130235893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59</w:t>
        </w:r>
        <w:r w:rsidR="00501DF1" w:rsidRPr="008A0AE7">
          <w:rPr>
            <w:rFonts w:ascii="Arial" w:hAnsi="Arial" w:cs="Arial"/>
            <w:webHidden/>
            <w:sz w:val="24"/>
            <w:szCs w:val="24"/>
          </w:rPr>
          <w:fldChar w:fldCharType="end"/>
        </w:r>
      </w:hyperlink>
    </w:p>
    <w:p w14:paraId="6A549324" w14:textId="77777777" w:rsidR="00501DF1" w:rsidRPr="008A0AE7" w:rsidRDefault="007E483F" w:rsidP="00501DF1">
      <w:pPr>
        <w:rPr>
          <w:rFonts w:ascii="Arial" w:eastAsiaTheme="minorEastAsia" w:hAnsi="Arial" w:cs="Arial"/>
          <w:sz w:val="24"/>
          <w:szCs w:val="24"/>
        </w:rPr>
      </w:pPr>
      <w:hyperlink r:id="rId62" w:anchor="_Toc130235894" w:history="1">
        <w:r w:rsidR="00501DF1" w:rsidRPr="008A0AE7">
          <w:rPr>
            <w:rFonts w:ascii="Arial" w:hAnsi="Arial" w:cs="Arial"/>
            <w:sz w:val="24"/>
            <w:szCs w:val="24"/>
          </w:rPr>
          <w:t>3.8.6.</w:t>
        </w:r>
        <w:r w:rsidR="00501DF1" w:rsidRPr="008A0AE7">
          <w:rPr>
            <w:rFonts w:ascii="Arial" w:eastAsiaTheme="minorEastAsia" w:hAnsi="Arial" w:cs="Arial"/>
            <w:sz w:val="24"/>
            <w:szCs w:val="24"/>
          </w:rPr>
          <w:tab/>
        </w:r>
        <w:r w:rsidR="00501DF1" w:rsidRPr="008A0AE7">
          <w:rPr>
            <w:rFonts w:ascii="Arial" w:hAnsi="Arial" w:cs="Arial"/>
            <w:sz w:val="24"/>
            <w:szCs w:val="24"/>
          </w:rPr>
          <w:t>Электроснабжение</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_Toc130235894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60</w:t>
        </w:r>
        <w:r w:rsidR="00501DF1" w:rsidRPr="008A0AE7">
          <w:rPr>
            <w:rFonts w:ascii="Arial" w:hAnsi="Arial" w:cs="Arial"/>
            <w:webHidden/>
            <w:sz w:val="24"/>
            <w:szCs w:val="24"/>
          </w:rPr>
          <w:fldChar w:fldCharType="end"/>
        </w:r>
      </w:hyperlink>
    </w:p>
    <w:p w14:paraId="499DB940" w14:textId="77777777" w:rsidR="00501DF1" w:rsidRPr="008A0AE7" w:rsidRDefault="007E483F" w:rsidP="00501DF1">
      <w:pPr>
        <w:rPr>
          <w:rFonts w:ascii="Arial" w:eastAsiaTheme="minorEastAsia" w:hAnsi="Arial" w:cs="Arial"/>
          <w:sz w:val="24"/>
          <w:szCs w:val="24"/>
        </w:rPr>
      </w:pPr>
      <w:hyperlink r:id="rId63" w:anchor="_Toc130235895" w:history="1">
        <w:r w:rsidR="00501DF1" w:rsidRPr="008A0AE7">
          <w:rPr>
            <w:rFonts w:ascii="Arial" w:hAnsi="Arial" w:cs="Arial"/>
            <w:sz w:val="24"/>
            <w:szCs w:val="24"/>
          </w:rPr>
          <w:t>3.8.7.</w:t>
        </w:r>
        <w:r w:rsidR="00501DF1" w:rsidRPr="008A0AE7">
          <w:rPr>
            <w:rFonts w:ascii="Arial" w:eastAsiaTheme="minorEastAsia" w:hAnsi="Arial" w:cs="Arial"/>
            <w:sz w:val="24"/>
            <w:szCs w:val="24"/>
          </w:rPr>
          <w:tab/>
        </w:r>
        <w:r w:rsidR="00501DF1" w:rsidRPr="008A0AE7">
          <w:rPr>
            <w:rFonts w:ascii="Arial" w:hAnsi="Arial" w:cs="Arial"/>
            <w:sz w:val="24"/>
            <w:szCs w:val="24"/>
          </w:rPr>
          <w:t>Слаботочные сети</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_Toc130235895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63</w:t>
        </w:r>
        <w:r w:rsidR="00501DF1" w:rsidRPr="008A0AE7">
          <w:rPr>
            <w:rFonts w:ascii="Arial" w:hAnsi="Arial" w:cs="Arial"/>
            <w:webHidden/>
            <w:sz w:val="24"/>
            <w:szCs w:val="24"/>
          </w:rPr>
          <w:fldChar w:fldCharType="end"/>
        </w:r>
      </w:hyperlink>
    </w:p>
    <w:p w14:paraId="42D898AD" w14:textId="77777777" w:rsidR="00501DF1" w:rsidRPr="008A0AE7" w:rsidRDefault="007E483F" w:rsidP="00501DF1">
      <w:pPr>
        <w:rPr>
          <w:rFonts w:ascii="Arial" w:eastAsiaTheme="minorEastAsia" w:hAnsi="Arial" w:cs="Arial"/>
          <w:sz w:val="24"/>
          <w:szCs w:val="24"/>
        </w:rPr>
      </w:pPr>
      <w:hyperlink r:id="rId64" w:anchor="_Toc130235896" w:history="1">
        <w:r w:rsidR="00501DF1" w:rsidRPr="008A0AE7">
          <w:rPr>
            <w:rFonts w:ascii="Arial" w:hAnsi="Arial" w:cs="Arial"/>
            <w:sz w:val="24"/>
            <w:szCs w:val="24"/>
          </w:rPr>
          <w:t>3.8.8.</w:t>
        </w:r>
        <w:r w:rsidR="00501DF1" w:rsidRPr="008A0AE7">
          <w:rPr>
            <w:rFonts w:ascii="Arial" w:eastAsiaTheme="minorEastAsia" w:hAnsi="Arial" w:cs="Arial"/>
            <w:sz w:val="24"/>
            <w:szCs w:val="24"/>
          </w:rPr>
          <w:tab/>
        </w:r>
        <w:r w:rsidR="00501DF1" w:rsidRPr="008A0AE7">
          <w:rPr>
            <w:rFonts w:ascii="Arial" w:hAnsi="Arial" w:cs="Arial"/>
            <w:sz w:val="24"/>
            <w:szCs w:val="24"/>
          </w:rPr>
          <w:t>Мероприятия по развитию инженерной инфраструктуры</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_Toc130235896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66</w:t>
        </w:r>
        <w:r w:rsidR="00501DF1" w:rsidRPr="008A0AE7">
          <w:rPr>
            <w:rFonts w:ascii="Arial" w:hAnsi="Arial" w:cs="Arial"/>
            <w:webHidden/>
            <w:sz w:val="24"/>
            <w:szCs w:val="24"/>
          </w:rPr>
          <w:fldChar w:fldCharType="end"/>
        </w:r>
      </w:hyperlink>
    </w:p>
    <w:p w14:paraId="0A66092E" w14:textId="77777777" w:rsidR="00501DF1" w:rsidRPr="008A0AE7" w:rsidRDefault="007E483F" w:rsidP="00501DF1">
      <w:pPr>
        <w:rPr>
          <w:rFonts w:ascii="Arial" w:eastAsiaTheme="minorEastAsia" w:hAnsi="Arial" w:cs="Arial"/>
          <w:sz w:val="24"/>
          <w:szCs w:val="24"/>
        </w:rPr>
      </w:pPr>
      <w:hyperlink r:id="rId65" w:anchor="_Toc130235897" w:history="1">
        <w:r w:rsidR="00501DF1" w:rsidRPr="008A0AE7">
          <w:rPr>
            <w:rFonts w:ascii="Arial" w:hAnsi="Arial" w:cs="Arial"/>
            <w:sz w:val="24"/>
            <w:szCs w:val="24"/>
          </w:rPr>
          <w:t>4. ТЕХНИКО-ЭКОНОМИЧЕСКИЕ ПОКАЗАТЕЛИ</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_Toc130235897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71</w:t>
        </w:r>
        <w:r w:rsidR="00501DF1" w:rsidRPr="008A0AE7">
          <w:rPr>
            <w:rFonts w:ascii="Arial" w:hAnsi="Arial" w:cs="Arial"/>
            <w:webHidden/>
            <w:sz w:val="24"/>
            <w:szCs w:val="24"/>
          </w:rPr>
          <w:fldChar w:fldCharType="end"/>
        </w:r>
      </w:hyperlink>
    </w:p>
    <w:p w14:paraId="077AE582" w14:textId="77777777" w:rsidR="00501DF1" w:rsidRPr="008A0AE7" w:rsidRDefault="007E483F" w:rsidP="00501DF1">
      <w:pPr>
        <w:rPr>
          <w:rFonts w:ascii="Arial" w:eastAsiaTheme="minorEastAsia" w:hAnsi="Arial" w:cs="Arial"/>
          <w:sz w:val="24"/>
          <w:szCs w:val="24"/>
        </w:rPr>
      </w:pPr>
      <w:hyperlink r:id="rId66" w:anchor="_Toc130235898" w:history="1">
        <w:r w:rsidR="00501DF1" w:rsidRPr="008A0AE7">
          <w:rPr>
            <w:rFonts w:ascii="Arial" w:hAnsi="Arial" w:cs="Arial"/>
            <w:sz w:val="24"/>
            <w:szCs w:val="24"/>
          </w:rPr>
          <w:t>5.ТАБЛИЦА ВНЕСЕНИЯ ИЗМЕНЕНИЙ В ГЕНЕРАЛЬНЫЙ ПЛАН КЗЫЛ-ЯРСКОГО СЕЛЬСКОГО ПОСЕЛЕНИЯ БАВЛИНСКОГО МУНИЦИПАЛЬНОГО РАЙОНА РЕСПУБЛИКИ ТАТАРСТАН</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_Toc130235898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75</w:t>
        </w:r>
        <w:r w:rsidR="00501DF1" w:rsidRPr="008A0AE7">
          <w:rPr>
            <w:rFonts w:ascii="Arial" w:hAnsi="Arial" w:cs="Arial"/>
            <w:webHidden/>
            <w:sz w:val="24"/>
            <w:szCs w:val="24"/>
          </w:rPr>
          <w:fldChar w:fldCharType="end"/>
        </w:r>
      </w:hyperlink>
    </w:p>
    <w:p w14:paraId="10C35DC2" w14:textId="77777777" w:rsidR="00501DF1" w:rsidRPr="008A0AE7" w:rsidRDefault="007E483F" w:rsidP="00501DF1">
      <w:pPr>
        <w:rPr>
          <w:rFonts w:ascii="Arial" w:eastAsiaTheme="minorEastAsia" w:hAnsi="Arial" w:cs="Arial"/>
          <w:sz w:val="24"/>
          <w:szCs w:val="24"/>
        </w:rPr>
      </w:pPr>
      <w:hyperlink r:id="rId67" w:anchor="_Toc130235899" w:history="1">
        <w:r w:rsidR="00501DF1" w:rsidRPr="008A0AE7">
          <w:rPr>
            <w:rFonts w:ascii="Arial" w:hAnsi="Arial" w:cs="Arial"/>
            <w:sz w:val="24"/>
            <w:szCs w:val="24"/>
          </w:rPr>
          <w:t>6. СПИСОК ИСПОЛЬЗОВАННОЙ ЛИТЕРАТУРЫ</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_Toc130235899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76</w:t>
        </w:r>
        <w:r w:rsidR="00501DF1" w:rsidRPr="008A0AE7">
          <w:rPr>
            <w:rFonts w:ascii="Arial" w:hAnsi="Arial" w:cs="Arial"/>
            <w:webHidden/>
            <w:sz w:val="24"/>
            <w:szCs w:val="24"/>
          </w:rPr>
          <w:fldChar w:fldCharType="end"/>
        </w:r>
      </w:hyperlink>
    </w:p>
    <w:p w14:paraId="31F0916D" w14:textId="77777777" w:rsidR="00501DF1" w:rsidRPr="008A0AE7" w:rsidRDefault="007E483F" w:rsidP="00501DF1">
      <w:pPr>
        <w:rPr>
          <w:rFonts w:ascii="Arial" w:eastAsiaTheme="minorEastAsia" w:hAnsi="Arial" w:cs="Arial"/>
          <w:sz w:val="24"/>
          <w:szCs w:val="24"/>
        </w:rPr>
      </w:pPr>
      <w:hyperlink r:id="rId68" w:anchor="_Toc130235900" w:history="1">
        <w:r w:rsidR="00501DF1" w:rsidRPr="008A0AE7">
          <w:rPr>
            <w:rFonts w:ascii="Arial" w:hAnsi="Arial" w:cs="Arial"/>
            <w:sz w:val="24"/>
            <w:szCs w:val="24"/>
          </w:rPr>
          <w:t>7. ПРИЛОЖЕНИЯ</w:t>
        </w:r>
        <w:r w:rsidR="00501DF1" w:rsidRPr="008A0AE7">
          <w:rPr>
            <w:rFonts w:ascii="Arial" w:hAnsi="Arial" w:cs="Arial"/>
            <w:webHidden/>
            <w:sz w:val="24"/>
            <w:szCs w:val="24"/>
          </w:rPr>
          <w:tab/>
        </w:r>
        <w:r w:rsidR="00501DF1" w:rsidRPr="008A0AE7">
          <w:rPr>
            <w:rFonts w:ascii="Arial" w:hAnsi="Arial" w:cs="Arial"/>
            <w:webHidden/>
            <w:sz w:val="24"/>
            <w:szCs w:val="24"/>
          </w:rPr>
          <w:fldChar w:fldCharType="begin"/>
        </w:r>
        <w:r w:rsidR="00501DF1" w:rsidRPr="008A0AE7">
          <w:rPr>
            <w:rFonts w:ascii="Arial" w:hAnsi="Arial" w:cs="Arial"/>
            <w:webHidden/>
            <w:sz w:val="24"/>
            <w:szCs w:val="24"/>
          </w:rPr>
          <w:instrText xml:space="preserve"> PAGEREF _Toc130235900 \h </w:instrText>
        </w:r>
        <w:r w:rsidR="00501DF1" w:rsidRPr="008A0AE7">
          <w:rPr>
            <w:rFonts w:ascii="Arial" w:hAnsi="Arial" w:cs="Arial"/>
            <w:webHidden/>
            <w:sz w:val="24"/>
            <w:szCs w:val="24"/>
          </w:rPr>
        </w:r>
        <w:r w:rsidR="00501DF1" w:rsidRPr="008A0AE7">
          <w:rPr>
            <w:rFonts w:ascii="Arial" w:hAnsi="Arial" w:cs="Arial"/>
            <w:webHidden/>
            <w:sz w:val="24"/>
            <w:szCs w:val="24"/>
          </w:rPr>
          <w:fldChar w:fldCharType="separate"/>
        </w:r>
        <w:r w:rsidR="00501DF1" w:rsidRPr="008A0AE7">
          <w:rPr>
            <w:rFonts w:ascii="Arial" w:hAnsi="Arial" w:cs="Arial"/>
            <w:webHidden/>
            <w:sz w:val="24"/>
            <w:szCs w:val="24"/>
          </w:rPr>
          <w:t>82</w:t>
        </w:r>
        <w:r w:rsidR="00501DF1" w:rsidRPr="008A0AE7">
          <w:rPr>
            <w:rFonts w:ascii="Arial" w:hAnsi="Arial" w:cs="Arial"/>
            <w:webHidden/>
            <w:sz w:val="24"/>
            <w:szCs w:val="24"/>
          </w:rPr>
          <w:fldChar w:fldCharType="end"/>
        </w:r>
      </w:hyperlink>
    </w:p>
    <w:p w14:paraId="7507D40B" w14:textId="77777777" w:rsidR="00501DF1" w:rsidRPr="008A0AE7" w:rsidRDefault="00501DF1" w:rsidP="00501DF1">
      <w:pPr>
        <w:rPr>
          <w:rFonts w:ascii="Arial" w:eastAsiaTheme="minorEastAsia" w:hAnsi="Arial" w:cs="Arial"/>
          <w:sz w:val="24"/>
          <w:szCs w:val="24"/>
        </w:rPr>
      </w:pPr>
      <w:r w:rsidRPr="008A0AE7">
        <w:rPr>
          <w:rFonts w:ascii="Arial" w:hAnsi="Arial" w:cs="Arial"/>
          <w:sz w:val="24"/>
          <w:szCs w:val="24"/>
        </w:rPr>
        <w:fldChar w:fldCharType="end"/>
      </w:r>
    </w:p>
    <w:p w14:paraId="485E94D8" w14:textId="77777777" w:rsidR="00501DF1" w:rsidRPr="008A0AE7" w:rsidRDefault="00501DF1" w:rsidP="00501DF1">
      <w:pPr>
        <w:rPr>
          <w:rFonts w:ascii="Arial" w:hAnsi="Arial" w:cs="Arial"/>
          <w:sz w:val="24"/>
          <w:szCs w:val="24"/>
        </w:rPr>
      </w:pPr>
      <w:bookmarkStart w:id="55" w:name="_Toc130235850"/>
      <w:bookmarkStart w:id="56" w:name="_Toc315953109"/>
      <w:bookmarkStart w:id="57" w:name="_Toc260476324"/>
      <w:r w:rsidRPr="008A0AE7">
        <w:rPr>
          <w:rFonts w:ascii="Arial" w:hAnsi="Arial" w:cs="Arial"/>
          <w:sz w:val="24"/>
          <w:szCs w:val="24"/>
        </w:rPr>
        <w:t>ВВЕДЕНИЕ</w:t>
      </w:r>
      <w:bookmarkEnd w:id="55"/>
      <w:bookmarkEnd w:id="56"/>
      <w:bookmarkEnd w:id="57"/>
    </w:p>
    <w:p w14:paraId="6F80FD34"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 генерального плана Кзыл-Ярского сельского поселения Бавлинского муниципального района Республики Татарстан (внесение изменений) разработан ГБУ «Фонд пространственных данных» на основании задания на проектирование.</w:t>
      </w:r>
    </w:p>
    <w:p w14:paraId="427EB2D2" w14:textId="77777777" w:rsidR="00501DF1" w:rsidRPr="008A0AE7" w:rsidRDefault="00501DF1" w:rsidP="00501DF1">
      <w:pPr>
        <w:rPr>
          <w:rFonts w:ascii="Arial" w:hAnsi="Arial" w:cs="Arial"/>
          <w:sz w:val="24"/>
          <w:szCs w:val="24"/>
        </w:rPr>
      </w:pPr>
      <w:r w:rsidRPr="008A0AE7">
        <w:rPr>
          <w:rFonts w:ascii="Arial" w:hAnsi="Arial" w:cs="Arial"/>
          <w:sz w:val="24"/>
          <w:szCs w:val="24"/>
        </w:rPr>
        <w:t>Заказчиком разработки проекта внесения изменений в генеральный план является исполнительный комитет Бавлинского муниципального района Республики Татарстан.</w:t>
      </w:r>
    </w:p>
    <w:p w14:paraId="119EF0BE" w14:textId="77777777" w:rsidR="00501DF1" w:rsidRPr="008A0AE7" w:rsidRDefault="00501DF1" w:rsidP="00501DF1">
      <w:pPr>
        <w:rPr>
          <w:rFonts w:ascii="Arial" w:hAnsi="Arial" w:cs="Arial"/>
          <w:sz w:val="24"/>
          <w:szCs w:val="24"/>
        </w:rPr>
      </w:pPr>
      <w:r w:rsidRPr="008A0AE7">
        <w:rPr>
          <w:rFonts w:ascii="Arial" w:hAnsi="Arial" w:cs="Arial"/>
          <w:sz w:val="24"/>
          <w:szCs w:val="24"/>
        </w:rPr>
        <w:t>Изменения вносятся в генеральный план Кзыл-Ярского сельского поселения, утвержденного Решением Совета Бавлинского муниципального района Республики Татарстан №271 от 29.07.2021, в части перевода земельного участка с кадастровым номером 16:11:040909:662 из категории земель «земли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«Объекты дорожного сервиса» в связи с новым строительством газовой заправочной станции КриоАЗС «Бавлы».</w:t>
      </w:r>
    </w:p>
    <w:p w14:paraId="19866352"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 внесения изменений в генеральный план Кзыл-Ярского сельского поселения Бавлинского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539D0067"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 внесения изменений в генеральный план разработан на следующие временные сроки его реализации:</w:t>
      </w:r>
    </w:p>
    <w:p w14:paraId="4925516D"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на которую определены первоочередные мероприятия по реализации проекта – до 2032 года.</w:t>
      </w:r>
    </w:p>
    <w:p w14:paraId="37B18C8D"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на который запланированы все основные проектные решения генерального плана – до 2047 года.</w:t>
      </w:r>
    </w:p>
    <w:p w14:paraId="3169E1C7" w14:textId="77777777" w:rsidR="00501DF1" w:rsidRPr="008A0AE7" w:rsidRDefault="00501DF1" w:rsidP="00501DF1">
      <w:pPr>
        <w:rPr>
          <w:rFonts w:ascii="Arial" w:hAnsi="Arial" w:cs="Arial"/>
          <w:sz w:val="24"/>
          <w:szCs w:val="24"/>
        </w:rPr>
      </w:pPr>
      <w:r w:rsidRPr="008A0AE7">
        <w:rPr>
          <w:rFonts w:ascii="Arial" w:hAnsi="Arial" w:cs="Arial"/>
          <w:sz w:val="24"/>
          <w:szCs w:val="24"/>
        </w:rPr>
        <w:t>В соответствии со статьей 23 градостроительного кодекса Российской Федерации генеральный план Кзыл-Ярского сельского поселения включает в себя:</w:t>
      </w:r>
    </w:p>
    <w:p w14:paraId="46075FFE" w14:textId="77777777" w:rsidR="00501DF1" w:rsidRPr="008A0AE7" w:rsidRDefault="00501DF1" w:rsidP="00501DF1">
      <w:pPr>
        <w:rPr>
          <w:rFonts w:ascii="Arial" w:hAnsi="Arial" w:cs="Arial"/>
          <w:sz w:val="24"/>
          <w:szCs w:val="24"/>
        </w:rPr>
      </w:pPr>
      <w:r w:rsidRPr="008A0AE7">
        <w:rPr>
          <w:rFonts w:ascii="Arial" w:hAnsi="Arial" w:cs="Arial"/>
          <w:sz w:val="24"/>
          <w:szCs w:val="24"/>
        </w:rPr>
        <w:t>Часть 1 (утверждаемую) в составе текстовых и графических материалов:</w:t>
      </w:r>
    </w:p>
    <w:p w14:paraId="23FA5ECE" w14:textId="77777777" w:rsidR="00501DF1" w:rsidRPr="008A0AE7" w:rsidRDefault="00501DF1" w:rsidP="00501DF1">
      <w:pPr>
        <w:rPr>
          <w:rFonts w:ascii="Arial" w:hAnsi="Arial" w:cs="Arial"/>
          <w:sz w:val="24"/>
          <w:szCs w:val="24"/>
        </w:rPr>
      </w:pPr>
      <w:r w:rsidRPr="008A0AE7">
        <w:rPr>
          <w:rFonts w:ascii="Arial" w:hAnsi="Arial" w:cs="Arial"/>
          <w:sz w:val="24"/>
          <w:szCs w:val="24"/>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14:paraId="5713BBE8" w14:textId="77777777" w:rsidR="00501DF1" w:rsidRPr="008A0AE7" w:rsidRDefault="00501DF1" w:rsidP="00501DF1">
      <w:pPr>
        <w:rPr>
          <w:rFonts w:ascii="Arial" w:hAnsi="Arial" w:cs="Arial"/>
          <w:sz w:val="24"/>
          <w:szCs w:val="24"/>
        </w:rPr>
      </w:pPr>
      <w:r w:rsidRPr="008A0AE7">
        <w:rPr>
          <w:rFonts w:ascii="Arial" w:hAnsi="Arial" w:cs="Arial"/>
          <w:sz w:val="24"/>
          <w:szCs w:val="24"/>
        </w:rPr>
        <w:t>Графические материалы содержат карты (схемы) территориального планирования.</w:t>
      </w:r>
    </w:p>
    <w:p w14:paraId="2B1CA087" w14:textId="77777777" w:rsidR="00501DF1" w:rsidRPr="008A0AE7" w:rsidRDefault="00501DF1" w:rsidP="00501DF1">
      <w:pPr>
        <w:rPr>
          <w:rFonts w:ascii="Arial" w:hAnsi="Arial" w:cs="Arial"/>
          <w:sz w:val="24"/>
          <w:szCs w:val="24"/>
        </w:rPr>
      </w:pPr>
      <w:r w:rsidRPr="008A0AE7">
        <w:rPr>
          <w:rFonts w:ascii="Arial" w:hAnsi="Arial" w:cs="Arial"/>
          <w:sz w:val="24"/>
          <w:szCs w:val="24"/>
        </w:rPr>
        <w:t>Часть 2. 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14:paraId="04472E7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w:t>
      </w:r>
      <w:r w:rsidRPr="008A0AE7">
        <w:rPr>
          <w:rFonts w:ascii="Arial" w:hAnsi="Arial" w:cs="Arial"/>
          <w:sz w:val="24"/>
          <w:szCs w:val="24"/>
        </w:rPr>
        <w:lastRenderedPageBreak/>
        <w:t>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14:paraId="39CD5EE5" w14:textId="77777777" w:rsidR="00501DF1" w:rsidRPr="008A0AE7" w:rsidRDefault="00501DF1" w:rsidP="00501DF1">
      <w:pPr>
        <w:rPr>
          <w:rFonts w:ascii="Arial" w:hAnsi="Arial" w:cs="Arial"/>
          <w:sz w:val="24"/>
          <w:szCs w:val="24"/>
        </w:rPr>
      </w:pPr>
      <w:r w:rsidRPr="008A0AE7">
        <w:rPr>
          <w:rFonts w:ascii="Arial" w:hAnsi="Arial" w:cs="Arial"/>
          <w:sz w:val="24"/>
          <w:szCs w:val="24"/>
        </w:rPr>
        <w:t>Графические материалы содержат схемы по обоснованию генерального плана поселения.</w:t>
      </w:r>
    </w:p>
    <w:p w14:paraId="16BE59BA" w14:textId="77777777" w:rsidR="00501DF1" w:rsidRPr="008A0AE7" w:rsidRDefault="00501DF1" w:rsidP="00501DF1">
      <w:pPr>
        <w:rPr>
          <w:rFonts w:ascii="Arial" w:hAnsi="Arial" w:cs="Arial"/>
          <w:sz w:val="24"/>
          <w:szCs w:val="24"/>
        </w:rPr>
      </w:pPr>
      <w:r w:rsidRPr="008A0AE7">
        <w:rPr>
          <w:rFonts w:ascii="Arial" w:hAnsi="Arial" w:cs="Arial"/>
          <w:sz w:val="24"/>
          <w:szCs w:val="24"/>
        </w:rPr>
        <w:t>При разработке внесения изменений в генеральный план Кзыл-Ярского сельского поселения Бавлинского муниципального района были использованы следующие материалы:</w:t>
      </w:r>
    </w:p>
    <w:p w14:paraId="1F84E294" w14:textId="77777777" w:rsidR="00501DF1" w:rsidRPr="008A0AE7" w:rsidRDefault="00501DF1" w:rsidP="00501DF1">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 384-р (в редакции Распоряжения Правительства Российской Федерации от 07.07.2022 г. №1867-р);</w:t>
      </w:r>
    </w:p>
    <w:p w14:paraId="47F50F79" w14:textId="77777777" w:rsidR="00501DF1" w:rsidRPr="008A0AE7" w:rsidRDefault="00501DF1" w:rsidP="00501DF1">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г. № 816-р (в редакции Распоряжения Правительства Российской Федерации от 24.08.2022 г. №2418-р);</w:t>
      </w:r>
    </w:p>
    <w:p w14:paraId="1F5F6848" w14:textId="77777777" w:rsidR="00501DF1" w:rsidRPr="008A0AE7" w:rsidRDefault="00501DF1" w:rsidP="00501DF1">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энергетики, утвержденной Распоряжением Правительства Российской Федерации от 01.08.2016 года №1634-р (в редакции Распоряжения Правительства Российской Федерации от 26.08.2022 г. №2441-р);</w:t>
      </w:r>
    </w:p>
    <w:p w14:paraId="2A304509" w14:textId="77777777" w:rsidR="00501DF1" w:rsidRPr="008A0AE7" w:rsidRDefault="00501DF1" w:rsidP="00501DF1">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 2012 г. №2607-р (в редакции Распоряжения Правительства Российской Федерации от 23.11.2016 г. №2481-р);</w:t>
      </w:r>
    </w:p>
    <w:p w14:paraId="18D52A90" w14:textId="77777777" w:rsidR="00501DF1" w:rsidRPr="008A0AE7" w:rsidRDefault="00501DF1" w:rsidP="00501DF1">
      <w:pPr>
        <w:rPr>
          <w:rFonts w:ascii="Arial" w:hAnsi="Arial" w:cs="Arial"/>
          <w:sz w:val="24"/>
          <w:szCs w:val="24"/>
        </w:rPr>
      </w:pPr>
      <w:r w:rsidRPr="008A0AE7">
        <w:rPr>
          <w:rFonts w:ascii="Arial" w:hAnsi="Arial" w:cs="Arial"/>
          <w:sz w:val="24"/>
          <w:szCs w:val="24"/>
        </w:rPr>
        <w:t>- Схемы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г. №247-р (в редакции Распоряжения Правительства Российской Федерации от 30.07.2021 г. №2105-р);</w:t>
      </w:r>
    </w:p>
    <w:p w14:paraId="44CE83F2" w14:textId="77777777" w:rsidR="00501DF1" w:rsidRPr="008A0AE7" w:rsidRDefault="00501DF1" w:rsidP="00501DF1">
      <w:pPr>
        <w:rPr>
          <w:rFonts w:ascii="Arial" w:hAnsi="Arial" w:cs="Arial"/>
          <w:sz w:val="24"/>
          <w:szCs w:val="24"/>
        </w:rPr>
      </w:pPr>
      <w:r w:rsidRPr="008A0AE7">
        <w:rPr>
          <w:rFonts w:ascii="Arial" w:hAnsi="Arial" w:cs="Arial"/>
          <w:sz w:val="24"/>
          <w:szCs w:val="24"/>
        </w:rPr>
        <w:t>- Схемы территориального планирования Республики Татарстан, утвержденной постановлением Кабинета Министров Республики Татарстан от 21.02.2011г. №134 (с изменениями и дополнениями);</w:t>
      </w:r>
    </w:p>
    <w:p w14:paraId="41A8A624" w14:textId="77777777" w:rsidR="00501DF1" w:rsidRPr="008A0AE7" w:rsidRDefault="00501DF1" w:rsidP="00501DF1">
      <w:pPr>
        <w:rPr>
          <w:rFonts w:ascii="Arial" w:hAnsi="Arial" w:cs="Arial"/>
          <w:sz w:val="24"/>
          <w:szCs w:val="24"/>
        </w:rPr>
      </w:pPr>
      <w:r w:rsidRPr="008A0AE7">
        <w:rPr>
          <w:rFonts w:ascii="Arial" w:hAnsi="Arial" w:cs="Arial"/>
          <w:sz w:val="24"/>
          <w:szCs w:val="24"/>
        </w:rPr>
        <w:t>- Схема территориального планирования Бавлинского муниципального района Республики Татарстан, утвержденная Решением Совета Бавлинского муниципального района № 153 от 12.02.2013 (с изменениями и дополнениями);</w:t>
      </w:r>
    </w:p>
    <w:p w14:paraId="7DFA9B00" w14:textId="77777777" w:rsidR="00501DF1" w:rsidRPr="008A0AE7" w:rsidRDefault="00501DF1" w:rsidP="00501DF1">
      <w:pPr>
        <w:rPr>
          <w:rFonts w:ascii="Arial" w:hAnsi="Arial" w:cs="Arial"/>
          <w:sz w:val="24"/>
          <w:szCs w:val="24"/>
        </w:rPr>
      </w:pPr>
      <w:r w:rsidRPr="008A0AE7">
        <w:rPr>
          <w:rFonts w:ascii="Arial" w:hAnsi="Arial" w:cs="Arial"/>
          <w:sz w:val="24"/>
          <w:szCs w:val="24"/>
        </w:rPr>
        <w:t>- официальные данные, представленные исполнительным комитетом Бавлинского муниципального района и Кзыл-Ярского сельского поселения, входящего в его состав.</w:t>
      </w:r>
    </w:p>
    <w:p w14:paraId="12194CBC" w14:textId="77777777" w:rsidR="00501DF1" w:rsidRPr="008A0AE7" w:rsidRDefault="00501DF1" w:rsidP="00501DF1">
      <w:pPr>
        <w:rPr>
          <w:rFonts w:ascii="Arial" w:hAnsi="Arial" w:cs="Arial"/>
          <w:sz w:val="24"/>
          <w:szCs w:val="24"/>
        </w:rPr>
      </w:pPr>
      <w:bookmarkStart w:id="58" w:name="_Toc130235851"/>
      <w:bookmarkStart w:id="59" w:name="_Toc315953110"/>
      <w:r w:rsidRPr="008A0AE7">
        <w:rPr>
          <w:rFonts w:ascii="Arial" w:hAnsi="Arial" w:cs="Arial"/>
          <w:sz w:val="24"/>
          <w:szCs w:val="24"/>
        </w:rPr>
        <w:t>1. ЦЕЛИ И ЗАДАЧИ РАСРАБОТКИ ПРОЕКТА ГЕНЕРАЛЬНОГО ПЛАНА КЗЫЛ-ЯРСКОГО СЕЛЬСКОГО ПОСЕЛЕНИЯ</w:t>
      </w:r>
      <w:bookmarkEnd w:id="58"/>
      <w:bookmarkEnd w:id="59"/>
    </w:p>
    <w:p w14:paraId="6FA173FA"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поселения – документ территориального планирования, определяющий стратегию градостроительного развития поселения.</w:t>
      </w:r>
    </w:p>
    <w:p w14:paraId="1FEB3A0E"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1E1EE4DC" w14:textId="77777777" w:rsidR="00501DF1" w:rsidRPr="008A0AE7" w:rsidRDefault="00501DF1" w:rsidP="00501DF1">
      <w:pPr>
        <w:rPr>
          <w:rFonts w:ascii="Arial" w:hAnsi="Arial" w:cs="Arial"/>
          <w:sz w:val="24"/>
          <w:szCs w:val="24"/>
        </w:rPr>
      </w:pPr>
      <w:r w:rsidRPr="008A0AE7">
        <w:rPr>
          <w:rFonts w:ascii="Arial" w:hAnsi="Arial" w:cs="Arial"/>
          <w:sz w:val="24"/>
          <w:szCs w:val="24"/>
        </w:rPr>
        <w:t>Основными целями при разработке генерального плана Кзыл-Ярского сельского поселения являются:</w:t>
      </w:r>
    </w:p>
    <w:p w14:paraId="223E8120" w14:textId="77777777" w:rsidR="00501DF1" w:rsidRPr="008A0AE7" w:rsidRDefault="00501DF1" w:rsidP="00501DF1">
      <w:pPr>
        <w:rPr>
          <w:rFonts w:ascii="Arial" w:hAnsi="Arial" w:cs="Arial"/>
          <w:sz w:val="24"/>
          <w:szCs w:val="24"/>
        </w:rPr>
      </w:pPr>
      <w:r w:rsidRPr="008A0AE7">
        <w:rPr>
          <w:rFonts w:ascii="Arial" w:hAnsi="Arial" w:cs="Arial"/>
          <w:sz w:val="24"/>
          <w:szCs w:val="24"/>
        </w:rPr>
        <w:t>Создание комфортных условий жизнедеятельности населения и условий для привлечения инвестиций на основе рационального использования природно-ресурного и социально-экономического потенциала территории.</w:t>
      </w:r>
    </w:p>
    <w:p w14:paraId="52EC5AC0"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Определение назначения территорий, исходя из совокупности социальных, экономических, экологических и иных факторов в целях обоеспечения стройчивого развития территорий, развития инженерной, транспортной и социальной инфраструктур, обеспечения учета интереов граждан и их объединений, Российской Федерации, субъектов Российской Федерации, муниципальных образований.</w:t>
      </w:r>
    </w:p>
    <w:p w14:paraId="50626572"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Проектные предложения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14:paraId="69DA9D41" w14:textId="77777777" w:rsidR="00501DF1" w:rsidRPr="008A0AE7" w:rsidRDefault="00501DF1" w:rsidP="00501DF1">
      <w:pPr>
        <w:rPr>
          <w:rFonts w:ascii="Arial" w:hAnsi="Arial" w:cs="Arial"/>
          <w:sz w:val="24"/>
          <w:szCs w:val="24"/>
        </w:rPr>
      </w:pPr>
      <w:r w:rsidRPr="008A0AE7">
        <w:rPr>
          <w:rFonts w:ascii="Arial" w:hAnsi="Arial" w:cs="Arial"/>
          <w:sz w:val="24"/>
          <w:szCs w:val="24"/>
        </w:rPr>
        <w:t>Реализация указанных целей осуществляется посредством решения следующих задач территориального планирования:</w:t>
      </w:r>
    </w:p>
    <w:p w14:paraId="02CFB476" w14:textId="77777777" w:rsidR="00501DF1" w:rsidRPr="008A0AE7" w:rsidRDefault="00501DF1" w:rsidP="00501DF1">
      <w:pPr>
        <w:rPr>
          <w:rFonts w:ascii="Arial" w:hAnsi="Arial" w:cs="Arial"/>
          <w:sz w:val="24"/>
          <w:szCs w:val="24"/>
        </w:rPr>
      </w:pPr>
      <w:r w:rsidRPr="008A0AE7">
        <w:rPr>
          <w:rFonts w:ascii="Arial" w:hAnsi="Arial" w:cs="Arial"/>
          <w:sz w:val="24"/>
          <w:szCs w:val="24"/>
        </w:rPr>
        <w:t>выявление проблем градостроительного развития территории населенных пунктов,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14:paraId="754AD148" w14:textId="77777777" w:rsidR="00501DF1" w:rsidRPr="008A0AE7" w:rsidRDefault="00501DF1" w:rsidP="00501DF1">
      <w:pPr>
        <w:rPr>
          <w:rFonts w:ascii="Arial" w:hAnsi="Arial" w:cs="Arial"/>
          <w:sz w:val="24"/>
          <w:szCs w:val="24"/>
        </w:rPr>
      </w:pPr>
      <w:r w:rsidRPr="008A0AE7">
        <w:rPr>
          <w:rFonts w:ascii="Arial" w:hAnsi="Arial" w:cs="Arial"/>
          <w:sz w:val="24"/>
          <w:szCs w:val="24"/>
        </w:rPr>
        <w:t>функциональное зонирование территории (отображение планируемых границ функциональных зон);</w:t>
      </w:r>
    </w:p>
    <w:p w14:paraId="524B9CC3" w14:textId="77777777" w:rsidR="00501DF1" w:rsidRPr="008A0AE7" w:rsidRDefault="00501DF1" w:rsidP="00501DF1">
      <w:pPr>
        <w:rPr>
          <w:rFonts w:ascii="Arial" w:hAnsi="Arial" w:cs="Arial"/>
          <w:sz w:val="24"/>
          <w:szCs w:val="24"/>
        </w:rPr>
      </w:pPr>
      <w:r w:rsidRPr="008A0AE7">
        <w:rPr>
          <w:rFonts w:ascii="Arial" w:hAnsi="Arial" w:cs="Arial"/>
          <w:sz w:val="24"/>
          <w:szCs w:val="24"/>
        </w:rPr>
        <w:t>разработка оптимальной функционально-планировочной структуры населенных пунктов, создающей предпосылки для гармоничного и устойчивого развития территорий, для последующей разработки градостроительного зонирования, подготовки правил землепользования и застройки;</w:t>
      </w:r>
    </w:p>
    <w:p w14:paraId="39C9BB15" w14:textId="77777777" w:rsidR="00501DF1" w:rsidRPr="008A0AE7" w:rsidRDefault="00501DF1" w:rsidP="00501DF1">
      <w:pPr>
        <w:rPr>
          <w:rFonts w:ascii="Arial" w:hAnsi="Arial" w:cs="Arial"/>
          <w:sz w:val="24"/>
          <w:szCs w:val="24"/>
        </w:rPr>
      </w:pPr>
      <w:r w:rsidRPr="008A0AE7">
        <w:rPr>
          <w:rFonts w:ascii="Arial" w:hAnsi="Arial" w:cs="Arial"/>
          <w:sz w:val="24"/>
          <w:szCs w:val="24"/>
        </w:rPr>
        <w:t>определение системы параметров развития Кзыл-Ярского сельского поселения,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14:paraId="0B1AF118" w14:textId="77777777" w:rsidR="00501DF1" w:rsidRPr="008A0AE7" w:rsidRDefault="00501DF1" w:rsidP="00501DF1">
      <w:pPr>
        <w:rPr>
          <w:rFonts w:ascii="Arial" w:hAnsi="Arial" w:cs="Arial"/>
          <w:sz w:val="24"/>
          <w:szCs w:val="24"/>
        </w:rPr>
      </w:pPr>
      <w:r w:rsidRPr="008A0AE7">
        <w:rPr>
          <w:rFonts w:ascii="Arial" w:hAnsi="Arial" w:cs="Arial"/>
          <w:sz w:val="24"/>
          <w:szCs w:val="24"/>
        </w:rPr>
        <w:t>подготовка перечня первоочередных мероприятий и действий по обеспечению инвестиционной привлекательности сельского поселения при условии сохранения окружающей природной среды;</w:t>
      </w:r>
    </w:p>
    <w:p w14:paraId="239FDEBE" w14:textId="77777777" w:rsidR="00501DF1" w:rsidRPr="008A0AE7" w:rsidRDefault="00501DF1" w:rsidP="00501DF1">
      <w:pPr>
        <w:rPr>
          <w:rFonts w:ascii="Arial" w:hAnsi="Arial" w:cs="Arial"/>
          <w:sz w:val="24"/>
          <w:szCs w:val="24"/>
        </w:rPr>
      </w:pPr>
      <w:r w:rsidRPr="008A0AE7">
        <w:rPr>
          <w:rFonts w:ascii="Arial" w:hAnsi="Arial" w:cs="Arial"/>
          <w:sz w:val="24"/>
          <w:szCs w:val="24"/>
        </w:rPr>
        <w:t>планируемое размещение объектов капитального строительства, существующие и планируемые границы земель промышленности, энергетики, транспорта и связи.</w:t>
      </w:r>
    </w:p>
    <w:p w14:paraId="4730DB44" w14:textId="77777777" w:rsidR="00501DF1" w:rsidRPr="008A0AE7" w:rsidRDefault="00501DF1" w:rsidP="00501DF1">
      <w:pPr>
        <w:rPr>
          <w:rFonts w:ascii="Arial" w:hAnsi="Arial" w:cs="Arial"/>
          <w:sz w:val="24"/>
          <w:szCs w:val="24"/>
        </w:rPr>
      </w:pPr>
    </w:p>
    <w:p w14:paraId="38589B0B" w14:textId="77777777" w:rsidR="00501DF1" w:rsidRPr="008A0AE7" w:rsidRDefault="00501DF1" w:rsidP="00501DF1">
      <w:pPr>
        <w:rPr>
          <w:rFonts w:ascii="Arial" w:hAnsi="Arial" w:cs="Arial"/>
          <w:sz w:val="24"/>
          <w:szCs w:val="24"/>
        </w:rPr>
      </w:pPr>
      <w:bookmarkStart w:id="60" w:name="_Toc315953111"/>
      <w:bookmarkStart w:id="61" w:name="_Toc130235852"/>
      <w:r w:rsidRPr="008A0AE7">
        <w:rPr>
          <w:rFonts w:ascii="Arial" w:hAnsi="Arial" w:cs="Arial"/>
          <w:sz w:val="24"/>
          <w:szCs w:val="24"/>
        </w:rPr>
        <w:t xml:space="preserve">2. СОВРЕМЕННОЕ СОСТОЯНИЕ И ИСПОЛЬЗОВАНИЕ ТЕРРИТОРИИ </w:t>
      </w:r>
      <w:bookmarkEnd w:id="60"/>
      <w:r w:rsidRPr="008A0AE7">
        <w:rPr>
          <w:rFonts w:ascii="Arial" w:hAnsi="Arial" w:cs="Arial"/>
          <w:sz w:val="24"/>
          <w:szCs w:val="24"/>
        </w:rPr>
        <w:t>КЗЫЛ-ЯРСКОГО СЕЛЬСКОГО ПОСЕЛЕНИЯ</w:t>
      </w:r>
      <w:bookmarkEnd w:id="61"/>
    </w:p>
    <w:p w14:paraId="3A40B895" w14:textId="77777777" w:rsidR="00501DF1" w:rsidRPr="008A0AE7" w:rsidRDefault="00501DF1" w:rsidP="00501DF1">
      <w:pPr>
        <w:rPr>
          <w:rFonts w:ascii="Arial" w:hAnsi="Arial" w:cs="Arial"/>
          <w:sz w:val="24"/>
          <w:szCs w:val="24"/>
        </w:rPr>
      </w:pPr>
      <w:bookmarkStart w:id="62" w:name="_Toc130235853"/>
      <w:bookmarkStart w:id="63" w:name="_Toc509928210"/>
      <w:r w:rsidRPr="008A0AE7">
        <w:rPr>
          <w:rFonts w:ascii="Arial" w:hAnsi="Arial" w:cs="Arial"/>
          <w:sz w:val="24"/>
          <w:szCs w:val="24"/>
        </w:rPr>
        <w:t xml:space="preserve">2.1. Экономико-географическое положение. </w:t>
      </w:r>
      <w:r w:rsidRPr="008A0AE7">
        <w:rPr>
          <w:rFonts w:ascii="Arial" w:hAnsi="Arial" w:cs="Arial"/>
          <w:sz w:val="24"/>
          <w:szCs w:val="24"/>
        </w:rPr>
        <w:br/>
        <w:t>Место Кзыл-Ярского сельского поселения в системе расселения Бавлинского муниципального района</w:t>
      </w:r>
      <w:bookmarkEnd w:id="62"/>
      <w:bookmarkEnd w:id="63"/>
    </w:p>
    <w:p w14:paraId="5FF5FFD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Граница Кзыл-Ярского сельского поселения принята в соответствии с Законом Республики Татарстан от 31.01.2005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и дополнениями). </w:t>
      </w:r>
    </w:p>
    <w:p w14:paraId="7B64175E" w14:textId="77777777" w:rsidR="00501DF1" w:rsidRPr="008A0AE7" w:rsidRDefault="00501DF1" w:rsidP="00501DF1">
      <w:pPr>
        <w:rPr>
          <w:rFonts w:ascii="Arial" w:hAnsi="Arial" w:cs="Arial"/>
          <w:sz w:val="24"/>
          <w:szCs w:val="24"/>
        </w:rPr>
      </w:pPr>
      <w:r w:rsidRPr="008A0AE7">
        <w:rPr>
          <w:rFonts w:ascii="Arial" w:hAnsi="Arial" w:cs="Arial"/>
          <w:sz w:val="24"/>
          <w:szCs w:val="24"/>
        </w:rPr>
        <w:t>В состав Кзыл-Ярского сельского поселения в соответствии с этим законом входят четыре населенных пункта: село Кзыл-Яр (административный центр поселения), деревни Старые Чути, Уба и Якты-Елга.</w:t>
      </w:r>
    </w:p>
    <w:p w14:paraId="49E1698F"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сельское поселение расположено на крайнем юго-востоке Республики Татарстан, на северо-восточной оконечности Бавлинского муниципального района. На северо-западе поселение граничит с Ютазинским муниципальным районом, на востоке – с Республикой Башкортостан, на юго-западе – с Исергаповским сельским поселением и городским поселением «город Бавлы», на западе – с Александровским сельским поселением.</w:t>
      </w:r>
    </w:p>
    <w:p w14:paraId="679B68E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Площадь территории Кзыл-Ярского сельского поселения составляет 7127,6270 га, в том числе площадь населенных пунктов 827,9588 га, в том числе с.Кзыл-Яр – 294,2641 га, д.Старые Чути – 415,3675 га, д.Уба – 101,2643 га, д.Якты-Елга – 17,0629 га. </w:t>
      </w:r>
    </w:p>
    <w:p w14:paraId="5013D9C7"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 xml:space="preserve">В Кзыл-Ярском сельском поселении имеются следующие общественные объекты: общеобразовательная школа, детский сад, фельдшерско-акушерские пункты, сельский дом культуры, клуб и две библиотеки, отделение почтовой связи и объекты торговли. </w:t>
      </w:r>
    </w:p>
    <w:p w14:paraId="2496972A"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Транспортная связь Кзыл-Ярского сельского поселения с другими поселениями и районами Республики Татарстан в настоящее время осуществляется через автомобильную дорогу общего пользования федерального значения М-5 «Урал» Москва – Рязань – Пенза – Самара – Уфа – Челябинск, автомобильные дороги регионального или межмуниципального и местного значения. </w:t>
      </w:r>
    </w:p>
    <w:p w14:paraId="4031E100" w14:textId="77777777" w:rsidR="00501DF1" w:rsidRPr="008A0AE7" w:rsidRDefault="00501DF1" w:rsidP="00501DF1">
      <w:pPr>
        <w:rPr>
          <w:rFonts w:ascii="Arial" w:hAnsi="Arial" w:cs="Arial"/>
          <w:sz w:val="24"/>
          <w:szCs w:val="24"/>
        </w:rPr>
      </w:pPr>
      <w:r w:rsidRPr="008A0AE7">
        <w:rPr>
          <w:rFonts w:ascii="Arial" w:hAnsi="Arial" w:cs="Arial"/>
          <w:sz w:val="24"/>
          <w:szCs w:val="24"/>
        </w:rPr>
        <w:t>Роль в системе расселения</w:t>
      </w:r>
    </w:p>
    <w:p w14:paraId="5491A66C"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Территориальная организация Кзыл-Ярского сельского поселения является частью системы расселения Бавлинского муниципального района, которая в свою очередь входит в Альметьевскую групповую систему расселения и является частью системы расселения Республики Татарстан.</w:t>
      </w:r>
    </w:p>
    <w:p w14:paraId="72AA6CE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Важным системообразующим фактором является сеть дорог, по которым осуществляются связи населенных пунктов друг с другом, с центрами поселений и с районным центром г.Бавлы. Качественное состояние (покрытие) существующих дорог дает возможность беспрепятственному подъезду к большинству населенных пунктов района. </w:t>
      </w:r>
    </w:p>
    <w:p w14:paraId="0F1FBFF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Состояние системы расселения характеризует показатель плотности населения. Средняя плотность населения составляет 23,0 чел. на 1 кв.км. </w:t>
      </w:r>
    </w:p>
    <w:p w14:paraId="5013500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Система расселения Кзыл-Ярского сельского поселения имеет двухранговый характер. </w:t>
      </w:r>
    </w:p>
    <w:p w14:paraId="0FF2D1DA"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Населенный пункт первого ранга – центр поселения с.Кзыл-Яр с общей численностью населения 1254 человек, в котором размещены административные функции, образовательные и медицинские организации, учреждения культуры, объекты физической культуры и спорта, предприятия торговли. Второй ранг занимаются рядовые населенные пункты д.Старые Чути, д.Уба, д.Якты-Елга с общей численностью населения 395 человек.</w:t>
      </w:r>
    </w:p>
    <w:p w14:paraId="7169447A" w14:textId="77777777" w:rsidR="00501DF1" w:rsidRPr="008A0AE7" w:rsidRDefault="007E483F" w:rsidP="00501DF1">
      <w:pPr>
        <w:rPr>
          <w:rFonts w:ascii="Arial" w:hAnsi="Arial" w:cs="Arial"/>
          <w:sz w:val="24"/>
          <w:szCs w:val="24"/>
        </w:rPr>
      </w:pPr>
      <w:hyperlink r:id="rId69" w:anchor="_Toc260476329" w:history="1">
        <w:bookmarkStart w:id="64" w:name="_Toc315953117"/>
        <w:bookmarkStart w:id="65" w:name="_Toc130235854"/>
        <w:r w:rsidR="00501DF1" w:rsidRPr="008A0AE7">
          <w:rPr>
            <w:rFonts w:ascii="Arial" w:hAnsi="Arial" w:cs="Arial"/>
            <w:sz w:val="24"/>
            <w:szCs w:val="24"/>
          </w:rPr>
          <w:t>2.2. Характеристика земельного фонда</w:t>
        </w:r>
        <w:bookmarkEnd w:id="64"/>
        <w:bookmarkEnd w:id="65"/>
      </w:hyperlink>
    </w:p>
    <w:p w14:paraId="6E74E39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Распределение земельного фонда по категориям </w:t>
      </w:r>
    </w:p>
    <w:p w14:paraId="154B3D92" w14:textId="77777777" w:rsidR="00501DF1" w:rsidRPr="008A0AE7" w:rsidRDefault="00501DF1" w:rsidP="00501DF1">
      <w:pPr>
        <w:rPr>
          <w:rFonts w:ascii="Arial" w:hAnsi="Arial" w:cs="Arial"/>
          <w:sz w:val="24"/>
          <w:szCs w:val="24"/>
        </w:rPr>
      </w:pPr>
      <w:bookmarkStart w:id="66" w:name="_Toc315953116"/>
      <w:r w:rsidRPr="008A0AE7">
        <w:rPr>
          <w:rFonts w:ascii="Arial" w:hAnsi="Arial" w:cs="Arial"/>
          <w:sz w:val="24"/>
          <w:szCs w:val="24"/>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14:paraId="0285C250" w14:textId="77777777" w:rsidR="00501DF1" w:rsidRPr="008A0AE7" w:rsidRDefault="00501DF1" w:rsidP="00501DF1">
      <w:pPr>
        <w:rPr>
          <w:rFonts w:ascii="Arial" w:hAnsi="Arial" w:cs="Arial"/>
          <w:sz w:val="24"/>
          <w:szCs w:val="24"/>
        </w:rPr>
      </w:pPr>
      <w:r w:rsidRPr="008A0AE7">
        <w:rPr>
          <w:rFonts w:ascii="Arial" w:hAnsi="Arial" w:cs="Arial"/>
          <w:sz w:val="24"/>
          <w:szCs w:val="24"/>
        </w:rPr>
        <w:t>По Земельному Кодексу земли в Российской Федерации по целевому назначению подразделяются на следующие категории:</w:t>
      </w:r>
    </w:p>
    <w:p w14:paraId="607C3A59"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сельскохозяйственного назначения;</w:t>
      </w:r>
    </w:p>
    <w:p w14:paraId="18D74686"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населенных пунктов;</w:t>
      </w:r>
    </w:p>
    <w:p w14:paraId="15B9332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7CEC735F"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особо охраняемых территорий и объектов;</w:t>
      </w:r>
    </w:p>
    <w:p w14:paraId="16130EA8"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лесного фонда;</w:t>
      </w:r>
    </w:p>
    <w:p w14:paraId="74260258"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водного фонда;</w:t>
      </w:r>
    </w:p>
    <w:p w14:paraId="7134D676"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запаса.</w:t>
      </w:r>
    </w:p>
    <w:p w14:paraId="13146DAC" w14:textId="77777777" w:rsidR="00501DF1" w:rsidRPr="008A0AE7" w:rsidRDefault="00501DF1" w:rsidP="00501DF1">
      <w:pPr>
        <w:rPr>
          <w:rFonts w:ascii="Arial" w:hAnsi="Arial" w:cs="Arial"/>
          <w:sz w:val="24"/>
          <w:szCs w:val="24"/>
        </w:rPr>
      </w:pPr>
      <w:r w:rsidRPr="008A0AE7">
        <w:rPr>
          <w:rFonts w:ascii="Arial" w:hAnsi="Arial" w:cs="Arial"/>
          <w:sz w:val="24"/>
          <w:szCs w:val="24"/>
        </w:rPr>
        <w:t>Общая площадь территории Кзыл-Ярского сельского поселения составляет 7127,6270 га (согласно картографическому материалу).</w:t>
      </w:r>
    </w:p>
    <w:p w14:paraId="11C01C41"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лесного фонда занимают 65,3691 га, что составляет 0,91 % от всей территории поселения (согласно картографическому материалу).</w:t>
      </w:r>
    </w:p>
    <w:p w14:paraId="1208A901" w14:textId="77777777" w:rsidR="00501DF1" w:rsidRPr="008A0AE7" w:rsidRDefault="00501DF1" w:rsidP="00501DF1">
      <w:pPr>
        <w:rPr>
          <w:rFonts w:ascii="Arial" w:hAnsi="Arial" w:cs="Arial"/>
          <w:sz w:val="24"/>
          <w:szCs w:val="24"/>
        </w:rPr>
      </w:pPr>
      <w:r w:rsidRPr="008A0AE7">
        <w:rPr>
          <w:rFonts w:ascii="Arial" w:hAnsi="Arial" w:cs="Arial"/>
          <w:sz w:val="24"/>
          <w:szCs w:val="24"/>
        </w:rPr>
        <w:t>Информации по остальным категориям земель территории сельского поселения не имеется.</w:t>
      </w:r>
    </w:p>
    <w:p w14:paraId="71485876" w14:textId="77777777" w:rsidR="00501DF1" w:rsidRPr="008A0AE7" w:rsidRDefault="00501DF1" w:rsidP="00501DF1">
      <w:pPr>
        <w:rPr>
          <w:rFonts w:ascii="Arial" w:hAnsi="Arial" w:cs="Arial"/>
          <w:sz w:val="24"/>
          <w:szCs w:val="24"/>
        </w:rPr>
      </w:pPr>
      <w:r w:rsidRPr="008A0AE7">
        <w:rPr>
          <w:rFonts w:ascii="Arial" w:hAnsi="Arial" w:cs="Arial"/>
          <w:sz w:val="24"/>
          <w:szCs w:val="24"/>
        </w:rPr>
        <w:t>Распределение земельного фонда по формам собственности</w:t>
      </w:r>
    </w:p>
    <w:p w14:paraId="7F76A38B"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Согласно действующему законодательству на сегодняшний день выделяются следующие виды собственности:</w:t>
      </w:r>
    </w:p>
    <w:p w14:paraId="056D154B" w14:textId="77777777" w:rsidR="00501DF1" w:rsidRPr="008A0AE7" w:rsidRDefault="00501DF1" w:rsidP="00501DF1">
      <w:pPr>
        <w:rPr>
          <w:rFonts w:ascii="Arial" w:eastAsia="Calibri" w:hAnsi="Arial" w:cs="Arial"/>
          <w:sz w:val="24"/>
          <w:szCs w:val="24"/>
          <w:lang w:eastAsia="en-US"/>
        </w:rPr>
      </w:pPr>
      <w:r w:rsidRPr="008A0AE7">
        <w:rPr>
          <w:rFonts w:ascii="Arial" w:hAnsi="Arial" w:cs="Arial"/>
          <w:sz w:val="24"/>
          <w:szCs w:val="24"/>
        </w:rPr>
        <w:t>государственная собственность (федеральная и республиканская);</w:t>
      </w:r>
    </w:p>
    <w:p w14:paraId="44D69338" w14:textId="77777777" w:rsidR="00501DF1" w:rsidRPr="008A0AE7" w:rsidRDefault="00501DF1" w:rsidP="00501DF1">
      <w:pPr>
        <w:rPr>
          <w:rFonts w:ascii="Arial" w:hAnsi="Arial" w:cs="Arial"/>
          <w:sz w:val="24"/>
          <w:szCs w:val="24"/>
        </w:rPr>
      </w:pPr>
      <w:r w:rsidRPr="008A0AE7">
        <w:rPr>
          <w:rFonts w:ascii="Arial" w:hAnsi="Arial" w:cs="Arial"/>
          <w:sz w:val="24"/>
          <w:szCs w:val="24"/>
        </w:rPr>
        <w:t>муниципальная собственность;</w:t>
      </w:r>
    </w:p>
    <w:p w14:paraId="76DAB54A"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частная собственность.</w:t>
      </w:r>
    </w:p>
    <w:p w14:paraId="3F69D1F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По информации, предоставленной Министерством строительства, архитектуры и жилищно-коммунального хозяйства Республики Татарстан, общая площадь земельных участков, находящихся в федеральной собственности либо оформленных на праве пользования или аренды на территории Кзыл-Ярского сельского поселения, составляет 120,3691 га (см. табл. 2.2.1). </w:t>
      </w:r>
    </w:p>
    <w:p w14:paraId="59A7E058" w14:textId="77777777" w:rsidR="00501DF1" w:rsidRPr="008A0AE7" w:rsidRDefault="00501DF1" w:rsidP="00501DF1">
      <w:pPr>
        <w:rPr>
          <w:rFonts w:ascii="Arial" w:hAnsi="Arial" w:cs="Arial"/>
          <w:sz w:val="24"/>
          <w:szCs w:val="24"/>
        </w:rPr>
      </w:pPr>
    </w:p>
    <w:p w14:paraId="185668FC" w14:textId="77777777" w:rsidR="00501DF1" w:rsidRPr="008A0AE7" w:rsidRDefault="00501DF1" w:rsidP="00501DF1">
      <w:pPr>
        <w:rPr>
          <w:rFonts w:ascii="Arial" w:hAnsi="Arial" w:cs="Arial"/>
          <w:sz w:val="24"/>
          <w:szCs w:val="24"/>
        </w:rPr>
      </w:pPr>
    </w:p>
    <w:p w14:paraId="46065D4B"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2.2.1</w:t>
      </w:r>
    </w:p>
    <w:p w14:paraId="7D35E69A"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федеральных земель в границах Кзыл-Ярского сельского поселения, в том числе находящихся в пользовании или аренде ФГУП и ФГУ</w:t>
      </w:r>
    </w:p>
    <w:tbl>
      <w:tblPr>
        <w:tblW w:w="102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655"/>
        <w:gridCol w:w="2878"/>
        <w:gridCol w:w="1005"/>
        <w:gridCol w:w="1921"/>
        <w:gridCol w:w="1308"/>
      </w:tblGrid>
      <w:tr w:rsidR="00501DF1" w:rsidRPr="008A0AE7" w14:paraId="764C1AD3" w14:textId="77777777" w:rsidTr="00501DF1">
        <w:trPr>
          <w:trHeight w:val="854"/>
          <w:jc w:val="right"/>
        </w:trPr>
        <w:tc>
          <w:tcPr>
            <w:tcW w:w="451" w:type="dxa"/>
            <w:tcBorders>
              <w:top w:val="single" w:sz="4" w:space="0" w:color="auto"/>
              <w:left w:val="single" w:sz="4" w:space="0" w:color="auto"/>
              <w:bottom w:val="single" w:sz="4" w:space="0" w:color="auto"/>
              <w:right w:val="single" w:sz="4" w:space="0" w:color="auto"/>
            </w:tcBorders>
            <w:noWrap/>
            <w:vAlign w:val="center"/>
            <w:hideMark/>
          </w:tcPr>
          <w:p w14:paraId="17DC926A"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2656" w:type="dxa"/>
            <w:tcBorders>
              <w:top w:val="single" w:sz="4" w:space="0" w:color="auto"/>
              <w:left w:val="single" w:sz="4" w:space="0" w:color="auto"/>
              <w:bottom w:val="single" w:sz="4" w:space="0" w:color="auto"/>
              <w:right w:val="single" w:sz="4" w:space="0" w:color="auto"/>
            </w:tcBorders>
            <w:vAlign w:val="center"/>
            <w:hideMark/>
          </w:tcPr>
          <w:p w14:paraId="03E9B8B7"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правообладателя земельного участка</w:t>
            </w:r>
          </w:p>
        </w:tc>
        <w:tc>
          <w:tcPr>
            <w:tcW w:w="2879" w:type="dxa"/>
            <w:tcBorders>
              <w:top w:val="single" w:sz="4" w:space="0" w:color="auto"/>
              <w:left w:val="single" w:sz="4" w:space="0" w:color="auto"/>
              <w:bottom w:val="single" w:sz="4" w:space="0" w:color="auto"/>
              <w:right w:val="single" w:sz="4" w:space="0" w:color="auto"/>
            </w:tcBorders>
            <w:vAlign w:val="center"/>
            <w:hideMark/>
          </w:tcPr>
          <w:p w14:paraId="385FED8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Кадастровый номер, местоположение земельного участка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328B5A7" w14:textId="77777777" w:rsidR="00501DF1" w:rsidRPr="008A0AE7" w:rsidRDefault="00501DF1" w:rsidP="00501DF1">
            <w:pPr>
              <w:rPr>
                <w:rFonts w:ascii="Arial" w:hAnsi="Arial" w:cs="Arial"/>
                <w:sz w:val="24"/>
                <w:szCs w:val="24"/>
              </w:rPr>
            </w:pPr>
            <w:r w:rsidRPr="008A0AE7">
              <w:rPr>
                <w:rFonts w:ascii="Arial" w:hAnsi="Arial" w:cs="Arial"/>
                <w:sz w:val="24"/>
                <w:szCs w:val="24"/>
              </w:rPr>
              <w:t>Площадь  (га)</w:t>
            </w:r>
          </w:p>
        </w:tc>
        <w:tc>
          <w:tcPr>
            <w:tcW w:w="1922" w:type="dxa"/>
            <w:tcBorders>
              <w:top w:val="single" w:sz="4" w:space="0" w:color="auto"/>
              <w:left w:val="single" w:sz="4" w:space="0" w:color="auto"/>
              <w:bottom w:val="single" w:sz="4" w:space="0" w:color="auto"/>
              <w:right w:val="single" w:sz="4" w:space="0" w:color="auto"/>
            </w:tcBorders>
            <w:vAlign w:val="center"/>
            <w:hideMark/>
          </w:tcPr>
          <w:p w14:paraId="5BCD9E6F" w14:textId="77777777" w:rsidR="00501DF1" w:rsidRPr="008A0AE7" w:rsidRDefault="00501DF1" w:rsidP="00501DF1">
            <w:pPr>
              <w:rPr>
                <w:rFonts w:ascii="Arial" w:hAnsi="Arial" w:cs="Arial"/>
                <w:sz w:val="24"/>
                <w:szCs w:val="24"/>
              </w:rPr>
            </w:pPr>
            <w:r w:rsidRPr="008A0AE7">
              <w:rPr>
                <w:rFonts w:ascii="Arial" w:hAnsi="Arial" w:cs="Arial"/>
                <w:sz w:val="24"/>
                <w:szCs w:val="24"/>
              </w:rPr>
              <w:t>Категория</w:t>
            </w:r>
          </w:p>
          <w:p w14:paraId="7A43EF33" w14:textId="77777777" w:rsidR="00501DF1" w:rsidRPr="008A0AE7" w:rsidRDefault="00501DF1" w:rsidP="00501DF1">
            <w:pPr>
              <w:rPr>
                <w:rFonts w:ascii="Arial" w:hAnsi="Arial" w:cs="Arial"/>
                <w:sz w:val="24"/>
                <w:szCs w:val="24"/>
              </w:rPr>
            </w:pPr>
            <w:r w:rsidRPr="008A0AE7">
              <w:rPr>
                <w:rFonts w:ascii="Arial" w:hAnsi="Arial" w:cs="Arial"/>
                <w:sz w:val="24"/>
                <w:szCs w:val="24"/>
              </w:rPr>
              <w:t>земель</w:t>
            </w:r>
          </w:p>
        </w:tc>
        <w:tc>
          <w:tcPr>
            <w:tcW w:w="1308" w:type="dxa"/>
            <w:tcBorders>
              <w:top w:val="single" w:sz="4" w:space="0" w:color="auto"/>
              <w:left w:val="single" w:sz="4" w:space="0" w:color="auto"/>
              <w:bottom w:val="single" w:sz="4" w:space="0" w:color="auto"/>
              <w:right w:val="single" w:sz="4" w:space="0" w:color="auto"/>
            </w:tcBorders>
            <w:vAlign w:val="center"/>
            <w:hideMark/>
          </w:tcPr>
          <w:p w14:paraId="1B3C606E" w14:textId="77777777" w:rsidR="00501DF1" w:rsidRPr="008A0AE7" w:rsidRDefault="00501DF1" w:rsidP="00501DF1">
            <w:pPr>
              <w:rPr>
                <w:rFonts w:ascii="Arial" w:hAnsi="Arial" w:cs="Arial"/>
                <w:sz w:val="24"/>
                <w:szCs w:val="24"/>
              </w:rPr>
            </w:pPr>
            <w:r w:rsidRPr="008A0AE7">
              <w:rPr>
                <w:rFonts w:ascii="Arial" w:hAnsi="Arial" w:cs="Arial"/>
                <w:sz w:val="24"/>
                <w:szCs w:val="24"/>
              </w:rPr>
              <w:t>Фактичес-кое исполь-зование ЗУ</w:t>
            </w:r>
          </w:p>
        </w:tc>
      </w:tr>
      <w:tr w:rsidR="00501DF1" w:rsidRPr="008A0AE7" w14:paraId="221F0726" w14:textId="77777777" w:rsidTr="00501DF1">
        <w:trPr>
          <w:trHeight w:val="415"/>
          <w:jc w:val="right"/>
        </w:trPr>
        <w:tc>
          <w:tcPr>
            <w:tcW w:w="451" w:type="dxa"/>
            <w:tcBorders>
              <w:top w:val="single" w:sz="4" w:space="0" w:color="auto"/>
              <w:left w:val="single" w:sz="4" w:space="0" w:color="auto"/>
              <w:bottom w:val="single" w:sz="4" w:space="0" w:color="auto"/>
              <w:right w:val="single" w:sz="4" w:space="0" w:color="auto"/>
            </w:tcBorders>
            <w:noWrap/>
            <w:vAlign w:val="center"/>
            <w:hideMark/>
          </w:tcPr>
          <w:p w14:paraId="60ADF9B3"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2656" w:type="dxa"/>
            <w:tcBorders>
              <w:top w:val="single" w:sz="4" w:space="0" w:color="auto"/>
              <w:left w:val="single" w:sz="4" w:space="0" w:color="auto"/>
              <w:bottom w:val="single" w:sz="4" w:space="0" w:color="auto"/>
              <w:right w:val="single" w:sz="4" w:space="0" w:color="auto"/>
            </w:tcBorders>
            <w:vAlign w:val="center"/>
            <w:hideMark/>
          </w:tcPr>
          <w:p w14:paraId="0D513B58" w14:textId="77777777" w:rsidR="00501DF1" w:rsidRPr="008A0AE7" w:rsidRDefault="00501DF1" w:rsidP="00501DF1">
            <w:pPr>
              <w:rPr>
                <w:rFonts w:ascii="Arial" w:hAnsi="Arial" w:cs="Arial"/>
                <w:sz w:val="24"/>
                <w:szCs w:val="24"/>
              </w:rPr>
            </w:pPr>
            <w:r w:rsidRPr="008A0AE7">
              <w:rPr>
                <w:rFonts w:ascii="Arial" w:hAnsi="Arial" w:cs="Arial"/>
                <w:sz w:val="24"/>
                <w:szCs w:val="24"/>
              </w:rPr>
              <w:t>ГП Авиакомпания «Башкирские   авиалинии»</w:t>
            </w:r>
          </w:p>
        </w:tc>
        <w:tc>
          <w:tcPr>
            <w:tcW w:w="2879" w:type="dxa"/>
            <w:tcBorders>
              <w:top w:val="single" w:sz="4" w:space="0" w:color="auto"/>
              <w:left w:val="single" w:sz="4" w:space="0" w:color="auto"/>
              <w:bottom w:val="single" w:sz="4" w:space="0" w:color="auto"/>
              <w:right w:val="single" w:sz="4" w:space="0" w:color="auto"/>
            </w:tcBorders>
            <w:vAlign w:val="center"/>
            <w:hideMark/>
          </w:tcPr>
          <w:p w14:paraId="005E675B" w14:textId="77777777" w:rsidR="00501DF1" w:rsidRPr="008A0AE7" w:rsidRDefault="00501DF1" w:rsidP="00501DF1">
            <w:pPr>
              <w:rPr>
                <w:rFonts w:ascii="Arial" w:hAnsi="Arial" w:cs="Arial"/>
                <w:sz w:val="24"/>
                <w:szCs w:val="24"/>
              </w:rPr>
            </w:pPr>
            <w:r w:rsidRPr="008A0AE7">
              <w:rPr>
                <w:rFonts w:ascii="Arial" w:hAnsi="Arial" w:cs="Arial"/>
                <w:sz w:val="24"/>
                <w:szCs w:val="24"/>
              </w:rPr>
              <w:t>16:11:040907:1</w:t>
            </w:r>
          </w:p>
          <w:p w14:paraId="40AFAD01"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p w14:paraId="2E8CD9E1" w14:textId="77777777" w:rsidR="00501DF1" w:rsidRPr="008A0AE7" w:rsidRDefault="00501DF1" w:rsidP="00501DF1">
            <w:pPr>
              <w:rPr>
                <w:rFonts w:ascii="Arial" w:hAnsi="Arial" w:cs="Arial"/>
                <w:sz w:val="24"/>
                <w:szCs w:val="24"/>
              </w:rPr>
            </w:pPr>
            <w:r w:rsidRPr="008A0AE7">
              <w:rPr>
                <w:rFonts w:ascii="Arial" w:hAnsi="Arial" w:cs="Arial"/>
                <w:sz w:val="24"/>
                <w:szCs w:val="24"/>
              </w:rPr>
              <w:t>СПК "Ленин Юлы"</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C8F5EC8" w14:textId="77777777" w:rsidR="00501DF1" w:rsidRPr="008A0AE7" w:rsidRDefault="00501DF1" w:rsidP="00501DF1">
            <w:pPr>
              <w:rPr>
                <w:rFonts w:ascii="Arial" w:hAnsi="Arial" w:cs="Arial"/>
                <w:sz w:val="24"/>
                <w:szCs w:val="24"/>
              </w:rPr>
            </w:pPr>
            <w:r w:rsidRPr="008A0AE7">
              <w:rPr>
                <w:rFonts w:ascii="Arial" w:hAnsi="Arial" w:cs="Arial"/>
                <w:sz w:val="24"/>
                <w:szCs w:val="24"/>
              </w:rPr>
              <w:t>85,1426</w:t>
            </w:r>
          </w:p>
        </w:tc>
        <w:tc>
          <w:tcPr>
            <w:tcW w:w="1922" w:type="dxa"/>
            <w:tcBorders>
              <w:top w:val="single" w:sz="4" w:space="0" w:color="auto"/>
              <w:left w:val="single" w:sz="4" w:space="0" w:color="auto"/>
              <w:bottom w:val="single" w:sz="4" w:space="0" w:color="auto"/>
              <w:right w:val="single" w:sz="4" w:space="0" w:color="auto"/>
            </w:tcBorders>
            <w:vAlign w:val="center"/>
            <w:hideMark/>
          </w:tcPr>
          <w:p w14:paraId="53341AE3"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Земли про-мышленности, транспорта...</w:t>
            </w:r>
          </w:p>
        </w:tc>
        <w:tc>
          <w:tcPr>
            <w:tcW w:w="1308" w:type="dxa"/>
            <w:tcBorders>
              <w:top w:val="single" w:sz="4" w:space="0" w:color="auto"/>
              <w:left w:val="single" w:sz="4" w:space="0" w:color="auto"/>
              <w:bottom w:val="single" w:sz="4" w:space="0" w:color="auto"/>
              <w:right w:val="single" w:sz="4" w:space="0" w:color="auto"/>
            </w:tcBorders>
            <w:vAlign w:val="center"/>
            <w:hideMark/>
          </w:tcPr>
          <w:p w14:paraId="10F8569A" w14:textId="77777777" w:rsidR="00501DF1" w:rsidRPr="008A0AE7" w:rsidRDefault="00501DF1" w:rsidP="00501DF1">
            <w:pPr>
              <w:rPr>
                <w:rFonts w:ascii="Arial" w:hAnsi="Arial" w:cs="Arial"/>
                <w:sz w:val="24"/>
                <w:szCs w:val="24"/>
              </w:rPr>
            </w:pPr>
            <w:r w:rsidRPr="008A0AE7">
              <w:rPr>
                <w:rFonts w:ascii="Arial" w:hAnsi="Arial" w:cs="Arial"/>
                <w:sz w:val="24"/>
                <w:szCs w:val="24"/>
              </w:rPr>
              <w:t>Аэропорт</w:t>
            </w:r>
          </w:p>
        </w:tc>
      </w:tr>
      <w:tr w:rsidR="00501DF1" w:rsidRPr="008A0AE7" w14:paraId="79907C7E" w14:textId="77777777" w:rsidTr="00501DF1">
        <w:trPr>
          <w:trHeight w:val="562"/>
          <w:jc w:val="right"/>
        </w:trPr>
        <w:tc>
          <w:tcPr>
            <w:tcW w:w="451" w:type="dxa"/>
            <w:tcBorders>
              <w:top w:val="single" w:sz="4" w:space="0" w:color="auto"/>
              <w:left w:val="single" w:sz="4" w:space="0" w:color="auto"/>
              <w:bottom w:val="single" w:sz="4" w:space="0" w:color="auto"/>
              <w:right w:val="single" w:sz="4" w:space="0" w:color="auto"/>
            </w:tcBorders>
            <w:noWrap/>
            <w:vAlign w:val="center"/>
            <w:hideMark/>
          </w:tcPr>
          <w:p w14:paraId="1B61EEEF"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2656" w:type="dxa"/>
            <w:tcBorders>
              <w:top w:val="single" w:sz="4" w:space="0" w:color="auto"/>
              <w:left w:val="single" w:sz="4" w:space="0" w:color="auto"/>
              <w:bottom w:val="single" w:sz="4" w:space="0" w:color="auto"/>
              <w:right w:val="single" w:sz="4" w:space="0" w:color="auto"/>
            </w:tcBorders>
            <w:vAlign w:val="center"/>
            <w:hideMark/>
          </w:tcPr>
          <w:p w14:paraId="17180E29" w14:textId="77777777" w:rsidR="00501DF1" w:rsidRPr="008A0AE7" w:rsidRDefault="00501DF1" w:rsidP="00501DF1">
            <w:pPr>
              <w:rPr>
                <w:rFonts w:ascii="Arial" w:hAnsi="Arial" w:cs="Arial"/>
                <w:sz w:val="24"/>
                <w:szCs w:val="24"/>
              </w:rPr>
            </w:pPr>
            <w:r w:rsidRPr="008A0AE7">
              <w:rPr>
                <w:rFonts w:ascii="Arial" w:hAnsi="Arial" w:cs="Arial"/>
                <w:sz w:val="24"/>
                <w:szCs w:val="24"/>
              </w:rPr>
              <w:t>ГП Авиакомпания «Баш-кирские авиалинии»</w:t>
            </w:r>
          </w:p>
        </w:tc>
        <w:tc>
          <w:tcPr>
            <w:tcW w:w="2879" w:type="dxa"/>
            <w:tcBorders>
              <w:top w:val="single" w:sz="4" w:space="0" w:color="auto"/>
              <w:left w:val="single" w:sz="4" w:space="0" w:color="auto"/>
              <w:bottom w:val="single" w:sz="4" w:space="0" w:color="auto"/>
              <w:right w:val="single" w:sz="4" w:space="0" w:color="auto"/>
            </w:tcBorders>
            <w:vAlign w:val="center"/>
            <w:hideMark/>
          </w:tcPr>
          <w:p w14:paraId="10E3EB60" w14:textId="77777777" w:rsidR="00501DF1" w:rsidRPr="008A0AE7" w:rsidRDefault="00501DF1" w:rsidP="00501DF1">
            <w:pPr>
              <w:rPr>
                <w:rFonts w:ascii="Arial" w:hAnsi="Arial" w:cs="Arial"/>
                <w:sz w:val="24"/>
                <w:szCs w:val="24"/>
              </w:rPr>
            </w:pPr>
            <w:r w:rsidRPr="008A0AE7">
              <w:rPr>
                <w:rFonts w:ascii="Arial" w:hAnsi="Arial" w:cs="Arial"/>
                <w:sz w:val="24"/>
                <w:szCs w:val="24"/>
              </w:rPr>
              <w:t>16:11:040101:118. Кзыл-Ярское СП, с.Кзыл-Яр</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2C9895C" w14:textId="77777777" w:rsidR="00501DF1" w:rsidRPr="008A0AE7" w:rsidRDefault="00501DF1" w:rsidP="00501DF1">
            <w:pPr>
              <w:rPr>
                <w:rFonts w:ascii="Arial" w:hAnsi="Arial" w:cs="Arial"/>
                <w:sz w:val="24"/>
                <w:szCs w:val="24"/>
              </w:rPr>
            </w:pPr>
            <w:r w:rsidRPr="008A0AE7">
              <w:rPr>
                <w:rFonts w:ascii="Arial" w:hAnsi="Arial" w:cs="Arial"/>
                <w:sz w:val="24"/>
                <w:szCs w:val="24"/>
              </w:rPr>
              <w:t>0,4979</w:t>
            </w:r>
          </w:p>
        </w:tc>
        <w:tc>
          <w:tcPr>
            <w:tcW w:w="1922" w:type="dxa"/>
            <w:tcBorders>
              <w:top w:val="single" w:sz="4" w:space="0" w:color="auto"/>
              <w:left w:val="single" w:sz="4" w:space="0" w:color="auto"/>
              <w:bottom w:val="single" w:sz="4" w:space="0" w:color="auto"/>
              <w:right w:val="single" w:sz="4" w:space="0" w:color="auto"/>
            </w:tcBorders>
            <w:vAlign w:val="center"/>
            <w:hideMark/>
          </w:tcPr>
          <w:p w14:paraId="58A74CD6"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Земли  насе-лённых пунктов</w:t>
            </w:r>
          </w:p>
        </w:tc>
        <w:tc>
          <w:tcPr>
            <w:tcW w:w="1308" w:type="dxa"/>
            <w:tcBorders>
              <w:top w:val="single" w:sz="4" w:space="0" w:color="auto"/>
              <w:left w:val="single" w:sz="4" w:space="0" w:color="auto"/>
              <w:bottom w:val="single" w:sz="4" w:space="0" w:color="auto"/>
              <w:right w:val="single" w:sz="4" w:space="0" w:color="auto"/>
            </w:tcBorders>
            <w:vAlign w:val="center"/>
            <w:hideMark/>
          </w:tcPr>
          <w:p w14:paraId="253B9359" w14:textId="77777777" w:rsidR="00501DF1" w:rsidRPr="008A0AE7" w:rsidRDefault="00501DF1" w:rsidP="00501DF1">
            <w:pPr>
              <w:rPr>
                <w:rFonts w:ascii="Arial" w:hAnsi="Arial" w:cs="Arial"/>
                <w:sz w:val="24"/>
                <w:szCs w:val="24"/>
              </w:rPr>
            </w:pPr>
            <w:r w:rsidRPr="008A0AE7">
              <w:rPr>
                <w:rFonts w:ascii="Arial" w:hAnsi="Arial" w:cs="Arial"/>
                <w:sz w:val="24"/>
                <w:szCs w:val="24"/>
              </w:rPr>
              <w:t>Аэропорт</w:t>
            </w:r>
          </w:p>
        </w:tc>
      </w:tr>
      <w:tr w:rsidR="00501DF1" w:rsidRPr="008A0AE7" w14:paraId="58CCE760" w14:textId="77777777" w:rsidTr="00501DF1">
        <w:trPr>
          <w:trHeight w:val="178"/>
          <w:jc w:val="right"/>
        </w:trPr>
        <w:tc>
          <w:tcPr>
            <w:tcW w:w="451" w:type="dxa"/>
            <w:tcBorders>
              <w:top w:val="single" w:sz="4" w:space="0" w:color="auto"/>
              <w:left w:val="single" w:sz="4" w:space="0" w:color="auto"/>
              <w:bottom w:val="single" w:sz="4" w:space="0" w:color="auto"/>
              <w:right w:val="single" w:sz="4" w:space="0" w:color="auto"/>
            </w:tcBorders>
            <w:noWrap/>
            <w:vAlign w:val="center"/>
            <w:hideMark/>
          </w:tcPr>
          <w:p w14:paraId="3704F2B2"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2656" w:type="dxa"/>
            <w:tcBorders>
              <w:top w:val="single" w:sz="4" w:space="0" w:color="auto"/>
              <w:left w:val="single" w:sz="4" w:space="0" w:color="auto"/>
              <w:bottom w:val="single" w:sz="4" w:space="0" w:color="auto"/>
              <w:right w:val="single" w:sz="4" w:space="0" w:color="auto"/>
            </w:tcBorders>
            <w:vAlign w:val="center"/>
            <w:hideMark/>
          </w:tcPr>
          <w:p w14:paraId="53DF797E" w14:textId="77777777" w:rsidR="00501DF1" w:rsidRPr="008A0AE7" w:rsidRDefault="00501DF1" w:rsidP="00501DF1">
            <w:pPr>
              <w:rPr>
                <w:rFonts w:ascii="Arial" w:hAnsi="Arial" w:cs="Arial"/>
                <w:sz w:val="24"/>
                <w:szCs w:val="24"/>
              </w:rPr>
            </w:pPr>
            <w:r w:rsidRPr="008A0AE7">
              <w:rPr>
                <w:rFonts w:ascii="Arial" w:hAnsi="Arial" w:cs="Arial"/>
                <w:sz w:val="24"/>
                <w:szCs w:val="24"/>
              </w:rPr>
              <w:t>Российские</w:t>
            </w:r>
          </w:p>
          <w:p w14:paraId="3F44C704" w14:textId="77777777" w:rsidR="00501DF1" w:rsidRPr="008A0AE7" w:rsidRDefault="00501DF1" w:rsidP="00501DF1">
            <w:pPr>
              <w:rPr>
                <w:rFonts w:ascii="Arial" w:hAnsi="Arial" w:cs="Arial"/>
                <w:sz w:val="24"/>
                <w:szCs w:val="24"/>
              </w:rPr>
            </w:pPr>
            <w:r w:rsidRPr="008A0AE7">
              <w:rPr>
                <w:rFonts w:ascii="Arial" w:hAnsi="Arial" w:cs="Arial"/>
                <w:sz w:val="24"/>
                <w:szCs w:val="24"/>
              </w:rPr>
              <w:t>железные дороги</w:t>
            </w:r>
          </w:p>
        </w:tc>
        <w:tc>
          <w:tcPr>
            <w:tcW w:w="2879" w:type="dxa"/>
            <w:tcBorders>
              <w:top w:val="single" w:sz="4" w:space="0" w:color="auto"/>
              <w:left w:val="single" w:sz="4" w:space="0" w:color="auto"/>
              <w:bottom w:val="single" w:sz="4" w:space="0" w:color="auto"/>
              <w:right w:val="single" w:sz="4" w:space="0" w:color="auto"/>
            </w:tcBorders>
            <w:vAlign w:val="center"/>
            <w:hideMark/>
          </w:tcPr>
          <w:p w14:paraId="4C93C20A" w14:textId="77777777" w:rsidR="00501DF1" w:rsidRPr="008A0AE7" w:rsidRDefault="00501DF1" w:rsidP="00501DF1">
            <w:pPr>
              <w:rPr>
                <w:rFonts w:ascii="Arial" w:hAnsi="Arial" w:cs="Arial"/>
                <w:sz w:val="24"/>
                <w:szCs w:val="24"/>
              </w:rPr>
            </w:pPr>
            <w:r w:rsidRPr="008A0AE7">
              <w:rPr>
                <w:rFonts w:ascii="Arial" w:hAnsi="Arial" w:cs="Arial"/>
                <w:sz w:val="24"/>
                <w:szCs w:val="24"/>
              </w:rPr>
              <w:t>16:11:040902:1. Кзыл-Ярс-кое СП,  СПК "Ленин Юлы"</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B87CE73" w14:textId="77777777" w:rsidR="00501DF1" w:rsidRPr="008A0AE7" w:rsidRDefault="00501DF1" w:rsidP="00501DF1">
            <w:pPr>
              <w:rPr>
                <w:rFonts w:ascii="Arial" w:hAnsi="Arial" w:cs="Arial"/>
                <w:sz w:val="24"/>
                <w:szCs w:val="24"/>
              </w:rPr>
            </w:pPr>
            <w:r w:rsidRPr="008A0AE7">
              <w:rPr>
                <w:rFonts w:ascii="Arial" w:hAnsi="Arial" w:cs="Arial"/>
                <w:sz w:val="24"/>
                <w:szCs w:val="24"/>
              </w:rPr>
              <w:t>14,6560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0408034C"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Земли про-мышленности...</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14:paraId="42733534" w14:textId="77777777" w:rsidR="00501DF1" w:rsidRPr="008A0AE7" w:rsidRDefault="00501DF1" w:rsidP="00501DF1">
            <w:pPr>
              <w:rPr>
                <w:rFonts w:ascii="Arial" w:hAnsi="Arial" w:cs="Arial"/>
                <w:sz w:val="24"/>
                <w:szCs w:val="24"/>
              </w:rPr>
            </w:pPr>
            <w:r w:rsidRPr="008A0AE7">
              <w:rPr>
                <w:rFonts w:ascii="Arial" w:hAnsi="Arial" w:cs="Arial"/>
                <w:sz w:val="24"/>
                <w:szCs w:val="24"/>
              </w:rPr>
              <w:t>Полоса отвода железной дороги</w:t>
            </w:r>
          </w:p>
        </w:tc>
      </w:tr>
      <w:tr w:rsidR="00501DF1" w:rsidRPr="008A0AE7" w14:paraId="15BE1B72" w14:textId="77777777" w:rsidTr="00501DF1">
        <w:trPr>
          <w:trHeight w:val="208"/>
          <w:jc w:val="right"/>
        </w:trPr>
        <w:tc>
          <w:tcPr>
            <w:tcW w:w="451" w:type="dxa"/>
            <w:tcBorders>
              <w:top w:val="single" w:sz="4" w:space="0" w:color="auto"/>
              <w:left w:val="single" w:sz="4" w:space="0" w:color="auto"/>
              <w:bottom w:val="single" w:sz="4" w:space="0" w:color="auto"/>
              <w:right w:val="single" w:sz="4" w:space="0" w:color="auto"/>
            </w:tcBorders>
            <w:noWrap/>
            <w:vAlign w:val="center"/>
            <w:hideMark/>
          </w:tcPr>
          <w:p w14:paraId="47D545C3"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2656" w:type="dxa"/>
            <w:tcBorders>
              <w:top w:val="single" w:sz="4" w:space="0" w:color="auto"/>
              <w:left w:val="single" w:sz="4" w:space="0" w:color="auto"/>
              <w:bottom w:val="single" w:sz="4" w:space="0" w:color="auto"/>
              <w:right w:val="single" w:sz="4" w:space="0" w:color="auto"/>
            </w:tcBorders>
            <w:vAlign w:val="center"/>
            <w:hideMark/>
          </w:tcPr>
          <w:p w14:paraId="5BE2154B" w14:textId="77777777" w:rsidR="00501DF1" w:rsidRPr="008A0AE7" w:rsidRDefault="00501DF1" w:rsidP="00501DF1">
            <w:pPr>
              <w:rPr>
                <w:rFonts w:ascii="Arial" w:hAnsi="Arial" w:cs="Arial"/>
                <w:sz w:val="24"/>
                <w:szCs w:val="24"/>
              </w:rPr>
            </w:pPr>
            <w:r w:rsidRPr="008A0AE7">
              <w:rPr>
                <w:rFonts w:ascii="Arial" w:hAnsi="Arial" w:cs="Arial"/>
                <w:sz w:val="24"/>
                <w:szCs w:val="24"/>
              </w:rPr>
              <w:t>Российские</w:t>
            </w:r>
          </w:p>
          <w:p w14:paraId="0B57B4B8" w14:textId="77777777" w:rsidR="00501DF1" w:rsidRPr="008A0AE7" w:rsidRDefault="00501DF1" w:rsidP="00501DF1">
            <w:pPr>
              <w:rPr>
                <w:rFonts w:ascii="Arial" w:hAnsi="Arial" w:cs="Arial"/>
                <w:sz w:val="24"/>
                <w:szCs w:val="24"/>
              </w:rPr>
            </w:pPr>
            <w:r w:rsidRPr="008A0AE7">
              <w:rPr>
                <w:rFonts w:ascii="Arial" w:hAnsi="Arial" w:cs="Arial"/>
                <w:sz w:val="24"/>
                <w:szCs w:val="24"/>
              </w:rPr>
              <w:t>железные дороги</w:t>
            </w:r>
          </w:p>
        </w:tc>
        <w:tc>
          <w:tcPr>
            <w:tcW w:w="2879" w:type="dxa"/>
            <w:tcBorders>
              <w:top w:val="single" w:sz="4" w:space="0" w:color="auto"/>
              <w:left w:val="single" w:sz="4" w:space="0" w:color="auto"/>
              <w:bottom w:val="single" w:sz="4" w:space="0" w:color="auto"/>
              <w:right w:val="single" w:sz="4" w:space="0" w:color="auto"/>
            </w:tcBorders>
            <w:vAlign w:val="center"/>
            <w:hideMark/>
          </w:tcPr>
          <w:p w14:paraId="3EBC9B7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16:11:040302:162 </w:t>
            </w:r>
          </w:p>
          <w:p w14:paraId="64A5B711"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 д.Уба</w:t>
            </w:r>
          </w:p>
        </w:tc>
        <w:tc>
          <w:tcPr>
            <w:tcW w:w="1005" w:type="dxa"/>
            <w:tcBorders>
              <w:top w:val="single" w:sz="4" w:space="0" w:color="auto"/>
              <w:left w:val="single" w:sz="4" w:space="0" w:color="auto"/>
              <w:bottom w:val="single" w:sz="4" w:space="0" w:color="auto"/>
              <w:right w:val="single" w:sz="4" w:space="0" w:color="auto"/>
            </w:tcBorders>
            <w:vAlign w:val="center"/>
            <w:hideMark/>
          </w:tcPr>
          <w:p w14:paraId="446CEAE8" w14:textId="77777777" w:rsidR="00501DF1" w:rsidRPr="008A0AE7" w:rsidRDefault="00501DF1" w:rsidP="00501DF1">
            <w:pPr>
              <w:rPr>
                <w:rFonts w:ascii="Arial" w:hAnsi="Arial" w:cs="Arial"/>
                <w:sz w:val="24"/>
                <w:szCs w:val="24"/>
              </w:rPr>
            </w:pPr>
            <w:r w:rsidRPr="008A0AE7">
              <w:rPr>
                <w:rFonts w:ascii="Arial" w:hAnsi="Arial" w:cs="Arial"/>
                <w:sz w:val="24"/>
                <w:szCs w:val="24"/>
              </w:rPr>
              <w:t>2,9495</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17C970E"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Земли  населён-ных пунктов</w:t>
            </w: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43BBC695" w14:textId="77777777" w:rsidR="00501DF1" w:rsidRPr="008A0AE7" w:rsidRDefault="00501DF1" w:rsidP="00501DF1">
            <w:pPr>
              <w:rPr>
                <w:rFonts w:ascii="Arial" w:hAnsi="Arial" w:cs="Arial"/>
                <w:sz w:val="24"/>
                <w:szCs w:val="24"/>
              </w:rPr>
            </w:pPr>
          </w:p>
        </w:tc>
      </w:tr>
      <w:tr w:rsidR="00501DF1" w:rsidRPr="008A0AE7" w14:paraId="7708967D" w14:textId="77777777" w:rsidTr="00501DF1">
        <w:trPr>
          <w:trHeight w:val="208"/>
          <w:jc w:val="right"/>
        </w:trPr>
        <w:tc>
          <w:tcPr>
            <w:tcW w:w="451" w:type="dxa"/>
            <w:tcBorders>
              <w:top w:val="single" w:sz="4" w:space="0" w:color="auto"/>
              <w:left w:val="single" w:sz="4" w:space="0" w:color="auto"/>
              <w:bottom w:val="single" w:sz="4" w:space="0" w:color="auto"/>
              <w:right w:val="single" w:sz="4" w:space="0" w:color="auto"/>
            </w:tcBorders>
            <w:noWrap/>
            <w:vAlign w:val="center"/>
            <w:hideMark/>
          </w:tcPr>
          <w:p w14:paraId="392FABAC"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2656" w:type="dxa"/>
            <w:tcBorders>
              <w:top w:val="single" w:sz="4" w:space="0" w:color="auto"/>
              <w:left w:val="single" w:sz="4" w:space="0" w:color="auto"/>
              <w:bottom w:val="single" w:sz="4" w:space="0" w:color="auto"/>
              <w:right w:val="single" w:sz="4" w:space="0" w:color="auto"/>
            </w:tcBorders>
            <w:vAlign w:val="center"/>
            <w:hideMark/>
          </w:tcPr>
          <w:p w14:paraId="74D9B55B" w14:textId="77777777" w:rsidR="00501DF1" w:rsidRPr="008A0AE7" w:rsidRDefault="00501DF1" w:rsidP="00501DF1">
            <w:pPr>
              <w:rPr>
                <w:rFonts w:ascii="Arial" w:hAnsi="Arial" w:cs="Arial"/>
                <w:sz w:val="24"/>
                <w:szCs w:val="24"/>
              </w:rPr>
            </w:pPr>
            <w:r w:rsidRPr="008A0AE7">
              <w:rPr>
                <w:rFonts w:ascii="Arial" w:hAnsi="Arial" w:cs="Arial"/>
                <w:sz w:val="24"/>
                <w:szCs w:val="24"/>
              </w:rPr>
              <w:t>ГУ «Управление автомобильной магистрали Самара-Уфа-Челябинск»</w:t>
            </w:r>
          </w:p>
        </w:tc>
        <w:tc>
          <w:tcPr>
            <w:tcW w:w="2879" w:type="dxa"/>
            <w:tcBorders>
              <w:top w:val="single" w:sz="4" w:space="0" w:color="auto"/>
              <w:left w:val="single" w:sz="4" w:space="0" w:color="auto"/>
              <w:bottom w:val="single" w:sz="4" w:space="0" w:color="auto"/>
              <w:right w:val="single" w:sz="4" w:space="0" w:color="auto"/>
            </w:tcBorders>
            <w:vAlign w:val="center"/>
            <w:hideMark/>
          </w:tcPr>
          <w:p w14:paraId="5F0F5606" w14:textId="77777777" w:rsidR="00501DF1" w:rsidRPr="008A0AE7" w:rsidRDefault="00501DF1" w:rsidP="00501DF1">
            <w:pPr>
              <w:rPr>
                <w:rFonts w:ascii="Arial" w:hAnsi="Arial" w:cs="Arial"/>
                <w:sz w:val="24"/>
                <w:szCs w:val="24"/>
              </w:rPr>
            </w:pPr>
            <w:r w:rsidRPr="008A0AE7">
              <w:rPr>
                <w:rFonts w:ascii="Arial" w:hAnsi="Arial" w:cs="Arial"/>
                <w:sz w:val="24"/>
                <w:szCs w:val="24"/>
              </w:rPr>
              <w:t>Республика Татарстан, Бавлинский район, Кзыл-Ярское СП, з/у 16:11:000000:170 (ЕЗП)</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A6408A8" w14:textId="77777777" w:rsidR="00501DF1" w:rsidRPr="008A0AE7" w:rsidRDefault="00501DF1" w:rsidP="00501DF1">
            <w:pPr>
              <w:rPr>
                <w:rFonts w:ascii="Arial" w:hAnsi="Arial" w:cs="Arial"/>
                <w:sz w:val="24"/>
                <w:szCs w:val="24"/>
              </w:rPr>
            </w:pPr>
            <w:r w:rsidRPr="008A0AE7">
              <w:rPr>
                <w:rFonts w:ascii="Arial" w:hAnsi="Arial" w:cs="Arial"/>
                <w:sz w:val="24"/>
                <w:szCs w:val="24"/>
              </w:rPr>
              <w:t>17,1231</w:t>
            </w:r>
          </w:p>
        </w:tc>
        <w:tc>
          <w:tcPr>
            <w:tcW w:w="1922" w:type="dxa"/>
            <w:tcBorders>
              <w:top w:val="single" w:sz="4" w:space="0" w:color="auto"/>
              <w:left w:val="single" w:sz="4" w:space="0" w:color="auto"/>
              <w:bottom w:val="single" w:sz="4" w:space="0" w:color="auto"/>
              <w:right w:val="single" w:sz="4" w:space="0" w:color="auto"/>
            </w:tcBorders>
            <w:vAlign w:val="center"/>
            <w:hideMark/>
          </w:tcPr>
          <w:p w14:paraId="1AAD0520"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Земли промышленности….</w:t>
            </w:r>
          </w:p>
        </w:tc>
        <w:tc>
          <w:tcPr>
            <w:tcW w:w="1308" w:type="dxa"/>
            <w:tcBorders>
              <w:top w:val="single" w:sz="4" w:space="0" w:color="auto"/>
              <w:left w:val="single" w:sz="4" w:space="0" w:color="auto"/>
              <w:bottom w:val="single" w:sz="4" w:space="0" w:color="auto"/>
              <w:right w:val="single" w:sz="4" w:space="0" w:color="auto"/>
            </w:tcBorders>
            <w:vAlign w:val="center"/>
            <w:hideMark/>
          </w:tcPr>
          <w:p w14:paraId="7AAA6C45" w14:textId="77777777" w:rsidR="00501DF1" w:rsidRPr="008A0AE7" w:rsidRDefault="00501DF1" w:rsidP="00501DF1">
            <w:pPr>
              <w:rPr>
                <w:rFonts w:ascii="Arial" w:hAnsi="Arial" w:cs="Arial"/>
                <w:sz w:val="24"/>
                <w:szCs w:val="24"/>
              </w:rPr>
            </w:pPr>
            <w:r w:rsidRPr="008A0AE7">
              <w:rPr>
                <w:rFonts w:ascii="Arial" w:hAnsi="Arial" w:cs="Arial"/>
                <w:sz w:val="24"/>
                <w:szCs w:val="24"/>
              </w:rPr>
              <w:t>Полоса отвод автомагистрали</w:t>
            </w:r>
          </w:p>
        </w:tc>
      </w:tr>
      <w:tr w:rsidR="00501DF1" w:rsidRPr="008A0AE7" w14:paraId="341433CD" w14:textId="77777777" w:rsidTr="00501DF1">
        <w:trPr>
          <w:trHeight w:val="347"/>
          <w:jc w:val="right"/>
        </w:trPr>
        <w:tc>
          <w:tcPr>
            <w:tcW w:w="5986" w:type="dxa"/>
            <w:gridSpan w:val="3"/>
            <w:tcBorders>
              <w:top w:val="single" w:sz="4" w:space="0" w:color="auto"/>
              <w:left w:val="single" w:sz="4" w:space="0" w:color="auto"/>
              <w:bottom w:val="single" w:sz="4" w:space="0" w:color="auto"/>
              <w:right w:val="single" w:sz="4" w:space="0" w:color="auto"/>
            </w:tcBorders>
            <w:noWrap/>
            <w:vAlign w:val="center"/>
            <w:hideMark/>
          </w:tcPr>
          <w:p w14:paraId="1F822A54"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F9EA82A" w14:textId="77777777" w:rsidR="00501DF1" w:rsidRPr="008A0AE7" w:rsidRDefault="00501DF1" w:rsidP="00501DF1">
            <w:pPr>
              <w:rPr>
                <w:rFonts w:ascii="Arial" w:hAnsi="Arial" w:cs="Arial"/>
                <w:sz w:val="24"/>
                <w:szCs w:val="24"/>
                <w:highlight w:val="yellow"/>
              </w:rPr>
            </w:pPr>
            <w:r w:rsidRPr="008A0AE7">
              <w:rPr>
                <w:rFonts w:ascii="Arial" w:hAnsi="Arial" w:cs="Arial"/>
                <w:sz w:val="24"/>
                <w:szCs w:val="24"/>
              </w:rPr>
              <w:t>120,3691</w:t>
            </w:r>
          </w:p>
        </w:tc>
        <w:tc>
          <w:tcPr>
            <w:tcW w:w="1922" w:type="dxa"/>
            <w:tcBorders>
              <w:top w:val="single" w:sz="4" w:space="0" w:color="auto"/>
              <w:left w:val="single" w:sz="4" w:space="0" w:color="auto"/>
              <w:bottom w:val="single" w:sz="4" w:space="0" w:color="auto"/>
              <w:right w:val="single" w:sz="4" w:space="0" w:color="auto"/>
            </w:tcBorders>
            <w:vAlign w:val="center"/>
          </w:tcPr>
          <w:p w14:paraId="64A63051" w14:textId="77777777" w:rsidR="00501DF1" w:rsidRPr="008A0AE7" w:rsidRDefault="00501DF1" w:rsidP="00501DF1">
            <w:pPr>
              <w:rPr>
                <w:rFonts w:ascii="Arial" w:hAnsi="Arial" w:cs="Arial"/>
                <w:sz w:val="24"/>
                <w:szCs w:val="24"/>
              </w:rPr>
            </w:pPr>
          </w:p>
        </w:tc>
        <w:tc>
          <w:tcPr>
            <w:tcW w:w="1308" w:type="dxa"/>
            <w:tcBorders>
              <w:top w:val="single" w:sz="4" w:space="0" w:color="auto"/>
              <w:left w:val="single" w:sz="4" w:space="0" w:color="auto"/>
              <w:bottom w:val="single" w:sz="4" w:space="0" w:color="auto"/>
              <w:right w:val="single" w:sz="4" w:space="0" w:color="auto"/>
            </w:tcBorders>
            <w:vAlign w:val="center"/>
          </w:tcPr>
          <w:p w14:paraId="56988431" w14:textId="77777777" w:rsidR="00501DF1" w:rsidRPr="008A0AE7" w:rsidRDefault="00501DF1" w:rsidP="00501DF1">
            <w:pPr>
              <w:rPr>
                <w:rFonts w:ascii="Arial" w:hAnsi="Arial" w:cs="Arial"/>
                <w:sz w:val="24"/>
                <w:szCs w:val="24"/>
              </w:rPr>
            </w:pPr>
          </w:p>
        </w:tc>
      </w:tr>
    </w:tbl>
    <w:p w14:paraId="06141DD0" w14:textId="77777777" w:rsidR="00501DF1" w:rsidRPr="008A0AE7" w:rsidRDefault="00501DF1" w:rsidP="00501DF1">
      <w:pPr>
        <w:rPr>
          <w:rFonts w:ascii="Arial" w:hAnsi="Arial" w:cs="Arial"/>
          <w:sz w:val="24"/>
          <w:szCs w:val="24"/>
          <w:lang w:eastAsia="en-US"/>
        </w:rPr>
      </w:pPr>
    </w:p>
    <w:p w14:paraId="4CC85BF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Помимо этого, согласно статье 8 Лесного кодекса, лесные участки в составе </w:t>
      </w:r>
      <w:hyperlink r:id="rId70" w:history="1">
        <w:r w:rsidRPr="008A0AE7">
          <w:rPr>
            <w:rFonts w:ascii="Arial" w:hAnsi="Arial" w:cs="Arial"/>
            <w:sz w:val="24"/>
            <w:szCs w:val="24"/>
          </w:rPr>
          <w:t>земель лесного фонда</w:t>
        </w:r>
      </w:hyperlink>
      <w:r w:rsidRPr="008A0AE7">
        <w:rPr>
          <w:rFonts w:ascii="Arial" w:hAnsi="Arial" w:cs="Arial"/>
          <w:sz w:val="24"/>
          <w:szCs w:val="24"/>
        </w:rPr>
        <w:t xml:space="preserve"> находятся в федеральной собственности. Таким образом, в границах Кзыл-Ярского сельского поселения в федеральной собственности находится 65,3691 га лесных земель. </w:t>
      </w:r>
    </w:p>
    <w:p w14:paraId="3D7D4E20" w14:textId="77777777" w:rsidR="00501DF1" w:rsidRPr="008A0AE7" w:rsidRDefault="00501DF1" w:rsidP="00501DF1">
      <w:pPr>
        <w:rPr>
          <w:rFonts w:ascii="Arial" w:hAnsi="Arial" w:cs="Arial"/>
          <w:sz w:val="24"/>
          <w:szCs w:val="24"/>
        </w:rPr>
      </w:pPr>
      <w:r w:rsidRPr="008A0AE7">
        <w:rPr>
          <w:rFonts w:ascii="Arial" w:hAnsi="Arial" w:cs="Arial"/>
          <w:sz w:val="24"/>
          <w:szCs w:val="24"/>
        </w:rPr>
        <w:t>Земельные участки, находящиеся в собственности Республики Татарстан, в Кзыл-Ярском сельском поселении отсутствуют (по данным Министерства земельных и имущественных отношений Республики Татарстан).</w:t>
      </w:r>
    </w:p>
    <w:p w14:paraId="0B2B0655"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Информации о наличии земельных участков в иных видах и правах собственности на территории Кзыл-Ярского сельского поселения не имеется.</w:t>
      </w:r>
    </w:p>
    <w:p w14:paraId="0C9EA327" w14:textId="77777777" w:rsidR="00501DF1" w:rsidRPr="008A0AE7" w:rsidRDefault="00501DF1" w:rsidP="00501DF1">
      <w:pPr>
        <w:rPr>
          <w:rFonts w:ascii="Arial" w:eastAsia="Calibri" w:hAnsi="Arial" w:cs="Arial"/>
          <w:sz w:val="24"/>
          <w:szCs w:val="24"/>
        </w:rPr>
      </w:pPr>
      <w:bookmarkStart w:id="67" w:name="_Toc130235855"/>
      <w:r w:rsidRPr="008A0AE7">
        <w:rPr>
          <w:rFonts w:ascii="Arial" w:hAnsi="Arial" w:cs="Arial"/>
          <w:sz w:val="24"/>
          <w:szCs w:val="24"/>
        </w:rPr>
        <w:t>2.3. Социально-экономический потенциал территории</w:t>
      </w:r>
      <w:bookmarkEnd w:id="66"/>
      <w:bookmarkEnd w:id="67"/>
    </w:p>
    <w:p w14:paraId="3CE5D274" w14:textId="77777777" w:rsidR="00501DF1" w:rsidRPr="008A0AE7" w:rsidRDefault="00501DF1" w:rsidP="00501DF1">
      <w:pPr>
        <w:rPr>
          <w:rFonts w:ascii="Arial" w:hAnsi="Arial" w:cs="Arial"/>
          <w:sz w:val="24"/>
          <w:szCs w:val="24"/>
        </w:rPr>
      </w:pPr>
      <w:bookmarkStart w:id="68" w:name="_Toc130235856"/>
      <w:bookmarkStart w:id="69" w:name="_Toc315953118"/>
      <w:r w:rsidRPr="008A0AE7">
        <w:rPr>
          <w:rFonts w:ascii="Arial" w:hAnsi="Arial" w:cs="Arial"/>
          <w:sz w:val="24"/>
          <w:szCs w:val="24"/>
        </w:rPr>
        <w:t>2.3.1.  Демографический потенциал</w:t>
      </w:r>
      <w:bookmarkEnd w:id="68"/>
      <w:bookmarkEnd w:id="69"/>
    </w:p>
    <w:p w14:paraId="57C78A53" w14:textId="77777777" w:rsidR="00501DF1" w:rsidRPr="008A0AE7" w:rsidRDefault="00501DF1" w:rsidP="00501DF1">
      <w:pPr>
        <w:rPr>
          <w:rFonts w:ascii="Arial" w:hAnsi="Arial" w:cs="Arial"/>
          <w:sz w:val="24"/>
          <w:szCs w:val="24"/>
        </w:rPr>
      </w:pPr>
      <w:bookmarkStart w:id="70" w:name="_Toc315953121"/>
      <w:r w:rsidRPr="008A0AE7">
        <w:rPr>
          <w:rFonts w:ascii="Arial" w:hAnsi="Arial" w:cs="Arial"/>
          <w:sz w:val="24"/>
          <w:szCs w:val="24"/>
        </w:rPr>
        <w:t>Демографический фактор оказывает наибольшее влияние на уровень хозяйственного освоения территории и экономического развития общества.</w:t>
      </w:r>
    </w:p>
    <w:p w14:paraId="1D12785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По данным, предоставленным Исполнительным комитетом Кзыл-Ярского сельского поселения, на начало 2022 года численность населения составила 1649 человек. </w:t>
      </w:r>
    </w:p>
    <w:p w14:paraId="68A00B9B" w14:textId="77777777" w:rsidR="00501DF1" w:rsidRPr="008A0AE7" w:rsidRDefault="00501DF1" w:rsidP="00501DF1">
      <w:pPr>
        <w:rPr>
          <w:rFonts w:ascii="Arial" w:hAnsi="Arial" w:cs="Arial"/>
          <w:sz w:val="24"/>
          <w:szCs w:val="24"/>
        </w:rPr>
      </w:pPr>
      <w:r w:rsidRPr="008A0AE7">
        <w:rPr>
          <w:rFonts w:ascii="Arial" w:hAnsi="Arial" w:cs="Arial"/>
          <w:sz w:val="24"/>
          <w:szCs w:val="24"/>
        </w:rPr>
        <w:t>Демографическая структура сельского поселения в разрезе населенных пунктов представлена в таблице 2.3.1.</w:t>
      </w:r>
    </w:p>
    <w:p w14:paraId="5EEA1D43"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195"/>
        <w:gridCol w:w="1380"/>
        <w:gridCol w:w="1279"/>
        <w:gridCol w:w="1342"/>
        <w:gridCol w:w="1220"/>
        <w:gridCol w:w="1750"/>
      </w:tblGrid>
      <w:tr w:rsidR="00501DF1" w:rsidRPr="008A0AE7" w14:paraId="3A9C0E08" w14:textId="77777777" w:rsidTr="00501DF1">
        <w:trPr>
          <w:cantSplit/>
          <w:trHeight w:val="468"/>
          <w:tblHeader/>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56717904"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 п/п</w:t>
            </w:r>
          </w:p>
        </w:tc>
        <w:tc>
          <w:tcPr>
            <w:tcW w:w="1130" w:type="pct"/>
            <w:tcBorders>
              <w:top w:val="single" w:sz="4" w:space="0" w:color="auto"/>
              <w:left w:val="single" w:sz="4" w:space="0" w:color="auto"/>
              <w:bottom w:val="single" w:sz="4" w:space="0" w:color="auto"/>
              <w:right w:val="single" w:sz="4" w:space="0" w:color="auto"/>
            </w:tcBorders>
            <w:vAlign w:val="center"/>
            <w:hideMark/>
          </w:tcPr>
          <w:p w14:paraId="5A3C7AF3" w14:textId="77777777" w:rsidR="00501DF1" w:rsidRPr="008A0AE7" w:rsidRDefault="00501DF1" w:rsidP="00501DF1">
            <w:pPr>
              <w:rPr>
                <w:rFonts w:ascii="Arial" w:hAnsi="Arial" w:cs="Arial"/>
                <w:sz w:val="24"/>
                <w:szCs w:val="24"/>
              </w:rPr>
            </w:pPr>
            <w:r w:rsidRPr="008A0AE7">
              <w:rPr>
                <w:rFonts w:ascii="Arial" w:hAnsi="Arial" w:cs="Arial"/>
                <w:sz w:val="24"/>
                <w:szCs w:val="24"/>
              </w:rPr>
              <w:t>Показатели</w:t>
            </w:r>
          </w:p>
        </w:tc>
        <w:tc>
          <w:tcPr>
            <w:tcW w:w="719" w:type="pct"/>
            <w:tcBorders>
              <w:top w:val="single" w:sz="4" w:space="0" w:color="auto"/>
              <w:left w:val="single" w:sz="4" w:space="0" w:color="auto"/>
              <w:bottom w:val="single" w:sz="4" w:space="0" w:color="auto"/>
              <w:right w:val="single" w:sz="4" w:space="0" w:color="auto"/>
            </w:tcBorders>
            <w:vAlign w:val="center"/>
            <w:hideMark/>
          </w:tcPr>
          <w:p w14:paraId="5D4596B7"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608" w:type="pct"/>
            <w:tcBorders>
              <w:top w:val="single" w:sz="4" w:space="0" w:color="auto"/>
              <w:left w:val="single" w:sz="4" w:space="0" w:color="auto"/>
              <w:bottom w:val="single" w:sz="4" w:space="0" w:color="auto"/>
              <w:right w:val="single" w:sz="4" w:space="0" w:color="auto"/>
            </w:tcBorders>
            <w:vAlign w:val="center"/>
            <w:hideMark/>
          </w:tcPr>
          <w:p w14:paraId="51B3CD89"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700" w:type="pct"/>
            <w:tcBorders>
              <w:top w:val="single" w:sz="4" w:space="0" w:color="auto"/>
              <w:left w:val="single" w:sz="4" w:space="0" w:color="auto"/>
              <w:bottom w:val="single" w:sz="4" w:space="0" w:color="auto"/>
              <w:right w:val="single" w:sz="4" w:space="0" w:color="auto"/>
            </w:tcBorders>
            <w:vAlign w:val="center"/>
            <w:hideMark/>
          </w:tcPr>
          <w:p w14:paraId="79E0DF8D"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638" w:type="pct"/>
            <w:tcBorders>
              <w:top w:val="single" w:sz="4" w:space="0" w:color="auto"/>
              <w:left w:val="single" w:sz="4" w:space="0" w:color="auto"/>
              <w:bottom w:val="single" w:sz="4" w:space="0" w:color="auto"/>
              <w:right w:val="single" w:sz="4" w:space="0" w:color="auto"/>
            </w:tcBorders>
            <w:vAlign w:val="center"/>
            <w:hideMark/>
          </w:tcPr>
          <w:p w14:paraId="42ED1BCF" w14:textId="77777777" w:rsidR="00501DF1" w:rsidRPr="008A0AE7" w:rsidRDefault="00501DF1" w:rsidP="00501DF1">
            <w:pPr>
              <w:rPr>
                <w:rFonts w:ascii="Arial" w:hAnsi="Arial" w:cs="Arial"/>
                <w:sz w:val="24"/>
                <w:szCs w:val="24"/>
              </w:rPr>
            </w:pPr>
            <w:r w:rsidRPr="008A0AE7">
              <w:rPr>
                <w:rFonts w:ascii="Arial" w:hAnsi="Arial" w:cs="Arial"/>
                <w:sz w:val="24"/>
                <w:szCs w:val="24"/>
              </w:rPr>
              <w:t>д.Якт-Елга</w:t>
            </w:r>
          </w:p>
        </w:tc>
        <w:tc>
          <w:tcPr>
            <w:tcW w:w="906" w:type="pct"/>
            <w:tcBorders>
              <w:top w:val="single" w:sz="4" w:space="0" w:color="auto"/>
              <w:left w:val="single" w:sz="4" w:space="0" w:color="auto"/>
              <w:bottom w:val="single" w:sz="4" w:space="0" w:color="auto"/>
              <w:right w:val="single" w:sz="4" w:space="0" w:color="auto"/>
            </w:tcBorders>
            <w:vAlign w:val="center"/>
            <w:hideMark/>
          </w:tcPr>
          <w:p w14:paraId="1D50AA25" w14:textId="77777777" w:rsidR="00501DF1" w:rsidRPr="008A0AE7" w:rsidRDefault="00501DF1" w:rsidP="00501DF1">
            <w:pPr>
              <w:rPr>
                <w:rFonts w:ascii="Arial" w:hAnsi="Arial" w:cs="Arial"/>
                <w:sz w:val="24"/>
                <w:szCs w:val="24"/>
              </w:rPr>
            </w:pPr>
            <w:r w:rsidRPr="008A0AE7">
              <w:rPr>
                <w:rFonts w:ascii="Arial" w:hAnsi="Arial" w:cs="Arial"/>
                <w:sz w:val="24"/>
                <w:szCs w:val="24"/>
              </w:rPr>
              <w:t>Всего по Кзыл-Ярскому СП</w:t>
            </w:r>
          </w:p>
        </w:tc>
      </w:tr>
      <w:tr w:rsidR="00501DF1" w:rsidRPr="008A0AE7" w14:paraId="5921B6D6"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0FD3126A"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2F762741" w14:textId="77777777" w:rsidR="00501DF1" w:rsidRPr="008A0AE7" w:rsidRDefault="00501DF1" w:rsidP="00501DF1">
            <w:pPr>
              <w:rPr>
                <w:rFonts w:ascii="Arial" w:hAnsi="Arial" w:cs="Arial"/>
                <w:sz w:val="24"/>
                <w:szCs w:val="24"/>
              </w:rPr>
            </w:pPr>
            <w:r w:rsidRPr="008A0AE7">
              <w:rPr>
                <w:rFonts w:ascii="Arial" w:hAnsi="Arial" w:cs="Arial"/>
                <w:sz w:val="24"/>
                <w:szCs w:val="24"/>
              </w:rPr>
              <w:t>Численность населения, всего</w:t>
            </w:r>
          </w:p>
        </w:tc>
        <w:tc>
          <w:tcPr>
            <w:tcW w:w="719" w:type="pct"/>
            <w:tcBorders>
              <w:top w:val="single" w:sz="4" w:space="0" w:color="auto"/>
              <w:left w:val="single" w:sz="4" w:space="0" w:color="auto"/>
              <w:bottom w:val="single" w:sz="4" w:space="0" w:color="auto"/>
              <w:right w:val="single" w:sz="4" w:space="0" w:color="auto"/>
            </w:tcBorders>
            <w:vAlign w:val="center"/>
            <w:hideMark/>
          </w:tcPr>
          <w:p w14:paraId="62CCABAC" w14:textId="77777777" w:rsidR="00501DF1" w:rsidRPr="008A0AE7" w:rsidRDefault="00501DF1" w:rsidP="00501DF1">
            <w:pPr>
              <w:rPr>
                <w:rFonts w:ascii="Arial" w:hAnsi="Arial" w:cs="Arial"/>
                <w:sz w:val="24"/>
                <w:szCs w:val="24"/>
              </w:rPr>
            </w:pPr>
            <w:r w:rsidRPr="008A0AE7">
              <w:rPr>
                <w:rFonts w:ascii="Arial" w:hAnsi="Arial" w:cs="Arial"/>
                <w:sz w:val="24"/>
                <w:szCs w:val="24"/>
              </w:rPr>
              <w:t>1254</w:t>
            </w:r>
          </w:p>
        </w:tc>
        <w:tc>
          <w:tcPr>
            <w:tcW w:w="608" w:type="pct"/>
            <w:tcBorders>
              <w:top w:val="single" w:sz="4" w:space="0" w:color="auto"/>
              <w:left w:val="single" w:sz="4" w:space="0" w:color="auto"/>
              <w:bottom w:val="single" w:sz="4" w:space="0" w:color="auto"/>
              <w:right w:val="single" w:sz="4" w:space="0" w:color="auto"/>
            </w:tcBorders>
            <w:vAlign w:val="center"/>
            <w:hideMark/>
          </w:tcPr>
          <w:p w14:paraId="60E2D520" w14:textId="77777777" w:rsidR="00501DF1" w:rsidRPr="008A0AE7" w:rsidRDefault="00501DF1" w:rsidP="00501DF1">
            <w:pPr>
              <w:rPr>
                <w:rFonts w:ascii="Arial" w:hAnsi="Arial" w:cs="Arial"/>
                <w:sz w:val="24"/>
                <w:szCs w:val="24"/>
              </w:rPr>
            </w:pPr>
            <w:r w:rsidRPr="008A0AE7">
              <w:rPr>
                <w:rFonts w:ascii="Arial" w:hAnsi="Arial" w:cs="Arial"/>
                <w:sz w:val="24"/>
                <w:szCs w:val="24"/>
              </w:rPr>
              <w:t>142</w:t>
            </w:r>
          </w:p>
        </w:tc>
        <w:tc>
          <w:tcPr>
            <w:tcW w:w="700" w:type="pct"/>
            <w:tcBorders>
              <w:top w:val="single" w:sz="4" w:space="0" w:color="auto"/>
              <w:left w:val="single" w:sz="4" w:space="0" w:color="auto"/>
              <w:bottom w:val="single" w:sz="4" w:space="0" w:color="auto"/>
              <w:right w:val="single" w:sz="4" w:space="0" w:color="auto"/>
            </w:tcBorders>
            <w:vAlign w:val="center"/>
            <w:hideMark/>
          </w:tcPr>
          <w:p w14:paraId="79171F30" w14:textId="77777777" w:rsidR="00501DF1" w:rsidRPr="008A0AE7" w:rsidRDefault="00501DF1" w:rsidP="00501DF1">
            <w:pPr>
              <w:rPr>
                <w:rFonts w:ascii="Arial" w:hAnsi="Arial" w:cs="Arial"/>
                <w:sz w:val="24"/>
                <w:szCs w:val="24"/>
              </w:rPr>
            </w:pPr>
            <w:r w:rsidRPr="008A0AE7">
              <w:rPr>
                <w:rFonts w:ascii="Arial" w:hAnsi="Arial" w:cs="Arial"/>
                <w:sz w:val="24"/>
                <w:szCs w:val="24"/>
              </w:rPr>
              <w:t>251</w:t>
            </w:r>
          </w:p>
        </w:tc>
        <w:tc>
          <w:tcPr>
            <w:tcW w:w="638" w:type="pct"/>
            <w:tcBorders>
              <w:top w:val="single" w:sz="4" w:space="0" w:color="auto"/>
              <w:left w:val="single" w:sz="4" w:space="0" w:color="auto"/>
              <w:bottom w:val="single" w:sz="4" w:space="0" w:color="auto"/>
              <w:right w:val="single" w:sz="4" w:space="0" w:color="auto"/>
            </w:tcBorders>
            <w:vAlign w:val="center"/>
            <w:hideMark/>
          </w:tcPr>
          <w:p w14:paraId="07146A3B"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906" w:type="pct"/>
            <w:tcBorders>
              <w:top w:val="single" w:sz="4" w:space="0" w:color="auto"/>
              <w:left w:val="single" w:sz="4" w:space="0" w:color="auto"/>
              <w:bottom w:val="single" w:sz="4" w:space="0" w:color="auto"/>
              <w:right w:val="single" w:sz="4" w:space="0" w:color="auto"/>
            </w:tcBorders>
            <w:vAlign w:val="center"/>
            <w:hideMark/>
          </w:tcPr>
          <w:p w14:paraId="353BFB3A" w14:textId="77777777" w:rsidR="00501DF1" w:rsidRPr="008A0AE7" w:rsidRDefault="00501DF1" w:rsidP="00501DF1">
            <w:pPr>
              <w:rPr>
                <w:rFonts w:ascii="Arial" w:hAnsi="Arial" w:cs="Arial"/>
                <w:sz w:val="24"/>
                <w:szCs w:val="24"/>
              </w:rPr>
            </w:pPr>
            <w:r w:rsidRPr="008A0AE7">
              <w:rPr>
                <w:rFonts w:ascii="Arial" w:hAnsi="Arial" w:cs="Arial"/>
                <w:sz w:val="24"/>
                <w:szCs w:val="24"/>
              </w:rPr>
              <w:t>1649</w:t>
            </w:r>
          </w:p>
        </w:tc>
      </w:tr>
      <w:tr w:rsidR="00501DF1" w:rsidRPr="008A0AE7" w14:paraId="5020944C" w14:textId="77777777" w:rsidTr="00501DF1">
        <w:trPr>
          <w:cantSplit/>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D70169E" w14:textId="77777777" w:rsidR="00501DF1" w:rsidRPr="008A0AE7" w:rsidRDefault="00501DF1" w:rsidP="00501DF1">
            <w:pPr>
              <w:rPr>
                <w:rFonts w:ascii="Arial" w:hAnsi="Arial" w:cs="Arial"/>
                <w:sz w:val="24"/>
                <w:szCs w:val="24"/>
              </w:rPr>
            </w:pPr>
            <w:r w:rsidRPr="008A0AE7">
              <w:rPr>
                <w:rFonts w:ascii="Arial" w:hAnsi="Arial" w:cs="Arial"/>
                <w:sz w:val="24"/>
                <w:szCs w:val="24"/>
              </w:rPr>
              <w:t>В том числе:</w:t>
            </w:r>
          </w:p>
        </w:tc>
      </w:tr>
      <w:tr w:rsidR="00501DF1" w:rsidRPr="008A0AE7" w14:paraId="1FB04C86"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0CE60CD7" w14:textId="77777777" w:rsidR="00501DF1" w:rsidRPr="008A0AE7" w:rsidRDefault="00501DF1" w:rsidP="00501DF1">
            <w:pPr>
              <w:rPr>
                <w:rFonts w:ascii="Arial" w:hAnsi="Arial" w:cs="Arial"/>
                <w:sz w:val="24"/>
                <w:szCs w:val="24"/>
              </w:rPr>
            </w:pPr>
            <w:r w:rsidRPr="008A0AE7">
              <w:rPr>
                <w:rFonts w:ascii="Arial" w:hAnsi="Arial" w:cs="Arial"/>
                <w:sz w:val="24"/>
                <w:szCs w:val="24"/>
              </w:rPr>
              <w:t>1.1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08756CA" w14:textId="77777777" w:rsidR="00501DF1" w:rsidRPr="008A0AE7" w:rsidRDefault="00501DF1" w:rsidP="00501DF1">
            <w:pPr>
              <w:rPr>
                <w:rFonts w:ascii="Arial" w:hAnsi="Arial" w:cs="Arial"/>
                <w:sz w:val="24"/>
                <w:szCs w:val="24"/>
              </w:rPr>
            </w:pPr>
            <w:r w:rsidRPr="008A0AE7">
              <w:rPr>
                <w:rFonts w:ascii="Arial" w:hAnsi="Arial" w:cs="Arial"/>
                <w:sz w:val="24"/>
                <w:szCs w:val="24"/>
              </w:rPr>
              <w:t>Детского возраста:</w:t>
            </w:r>
          </w:p>
        </w:tc>
        <w:tc>
          <w:tcPr>
            <w:tcW w:w="719" w:type="pct"/>
            <w:tcBorders>
              <w:top w:val="single" w:sz="4" w:space="0" w:color="auto"/>
              <w:left w:val="single" w:sz="4" w:space="0" w:color="auto"/>
              <w:bottom w:val="single" w:sz="4" w:space="0" w:color="auto"/>
              <w:right w:val="single" w:sz="4" w:space="0" w:color="auto"/>
            </w:tcBorders>
            <w:vAlign w:val="center"/>
            <w:hideMark/>
          </w:tcPr>
          <w:p w14:paraId="1319768D" w14:textId="77777777" w:rsidR="00501DF1" w:rsidRPr="008A0AE7" w:rsidRDefault="00501DF1" w:rsidP="00501DF1">
            <w:pPr>
              <w:rPr>
                <w:rFonts w:ascii="Arial" w:hAnsi="Arial" w:cs="Arial"/>
                <w:sz w:val="24"/>
                <w:szCs w:val="24"/>
              </w:rPr>
            </w:pPr>
            <w:r w:rsidRPr="008A0AE7">
              <w:rPr>
                <w:rFonts w:ascii="Arial" w:hAnsi="Arial" w:cs="Arial"/>
                <w:sz w:val="24"/>
                <w:szCs w:val="24"/>
              </w:rPr>
              <w:t>283</w:t>
            </w:r>
          </w:p>
        </w:tc>
        <w:tc>
          <w:tcPr>
            <w:tcW w:w="608" w:type="pct"/>
            <w:tcBorders>
              <w:top w:val="single" w:sz="4" w:space="0" w:color="auto"/>
              <w:left w:val="single" w:sz="4" w:space="0" w:color="auto"/>
              <w:bottom w:val="single" w:sz="4" w:space="0" w:color="auto"/>
              <w:right w:val="single" w:sz="4" w:space="0" w:color="auto"/>
            </w:tcBorders>
            <w:vAlign w:val="center"/>
            <w:hideMark/>
          </w:tcPr>
          <w:p w14:paraId="52E5B9BE" w14:textId="77777777" w:rsidR="00501DF1" w:rsidRPr="008A0AE7" w:rsidRDefault="00501DF1" w:rsidP="00501DF1">
            <w:pPr>
              <w:rPr>
                <w:rFonts w:ascii="Arial" w:hAnsi="Arial" w:cs="Arial"/>
                <w:sz w:val="24"/>
                <w:szCs w:val="24"/>
              </w:rPr>
            </w:pPr>
            <w:r w:rsidRPr="008A0AE7">
              <w:rPr>
                <w:rFonts w:ascii="Arial" w:hAnsi="Arial" w:cs="Arial"/>
                <w:sz w:val="24"/>
                <w:szCs w:val="24"/>
              </w:rPr>
              <w:t>30</w:t>
            </w:r>
          </w:p>
        </w:tc>
        <w:tc>
          <w:tcPr>
            <w:tcW w:w="700" w:type="pct"/>
            <w:tcBorders>
              <w:top w:val="single" w:sz="4" w:space="0" w:color="auto"/>
              <w:left w:val="single" w:sz="4" w:space="0" w:color="auto"/>
              <w:bottom w:val="single" w:sz="4" w:space="0" w:color="auto"/>
              <w:right w:val="single" w:sz="4" w:space="0" w:color="auto"/>
            </w:tcBorders>
            <w:vAlign w:val="center"/>
            <w:hideMark/>
          </w:tcPr>
          <w:p w14:paraId="5213828B" w14:textId="77777777" w:rsidR="00501DF1" w:rsidRPr="008A0AE7" w:rsidRDefault="00501DF1" w:rsidP="00501DF1">
            <w:pPr>
              <w:rPr>
                <w:rFonts w:ascii="Arial" w:hAnsi="Arial" w:cs="Arial"/>
                <w:sz w:val="24"/>
                <w:szCs w:val="24"/>
              </w:rPr>
            </w:pPr>
            <w:r w:rsidRPr="008A0AE7">
              <w:rPr>
                <w:rFonts w:ascii="Arial" w:hAnsi="Arial" w:cs="Arial"/>
                <w:sz w:val="24"/>
                <w:szCs w:val="24"/>
              </w:rPr>
              <w:t>50</w:t>
            </w:r>
          </w:p>
        </w:tc>
        <w:tc>
          <w:tcPr>
            <w:tcW w:w="638" w:type="pct"/>
            <w:tcBorders>
              <w:top w:val="single" w:sz="4" w:space="0" w:color="auto"/>
              <w:left w:val="single" w:sz="4" w:space="0" w:color="auto"/>
              <w:bottom w:val="single" w:sz="4" w:space="0" w:color="auto"/>
              <w:right w:val="single" w:sz="4" w:space="0" w:color="auto"/>
            </w:tcBorders>
            <w:vAlign w:val="center"/>
            <w:hideMark/>
          </w:tcPr>
          <w:p w14:paraId="5183E423"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4BD40428"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363</w:t>
            </w:r>
          </w:p>
        </w:tc>
      </w:tr>
      <w:tr w:rsidR="00501DF1" w:rsidRPr="008A0AE7" w14:paraId="5B1BBFC4"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497469ED" w14:textId="77777777" w:rsidR="00501DF1" w:rsidRPr="008A0AE7" w:rsidRDefault="00501DF1" w:rsidP="00501DF1">
            <w:pPr>
              <w:rPr>
                <w:rFonts w:ascii="Arial" w:hAnsi="Arial" w:cs="Arial"/>
                <w:sz w:val="24"/>
                <w:szCs w:val="24"/>
              </w:rPr>
            </w:pPr>
            <w:r w:rsidRPr="008A0AE7">
              <w:rPr>
                <w:rFonts w:ascii="Arial" w:hAnsi="Arial" w:cs="Arial"/>
                <w:sz w:val="24"/>
                <w:szCs w:val="24"/>
              </w:rPr>
              <w:t>1.1.1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12107A40" w14:textId="77777777" w:rsidR="00501DF1" w:rsidRPr="008A0AE7" w:rsidRDefault="00501DF1" w:rsidP="00501DF1">
            <w:pPr>
              <w:rPr>
                <w:rFonts w:ascii="Arial" w:hAnsi="Arial" w:cs="Arial"/>
                <w:sz w:val="24"/>
                <w:szCs w:val="24"/>
              </w:rPr>
            </w:pPr>
            <w:r w:rsidRPr="008A0AE7">
              <w:rPr>
                <w:rFonts w:ascii="Arial" w:hAnsi="Arial" w:cs="Arial"/>
                <w:sz w:val="24"/>
                <w:szCs w:val="24"/>
              </w:rPr>
              <w:t>0-7 лет</w:t>
            </w:r>
          </w:p>
        </w:tc>
        <w:tc>
          <w:tcPr>
            <w:tcW w:w="719" w:type="pct"/>
            <w:tcBorders>
              <w:top w:val="single" w:sz="4" w:space="0" w:color="auto"/>
              <w:left w:val="single" w:sz="4" w:space="0" w:color="auto"/>
              <w:bottom w:val="single" w:sz="4" w:space="0" w:color="auto"/>
              <w:right w:val="single" w:sz="4" w:space="0" w:color="auto"/>
            </w:tcBorders>
            <w:vAlign w:val="center"/>
            <w:hideMark/>
          </w:tcPr>
          <w:p w14:paraId="1D2E91DD" w14:textId="77777777" w:rsidR="00501DF1" w:rsidRPr="008A0AE7" w:rsidRDefault="00501DF1" w:rsidP="00501DF1">
            <w:pPr>
              <w:rPr>
                <w:rFonts w:ascii="Arial" w:hAnsi="Arial" w:cs="Arial"/>
                <w:sz w:val="24"/>
                <w:szCs w:val="24"/>
              </w:rPr>
            </w:pPr>
            <w:r w:rsidRPr="008A0AE7">
              <w:rPr>
                <w:rFonts w:ascii="Arial" w:hAnsi="Arial" w:cs="Arial"/>
                <w:sz w:val="24"/>
                <w:szCs w:val="24"/>
              </w:rPr>
              <w:t>75</w:t>
            </w:r>
          </w:p>
        </w:tc>
        <w:tc>
          <w:tcPr>
            <w:tcW w:w="608" w:type="pct"/>
            <w:tcBorders>
              <w:top w:val="single" w:sz="4" w:space="0" w:color="auto"/>
              <w:left w:val="single" w:sz="4" w:space="0" w:color="auto"/>
              <w:bottom w:val="single" w:sz="4" w:space="0" w:color="auto"/>
              <w:right w:val="single" w:sz="4" w:space="0" w:color="auto"/>
            </w:tcBorders>
            <w:vAlign w:val="center"/>
            <w:hideMark/>
          </w:tcPr>
          <w:p w14:paraId="1E9E8FFF" w14:textId="77777777" w:rsidR="00501DF1" w:rsidRPr="008A0AE7" w:rsidRDefault="00501DF1" w:rsidP="00501DF1">
            <w:pPr>
              <w:rPr>
                <w:rFonts w:ascii="Arial" w:hAnsi="Arial" w:cs="Arial"/>
                <w:sz w:val="24"/>
                <w:szCs w:val="24"/>
              </w:rPr>
            </w:pPr>
            <w:r w:rsidRPr="008A0AE7">
              <w:rPr>
                <w:rFonts w:ascii="Arial" w:hAnsi="Arial" w:cs="Arial"/>
                <w:sz w:val="24"/>
                <w:szCs w:val="24"/>
              </w:rPr>
              <w:t>9</w:t>
            </w:r>
          </w:p>
        </w:tc>
        <w:tc>
          <w:tcPr>
            <w:tcW w:w="700" w:type="pct"/>
            <w:tcBorders>
              <w:top w:val="single" w:sz="4" w:space="0" w:color="auto"/>
              <w:left w:val="single" w:sz="4" w:space="0" w:color="auto"/>
              <w:bottom w:val="single" w:sz="4" w:space="0" w:color="auto"/>
              <w:right w:val="single" w:sz="4" w:space="0" w:color="auto"/>
            </w:tcBorders>
            <w:vAlign w:val="center"/>
            <w:hideMark/>
          </w:tcPr>
          <w:p w14:paraId="4406F2C4" w14:textId="77777777" w:rsidR="00501DF1" w:rsidRPr="008A0AE7" w:rsidRDefault="00501DF1" w:rsidP="00501DF1">
            <w:pPr>
              <w:rPr>
                <w:rFonts w:ascii="Arial" w:hAnsi="Arial" w:cs="Arial"/>
                <w:sz w:val="24"/>
                <w:szCs w:val="24"/>
              </w:rPr>
            </w:pPr>
            <w:r w:rsidRPr="008A0AE7">
              <w:rPr>
                <w:rFonts w:ascii="Arial" w:hAnsi="Arial" w:cs="Arial"/>
                <w:sz w:val="24"/>
                <w:szCs w:val="24"/>
              </w:rPr>
              <w:t>12</w:t>
            </w:r>
          </w:p>
        </w:tc>
        <w:tc>
          <w:tcPr>
            <w:tcW w:w="638" w:type="pct"/>
            <w:tcBorders>
              <w:top w:val="single" w:sz="4" w:space="0" w:color="auto"/>
              <w:left w:val="single" w:sz="4" w:space="0" w:color="auto"/>
              <w:bottom w:val="single" w:sz="4" w:space="0" w:color="auto"/>
              <w:right w:val="single" w:sz="4" w:space="0" w:color="auto"/>
            </w:tcBorders>
            <w:vAlign w:val="center"/>
            <w:hideMark/>
          </w:tcPr>
          <w:p w14:paraId="599C2DD5"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57971C0B" w14:textId="77777777" w:rsidR="00501DF1" w:rsidRPr="008A0AE7" w:rsidRDefault="00501DF1" w:rsidP="00501DF1">
            <w:pPr>
              <w:rPr>
                <w:rFonts w:ascii="Arial" w:hAnsi="Arial" w:cs="Arial"/>
                <w:sz w:val="24"/>
                <w:szCs w:val="24"/>
              </w:rPr>
            </w:pPr>
            <w:r w:rsidRPr="008A0AE7">
              <w:rPr>
                <w:rFonts w:ascii="Arial" w:hAnsi="Arial" w:cs="Arial"/>
                <w:sz w:val="24"/>
                <w:szCs w:val="24"/>
              </w:rPr>
              <w:t>96</w:t>
            </w:r>
          </w:p>
        </w:tc>
      </w:tr>
      <w:tr w:rsidR="00501DF1" w:rsidRPr="008A0AE7" w14:paraId="0B5B2C3C"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5298A003" w14:textId="77777777" w:rsidR="00501DF1" w:rsidRPr="008A0AE7" w:rsidRDefault="00501DF1" w:rsidP="00501DF1">
            <w:pPr>
              <w:rPr>
                <w:rFonts w:ascii="Arial" w:hAnsi="Arial" w:cs="Arial"/>
                <w:sz w:val="24"/>
                <w:szCs w:val="24"/>
              </w:rPr>
            </w:pPr>
            <w:r w:rsidRPr="008A0AE7">
              <w:rPr>
                <w:rFonts w:ascii="Arial" w:hAnsi="Arial" w:cs="Arial"/>
                <w:sz w:val="24"/>
                <w:szCs w:val="24"/>
              </w:rPr>
              <w:t>1.1.2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443F7CD0" w14:textId="77777777" w:rsidR="00501DF1" w:rsidRPr="008A0AE7" w:rsidRDefault="00501DF1" w:rsidP="00501DF1">
            <w:pPr>
              <w:rPr>
                <w:rFonts w:ascii="Arial" w:hAnsi="Arial" w:cs="Arial"/>
                <w:sz w:val="24"/>
                <w:szCs w:val="24"/>
              </w:rPr>
            </w:pPr>
            <w:r w:rsidRPr="008A0AE7">
              <w:rPr>
                <w:rFonts w:ascii="Arial" w:hAnsi="Arial" w:cs="Arial"/>
                <w:sz w:val="24"/>
                <w:szCs w:val="24"/>
              </w:rPr>
              <w:t>7-18 лет</w:t>
            </w:r>
          </w:p>
        </w:tc>
        <w:tc>
          <w:tcPr>
            <w:tcW w:w="719" w:type="pct"/>
            <w:tcBorders>
              <w:top w:val="single" w:sz="4" w:space="0" w:color="auto"/>
              <w:left w:val="single" w:sz="4" w:space="0" w:color="auto"/>
              <w:bottom w:val="single" w:sz="4" w:space="0" w:color="auto"/>
              <w:right w:val="single" w:sz="4" w:space="0" w:color="auto"/>
            </w:tcBorders>
            <w:vAlign w:val="center"/>
            <w:hideMark/>
          </w:tcPr>
          <w:p w14:paraId="52A41CB7" w14:textId="77777777" w:rsidR="00501DF1" w:rsidRPr="008A0AE7" w:rsidRDefault="00501DF1" w:rsidP="00501DF1">
            <w:pPr>
              <w:rPr>
                <w:rFonts w:ascii="Arial" w:hAnsi="Arial" w:cs="Arial"/>
                <w:sz w:val="24"/>
                <w:szCs w:val="24"/>
              </w:rPr>
            </w:pPr>
            <w:r w:rsidRPr="008A0AE7">
              <w:rPr>
                <w:rFonts w:ascii="Arial" w:hAnsi="Arial" w:cs="Arial"/>
                <w:sz w:val="24"/>
                <w:szCs w:val="24"/>
              </w:rPr>
              <w:t>208</w:t>
            </w:r>
          </w:p>
        </w:tc>
        <w:tc>
          <w:tcPr>
            <w:tcW w:w="608" w:type="pct"/>
            <w:tcBorders>
              <w:top w:val="single" w:sz="4" w:space="0" w:color="auto"/>
              <w:left w:val="single" w:sz="4" w:space="0" w:color="auto"/>
              <w:bottom w:val="single" w:sz="4" w:space="0" w:color="auto"/>
              <w:right w:val="single" w:sz="4" w:space="0" w:color="auto"/>
            </w:tcBorders>
            <w:vAlign w:val="center"/>
            <w:hideMark/>
          </w:tcPr>
          <w:p w14:paraId="7CEE7A8F" w14:textId="77777777" w:rsidR="00501DF1" w:rsidRPr="008A0AE7" w:rsidRDefault="00501DF1" w:rsidP="00501DF1">
            <w:pPr>
              <w:rPr>
                <w:rFonts w:ascii="Arial" w:hAnsi="Arial" w:cs="Arial"/>
                <w:sz w:val="24"/>
                <w:szCs w:val="24"/>
              </w:rPr>
            </w:pPr>
            <w:r w:rsidRPr="008A0AE7">
              <w:rPr>
                <w:rFonts w:ascii="Arial" w:hAnsi="Arial" w:cs="Arial"/>
                <w:sz w:val="24"/>
                <w:szCs w:val="24"/>
              </w:rPr>
              <w:t>21</w:t>
            </w:r>
          </w:p>
        </w:tc>
        <w:tc>
          <w:tcPr>
            <w:tcW w:w="700" w:type="pct"/>
            <w:tcBorders>
              <w:top w:val="single" w:sz="4" w:space="0" w:color="auto"/>
              <w:left w:val="single" w:sz="4" w:space="0" w:color="auto"/>
              <w:bottom w:val="single" w:sz="4" w:space="0" w:color="auto"/>
              <w:right w:val="single" w:sz="4" w:space="0" w:color="auto"/>
            </w:tcBorders>
            <w:vAlign w:val="center"/>
            <w:hideMark/>
          </w:tcPr>
          <w:p w14:paraId="63E0B73C" w14:textId="77777777" w:rsidR="00501DF1" w:rsidRPr="008A0AE7" w:rsidRDefault="00501DF1" w:rsidP="00501DF1">
            <w:pPr>
              <w:rPr>
                <w:rFonts w:ascii="Arial" w:hAnsi="Arial" w:cs="Arial"/>
                <w:sz w:val="24"/>
                <w:szCs w:val="24"/>
              </w:rPr>
            </w:pPr>
            <w:r w:rsidRPr="008A0AE7">
              <w:rPr>
                <w:rFonts w:ascii="Arial" w:hAnsi="Arial" w:cs="Arial"/>
                <w:sz w:val="24"/>
                <w:szCs w:val="24"/>
              </w:rPr>
              <w:t>38</w:t>
            </w:r>
          </w:p>
        </w:tc>
        <w:tc>
          <w:tcPr>
            <w:tcW w:w="638" w:type="pct"/>
            <w:tcBorders>
              <w:top w:val="single" w:sz="4" w:space="0" w:color="auto"/>
              <w:left w:val="single" w:sz="4" w:space="0" w:color="auto"/>
              <w:bottom w:val="single" w:sz="4" w:space="0" w:color="auto"/>
              <w:right w:val="single" w:sz="4" w:space="0" w:color="auto"/>
            </w:tcBorders>
            <w:vAlign w:val="center"/>
            <w:hideMark/>
          </w:tcPr>
          <w:p w14:paraId="3EE2593B"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0C85FD82" w14:textId="77777777" w:rsidR="00501DF1" w:rsidRPr="008A0AE7" w:rsidRDefault="00501DF1" w:rsidP="00501DF1">
            <w:pPr>
              <w:rPr>
                <w:rFonts w:ascii="Arial" w:hAnsi="Arial" w:cs="Arial"/>
                <w:sz w:val="24"/>
                <w:szCs w:val="24"/>
              </w:rPr>
            </w:pPr>
            <w:r w:rsidRPr="008A0AE7">
              <w:rPr>
                <w:rFonts w:ascii="Arial" w:hAnsi="Arial" w:cs="Arial"/>
                <w:sz w:val="24"/>
                <w:szCs w:val="24"/>
              </w:rPr>
              <w:t>267</w:t>
            </w:r>
          </w:p>
        </w:tc>
      </w:tr>
      <w:tr w:rsidR="00501DF1" w:rsidRPr="008A0AE7" w14:paraId="0B56813C"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43BCC2A1" w14:textId="77777777" w:rsidR="00501DF1" w:rsidRPr="008A0AE7" w:rsidRDefault="00501DF1" w:rsidP="00501DF1">
            <w:pPr>
              <w:rPr>
                <w:rFonts w:ascii="Arial" w:hAnsi="Arial" w:cs="Arial"/>
                <w:sz w:val="24"/>
                <w:szCs w:val="24"/>
              </w:rPr>
            </w:pPr>
            <w:r w:rsidRPr="008A0AE7">
              <w:rPr>
                <w:rFonts w:ascii="Arial" w:hAnsi="Arial" w:cs="Arial"/>
                <w:sz w:val="24"/>
                <w:szCs w:val="24"/>
              </w:rPr>
              <w:t>1.1.3</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B83633F" w14:textId="77777777" w:rsidR="00501DF1" w:rsidRPr="008A0AE7" w:rsidRDefault="00501DF1" w:rsidP="00501DF1">
            <w:pPr>
              <w:rPr>
                <w:rFonts w:ascii="Arial" w:hAnsi="Arial" w:cs="Arial"/>
                <w:sz w:val="24"/>
                <w:szCs w:val="24"/>
              </w:rPr>
            </w:pPr>
            <w:r w:rsidRPr="008A0AE7">
              <w:rPr>
                <w:rFonts w:ascii="Arial" w:hAnsi="Arial" w:cs="Arial"/>
                <w:sz w:val="24"/>
                <w:szCs w:val="24"/>
              </w:rPr>
              <w:t>5-18 лет</w:t>
            </w:r>
          </w:p>
        </w:tc>
        <w:tc>
          <w:tcPr>
            <w:tcW w:w="719" w:type="pct"/>
            <w:tcBorders>
              <w:top w:val="single" w:sz="4" w:space="0" w:color="auto"/>
              <w:left w:val="single" w:sz="4" w:space="0" w:color="auto"/>
              <w:bottom w:val="single" w:sz="4" w:space="0" w:color="auto"/>
              <w:right w:val="single" w:sz="4" w:space="0" w:color="auto"/>
            </w:tcBorders>
            <w:vAlign w:val="center"/>
            <w:hideMark/>
          </w:tcPr>
          <w:p w14:paraId="3A8329AD" w14:textId="77777777" w:rsidR="00501DF1" w:rsidRPr="008A0AE7" w:rsidRDefault="00501DF1" w:rsidP="00501DF1">
            <w:pPr>
              <w:rPr>
                <w:rFonts w:ascii="Arial" w:hAnsi="Arial" w:cs="Arial"/>
                <w:sz w:val="24"/>
                <w:szCs w:val="24"/>
              </w:rPr>
            </w:pPr>
            <w:r w:rsidRPr="008A0AE7">
              <w:rPr>
                <w:rFonts w:ascii="Arial" w:hAnsi="Arial" w:cs="Arial"/>
                <w:sz w:val="24"/>
                <w:szCs w:val="24"/>
              </w:rPr>
              <w:t>224</w:t>
            </w:r>
          </w:p>
        </w:tc>
        <w:tc>
          <w:tcPr>
            <w:tcW w:w="608" w:type="pct"/>
            <w:tcBorders>
              <w:top w:val="single" w:sz="4" w:space="0" w:color="auto"/>
              <w:left w:val="single" w:sz="4" w:space="0" w:color="auto"/>
              <w:bottom w:val="single" w:sz="4" w:space="0" w:color="auto"/>
              <w:right w:val="single" w:sz="4" w:space="0" w:color="auto"/>
            </w:tcBorders>
            <w:vAlign w:val="center"/>
            <w:hideMark/>
          </w:tcPr>
          <w:p w14:paraId="54E297C1" w14:textId="77777777" w:rsidR="00501DF1" w:rsidRPr="008A0AE7" w:rsidRDefault="00501DF1" w:rsidP="00501DF1">
            <w:pPr>
              <w:rPr>
                <w:rFonts w:ascii="Arial" w:hAnsi="Arial" w:cs="Arial"/>
                <w:sz w:val="24"/>
                <w:szCs w:val="24"/>
              </w:rPr>
            </w:pPr>
            <w:r w:rsidRPr="008A0AE7">
              <w:rPr>
                <w:rFonts w:ascii="Arial" w:hAnsi="Arial" w:cs="Arial"/>
                <w:sz w:val="24"/>
                <w:szCs w:val="24"/>
              </w:rPr>
              <w:t>24</w:t>
            </w:r>
          </w:p>
        </w:tc>
        <w:tc>
          <w:tcPr>
            <w:tcW w:w="700" w:type="pct"/>
            <w:tcBorders>
              <w:top w:val="single" w:sz="4" w:space="0" w:color="auto"/>
              <w:left w:val="single" w:sz="4" w:space="0" w:color="auto"/>
              <w:bottom w:val="single" w:sz="4" w:space="0" w:color="auto"/>
              <w:right w:val="single" w:sz="4" w:space="0" w:color="auto"/>
            </w:tcBorders>
            <w:vAlign w:val="center"/>
            <w:hideMark/>
          </w:tcPr>
          <w:p w14:paraId="13E4B303" w14:textId="77777777" w:rsidR="00501DF1" w:rsidRPr="008A0AE7" w:rsidRDefault="00501DF1" w:rsidP="00501DF1">
            <w:pPr>
              <w:rPr>
                <w:rFonts w:ascii="Arial" w:hAnsi="Arial" w:cs="Arial"/>
                <w:sz w:val="24"/>
                <w:szCs w:val="24"/>
              </w:rPr>
            </w:pPr>
            <w:r w:rsidRPr="008A0AE7">
              <w:rPr>
                <w:rFonts w:ascii="Arial" w:hAnsi="Arial" w:cs="Arial"/>
                <w:sz w:val="24"/>
                <w:szCs w:val="24"/>
              </w:rPr>
              <w:t>42</w:t>
            </w:r>
          </w:p>
        </w:tc>
        <w:tc>
          <w:tcPr>
            <w:tcW w:w="638" w:type="pct"/>
            <w:tcBorders>
              <w:top w:val="single" w:sz="4" w:space="0" w:color="auto"/>
              <w:left w:val="single" w:sz="4" w:space="0" w:color="auto"/>
              <w:bottom w:val="single" w:sz="4" w:space="0" w:color="auto"/>
              <w:right w:val="single" w:sz="4" w:space="0" w:color="auto"/>
            </w:tcBorders>
            <w:vAlign w:val="center"/>
            <w:hideMark/>
          </w:tcPr>
          <w:p w14:paraId="47B44325"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6980C019" w14:textId="77777777" w:rsidR="00501DF1" w:rsidRPr="008A0AE7" w:rsidRDefault="00501DF1" w:rsidP="00501DF1">
            <w:pPr>
              <w:rPr>
                <w:rFonts w:ascii="Arial" w:hAnsi="Arial" w:cs="Arial"/>
                <w:sz w:val="24"/>
                <w:szCs w:val="24"/>
              </w:rPr>
            </w:pPr>
            <w:r w:rsidRPr="008A0AE7">
              <w:rPr>
                <w:rFonts w:ascii="Arial" w:hAnsi="Arial" w:cs="Arial"/>
                <w:sz w:val="24"/>
                <w:szCs w:val="24"/>
              </w:rPr>
              <w:t>290</w:t>
            </w:r>
          </w:p>
        </w:tc>
      </w:tr>
      <w:tr w:rsidR="00501DF1" w:rsidRPr="008A0AE7" w14:paraId="1BA6C015"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10A8A1D5" w14:textId="77777777" w:rsidR="00501DF1" w:rsidRPr="008A0AE7" w:rsidRDefault="00501DF1" w:rsidP="00501DF1">
            <w:pPr>
              <w:rPr>
                <w:rFonts w:ascii="Arial" w:hAnsi="Arial" w:cs="Arial"/>
                <w:sz w:val="24"/>
                <w:szCs w:val="24"/>
              </w:rPr>
            </w:pPr>
            <w:r w:rsidRPr="008A0AE7">
              <w:rPr>
                <w:rFonts w:ascii="Arial" w:hAnsi="Arial" w:cs="Arial"/>
                <w:sz w:val="24"/>
                <w:szCs w:val="24"/>
              </w:rPr>
              <w:t>1.2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0552359" w14:textId="77777777" w:rsidR="00501DF1" w:rsidRPr="008A0AE7" w:rsidRDefault="00501DF1" w:rsidP="00501DF1">
            <w:pPr>
              <w:rPr>
                <w:rFonts w:ascii="Arial" w:hAnsi="Arial" w:cs="Arial"/>
                <w:sz w:val="24"/>
                <w:szCs w:val="24"/>
              </w:rPr>
            </w:pPr>
            <w:r w:rsidRPr="008A0AE7">
              <w:rPr>
                <w:rFonts w:ascii="Arial" w:hAnsi="Arial" w:cs="Arial"/>
                <w:sz w:val="24"/>
                <w:szCs w:val="24"/>
              </w:rPr>
              <w:t>Трудоспособного возраста:</w:t>
            </w:r>
          </w:p>
        </w:tc>
        <w:tc>
          <w:tcPr>
            <w:tcW w:w="719" w:type="pct"/>
            <w:tcBorders>
              <w:top w:val="single" w:sz="4" w:space="0" w:color="auto"/>
              <w:left w:val="single" w:sz="4" w:space="0" w:color="auto"/>
              <w:bottom w:val="single" w:sz="4" w:space="0" w:color="auto"/>
              <w:right w:val="single" w:sz="4" w:space="0" w:color="auto"/>
            </w:tcBorders>
            <w:vAlign w:val="center"/>
            <w:hideMark/>
          </w:tcPr>
          <w:p w14:paraId="4D39E54C" w14:textId="77777777" w:rsidR="00501DF1" w:rsidRPr="008A0AE7" w:rsidRDefault="00501DF1" w:rsidP="00501DF1">
            <w:pPr>
              <w:rPr>
                <w:rFonts w:ascii="Arial" w:hAnsi="Arial" w:cs="Arial"/>
                <w:sz w:val="24"/>
                <w:szCs w:val="24"/>
              </w:rPr>
            </w:pPr>
            <w:r w:rsidRPr="008A0AE7">
              <w:rPr>
                <w:rFonts w:ascii="Arial" w:hAnsi="Arial" w:cs="Arial"/>
                <w:sz w:val="24"/>
                <w:szCs w:val="24"/>
              </w:rPr>
              <w:t>463</w:t>
            </w:r>
          </w:p>
        </w:tc>
        <w:tc>
          <w:tcPr>
            <w:tcW w:w="608" w:type="pct"/>
            <w:tcBorders>
              <w:top w:val="single" w:sz="4" w:space="0" w:color="auto"/>
              <w:left w:val="single" w:sz="4" w:space="0" w:color="auto"/>
              <w:bottom w:val="single" w:sz="4" w:space="0" w:color="auto"/>
              <w:right w:val="single" w:sz="4" w:space="0" w:color="auto"/>
            </w:tcBorders>
            <w:vAlign w:val="center"/>
            <w:hideMark/>
          </w:tcPr>
          <w:p w14:paraId="411E77E4" w14:textId="77777777" w:rsidR="00501DF1" w:rsidRPr="008A0AE7" w:rsidRDefault="00501DF1" w:rsidP="00501DF1">
            <w:pPr>
              <w:rPr>
                <w:rFonts w:ascii="Arial" w:hAnsi="Arial" w:cs="Arial"/>
                <w:sz w:val="24"/>
                <w:szCs w:val="24"/>
              </w:rPr>
            </w:pPr>
            <w:r w:rsidRPr="008A0AE7">
              <w:rPr>
                <w:rFonts w:ascii="Arial" w:hAnsi="Arial" w:cs="Arial"/>
                <w:sz w:val="24"/>
                <w:szCs w:val="24"/>
              </w:rPr>
              <w:t>60</w:t>
            </w:r>
          </w:p>
        </w:tc>
        <w:tc>
          <w:tcPr>
            <w:tcW w:w="700" w:type="pct"/>
            <w:tcBorders>
              <w:top w:val="single" w:sz="4" w:space="0" w:color="auto"/>
              <w:left w:val="single" w:sz="4" w:space="0" w:color="auto"/>
              <w:bottom w:val="single" w:sz="4" w:space="0" w:color="auto"/>
              <w:right w:val="single" w:sz="4" w:space="0" w:color="auto"/>
            </w:tcBorders>
            <w:vAlign w:val="center"/>
            <w:hideMark/>
          </w:tcPr>
          <w:p w14:paraId="48EA3327" w14:textId="77777777" w:rsidR="00501DF1" w:rsidRPr="008A0AE7" w:rsidRDefault="00501DF1" w:rsidP="00501DF1">
            <w:pPr>
              <w:rPr>
                <w:rFonts w:ascii="Arial" w:hAnsi="Arial" w:cs="Arial"/>
                <w:sz w:val="24"/>
                <w:szCs w:val="24"/>
              </w:rPr>
            </w:pPr>
            <w:r w:rsidRPr="008A0AE7">
              <w:rPr>
                <w:rFonts w:ascii="Arial" w:hAnsi="Arial" w:cs="Arial"/>
                <w:sz w:val="24"/>
                <w:szCs w:val="24"/>
              </w:rPr>
              <w:t>159</w:t>
            </w:r>
          </w:p>
        </w:tc>
        <w:tc>
          <w:tcPr>
            <w:tcW w:w="638" w:type="pct"/>
            <w:tcBorders>
              <w:top w:val="single" w:sz="4" w:space="0" w:color="auto"/>
              <w:left w:val="single" w:sz="4" w:space="0" w:color="auto"/>
              <w:bottom w:val="single" w:sz="4" w:space="0" w:color="auto"/>
              <w:right w:val="single" w:sz="4" w:space="0" w:color="auto"/>
            </w:tcBorders>
            <w:vAlign w:val="center"/>
            <w:hideMark/>
          </w:tcPr>
          <w:p w14:paraId="5BB94A64"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6E67B564" w14:textId="77777777" w:rsidR="00501DF1" w:rsidRPr="008A0AE7" w:rsidRDefault="00501DF1" w:rsidP="00501DF1">
            <w:pPr>
              <w:rPr>
                <w:rFonts w:ascii="Arial" w:hAnsi="Arial" w:cs="Arial"/>
                <w:sz w:val="24"/>
                <w:szCs w:val="24"/>
              </w:rPr>
            </w:pPr>
            <w:r w:rsidRPr="008A0AE7">
              <w:rPr>
                <w:rFonts w:ascii="Arial" w:hAnsi="Arial" w:cs="Arial"/>
                <w:sz w:val="24"/>
                <w:szCs w:val="24"/>
              </w:rPr>
              <w:t>682</w:t>
            </w:r>
          </w:p>
        </w:tc>
      </w:tr>
      <w:tr w:rsidR="00501DF1" w:rsidRPr="008A0AE7" w14:paraId="6580E901"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672397C1" w14:textId="77777777" w:rsidR="00501DF1" w:rsidRPr="008A0AE7" w:rsidRDefault="00501DF1" w:rsidP="00501DF1">
            <w:pPr>
              <w:rPr>
                <w:rFonts w:ascii="Arial" w:hAnsi="Arial" w:cs="Arial"/>
                <w:sz w:val="24"/>
                <w:szCs w:val="24"/>
              </w:rPr>
            </w:pPr>
            <w:r w:rsidRPr="008A0AE7">
              <w:rPr>
                <w:rFonts w:ascii="Arial" w:hAnsi="Arial" w:cs="Arial"/>
                <w:sz w:val="24"/>
                <w:szCs w:val="24"/>
              </w:rPr>
              <w:t>1.2.1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5B81B4CF" w14:textId="77777777" w:rsidR="00501DF1" w:rsidRPr="008A0AE7" w:rsidRDefault="00501DF1" w:rsidP="00501DF1">
            <w:pPr>
              <w:rPr>
                <w:rFonts w:ascii="Arial" w:hAnsi="Arial" w:cs="Arial"/>
                <w:sz w:val="24"/>
                <w:szCs w:val="24"/>
              </w:rPr>
            </w:pPr>
            <w:r w:rsidRPr="008A0AE7">
              <w:rPr>
                <w:rFonts w:ascii="Arial" w:hAnsi="Arial" w:cs="Arial"/>
                <w:sz w:val="24"/>
                <w:szCs w:val="24"/>
              </w:rPr>
              <w:t>18-пенсионный возраст для женщин</w:t>
            </w:r>
          </w:p>
        </w:tc>
        <w:tc>
          <w:tcPr>
            <w:tcW w:w="719" w:type="pct"/>
            <w:tcBorders>
              <w:top w:val="single" w:sz="4" w:space="0" w:color="auto"/>
              <w:left w:val="single" w:sz="4" w:space="0" w:color="auto"/>
              <w:bottom w:val="single" w:sz="4" w:space="0" w:color="auto"/>
              <w:right w:val="single" w:sz="4" w:space="0" w:color="auto"/>
            </w:tcBorders>
            <w:vAlign w:val="center"/>
            <w:hideMark/>
          </w:tcPr>
          <w:p w14:paraId="1A02400B" w14:textId="77777777" w:rsidR="00501DF1" w:rsidRPr="008A0AE7" w:rsidRDefault="00501DF1" w:rsidP="00501DF1">
            <w:pPr>
              <w:rPr>
                <w:rFonts w:ascii="Arial" w:hAnsi="Arial" w:cs="Arial"/>
                <w:sz w:val="24"/>
                <w:szCs w:val="24"/>
              </w:rPr>
            </w:pPr>
            <w:r w:rsidRPr="008A0AE7">
              <w:rPr>
                <w:rFonts w:ascii="Arial" w:hAnsi="Arial" w:cs="Arial"/>
                <w:sz w:val="24"/>
                <w:szCs w:val="24"/>
              </w:rPr>
              <w:t>23</w:t>
            </w:r>
          </w:p>
        </w:tc>
        <w:tc>
          <w:tcPr>
            <w:tcW w:w="608" w:type="pct"/>
            <w:tcBorders>
              <w:top w:val="single" w:sz="4" w:space="0" w:color="auto"/>
              <w:left w:val="single" w:sz="4" w:space="0" w:color="auto"/>
              <w:bottom w:val="single" w:sz="4" w:space="0" w:color="auto"/>
              <w:right w:val="single" w:sz="4" w:space="0" w:color="auto"/>
            </w:tcBorders>
            <w:vAlign w:val="center"/>
            <w:hideMark/>
          </w:tcPr>
          <w:p w14:paraId="635FAD7A" w14:textId="77777777" w:rsidR="00501DF1" w:rsidRPr="008A0AE7" w:rsidRDefault="00501DF1" w:rsidP="00501DF1">
            <w:pPr>
              <w:rPr>
                <w:rFonts w:ascii="Arial" w:hAnsi="Arial" w:cs="Arial"/>
                <w:sz w:val="24"/>
                <w:szCs w:val="24"/>
              </w:rPr>
            </w:pPr>
            <w:r w:rsidRPr="008A0AE7">
              <w:rPr>
                <w:rFonts w:ascii="Arial" w:hAnsi="Arial" w:cs="Arial"/>
                <w:sz w:val="24"/>
                <w:szCs w:val="24"/>
              </w:rPr>
              <w:t>32</w:t>
            </w:r>
          </w:p>
        </w:tc>
        <w:tc>
          <w:tcPr>
            <w:tcW w:w="700" w:type="pct"/>
            <w:tcBorders>
              <w:top w:val="single" w:sz="4" w:space="0" w:color="auto"/>
              <w:left w:val="single" w:sz="4" w:space="0" w:color="auto"/>
              <w:bottom w:val="single" w:sz="4" w:space="0" w:color="auto"/>
              <w:right w:val="single" w:sz="4" w:space="0" w:color="auto"/>
            </w:tcBorders>
            <w:vAlign w:val="center"/>
            <w:hideMark/>
          </w:tcPr>
          <w:p w14:paraId="688F0619" w14:textId="77777777" w:rsidR="00501DF1" w:rsidRPr="008A0AE7" w:rsidRDefault="00501DF1" w:rsidP="00501DF1">
            <w:pPr>
              <w:rPr>
                <w:rFonts w:ascii="Arial" w:hAnsi="Arial" w:cs="Arial"/>
                <w:sz w:val="24"/>
                <w:szCs w:val="24"/>
              </w:rPr>
            </w:pPr>
            <w:r w:rsidRPr="008A0AE7">
              <w:rPr>
                <w:rFonts w:ascii="Arial" w:hAnsi="Arial" w:cs="Arial"/>
                <w:sz w:val="24"/>
                <w:szCs w:val="24"/>
              </w:rPr>
              <w:t>83</w:t>
            </w:r>
          </w:p>
        </w:tc>
        <w:tc>
          <w:tcPr>
            <w:tcW w:w="638" w:type="pct"/>
            <w:tcBorders>
              <w:top w:val="single" w:sz="4" w:space="0" w:color="auto"/>
              <w:left w:val="single" w:sz="4" w:space="0" w:color="auto"/>
              <w:bottom w:val="single" w:sz="4" w:space="0" w:color="auto"/>
              <w:right w:val="single" w:sz="4" w:space="0" w:color="auto"/>
            </w:tcBorders>
            <w:vAlign w:val="center"/>
            <w:hideMark/>
          </w:tcPr>
          <w:p w14:paraId="51E9D2AF"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1244691B" w14:textId="77777777" w:rsidR="00501DF1" w:rsidRPr="008A0AE7" w:rsidRDefault="00501DF1" w:rsidP="00501DF1">
            <w:pPr>
              <w:rPr>
                <w:rFonts w:ascii="Arial" w:hAnsi="Arial" w:cs="Arial"/>
                <w:sz w:val="24"/>
                <w:szCs w:val="24"/>
              </w:rPr>
            </w:pPr>
            <w:r w:rsidRPr="008A0AE7">
              <w:rPr>
                <w:rFonts w:ascii="Arial" w:hAnsi="Arial" w:cs="Arial"/>
                <w:sz w:val="24"/>
                <w:szCs w:val="24"/>
              </w:rPr>
              <w:t>138</w:t>
            </w:r>
          </w:p>
        </w:tc>
      </w:tr>
      <w:tr w:rsidR="00501DF1" w:rsidRPr="008A0AE7" w14:paraId="39AEA0C8"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1D77AE0C" w14:textId="77777777" w:rsidR="00501DF1" w:rsidRPr="008A0AE7" w:rsidRDefault="00501DF1" w:rsidP="00501DF1">
            <w:pPr>
              <w:rPr>
                <w:rFonts w:ascii="Arial" w:hAnsi="Arial" w:cs="Arial"/>
                <w:sz w:val="24"/>
                <w:szCs w:val="24"/>
              </w:rPr>
            </w:pPr>
            <w:r w:rsidRPr="008A0AE7">
              <w:rPr>
                <w:rFonts w:ascii="Arial" w:hAnsi="Arial" w:cs="Arial"/>
                <w:sz w:val="24"/>
                <w:szCs w:val="24"/>
              </w:rPr>
              <w:t>1.2.2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135CBE4E" w14:textId="77777777" w:rsidR="00501DF1" w:rsidRPr="008A0AE7" w:rsidRDefault="00501DF1" w:rsidP="00501DF1">
            <w:pPr>
              <w:rPr>
                <w:rFonts w:ascii="Arial" w:hAnsi="Arial" w:cs="Arial"/>
                <w:sz w:val="24"/>
                <w:szCs w:val="24"/>
              </w:rPr>
            </w:pPr>
            <w:r w:rsidRPr="008A0AE7">
              <w:rPr>
                <w:rFonts w:ascii="Arial" w:hAnsi="Arial" w:cs="Arial"/>
                <w:sz w:val="24"/>
                <w:szCs w:val="24"/>
              </w:rPr>
              <w:t>18-пенсионный возраст для мужчин</w:t>
            </w:r>
          </w:p>
        </w:tc>
        <w:tc>
          <w:tcPr>
            <w:tcW w:w="719" w:type="pct"/>
            <w:tcBorders>
              <w:top w:val="single" w:sz="4" w:space="0" w:color="auto"/>
              <w:left w:val="single" w:sz="4" w:space="0" w:color="auto"/>
              <w:bottom w:val="single" w:sz="4" w:space="0" w:color="auto"/>
              <w:right w:val="single" w:sz="4" w:space="0" w:color="auto"/>
            </w:tcBorders>
            <w:vAlign w:val="center"/>
            <w:hideMark/>
          </w:tcPr>
          <w:p w14:paraId="67FD75CC" w14:textId="77777777" w:rsidR="00501DF1" w:rsidRPr="008A0AE7" w:rsidRDefault="00501DF1" w:rsidP="00501DF1">
            <w:pPr>
              <w:rPr>
                <w:rFonts w:ascii="Arial" w:hAnsi="Arial" w:cs="Arial"/>
                <w:sz w:val="24"/>
                <w:szCs w:val="24"/>
              </w:rPr>
            </w:pPr>
            <w:r w:rsidRPr="008A0AE7">
              <w:rPr>
                <w:rFonts w:ascii="Arial" w:hAnsi="Arial" w:cs="Arial"/>
                <w:sz w:val="24"/>
                <w:szCs w:val="24"/>
              </w:rPr>
              <w:t>233</w:t>
            </w:r>
          </w:p>
        </w:tc>
        <w:tc>
          <w:tcPr>
            <w:tcW w:w="608" w:type="pct"/>
            <w:tcBorders>
              <w:top w:val="single" w:sz="4" w:space="0" w:color="auto"/>
              <w:left w:val="single" w:sz="4" w:space="0" w:color="auto"/>
              <w:bottom w:val="single" w:sz="4" w:space="0" w:color="auto"/>
              <w:right w:val="single" w:sz="4" w:space="0" w:color="auto"/>
            </w:tcBorders>
            <w:vAlign w:val="center"/>
            <w:hideMark/>
          </w:tcPr>
          <w:p w14:paraId="019D0D8C" w14:textId="77777777" w:rsidR="00501DF1" w:rsidRPr="008A0AE7" w:rsidRDefault="00501DF1" w:rsidP="00501DF1">
            <w:pPr>
              <w:rPr>
                <w:rFonts w:ascii="Arial" w:hAnsi="Arial" w:cs="Arial"/>
                <w:sz w:val="24"/>
                <w:szCs w:val="24"/>
              </w:rPr>
            </w:pPr>
            <w:r w:rsidRPr="008A0AE7">
              <w:rPr>
                <w:rFonts w:ascii="Arial" w:hAnsi="Arial" w:cs="Arial"/>
                <w:sz w:val="24"/>
                <w:szCs w:val="24"/>
              </w:rPr>
              <w:t>28</w:t>
            </w:r>
          </w:p>
        </w:tc>
        <w:tc>
          <w:tcPr>
            <w:tcW w:w="700" w:type="pct"/>
            <w:tcBorders>
              <w:top w:val="single" w:sz="4" w:space="0" w:color="auto"/>
              <w:left w:val="single" w:sz="4" w:space="0" w:color="auto"/>
              <w:bottom w:val="single" w:sz="4" w:space="0" w:color="auto"/>
              <w:right w:val="single" w:sz="4" w:space="0" w:color="auto"/>
            </w:tcBorders>
            <w:vAlign w:val="center"/>
            <w:hideMark/>
          </w:tcPr>
          <w:p w14:paraId="011D5FB2" w14:textId="77777777" w:rsidR="00501DF1" w:rsidRPr="008A0AE7" w:rsidRDefault="00501DF1" w:rsidP="00501DF1">
            <w:pPr>
              <w:rPr>
                <w:rFonts w:ascii="Arial" w:hAnsi="Arial" w:cs="Arial"/>
                <w:sz w:val="24"/>
                <w:szCs w:val="24"/>
              </w:rPr>
            </w:pPr>
            <w:r w:rsidRPr="008A0AE7">
              <w:rPr>
                <w:rFonts w:ascii="Arial" w:hAnsi="Arial" w:cs="Arial"/>
                <w:sz w:val="24"/>
                <w:szCs w:val="24"/>
              </w:rPr>
              <w:t>76</w:t>
            </w:r>
          </w:p>
        </w:tc>
        <w:tc>
          <w:tcPr>
            <w:tcW w:w="638" w:type="pct"/>
            <w:tcBorders>
              <w:top w:val="single" w:sz="4" w:space="0" w:color="auto"/>
              <w:left w:val="single" w:sz="4" w:space="0" w:color="auto"/>
              <w:bottom w:val="single" w:sz="4" w:space="0" w:color="auto"/>
              <w:right w:val="single" w:sz="4" w:space="0" w:color="auto"/>
            </w:tcBorders>
            <w:vAlign w:val="center"/>
            <w:hideMark/>
          </w:tcPr>
          <w:p w14:paraId="5EECED1B"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4251080D" w14:textId="77777777" w:rsidR="00501DF1" w:rsidRPr="008A0AE7" w:rsidRDefault="00501DF1" w:rsidP="00501DF1">
            <w:pPr>
              <w:rPr>
                <w:rFonts w:ascii="Arial" w:hAnsi="Arial" w:cs="Arial"/>
                <w:sz w:val="24"/>
                <w:szCs w:val="24"/>
              </w:rPr>
            </w:pPr>
            <w:r w:rsidRPr="008A0AE7">
              <w:rPr>
                <w:rFonts w:ascii="Arial" w:hAnsi="Arial" w:cs="Arial"/>
                <w:sz w:val="24"/>
                <w:szCs w:val="24"/>
              </w:rPr>
              <w:t>337</w:t>
            </w:r>
          </w:p>
        </w:tc>
      </w:tr>
      <w:tr w:rsidR="00501DF1" w:rsidRPr="008A0AE7" w14:paraId="7BED1B43"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7B5AEC20" w14:textId="77777777" w:rsidR="00501DF1" w:rsidRPr="008A0AE7" w:rsidRDefault="00501DF1" w:rsidP="00501DF1">
            <w:pPr>
              <w:rPr>
                <w:rFonts w:ascii="Arial" w:hAnsi="Arial" w:cs="Arial"/>
                <w:sz w:val="24"/>
                <w:szCs w:val="24"/>
              </w:rPr>
            </w:pPr>
            <w:r w:rsidRPr="008A0AE7">
              <w:rPr>
                <w:rFonts w:ascii="Arial" w:hAnsi="Arial" w:cs="Arial"/>
                <w:sz w:val="24"/>
                <w:szCs w:val="24"/>
              </w:rPr>
              <w:t>1.3</w:t>
            </w:r>
          </w:p>
        </w:tc>
        <w:tc>
          <w:tcPr>
            <w:tcW w:w="1130" w:type="pct"/>
            <w:tcBorders>
              <w:top w:val="single" w:sz="4" w:space="0" w:color="auto"/>
              <w:left w:val="single" w:sz="4" w:space="0" w:color="auto"/>
              <w:bottom w:val="single" w:sz="4" w:space="0" w:color="auto"/>
              <w:right w:val="single" w:sz="4" w:space="0" w:color="auto"/>
            </w:tcBorders>
            <w:vAlign w:val="center"/>
            <w:hideMark/>
          </w:tcPr>
          <w:p w14:paraId="6A216ECD" w14:textId="77777777" w:rsidR="00501DF1" w:rsidRPr="008A0AE7" w:rsidRDefault="00501DF1" w:rsidP="00501DF1">
            <w:pPr>
              <w:rPr>
                <w:rFonts w:ascii="Arial" w:hAnsi="Arial" w:cs="Arial"/>
                <w:sz w:val="24"/>
                <w:szCs w:val="24"/>
              </w:rPr>
            </w:pPr>
            <w:r w:rsidRPr="008A0AE7">
              <w:rPr>
                <w:rFonts w:ascii="Arial" w:hAnsi="Arial" w:cs="Arial"/>
                <w:sz w:val="24"/>
                <w:szCs w:val="24"/>
              </w:rPr>
              <w:t>Старше трудоспособного возраста:</w:t>
            </w:r>
          </w:p>
        </w:tc>
        <w:tc>
          <w:tcPr>
            <w:tcW w:w="719" w:type="pct"/>
            <w:tcBorders>
              <w:top w:val="single" w:sz="4" w:space="0" w:color="auto"/>
              <w:left w:val="single" w:sz="4" w:space="0" w:color="auto"/>
              <w:bottom w:val="single" w:sz="4" w:space="0" w:color="auto"/>
              <w:right w:val="single" w:sz="4" w:space="0" w:color="auto"/>
            </w:tcBorders>
            <w:vAlign w:val="center"/>
            <w:hideMark/>
          </w:tcPr>
          <w:p w14:paraId="1FA48CF6" w14:textId="77777777" w:rsidR="00501DF1" w:rsidRPr="008A0AE7" w:rsidRDefault="00501DF1" w:rsidP="00501DF1">
            <w:pPr>
              <w:rPr>
                <w:rFonts w:ascii="Arial" w:hAnsi="Arial" w:cs="Arial"/>
                <w:sz w:val="24"/>
                <w:szCs w:val="24"/>
              </w:rPr>
            </w:pPr>
            <w:r w:rsidRPr="008A0AE7">
              <w:rPr>
                <w:rFonts w:ascii="Arial" w:hAnsi="Arial" w:cs="Arial"/>
                <w:sz w:val="24"/>
                <w:szCs w:val="24"/>
              </w:rPr>
              <w:t>485</w:t>
            </w:r>
          </w:p>
        </w:tc>
        <w:tc>
          <w:tcPr>
            <w:tcW w:w="608" w:type="pct"/>
            <w:tcBorders>
              <w:top w:val="single" w:sz="4" w:space="0" w:color="auto"/>
              <w:left w:val="single" w:sz="4" w:space="0" w:color="auto"/>
              <w:bottom w:val="single" w:sz="4" w:space="0" w:color="auto"/>
              <w:right w:val="single" w:sz="4" w:space="0" w:color="auto"/>
            </w:tcBorders>
            <w:vAlign w:val="center"/>
            <w:hideMark/>
          </w:tcPr>
          <w:p w14:paraId="06C06EB8" w14:textId="77777777" w:rsidR="00501DF1" w:rsidRPr="008A0AE7" w:rsidRDefault="00501DF1" w:rsidP="00501DF1">
            <w:pPr>
              <w:rPr>
                <w:rFonts w:ascii="Arial" w:hAnsi="Arial" w:cs="Arial"/>
                <w:sz w:val="24"/>
                <w:szCs w:val="24"/>
              </w:rPr>
            </w:pPr>
            <w:r w:rsidRPr="008A0AE7">
              <w:rPr>
                <w:rFonts w:ascii="Arial" w:hAnsi="Arial" w:cs="Arial"/>
                <w:sz w:val="24"/>
                <w:szCs w:val="24"/>
              </w:rPr>
              <w:t>51</w:t>
            </w:r>
          </w:p>
        </w:tc>
        <w:tc>
          <w:tcPr>
            <w:tcW w:w="700" w:type="pct"/>
            <w:tcBorders>
              <w:top w:val="single" w:sz="4" w:space="0" w:color="auto"/>
              <w:left w:val="single" w:sz="4" w:space="0" w:color="auto"/>
              <w:bottom w:val="single" w:sz="4" w:space="0" w:color="auto"/>
              <w:right w:val="single" w:sz="4" w:space="0" w:color="auto"/>
            </w:tcBorders>
            <w:vAlign w:val="center"/>
            <w:hideMark/>
          </w:tcPr>
          <w:p w14:paraId="1F6448E9" w14:textId="77777777" w:rsidR="00501DF1" w:rsidRPr="008A0AE7" w:rsidRDefault="00501DF1" w:rsidP="00501DF1">
            <w:pPr>
              <w:rPr>
                <w:rFonts w:ascii="Arial" w:hAnsi="Arial" w:cs="Arial"/>
                <w:sz w:val="24"/>
                <w:szCs w:val="24"/>
              </w:rPr>
            </w:pPr>
            <w:r w:rsidRPr="008A0AE7">
              <w:rPr>
                <w:rFonts w:ascii="Arial" w:hAnsi="Arial" w:cs="Arial"/>
                <w:sz w:val="24"/>
                <w:szCs w:val="24"/>
              </w:rPr>
              <w:t>36</w:t>
            </w:r>
          </w:p>
        </w:tc>
        <w:tc>
          <w:tcPr>
            <w:tcW w:w="638" w:type="pct"/>
            <w:tcBorders>
              <w:top w:val="single" w:sz="4" w:space="0" w:color="auto"/>
              <w:left w:val="single" w:sz="4" w:space="0" w:color="auto"/>
              <w:bottom w:val="single" w:sz="4" w:space="0" w:color="auto"/>
              <w:right w:val="single" w:sz="4" w:space="0" w:color="auto"/>
            </w:tcBorders>
            <w:vAlign w:val="center"/>
            <w:hideMark/>
          </w:tcPr>
          <w:p w14:paraId="654DD1BB"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906" w:type="pct"/>
            <w:tcBorders>
              <w:top w:val="single" w:sz="4" w:space="0" w:color="auto"/>
              <w:left w:val="single" w:sz="4" w:space="0" w:color="auto"/>
              <w:bottom w:val="single" w:sz="4" w:space="0" w:color="auto"/>
              <w:right w:val="single" w:sz="4" w:space="0" w:color="auto"/>
            </w:tcBorders>
            <w:vAlign w:val="center"/>
            <w:hideMark/>
          </w:tcPr>
          <w:p w14:paraId="7573F0E3" w14:textId="77777777" w:rsidR="00501DF1" w:rsidRPr="008A0AE7" w:rsidRDefault="00501DF1" w:rsidP="00501DF1">
            <w:pPr>
              <w:rPr>
                <w:rFonts w:ascii="Arial" w:hAnsi="Arial" w:cs="Arial"/>
                <w:sz w:val="24"/>
                <w:szCs w:val="24"/>
              </w:rPr>
            </w:pPr>
            <w:r w:rsidRPr="008A0AE7">
              <w:rPr>
                <w:rFonts w:ascii="Arial" w:hAnsi="Arial" w:cs="Arial"/>
                <w:sz w:val="24"/>
                <w:szCs w:val="24"/>
              </w:rPr>
              <w:t>574</w:t>
            </w:r>
          </w:p>
        </w:tc>
      </w:tr>
      <w:tr w:rsidR="00501DF1" w:rsidRPr="008A0AE7" w14:paraId="3F2C9EA8"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523BE1A2" w14:textId="77777777" w:rsidR="00501DF1" w:rsidRPr="008A0AE7" w:rsidRDefault="00501DF1" w:rsidP="00501DF1">
            <w:pPr>
              <w:rPr>
                <w:rFonts w:ascii="Arial" w:hAnsi="Arial" w:cs="Arial"/>
                <w:sz w:val="24"/>
                <w:szCs w:val="24"/>
              </w:rPr>
            </w:pPr>
            <w:r w:rsidRPr="008A0AE7">
              <w:rPr>
                <w:rFonts w:ascii="Arial" w:hAnsi="Arial" w:cs="Arial"/>
                <w:sz w:val="24"/>
                <w:szCs w:val="24"/>
              </w:rPr>
              <w:t>1.3.1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5E4BED46" w14:textId="77777777" w:rsidR="00501DF1" w:rsidRPr="008A0AE7" w:rsidRDefault="00501DF1" w:rsidP="00501DF1">
            <w:pPr>
              <w:rPr>
                <w:rFonts w:ascii="Arial" w:hAnsi="Arial" w:cs="Arial"/>
                <w:sz w:val="24"/>
                <w:szCs w:val="24"/>
              </w:rPr>
            </w:pPr>
            <w:r w:rsidRPr="008A0AE7">
              <w:rPr>
                <w:rFonts w:ascii="Arial" w:hAnsi="Arial" w:cs="Arial"/>
                <w:sz w:val="24"/>
                <w:szCs w:val="24"/>
              </w:rPr>
              <w:t>Старше трудоспособного возраста для женщин</w:t>
            </w:r>
          </w:p>
        </w:tc>
        <w:tc>
          <w:tcPr>
            <w:tcW w:w="719" w:type="pct"/>
            <w:tcBorders>
              <w:top w:val="single" w:sz="4" w:space="0" w:color="auto"/>
              <w:left w:val="single" w:sz="4" w:space="0" w:color="auto"/>
              <w:bottom w:val="single" w:sz="4" w:space="0" w:color="auto"/>
              <w:right w:val="single" w:sz="4" w:space="0" w:color="auto"/>
            </w:tcBorders>
            <w:vAlign w:val="center"/>
            <w:hideMark/>
          </w:tcPr>
          <w:p w14:paraId="21DA8613" w14:textId="77777777" w:rsidR="00501DF1" w:rsidRPr="008A0AE7" w:rsidRDefault="00501DF1" w:rsidP="00501DF1">
            <w:pPr>
              <w:rPr>
                <w:rFonts w:ascii="Arial" w:hAnsi="Arial" w:cs="Arial"/>
                <w:sz w:val="24"/>
                <w:szCs w:val="24"/>
              </w:rPr>
            </w:pPr>
            <w:r w:rsidRPr="008A0AE7">
              <w:rPr>
                <w:rFonts w:ascii="Arial" w:hAnsi="Arial" w:cs="Arial"/>
                <w:sz w:val="24"/>
                <w:szCs w:val="24"/>
              </w:rPr>
              <w:t>256</w:t>
            </w:r>
          </w:p>
        </w:tc>
        <w:tc>
          <w:tcPr>
            <w:tcW w:w="608" w:type="pct"/>
            <w:tcBorders>
              <w:top w:val="single" w:sz="4" w:space="0" w:color="auto"/>
              <w:left w:val="single" w:sz="4" w:space="0" w:color="auto"/>
              <w:bottom w:val="single" w:sz="4" w:space="0" w:color="auto"/>
              <w:right w:val="single" w:sz="4" w:space="0" w:color="auto"/>
            </w:tcBorders>
            <w:vAlign w:val="center"/>
            <w:hideMark/>
          </w:tcPr>
          <w:p w14:paraId="5756531A" w14:textId="77777777" w:rsidR="00501DF1" w:rsidRPr="008A0AE7" w:rsidRDefault="00501DF1" w:rsidP="00501DF1">
            <w:pPr>
              <w:rPr>
                <w:rFonts w:ascii="Arial" w:hAnsi="Arial" w:cs="Arial"/>
                <w:sz w:val="24"/>
                <w:szCs w:val="24"/>
              </w:rPr>
            </w:pPr>
            <w:r w:rsidRPr="008A0AE7">
              <w:rPr>
                <w:rFonts w:ascii="Arial" w:hAnsi="Arial" w:cs="Arial"/>
                <w:sz w:val="24"/>
                <w:szCs w:val="24"/>
              </w:rPr>
              <w:t>25</w:t>
            </w:r>
          </w:p>
        </w:tc>
        <w:tc>
          <w:tcPr>
            <w:tcW w:w="700" w:type="pct"/>
            <w:tcBorders>
              <w:top w:val="single" w:sz="4" w:space="0" w:color="auto"/>
              <w:left w:val="single" w:sz="4" w:space="0" w:color="auto"/>
              <w:bottom w:val="single" w:sz="4" w:space="0" w:color="auto"/>
              <w:right w:val="single" w:sz="4" w:space="0" w:color="auto"/>
            </w:tcBorders>
            <w:vAlign w:val="center"/>
            <w:hideMark/>
          </w:tcPr>
          <w:p w14:paraId="25BF023C" w14:textId="77777777" w:rsidR="00501DF1" w:rsidRPr="008A0AE7" w:rsidRDefault="00501DF1" w:rsidP="00501DF1">
            <w:pPr>
              <w:rPr>
                <w:rFonts w:ascii="Arial" w:hAnsi="Arial" w:cs="Arial"/>
                <w:sz w:val="24"/>
                <w:szCs w:val="24"/>
              </w:rPr>
            </w:pPr>
            <w:r w:rsidRPr="008A0AE7">
              <w:rPr>
                <w:rFonts w:ascii="Arial" w:hAnsi="Arial" w:cs="Arial"/>
                <w:sz w:val="24"/>
                <w:szCs w:val="24"/>
              </w:rPr>
              <w:t>23</w:t>
            </w:r>
          </w:p>
        </w:tc>
        <w:tc>
          <w:tcPr>
            <w:tcW w:w="638" w:type="pct"/>
            <w:tcBorders>
              <w:top w:val="single" w:sz="4" w:space="0" w:color="auto"/>
              <w:left w:val="single" w:sz="4" w:space="0" w:color="auto"/>
              <w:bottom w:val="single" w:sz="4" w:space="0" w:color="auto"/>
              <w:right w:val="single" w:sz="4" w:space="0" w:color="auto"/>
            </w:tcBorders>
            <w:vAlign w:val="center"/>
            <w:hideMark/>
          </w:tcPr>
          <w:p w14:paraId="2BC57FF4"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06" w:type="pct"/>
            <w:tcBorders>
              <w:top w:val="single" w:sz="4" w:space="0" w:color="auto"/>
              <w:left w:val="single" w:sz="4" w:space="0" w:color="auto"/>
              <w:bottom w:val="single" w:sz="4" w:space="0" w:color="auto"/>
              <w:right w:val="single" w:sz="4" w:space="0" w:color="auto"/>
            </w:tcBorders>
            <w:vAlign w:val="center"/>
            <w:hideMark/>
          </w:tcPr>
          <w:p w14:paraId="52CA8A68" w14:textId="77777777" w:rsidR="00501DF1" w:rsidRPr="008A0AE7" w:rsidRDefault="00501DF1" w:rsidP="00501DF1">
            <w:pPr>
              <w:rPr>
                <w:rFonts w:ascii="Arial" w:hAnsi="Arial" w:cs="Arial"/>
                <w:sz w:val="24"/>
                <w:szCs w:val="24"/>
              </w:rPr>
            </w:pPr>
            <w:r w:rsidRPr="008A0AE7">
              <w:rPr>
                <w:rFonts w:ascii="Arial" w:hAnsi="Arial" w:cs="Arial"/>
                <w:sz w:val="24"/>
                <w:szCs w:val="24"/>
              </w:rPr>
              <w:t>305</w:t>
            </w:r>
          </w:p>
        </w:tc>
      </w:tr>
      <w:tr w:rsidR="00501DF1" w:rsidRPr="008A0AE7" w14:paraId="345BB23E"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2DCF7BEF" w14:textId="77777777" w:rsidR="00501DF1" w:rsidRPr="008A0AE7" w:rsidRDefault="00501DF1" w:rsidP="00501DF1">
            <w:pPr>
              <w:rPr>
                <w:rFonts w:ascii="Arial" w:hAnsi="Arial" w:cs="Arial"/>
                <w:sz w:val="24"/>
                <w:szCs w:val="24"/>
              </w:rPr>
            </w:pPr>
            <w:r w:rsidRPr="008A0AE7">
              <w:rPr>
                <w:rFonts w:ascii="Arial" w:hAnsi="Arial" w:cs="Arial"/>
                <w:sz w:val="24"/>
                <w:szCs w:val="24"/>
              </w:rPr>
              <w:t>1.3.2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0BD23EB1" w14:textId="77777777" w:rsidR="00501DF1" w:rsidRPr="008A0AE7" w:rsidRDefault="00501DF1" w:rsidP="00501DF1">
            <w:pPr>
              <w:rPr>
                <w:rFonts w:ascii="Arial" w:hAnsi="Arial" w:cs="Arial"/>
                <w:sz w:val="24"/>
                <w:szCs w:val="24"/>
              </w:rPr>
            </w:pPr>
            <w:r w:rsidRPr="008A0AE7">
              <w:rPr>
                <w:rFonts w:ascii="Arial" w:hAnsi="Arial" w:cs="Arial"/>
                <w:sz w:val="24"/>
                <w:szCs w:val="24"/>
              </w:rPr>
              <w:t>Старше трудоспособного возраста для мужчин</w:t>
            </w:r>
          </w:p>
        </w:tc>
        <w:tc>
          <w:tcPr>
            <w:tcW w:w="719" w:type="pct"/>
            <w:tcBorders>
              <w:top w:val="single" w:sz="4" w:space="0" w:color="auto"/>
              <w:left w:val="single" w:sz="4" w:space="0" w:color="auto"/>
              <w:bottom w:val="single" w:sz="4" w:space="0" w:color="auto"/>
              <w:right w:val="single" w:sz="4" w:space="0" w:color="auto"/>
            </w:tcBorders>
            <w:vAlign w:val="center"/>
            <w:hideMark/>
          </w:tcPr>
          <w:p w14:paraId="1BBBCEFD" w14:textId="77777777" w:rsidR="00501DF1" w:rsidRPr="008A0AE7" w:rsidRDefault="00501DF1" w:rsidP="00501DF1">
            <w:pPr>
              <w:rPr>
                <w:rFonts w:ascii="Arial" w:hAnsi="Arial" w:cs="Arial"/>
                <w:sz w:val="24"/>
                <w:szCs w:val="24"/>
              </w:rPr>
            </w:pPr>
            <w:r w:rsidRPr="008A0AE7">
              <w:rPr>
                <w:rFonts w:ascii="Arial" w:hAnsi="Arial" w:cs="Arial"/>
                <w:sz w:val="24"/>
                <w:szCs w:val="24"/>
              </w:rPr>
              <w:t>229</w:t>
            </w:r>
          </w:p>
        </w:tc>
        <w:tc>
          <w:tcPr>
            <w:tcW w:w="608" w:type="pct"/>
            <w:tcBorders>
              <w:top w:val="single" w:sz="4" w:space="0" w:color="auto"/>
              <w:left w:val="single" w:sz="4" w:space="0" w:color="auto"/>
              <w:bottom w:val="single" w:sz="4" w:space="0" w:color="auto"/>
              <w:right w:val="single" w:sz="4" w:space="0" w:color="auto"/>
            </w:tcBorders>
            <w:vAlign w:val="center"/>
            <w:hideMark/>
          </w:tcPr>
          <w:p w14:paraId="0F008CB7" w14:textId="77777777" w:rsidR="00501DF1" w:rsidRPr="008A0AE7" w:rsidRDefault="00501DF1" w:rsidP="00501DF1">
            <w:pPr>
              <w:rPr>
                <w:rFonts w:ascii="Arial" w:hAnsi="Arial" w:cs="Arial"/>
                <w:sz w:val="24"/>
                <w:szCs w:val="24"/>
              </w:rPr>
            </w:pPr>
            <w:r w:rsidRPr="008A0AE7">
              <w:rPr>
                <w:rFonts w:ascii="Arial" w:hAnsi="Arial" w:cs="Arial"/>
                <w:sz w:val="24"/>
                <w:szCs w:val="24"/>
              </w:rPr>
              <w:t>26</w:t>
            </w:r>
          </w:p>
        </w:tc>
        <w:tc>
          <w:tcPr>
            <w:tcW w:w="700" w:type="pct"/>
            <w:tcBorders>
              <w:top w:val="single" w:sz="4" w:space="0" w:color="auto"/>
              <w:left w:val="single" w:sz="4" w:space="0" w:color="auto"/>
              <w:bottom w:val="single" w:sz="4" w:space="0" w:color="auto"/>
              <w:right w:val="single" w:sz="4" w:space="0" w:color="auto"/>
            </w:tcBorders>
            <w:vAlign w:val="center"/>
            <w:hideMark/>
          </w:tcPr>
          <w:p w14:paraId="232302ED" w14:textId="77777777" w:rsidR="00501DF1" w:rsidRPr="008A0AE7" w:rsidRDefault="00501DF1" w:rsidP="00501DF1">
            <w:pPr>
              <w:rPr>
                <w:rFonts w:ascii="Arial" w:hAnsi="Arial" w:cs="Arial"/>
                <w:sz w:val="24"/>
                <w:szCs w:val="24"/>
              </w:rPr>
            </w:pPr>
            <w:r w:rsidRPr="008A0AE7">
              <w:rPr>
                <w:rFonts w:ascii="Arial" w:hAnsi="Arial" w:cs="Arial"/>
                <w:sz w:val="24"/>
                <w:szCs w:val="24"/>
              </w:rPr>
              <w:t>13</w:t>
            </w:r>
          </w:p>
        </w:tc>
        <w:tc>
          <w:tcPr>
            <w:tcW w:w="638" w:type="pct"/>
            <w:tcBorders>
              <w:top w:val="single" w:sz="4" w:space="0" w:color="auto"/>
              <w:left w:val="single" w:sz="4" w:space="0" w:color="auto"/>
              <w:bottom w:val="single" w:sz="4" w:space="0" w:color="auto"/>
              <w:right w:val="single" w:sz="4" w:space="0" w:color="auto"/>
            </w:tcBorders>
            <w:vAlign w:val="center"/>
            <w:hideMark/>
          </w:tcPr>
          <w:p w14:paraId="11340BA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06" w:type="pct"/>
            <w:tcBorders>
              <w:top w:val="single" w:sz="4" w:space="0" w:color="auto"/>
              <w:left w:val="single" w:sz="4" w:space="0" w:color="auto"/>
              <w:bottom w:val="single" w:sz="4" w:space="0" w:color="auto"/>
              <w:right w:val="single" w:sz="4" w:space="0" w:color="auto"/>
            </w:tcBorders>
            <w:vAlign w:val="center"/>
            <w:hideMark/>
          </w:tcPr>
          <w:p w14:paraId="14AFB912" w14:textId="77777777" w:rsidR="00501DF1" w:rsidRPr="008A0AE7" w:rsidRDefault="00501DF1" w:rsidP="00501DF1">
            <w:pPr>
              <w:rPr>
                <w:rFonts w:ascii="Arial" w:hAnsi="Arial" w:cs="Arial"/>
                <w:sz w:val="24"/>
                <w:szCs w:val="24"/>
              </w:rPr>
            </w:pPr>
            <w:r w:rsidRPr="008A0AE7">
              <w:rPr>
                <w:rFonts w:ascii="Arial" w:hAnsi="Arial" w:cs="Arial"/>
                <w:sz w:val="24"/>
                <w:szCs w:val="24"/>
              </w:rPr>
              <w:t>269</w:t>
            </w:r>
          </w:p>
        </w:tc>
      </w:tr>
      <w:tr w:rsidR="00501DF1" w:rsidRPr="008A0AE7" w14:paraId="0754E76C"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3CD1D209"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5873711E" w14:textId="77777777" w:rsidR="00501DF1" w:rsidRPr="008A0AE7" w:rsidRDefault="00501DF1" w:rsidP="00501DF1">
            <w:pPr>
              <w:rPr>
                <w:rFonts w:ascii="Arial" w:hAnsi="Arial" w:cs="Arial"/>
                <w:sz w:val="24"/>
                <w:szCs w:val="24"/>
              </w:rPr>
            </w:pPr>
            <w:r w:rsidRPr="008A0AE7">
              <w:rPr>
                <w:rFonts w:ascii="Arial" w:hAnsi="Arial" w:cs="Arial"/>
                <w:sz w:val="24"/>
                <w:szCs w:val="24"/>
              </w:rPr>
              <w:t>Общий прирост населения</w:t>
            </w:r>
          </w:p>
        </w:tc>
        <w:tc>
          <w:tcPr>
            <w:tcW w:w="719" w:type="pct"/>
            <w:tcBorders>
              <w:top w:val="single" w:sz="4" w:space="0" w:color="auto"/>
              <w:left w:val="single" w:sz="4" w:space="0" w:color="auto"/>
              <w:bottom w:val="single" w:sz="4" w:space="0" w:color="auto"/>
              <w:right w:val="single" w:sz="4" w:space="0" w:color="auto"/>
            </w:tcBorders>
            <w:vAlign w:val="center"/>
            <w:hideMark/>
          </w:tcPr>
          <w:p w14:paraId="5FC78189" w14:textId="77777777" w:rsidR="00501DF1" w:rsidRPr="008A0AE7" w:rsidRDefault="00501DF1" w:rsidP="00501DF1">
            <w:pPr>
              <w:rPr>
                <w:rFonts w:ascii="Arial" w:hAnsi="Arial" w:cs="Arial"/>
                <w:sz w:val="24"/>
                <w:szCs w:val="24"/>
              </w:rPr>
            </w:pPr>
            <w:r w:rsidRPr="008A0AE7">
              <w:rPr>
                <w:rFonts w:ascii="Arial" w:hAnsi="Arial" w:cs="Arial"/>
                <w:sz w:val="24"/>
                <w:szCs w:val="24"/>
              </w:rPr>
              <w:t>-17</w:t>
            </w:r>
          </w:p>
        </w:tc>
        <w:tc>
          <w:tcPr>
            <w:tcW w:w="608" w:type="pct"/>
            <w:tcBorders>
              <w:top w:val="single" w:sz="4" w:space="0" w:color="auto"/>
              <w:left w:val="single" w:sz="4" w:space="0" w:color="auto"/>
              <w:bottom w:val="single" w:sz="4" w:space="0" w:color="auto"/>
              <w:right w:val="single" w:sz="4" w:space="0" w:color="auto"/>
            </w:tcBorders>
            <w:vAlign w:val="center"/>
            <w:hideMark/>
          </w:tcPr>
          <w:p w14:paraId="03C1455B"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700" w:type="pct"/>
            <w:tcBorders>
              <w:top w:val="single" w:sz="4" w:space="0" w:color="auto"/>
              <w:left w:val="single" w:sz="4" w:space="0" w:color="auto"/>
              <w:bottom w:val="single" w:sz="4" w:space="0" w:color="auto"/>
              <w:right w:val="single" w:sz="4" w:space="0" w:color="auto"/>
            </w:tcBorders>
            <w:vAlign w:val="center"/>
            <w:hideMark/>
          </w:tcPr>
          <w:p w14:paraId="288E6CB5"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638" w:type="pct"/>
            <w:tcBorders>
              <w:top w:val="single" w:sz="4" w:space="0" w:color="auto"/>
              <w:left w:val="single" w:sz="4" w:space="0" w:color="auto"/>
              <w:bottom w:val="single" w:sz="4" w:space="0" w:color="auto"/>
              <w:right w:val="single" w:sz="4" w:space="0" w:color="auto"/>
            </w:tcBorders>
            <w:vAlign w:val="center"/>
            <w:hideMark/>
          </w:tcPr>
          <w:p w14:paraId="7AED1B84"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754586E5" w14:textId="77777777" w:rsidR="00501DF1" w:rsidRPr="008A0AE7" w:rsidRDefault="00501DF1" w:rsidP="00501DF1">
            <w:pPr>
              <w:rPr>
                <w:rFonts w:ascii="Arial" w:hAnsi="Arial" w:cs="Arial"/>
                <w:sz w:val="24"/>
                <w:szCs w:val="24"/>
              </w:rPr>
            </w:pPr>
            <w:r w:rsidRPr="008A0AE7">
              <w:rPr>
                <w:rFonts w:ascii="Arial" w:hAnsi="Arial" w:cs="Arial"/>
                <w:sz w:val="24"/>
                <w:szCs w:val="24"/>
              </w:rPr>
              <w:t>-24</w:t>
            </w:r>
          </w:p>
        </w:tc>
      </w:tr>
      <w:tr w:rsidR="00501DF1" w:rsidRPr="008A0AE7" w14:paraId="05782709" w14:textId="77777777" w:rsidTr="00501DF1">
        <w:trPr>
          <w:cantSplit/>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F3EC0D2" w14:textId="77777777" w:rsidR="00501DF1" w:rsidRPr="008A0AE7" w:rsidRDefault="00501DF1" w:rsidP="00501DF1">
            <w:pPr>
              <w:rPr>
                <w:rFonts w:ascii="Arial" w:hAnsi="Arial" w:cs="Arial"/>
                <w:sz w:val="24"/>
                <w:szCs w:val="24"/>
              </w:rPr>
            </w:pPr>
            <w:r w:rsidRPr="008A0AE7">
              <w:rPr>
                <w:rFonts w:ascii="Arial" w:hAnsi="Arial" w:cs="Arial"/>
                <w:sz w:val="24"/>
                <w:szCs w:val="24"/>
              </w:rPr>
              <w:t>В том числе:</w:t>
            </w:r>
          </w:p>
        </w:tc>
      </w:tr>
      <w:tr w:rsidR="00501DF1" w:rsidRPr="008A0AE7" w14:paraId="079174C7"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6D7E4993" w14:textId="77777777" w:rsidR="00501DF1" w:rsidRPr="008A0AE7" w:rsidRDefault="00501DF1" w:rsidP="00501DF1">
            <w:pPr>
              <w:rPr>
                <w:rFonts w:ascii="Arial" w:hAnsi="Arial" w:cs="Arial"/>
                <w:sz w:val="24"/>
                <w:szCs w:val="24"/>
              </w:rPr>
            </w:pPr>
            <w:r w:rsidRPr="008A0AE7">
              <w:rPr>
                <w:rFonts w:ascii="Arial" w:hAnsi="Arial" w:cs="Arial"/>
                <w:sz w:val="24"/>
                <w:szCs w:val="24"/>
              </w:rPr>
              <w:t>2.1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20D98D48" w14:textId="77777777" w:rsidR="00501DF1" w:rsidRPr="008A0AE7" w:rsidRDefault="00501DF1" w:rsidP="00501DF1">
            <w:pPr>
              <w:rPr>
                <w:rFonts w:ascii="Arial" w:hAnsi="Arial" w:cs="Arial"/>
                <w:sz w:val="24"/>
                <w:szCs w:val="24"/>
              </w:rPr>
            </w:pPr>
            <w:r w:rsidRPr="008A0AE7">
              <w:rPr>
                <w:rFonts w:ascii="Arial" w:hAnsi="Arial" w:cs="Arial"/>
                <w:sz w:val="24"/>
                <w:szCs w:val="24"/>
              </w:rPr>
              <w:t>Естественный прирост</w:t>
            </w:r>
          </w:p>
        </w:tc>
        <w:tc>
          <w:tcPr>
            <w:tcW w:w="719" w:type="pct"/>
            <w:tcBorders>
              <w:top w:val="single" w:sz="4" w:space="0" w:color="auto"/>
              <w:left w:val="single" w:sz="4" w:space="0" w:color="auto"/>
              <w:bottom w:val="single" w:sz="4" w:space="0" w:color="auto"/>
              <w:right w:val="single" w:sz="4" w:space="0" w:color="auto"/>
            </w:tcBorders>
            <w:vAlign w:val="center"/>
            <w:hideMark/>
          </w:tcPr>
          <w:p w14:paraId="550DC6D1"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608" w:type="pct"/>
            <w:tcBorders>
              <w:top w:val="single" w:sz="4" w:space="0" w:color="auto"/>
              <w:left w:val="single" w:sz="4" w:space="0" w:color="auto"/>
              <w:bottom w:val="single" w:sz="4" w:space="0" w:color="auto"/>
              <w:right w:val="single" w:sz="4" w:space="0" w:color="auto"/>
            </w:tcBorders>
            <w:vAlign w:val="center"/>
            <w:hideMark/>
          </w:tcPr>
          <w:p w14:paraId="0C911A98"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700" w:type="pct"/>
            <w:tcBorders>
              <w:top w:val="single" w:sz="4" w:space="0" w:color="auto"/>
              <w:left w:val="single" w:sz="4" w:space="0" w:color="auto"/>
              <w:bottom w:val="single" w:sz="4" w:space="0" w:color="auto"/>
              <w:right w:val="single" w:sz="4" w:space="0" w:color="auto"/>
            </w:tcBorders>
            <w:vAlign w:val="center"/>
            <w:hideMark/>
          </w:tcPr>
          <w:p w14:paraId="35B5E474"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638" w:type="pct"/>
            <w:tcBorders>
              <w:top w:val="single" w:sz="4" w:space="0" w:color="auto"/>
              <w:left w:val="single" w:sz="4" w:space="0" w:color="auto"/>
              <w:bottom w:val="single" w:sz="4" w:space="0" w:color="auto"/>
              <w:right w:val="single" w:sz="4" w:space="0" w:color="auto"/>
            </w:tcBorders>
            <w:vAlign w:val="center"/>
            <w:hideMark/>
          </w:tcPr>
          <w:p w14:paraId="1E0A0890"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01F74EAA"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r>
      <w:tr w:rsidR="00501DF1" w:rsidRPr="008A0AE7" w14:paraId="14DB6F79"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72399F6E" w14:textId="77777777" w:rsidR="00501DF1" w:rsidRPr="008A0AE7" w:rsidRDefault="00501DF1" w:rsidP="00501DF1">
            <w:pPr>
              <w:rPr>
                <w:rFonts w:ascii="Arial" w:hAnsi="Arial" w:cs="Arial"/>
                <w:sz w:val="24"/>
                <w:szCs w:val="24"/>
              </w:rPr>
            </w:pPr>
            <w:r w:rsidRPr="008A0AE7">
              <w:rPr>
                <w:rFonts w:ascii="Arial" w:hAnsi="Arial" w:cs="Arial"/>
                <w:sz w:val="24"/>
                <w:szCs w:val="24"/>
              </w:rPr>
              <w:t>2.1.1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27A62515" w14:textId="77777777" w:rsidR="00501DF1" w:rsidRPr="008A0AE7" w:rsidRDefault="00501DF1" w:rsidP="00501DF1">
            <w:pPr>
              <w:rPr>
                <w:rFonts w:ascii="Arial" w:hAnsi="Arial" w:cs="Arial"/>
                <w:sz w:val="24"/>
                <w:szCs w:val="24"/>
              </w:rPr>
            </w:pPr>
            <w:r w:rsidRPr="008A0AE7">
              <w:rPr>
                <w:rFonts w:ascii="Arial" w:hAnsi="Arial" w:cs="Arial"/>
                <w:sz w:val="24"/>
                <w:szCs w:val="24"/>
              </w:rPr>
              <w:t>Родилось</w:t>
            </w:r>
          </w:p>
        </w:tc>
        <w:tc>
          <w:tcPr>
            <w:tcW w:w="719" w:type="pct"/>
            <w:tcBorders>
              <w:top w:val="single" w:sz="4" w:space="0" w:color="auto"/>
              <w:left w:val="single" w:sz="4" w:space="0" w:color="auto"/>
              <w:bottom w:val="single" w:sz="4" w:space="0" w:color="auto"/>
              <w:right w:val="single" w:sz="4" w:space="0" w:color="auto"/>
            </w:tcBorders>
            <w:vAlign w:val="center"/>
            <w:hideMark/>
          </w:tcPr>
          <w:p w14:paraId="2BE95100" w14:textId="77777777" w:rsidR="00501DF1" w:rsidRPr="008A0AE7" w:rsidRDefault="00501DF1" w:rsidP="00501DF1">
            <w:pPr>
              <w:rPr>
                <w:rFonts w:ascii="Arial" w:hAnsi="Arial" w:cs="Arial"/>
                <w:sz w:val="24"/>
                <w:szCs w:val="24"/>
              </w:rPr>
            </w:pPr>
            <w:r w:rsidRPr="008A0AE7">
              <w:rPr>
                <w:rFonts w:ascii="Arial" w:hAnsi="Arial" w:cs="Arial"/>
                <w:sz w:val="24"/>
                <w:szCs w:val="24"/>
              </w:rPr>
              <w:t>9</w:t>
            </w:r>
          </w:p>
        </w:tc>
        <w:tc>
          <w:tcPr>
            <w:tcW w:w="608" w:type="pct"/>
            <w:tcBorders>
              <w:top w:val="single" w:sz="4" w:space="0" w:color="auto"/>
              <w:left w:val="single" w:sz="4" w:space="0" w:color="auto"/>
              <w:bottom w:val="single" w:sz="4" w:space="0" w:color="auto"/>
              <w:right w:val="single" w:sz="4" w:space="0" w:color="auto"/>
            </w:tcBorders>
            <w:vAlign w:val="center"/>
            <w:hideMark/>
          </w:tcPr>
          <w:p w14:paraId="30D53395"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700" w:type="pct"/>
            <w:tcBorders>
              <w:top w:val="single" w:sz="4" w:space="0" w:color="auto"/>
              <w:left w:val="single" w:sz="4" w:space="0" w:color="auto"/>
              <w:bottom w:val="single" w:sz="4" w:space="0" w:color="auto"/>
              <w:right w:val="single" w:sz="4" w:space="0" w:color="auto"/>
            </w:tcBorders>
            <w:vAlign w:val="center"/>
            <w:hideMark/>
          </w:tcPr>
          <w:p w14:paraId="7E28B903"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638" w:type="pct"/>
            <w:tcBorders>
              <w:top w:val="single" w:sz="4" w:space="0" w:color="auto"/>
              <w:left w:val="single" w:sz="4" w:space="0" w:color="auto"/>
              <w:bottom w:val="single" w:sz="4" w:space="0" w:color="auto"/>
              <w:right w:val="single" w:sz="4" w:space="0" w:color="auto"/>
            </w:tcBorders>
            <w:vAlign w:val="center"/>
            <w:hideMark/>
          </w:tcPr>
          <w:p w14:paraId="7B4E98C7"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114811B1" w14:textId="77777777" w:rsidR="00501DF1" w:rsidRPr="008A0AE7" w:rsidRDefault="00501DF1" w:rsidP="00501DF1">
            <w:pPr>
              <w:rPr>
                <w:rFonts w:ascii="Arial" w:hAnsi="Arial" w:cs="Arial"/>
                <w:sz w:val="24"/>
                <w:szCs w:val="24"/>
              </w:rPr>
            </w:pPr>
            <w:r w:rsidRPr="008A0AE7">
              <w:rPr>
                <w:rFonts w:ascii="Arial" w:hAnsi="Arial" w:cs="Arial"/>
                <w:sz w:val="24"/>
                <w:szCs w:val="24"/>
              </w:rPr>
              <w:t>12</w:t>
            </w:r>
          </w:p>
        </w:tc>
      </w:tr>
      <w:tr w:rsidR="00501DF1" w:rsidRPr="008A0AE7" w14:paraId="09085000"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415022F7" w14:textId="77777777" w:rsidR="00501DF1" w:rsidRPr="008A0AE7" w:rsidRDefault="00501DF1" w:rsidP="00501DF1">
            <w:pPr>
              <w:rPr>
                <w:rFonts w:ascii="Arial" w:hAnsi="Arial" w:cs="Arial"/>
                <w:sz w:val="24"/>
                <w:szCs w:val="24"/>
              </w:rPr>
            </w:pPr>
            <w:r w:rsidRPr="008A0AE7">
              <w:rPr>
                <w:rFonts w:ascii="Arial" w:hAnsi="Arial" w:cs="Arial"/>
                <w:sz w:val="24"/>
                <w:szCs w:val="24"/>
              </w:rPr>
              <w:t>2.1.2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A5A2570" w14:textId="77777777" w:rsidR="00501DF1" w:rsidRPr="008A0AE7" w:rsidRDefault="00501DF1" w:rsidP="00501DF1">
            <w:pPr>
              <w:rPr>
                <w:rFonts w:ascii="Arial" w:hAnsi="Arial" w:cs="Arial"/>
                <w:sz w:val="24"/>
                <w:szCs w:val="24"/>
              </w:rPr>
            </w:pPr>
            <w:r w:rsidRPr="008A0AE7">
              <w:rPr>
                <w:rFonts w:ascii="Arial" w:hAnsi="Arial" w:cs="Arial"/>
                <w:sz w:val="24"/>
                <w:szCs w:val="24"/>
              </w:rPr>
              <w:t>Умерло</w:t>
            </w:r>
          </w:p>
        </w:tc>
        <w:tc>
          <w:tcPr>
            <w:tcW w:w="719" w:type="pct"/>
            <w:tcBorders>
              <w:top w:val="single" w:sz="4" w:space="0" w:color="auto"/>
              <w:left w:val="single" w:sz="4" w:space="0" w:color="auto"/>
              <w:bottom w:val="single" w:sz="4" w:space="0" w:color="auto"/>
              <w:right w:val="single" w:sz="4" w:space="0" w:color="auto"/>
            </w:tcBorders>
            <w:vAlign w:val="center"/>
            <w:hideMark/>
          </w:tcPr>
          <w:p w14:paraId="2F5B0D02" w14:textId="77777777" w:rsidR="00501DF1" w:rsidRPr="008A0AE7" w:rsidRDefault="00501DF1" w:rsidP="00501DF1">
            <w:pPr>
              <w:rPr>
                <w:rFonts w:ascii="Arial" w:hAnsi="Arial" w:cs="Arial"/>
                <w:sz w:val="24"/>
                <w:szCs w:val="24"/>
              </w:rPr>
            </w:pPr>
            <w:r w:rsidRPr="008A0AE7">
              <w:rPr>
                <w:rFonts w:ascii="Arial" w:hAnsi="Arial" w:cs="Arial"/>
                <w:sz w:val="24"/>
                <w:szCs w:val="24"/>
              </w:rPr>
              <w:t>14</w:t>
            </w:r>
          </w:p>
        </w:tc>
        <w:tc>
          <w:tcPr>
            <w:tcW w:w="608" w:type="pct"/>
            <w:tcBorders>
              <w:top w:val="single" w:sz="4" w:space="0" w:color="auto"/>
              <w:left w:val="single" w:sz="4" w:space="0" w:color="auto"/>
              <w:bottom w:val="single" w:sz="4" w:space="0" w:color="auto"/>
              <w:right w:val="single" w:sz="4" w:space="0" w:color="auto"/>
            </w:tcBorders>
            <w:vAlign w:val="center"/>
            <w:hideMark/>
          </w:tcPr>
          <w:p w14:paraId="530EDEF7"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700" w:type="pct"/>
            <w:tcBorders>
              <w:top w:val="single" w:sz="4" w:space="0" w:color="auto"/>
              <w:left w:val="single" w:sz="4" w:space="0" w:color="auto"/>
              <w:bottom w:val="single" w:sz="4" w:space="0" w:color="auto"/>
              <w:right w:val="single" w:sz="4" w:space="0" w:color="auto"/>
            </w:tcBorders>
            <w:vAlign w:val="center"/>
            <w:hideMark/>
          </w:tcPr>
          <w:p w14:paraId="7C8C9061"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638" w:type="pct"/>
            <w:tcBorders>
              <w:top w:val="single" w:sz="4" w:space="0" w:color="auto"/>
              <w:left w:val="single" w:sz="4" w:space="0" w:color="auto"/>
              <w:bottom w:val="single" w:sz="4" w:space="0" w:color="auto"/>
              <w:right w:val="single" w:sz="4" w:space="0" w:color="auto"/>
            </w:tcBorders>
            <w:vAlign w:val="center"/>
            <w:hideMark/>
          </w:tcPr>
          <w:p w14:paraId="378BD399"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0A415FE3" w14:textId="77777777" w:rsidR="00501DF1" w:rsidRPr="008A0AE7" w:rsidRDefault="00501DF1" w:rsidP="00501DF1">
            <w:pPr>
              <w:rPr>
                <w:rFonts w:ascii="Arial" w:hAnsi="Arial" w:cs="Arial"/>
                <w:sz w:val="24"/>
                <w:szCs w:val="24"/>
              </w:rPr>
            </w:pPr>
            <w:r w:rsidRPr="008A0AE7">
              <w:rPr>
                <w:rFonts w:ascii="Arial" w:hAnsi="Arial" w:cs="Arial"/>
                <w:sz w:val="24"/>
                <w:szCs w:val="24"/>
              </w:rPr>
              <w:t>18</w:t>
            </w:r>
          </w:p>
        </w:tc>
      </w:tr>
      <w:tr w:rsidR="00501DF1" w:rsidRPr="008A0AE7" w14:paraId="78BA2AEC"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1EF1BCE2" w14:textId="77777777" w:rsidR="00501DF1" w:rsidRPr="008A0AE7" w:rsidRDefault="00501DF1" w:rsidP="00501DF1">
            <w:pPr>
              <w:rPr>
                <w:rFonts w:ascii="Arial" w:hAnsi="Arial" w:cs="Arial"/>
                <w:sz w:val="24"/>
                <w:szCs w:val="24"/>
              </w:rPr>
            </w:pPr>
            <w:r w:rsidRPr="008A0AE7">
              <w:rPr>
                <w:rFonts w:ascii="Arial" w:hAnsi="Arial" w:cs="Arial"/>
                <w:sz w:val="24"/>
                <w:szCs w:val="24"/>
              </w:rPr>
              <w:t>2.2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AE7FC60" w14:textId="77777777" w:rsidR="00501DF1" w:rsidRPr="008A0AE7" w:rsidRDefault="00501DF1" w:rsidP="00501DF1">
            <w:pPr>
              <w:rPr>
                <w:rFonts w:ascii="Arial" w:hAnsi="Arial" w:cs="Arial"/>
                <w:sz w:val="24"/>
                <w:szCs w:val="24"/>
              </w:rPr>
            </w:pPr>
            <w:r w:rsidRPr="008A0AE7">
              <w:rPr>
                <w:rFonts w:ascii="Arial" w:hAnsi="Arial" w:cs="Arial"/>
                <w:sz w:val="24"/>
                <w:szCs w:val="24"/>
              </w:rPr>
              <w:t>Механический прирост</w:t>
            </w:r>
          </w:p>
        </w:tc>
        <w:tc>
          <w:tcPr>
            <w:tcW w:w="719" w:type="pct"/>
            <w:tcBorders>
              <w:top w:val="single" w:sz="4" w:space="0" w:color="auto"/>
              <w:left w:val="single" w:sz="4" w:space="0" w:color="auto"/>
              <w:bottom w:val="single" w:sz="4" w:space="0" w:color="auto"/>
              <w:right w:val="single" w:sz="4" w:space="0" w:color="auto"/>
            </w:tcBorders>
            <w:vAlign w:val="center"/>
            <w:hideMark/>
          </w:tcPr>
          <w:p w14:paraId="70C9B348" w14:textId="77777777" w:rsidR="00501DF1" w:rsidRPr="008A0AE7" w:rsidRDefault="00501DF1" w:rsidP="00501DF1">
            <w:pPr>
              <w:rPr>
                <w:rFonts w:ascii="Arial" w:hAnsi="Arial" w:cs="Arial"/>
                <w:sz w:val="24"/>
                <w:szCs w:val="24"/>
              </w:rPr>
            </w:pPr>
            <w:r w:rsidRPr="008A0AE7">
              <w:rPr>
                <w:rFonts w:ascii="Arial" w:hAnsi="Arial" w:cs="Arial"/>
                <w:sz w:val="24"/>
                <w:szCs w:val="24"/>
              </w:rPr>
              <w:t>-12</w:t>
            </w:r>
          </w:p>
        </w:tc>
        <w:tc>
          <w:tcPr>
            <w:tcW w:w="608" w:type="pct"/>
            <w:tcBorders>
              <w:top w:val="single" w:sz="4" w:space="0" w:color="auto"/>
              <w:left w:val="single" w:sz="4" w:space="0" w:color="auto"/>
              <w:bottom w:val="single" w:sz="4" w:space="0" w:color="auto"/>
              <w:right w:val="single" w:sz="4" w:space="0" w:color="auto"/>
            </w:tcBorders>
            <w:vAlign w:val="center"/>
            <w:hideMark/>
          </w:tcPr>
          <w:p w14:paraId="04EFCB25"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700" w:type="pct"/>
            <w:tcBorders>
              <w:top w:val="single" w:sz="4" w:space="0" w:color="auto"/>
              <w:left w:val="single" w:sz="4" w:space="0" w:color="auto"/>
              <w:bottom w:val="single" w:sz="4" w:space="0" w:color="auto"/>
              <w:right w:val="single" w:sz="4" w:space="0" w:color="auto"/>
            </w:tcBorders>
            <w:vAlign w:val="center"/>
            <w:hideMark/>
          </w:tcPr>
          <w:p w14:paraId="7E50F2D3"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638" w:type="pct"/>
            <w:tcBorders>
              <w:top w:val="single" w:sz="4" w:space="0" w:color="auto"/>
              <w:left w:val="single" w:sz="4" w:space="0" w:color="auto"/>
              <w:bottom w:val="single" w:sz="4" w:space="0" w:color="auto"/>
              <w:right w:val="single" w:sz="4" w:space="0" w:color="auto"/>
            </w:tcBorders>
            <w:vAlign w:val="center"/>
            <w:hideMark/>
          </w:tcPr>
          <w:p w14:paraId="02808530"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178231B8" w14:textId="77777777" w:rsidR="00501DF1" w:rsidRPr="008A0AE7" w:rsidRDefault="00501DF1" w:rsidP="00501DF1">
            <w:pPr>
              <w:rPr>
                <w:rFonts w:ascii="Arial" w:hAnsi="Arial" w:cs="Arial"/>
                <w:sz w:val="24"/>
                <w:szCs w:val="24"/>
              </w:rPr>
            </w:pPr>
            <w:r w:rsidRPr="008A0AE7">
              <w:rPr>
                <w:rFonts w:ascii="Arial" w:hAnsi="Arial" w:cs="Arial"/>
                <w:sz w:val="24"/>
                <w:szCs w:val="24"/>
              </w:rPr>
              <w:t>-18</w:t>
            </w:r>
          </w:p>
        </w:tc>
      </w:tr>
      <w:tr w:rsidR="00501DF1" w:rsidRPr="008A0AE7" w14:paraId="7EFB3CB3" w14:textId="77777777" w:rsidTr="00501DF1">
        <w:trPr>
          <w:cantSplit/>
          <w:trHeight w:val="70"/>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190D90BB" w14:textId="77777777" w:rsidR="00501DF1" w:rsidRPr="008A0AE7" w:rsidRDefault="00501DF1" w:rsidP="00501DF1">
            <w:pPr>
              <w:rPr>
                <w:rFonts w:ascii="Arial" w:hAnsi="Arial" w:cs="Arial"/>
                <w:sz w:val="24"/>
                <w:szCs w:val="24"/>
              </w:rPr>
            </w:pPr>
            <w:r w:rsidRPr="008A0AE7">
              <w:rPr>
                <w:rFonts w:ascii="Arial" w:hAnsi="Arial" w:cs="Arial"/>
                <w:sz w:val="24"/>
                <w:szCs w:val="24"/>
              </w:rPr>
              <w:t>2.2.1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876061D" w14:textId="77777777" w:rsidR="00501DF1" w:rsidRPr="008A0AE7" w:rsidRDefault="00501DF1" w:rsidP="00501DF1">
            <w:pPr>
              <w:rPr>
                <w:rFonts w:ascii="Arial" w:hAnsi="Arial" w:cs="Arial"/>
                <w:sz w:val="24"/>
                <w:szCs w:val="24"/>
              </w:rPr>
            </w:pPr>
            <w:r w:rsidRPr="008A0AE7">
              <w:rPr>
                <w:rFonts w:ascii="Arial" w:hAnsi="Arial" w:cs="Arial"/>
                <w:sz w:val="24"/>
                <w:szCs w:val="24"/>
              </w:rPr>
              <w:t>Прибыло</w:t>
            </w:r>
          </w:p>
        </w:tc>
        <w:tc>
          <w:tcPr>
            <w:tcW w:w="719" w:type="pct"/>
            <w:tcBorders>
              <w:top w:val="single" w:sz="4" w:space="0" w:color="auto"/>
              <w:left w:val="single" w:sz="4" w:space="0" w:color="auto"/>
              <w:bottom w:val="single" w:sz="4" w:space="0" w:color="auto"/>
              <w:right w:val="single" w:sz="4" w:space="0" w:color="auto"/>
            </w:tcBorders>
            <w:vAlign w:val="center"/>
            <w:hideMark/>
          </w:tcPr>
          <w:p w14:paraId="22D55882" w14:textId="77777777" w:rsidR="00501DF1" w:rsidRPr="008A0AE7" w:rsidRDefault="00501DF1" w:rsidP="00501DF1">
            <w:pPr>
              <w:rPr>
                <w:rFonts w:ascii="Arial" w:hAnsi="Arial" w:cs="Arial"/>
                <w:sz w:val="24"/>
                <w:szCs w:val="24"/>
              </w:rPr>
            </w:pPr>
            <w:r w:rsidRPr="008A0AE7">
              <w:rPr>
                <w:rFonts w:ascii="Arial" w:hAnsi="Arial" w:cs="Arial"/>
                <w:sz w:val="24"/>
                <w:szCs w:val="24"/>
              </w:rPr>
              <w:t>19</w:t>
            </w:r>
          </w:p>
        </w:tc>
        <w:tc>
          <w:tcPr>
            <w:tcW w:w="608" w:type="pct"/>
            <w:tcBorders>
              <w:top w:val="single" w:sz="4" w:space="0" w:color="auto"/>
              <w:left w:val="single" w:sz="4" w:space="0" w:color="auto"/>
              <w:bottom w:val="single" w:sz="4" w:space="0" w:color="auto"/>
              <w:right w:val="single" w:sz="4" w:space="0" w:color="auto"/>
            </w:tcBorders>
            <w:vAlign w:val="center"/>
            <w:hideMark/>
          </w:tcPr>
          <w:p w14:paraId="6DB14220"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700" w:type="pct"/>
            <w:tcBorders>
              <w:top w:val="single" w:sz="4" w:space="0" w:color="auto"/>
              <w:left w:val="single" w:sz="4" w:space="0" w:color="auto"/>
              <w:bottom w:val="single" w:sz="4" w:space="0" w:color="auto"/>
              <w:right w:val="single" w:sz="4" w:space="0" w:color="auto"/>
            </w:tcBorders>
            <w:vAlign w:val="center"/>
            <w:hideMark/>
          </w:tcPr>
          <w:p w14:paraId="4442A9BB"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638" w:type="pct"/>
            <w:tcBorders>
              <w:top w:val="single" w:sz="4" w:space="0" w:color="auto"/>
              <w:left w:val="single" w:sz="4" w:space="0" w:color="auto"/>
              <w:bottom w:val="single" w:sz="4" w:space="0" w:color="auto"/>
              <w:right w:val="single" w:sz="4" w:space="0" w:color="auto"/>
            </w:tcBorders>
            <w:vAlign w:val="center"/>
            <w:hideMark/>
          </w:tcPr>
          <w:p w14:paraId="4C76382F"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6E564753" w14:textId="77777777" w:rsidR="00501DF1" w:rsidRPr="008A0AE7" w:rsidRDefault="00501DF1" w:rsidP="00501DF1">
            <w:pPr>
              <w:rPr>
                <w:rFonts w:ascii="Arial" w:hAnsi="Arial" w:cs="Arial"/>
                <w:sz w:val="24"/>
                <w:szCs w:val="24"/>
              </w:rPr>
            </w:pPr>
            <w:r w:rsidRPr="008A0AE7">
              <w:rPr>
                <w:rFonts w:ascii="Arial" w:hAnsi="Arial" w:cs="Arial"/>
                <w:sz w:val="24"/>
                <w:szCs w:val="24"/>
              </w:rPr>
              <w:t>29</w:t>
            </w:r>
          </w:p>
        </w:tc>
      </w:tr>
      <w:tr w:rsidR="00501DF1" w:rsidRPr="008A0AE7" w14:paraId="6BC18609" w14:textId="77777777" w:rsidTr="00501DF1">
        <w:trPr>
          <w:cantSplit/>
          <w:jc w:val="center"/>
        </w:trPr>
        <w:tc>
          <w:tcPr>
            <w:tcW w:w="300" w:type="pct"/>
            <w:tcBorders>
              <w:top w:val="single" w:sz="4" w:space="0" w:color="auto"/>
              <w:left w:val="single" w:sz="4" w:space="0" w:color="auto"/>
              <w:bottom w:val="single" w:sz="4" w:space="0" w:color="auto"/>
              <w:right w:val="single" w:sz="4" w:space="0" w:color="auto"/>
            </w:tcBorders>
            <w:vAlign w:val="center"/>
            <w:hideMark/>
          </w:tcPr>
          <w:p w14:paraId="0754A17B" w14:textId="77777777" w:rsidR="00501DF1" w:rsidRPr="008A0AE7" w:rsidRDefault="00501DF1" w:rsidP="00501DF1">
            <w:pPr>
              <w:rPr>
                <w:rFonts w:ascii="Arial" w:hAnsi="Arial" w:cs="Arial"/>
                <w:sz w:val="24"/>
                <w:szCs w:val="24"/>
              </w:rPr>
            </w:pPr>
            <w:r w:rsidRPr="008A0AE7">
              <w:rPr>
                <w:rFonts w:ascii="Arial" w:hAnsi="Arial" w:cs="Arial"/>
                <w:sz w:val="24"/>
                <w:szCs w:val="24"/>
              </w:rPr>
              <w:t>2.2.2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54C3A84D" w14:textId="77777777" w:rsidR="00501DF1" w:rsidRPr="008A0AE7" w:rsidRDefault="00501DF1" w:rsidP="00501DF1">
            <w:pPr>
              <w:rPr>
                <w:rFonts w:ascii="Arial" w:hAnsi="Arial" w:cs="Arial"/>
                <w:sz w:val="24"/>
                <w:szCs w:val="24"/>
              </w:rPr>
            </w:pPr>
            <w:r w:rsidRPr="008A0AE7">
              <w:rPr>
                <w:rFonts w:ascii="Arial" w:hAnsi="Arial" w:cs="Arial"/>
                <w:sz w:val="24"/>
                <w:szCs w:val="24"/>
              </w:rPr>
              <w:t>Выбыло</w:t>
            </w:r>
          </w:p>
        </w:tc>
        <w:tc>
          <w:tcPr>
            <w:tcW w:w="719" w:type="pct"/>
            <w:tcBorders>
              <w:top w:val="single" w:sz="4" w:space="0" w:color="auto"/>
              <w:left w:val="single" w:sz="4" w:space="0" w:color="auto"/>
              <w:bottom w:val="single" w:sz="4" w:space="0" w:color="auto"/>
              <w:right w:val="single" w:sz="4" w:space="0" w:color="auto"/>
            </w:tcBorders>
            <w:vAlign w:val="center"/>
            <w:hideMark/>
          </w:tcPr>
          <w:p w14:paraId="711C69C9" w14:textId="77777777" w:rsidR="00501DF1" w:rsidRPr="008A0AE7" w:rsidRDefault="00501DF1" w:rsidP="00501DF1">
            <w:pPr>
              <w:rPr>
                <w:rFonts w:ascii="Arial" w:hAnsi="Arial" w:cs="Arial"/>
                <w:sz w:val="24"/>
                <w:szCs w:val="24"/>
              </w:rPr>
            </w:pPr>
            <w:r w:rsidRPr="008A0AE7">
              <w:rPr>
                <w:rFonts w:ascii="Arial" w:hAnsi="Arial" w:cs="Arial"/>
                <w:sz w:val="24"/>
                <w:szCs w:val="24"/>
              </w:rPr>
              <w:t>31</w:t>
            </w:r>
          </w:p>
        </w:tc>
        <w:tc>
          <w:tcPr>
            <w:tcW w:w="608" w:type="pct"/>
            <w:tcBorders>
              <w:top w:val="single" w:sz="4" w:space="0" w:color="auto"/>
              <w:left w:val="single" w:sz="4" w:space="0" w:color="auto"/>
              <w:bottom w:val="single" w:sz="4" w:space="0" w:color="auto"/>
              <w:right w:val="single" w:sz="4" w:space="0" w:color="auto"/>
            </w:tcBorders>
            <w:vAlign w:val="center"/>
            <w:hideMark/>
          </w:tcPr>
          <w:p w14:paraId="6A133FB9" w14:textId="77777777" w:rsidR="00501DF1" w:rsidRPr="008A0AE7" w:rsidRDefault="00501DF1" w:rsidP="00501DF1">
            <w:pPr>
              <w:rPr>
                <w:rFonts w:ascii="Arial" w:hAnsi="Arial" w:cs="Arial"/>
                <w:sz w:val="24"/>
                <w:szCs w:val="24"/>
              </w:rPr>
            </w:pPr>
            <w:r w:rsidRPr="008A0AE7">
              <w:rPr>
                <w:rFonts w:ascii="Arial" w:hAnsi="Arial" w:cs="Arial"/>
                <w:sz w:val="24"/>
                <w:szCs w:val="24"/>
              </w:rPr>
              <w:t>9</w:t>
            </w:r>
          </w:p>
        </w:tc>
        <w:tc>
          <w:tcPr>
            <w:tcW w:w="700" w:type="pct"/>
            <w:tcBorders>
              <w:top w:val="single" w:sz="4" w:space="0" w:color="auto"/>
              <w:left w:val="single" w:sz="4" w:space="0" w:color="auto"/>
              <w:bottom w:val="single" w:sz="4" w:space="0" w:color="auto"/>
              <w:right w:val="single" w:sz="4" w:space="0" w:color="auto"/>
            </w:tcBorders>
            <w:vAlign w:val="center"/>
            <w:hideMark/>
          </w:tcPr>
          <w:p w14:paraId="7F809836" w14:textId="77777777" w:rsidR="00501DF1" w:rsidRPr="008A0AE7" w:rsidRDefault="00501DF1" w:rsidP="00501DF1">
            <w:pPr>
              <w:rPr>
                <w:rFonts w:ascii="Arial" w:hAnsi="Arial" w:cs="Arial"/>
                <w:sz w:val="24"/>
                <w:szCs w:val="24"/>
              </w:rPr>
            </w:pPr>
            <w:r w:rsidRPr="008A0AE7">
              <w:rPr>
                <w:rFonts w:ascii="Arial" w:hAnsi="Arial" w:cs="Arial"/>
                <w:sz w:val="24"/>
                <w:szCs w:val="24"/>
              </w:rPr>
              <w:t>7</w:t>
            </w:r>
          </w:p>
        </w:tc>
        <w:tc>
          <w:tcPr>
            <w:tcW w:w="638" w:type="pct"/>
            <w:tcBorders>
              <w:top w:val="single" w:sz="4" w:space="0" w:color="auto"/>
              <w:left w:val="single" w:sz="4" w:space="0" w:color="auto"/>
              <w:bottom w:val="single" w:sz="4" w:space="0" w:color="auto"/>
              <w:right w:val="single" w:sz="4" w:space="0" w:color="auto"/>
            </w:tcBorders>
            <w:vAlign w:val="center"/>
            <w:hideMark/>
          </w:tcPr>
          <w:p w14:paraId="035C4110"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0</w:t>
            </w:r>
          </w:p>
        </w:tc>
        <w:tc>
          <w:tcPr>
            <w:tcW w:w="906" w:type="pct"/>
            <w:tcBorders>
              <w:top w:val="single" w:sz="4" w:space="0" w:color="auto"/>
              <w:left w:val="single" w:sz="4" w:space="0" w:color="auto"/>
              <w:bottom w:val="single" w:sz="4" w:space="0" w:color="auto"/>
              <w:right w:val="single" w:sz="4" w:space="0" w:color="auto"/>
            </w:tcBorders>
            <w:vAlign w:val="center"/>
            <w:hideMark/>
          </w:tcPr>
          <w:p w14:paraId="0538B698" w14:textId="77777777" w:rsidR="00501DF1" w:rsidRPr="008A0AE7" w:rsidRDefault="00501DF1" w:rsidP="00501DF1">
            <w:pPr>
              <w:rPr>
                <w:rFonts w:ascii="Arial" w:hAnsi="Arial" w:cs="Arial"/>
                <w:sz w:val="24"/>
                <w:szCs w:val="24"/>
              </w:rPr>
            </w:pPr>
            <w:r w:rsidRPr="008A0AE7">
              <w:rPr>
                <w:rFonts w:ascii="Arial" w:hAnsi="Arial" w:cs="Arial"/>
                <w:sz w:val="24"/>
                <w:szCs w:val="24"/>
              </w:rPr>
              <w:t>47</w:t>
            </w:r>
          </w:p>
        </w:tc>
      </w:tr>
    </w:tbl>
    <w:p w14:paraId="7A3FF68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Следует обратить внимание, что численность населения трудоспособного возраста в Кзыл-Ярском сельском поселении (682 человека) больше населения старше трудоспособного возраста (574 человек), что является положительной тенденцией. Таким образом, возрастная структура существующих населенных пунктов характеризуется значительной долей населения трудоспособного возраста, меньшей долей группы старше трудоспособного возраста и группы младше трудоспособного возраста. </w:t>
      </w:r>
    </w:p>
    <w:p w14:paraId="02E1DBEF" w14:textId="77777777" w:rsidR="00501DF1" w:rsidRPr="008A0AE7" w:rsidRDefault="00501DF1" w:rsidP="00501DF1">
      <w:pPr>
        <w:rPr>
          <w:rFonts w:ascii="Arial" w:hAnsi="Arial" w:cs="Arial"/>
          <w:sz w:val="24"/>
          <w:szCs w:val="24"/>
        </w:rPr>
      </w:pPr>
      <w:r w:rsidRPr="008A0AE7">
        <w:rPr>
          <w:rFonts w:ascii="Arial" w:hAnsi="Arial" w:cs="Arial"/>
          <w:sz w:val="24"/>
          <w:szCs w:val="24"/>
        </w:rPr>
        <w:t>В поселении происходит спад численности населения.</w:t>
      </w:r>
    </w:p>
    <w:p w14:paraId="2DBF2489" w14:textId="77777777" w:rsidR="00501DF1" w:rsidRPr="008A0AE7" w:rsidRDefault="00501DF1" w:rsidP="00501DF1">
      <w:pPr>
        <w:rPr>
          <w:rFonts w:ascii="Arial" w:hAnsi="Arial" w:cs="Arial"/>
          <w:sz w:val="24"/>
          <w:szCs w:val="24"/>
        </w:rPr>
      </w:pPr>
      <w:bookmarkStart w:id="71" w:name="_Toc130235857"/>
      <w:r w:rsidRPr="008A0AE7">
        <w:rPr>
          <w:rFonts w:ascii="Arial" w:hAnsi="Arial" w:cs="Arial"/>
          <w:sz w:val="24"/>
          <w:szCs w:val="24"/>
        </w:rPr>
        <w:t>2.3.2. Производственные территории</w:t>
      </w:r>
      <w:bookmarkEnd w:id="70"/>
      <w:bookmarkEnd w:id="71"/>
    </w:p>
    <w:p w14:paraId="18E964E8" w14:textId="77777777" w:rsidR="00501DF1" w:rsidRPr="008A0AE7" w:rsidRDefault="00501DF1" w:rsidP="00501DF1">
      <w:pPr>
        <w:rPr>
          <w:rFonts w:ascii="Arial" w:hAnsi="Arial" w:cs="Arial"/>
          <w:sz w:val="24"/>
          <w:szCs w:val="24"/>
        </w:rPr>
      </w:pPr>
      <w:bookmarkStart w:id="72" w:name="_Toc315953122"/>
      <w:r w:rsidRPr="008A0AE7">
        <w:rPr>
          <w:rFonts w:ascii="Arial" w:hAnsi="Arial" w:cs="Arial"/>
          <w:sz w:val="24"/>
          <w:szCs w:val="24"/>
        </w:rPr>
        <w:t>На территории Кзыл-Ярского сельского поселения расположены многочисленные объекты нефтедобычи, а также карьеры по добыче песчано-гравийного сырья.</w:t>
      </w:r>
    </w:p>
    <w:p w14:paraId="4CD0C730" w14:textId="77777777" w:rsidR="00501DF1" w:rsidRPr="008A0AE7" w:rsidRDefault="00501DF1" w:rsidP="00501DF1">
      <w:pPr>
        <w:rPr>
          <w:rFonts w:ascii="Arial" w:hAnsi="Arial" w:cs="Arial"/>
          <w:sz w:val="24"/>
          <w:szCs w:val="24"/>
        </w:rPr>
      </w:pPr>
      <w:bookmarkStart w:id="73" w:name="_Toc130235858"/>
      <w:r w:rsidRPr="008A0AE7">
        <w:rPr>
          <w:rFonts w:ascii="Arial" w:hAnsi="Arial" w:cs="Arial"/>
          <w:sz w:val="24"/>
          <w:szCs w:val="24"/>
        </w:rPr>
        <w:t>2.3.3. Агропромышленный комплекс</w:t>
      </w:r>
      <w:bookmarkEnd w:id="72"/>
      <w:bookmarkEnd w:id="73"/>
    </w:p>
    <w:p w14:paraId="00764B0B" w14:textId="77777777" w:rsidR="00501DF1" w:rsidRPr="008A0AE7" w:rsidRDefault="00501DF1" w:rsidP="00501DF1">
      <w:pPr>
        <w:rPr>
          <w:rFonts w:ascii="Arial" w:hAnsi="Arial" w:cs="Arial"/>
          <w:sz w:val="24"/>
          <w:szCs w:val="24"/>
        </w:rPr>
      </w:pPr>
      <w:bookmarkStart w:id="74" w:name="_Toc315953123"/>
      <w:r w:rsidRPr="008A0AE7">
        <w:rPr>
          <w:rFonts w:ascii="Arial" w:hAnsi="Arial" w:cs="Arial"/>
          <w:sz w:val="24"/>
          <w:szCs w:val="24"/>
        </w:rPr>
        <w:lastRenderedPageBreak/>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14:paraId="552986DD" w14:textId="77777777" w:rsidR="00501DF1" w:rsidRPr="008A0AE7" w:rsidRDefault="00501DF1" w:rsidP="00501DF1">
      <w:pPr>
        <w:rPr>
          <w:rFonts w:ascii="Arial" w:hAnsi="Arial" w:cs="Arial"/>
          <w:sz w:val="24"/>
          <w:szCs w:val="24"/>
        </w:rPr>
      </w:pPr>
      <w:r w:rsidRPr="008A0AE7">
        <w:rPr>
          <w:rFonts w:ascii="Arial" w:hAnsi="Arial" w:cs="Arial"/>
          <w:sz w:val="24"/>
          <w:szCs w:val="24"/>
        </w:rPr>
        <w:t>Важнейшими отраслями агропромышленного комплекса являются растениеводство и животноводство.</w:t>
      </w:r>
    </w:p>
    <w:p w14:paraId="3527AA06" w14:textId="77777777" w:rsidR="00501DF1" w:rsidRPr="008A0AE7" w:rsidRDefault="00501DF1" w:rsidP="00501DF1">
      <w:pPr>
        <w:rPr>
          <w:rFonts w:ascii="Arial" w:hAnsi="Arial" w:cs="Arial"/>
          <w:sz w:val="24"/>
          <w:szCs w:val="24"/>
        </w:rPr>
      </w:pPr>
      <w:r w:rsidRPr="008A0AE7">
        <w:rPr>
          <w:rFonts w:ascii="Arial" w:hAnsi="Arial" w:cs="Arial"/>
          <w:sz w:val="24"/>
          <w:szCs w:val="24"/>
        </w:rPr>
        <w:t>Основная сельскохозяйственная специализация Кзыл-Ярского сельского поселения – молочное и молочно-мясное животноводство и зерновое растениеводство.</w:t>
      </w:r>
    </w:p>
    <w:p w14:paraId="4DB27009" w14:textId="77777777" w:rsidR="00501DF1" w:rsidRPr="008A0AE7" w:rsidRDefault="00501DF1" w:rsidP="00501DF1">
      <w:pPr>
        <w:rPr>
          <w:rFonts w:ascii="Arial" w:hAnsi="Arial" w:cs="Arial"/>
          <w:sz w:val="24"/>
          <w:szCs w:val="24"/>
        </w:rPr>
      </w:pPr>
      <w:r w:rsidRPr="008A0AE7">
        <w:rPr>
          <w:rFonts w:ascii="Arial" w:hAnsi="Arial" w:cs="Arial"/>
          <w:sz w:val="24"/>
          <w:szCs w:val="24"/>
        </w:rPr>
        <w:t>На территории Кзыл-Ярского сельского поселения действуют:</w:t>
      </w:r>
    </w:p>
    <w:p w14:paraId="5180EA87" w14:textId="77777777" w:rsidR="00501DF1" w:rsidRPr="008A0AE7" w:rsidRDefault="00501DF1" w:rsidP="00501DF1">
      <w:pPr>
        <w:rPr>
          <w:rFonts w:ascii="Arial" w:hAnsi="Arial" w:cs="Arial"/>
          <w:sz w:val="24"/>
          <w:szCs w:val="24"/>
        </w:rPr>
      </w:pPr>
      <w:r w:rsidRPr="008A0AE7">
        <w:rPr>
          <w:rFonts w:ascii="Arial" w:hAnsi="Arial" w:cs="Arial"/>
          <w:sz w:val="24"/>
          <w:szCs w:val="24"/>
        </w:rPr>
        <w:t>Молочно-товарная ферма, свиноферма, зерноток, комбикормовый завод, машинно-тракторный парк и склад, расположенные в с.Кзыл-Яр;</w:t>
      </w:r>
    </w:p>
    <w:p w14:paraId="59B20E0A" w14:textId="77777777" w:rsidR="00501DF1" w:rsidRPr="008A0AE7" w:rsidRDefault="00501DF1" w:rsidP="00501DF1">
      <w:pPr>
        <w:rPr>
          <w:rFonts w:ascii="Arial" w:hAnsi="Arial" w:cs="Arial"/>
          <w:sz w:val="24"/>
          <w:szCs w:val="24"/>
        </w:rPr>
      </w:pPr>
      <w:r w:rsidRPr="008A0AE7">
        <w:rPr>
          <w:rFonts w:ascii="Arial" w:hAnsi="Arial" w:cs="Arial"/>
          <w:sz w:val="24"/>
          <w:szCs w:val="24"/>
        </w:rPr>
        <w:t>Молочно-товарная ферма, расположенная в д.Уба;</w:t>
      </w:r>
    </w:p>
    <w:p w14:paraId="1ED17D09" w14:textId="77777777" w:rsidR="00501DF1" w:rsidRPr="008A0AE7" w:rsidRDefault="00501DF1" w:rsidP="00501DF1">
      <w:pPr>
        <w:rPr>
          <w:rFonts w:ascii="Arial" w:hAnsi="Arial" w:cs="Arial"/>
          <w:sz w:val="24"/>
          <w:szCs w:val="24"/>
        </w:rPr>
      </w:pPr>
      <w:r w:rsidRPr="008A0AE7">
        <w:rPr>
          <w:rFonts w:ascii="Arial" w:hAnsi="Arial" w:cs="Arial"/>
          <w:sz w:val="24"/>
          <w:szCs w:val="24"/>
        </w:rPr>
        <w:t>Летний лагерь КРС и рыбохозяйство, расположенные к юго-востоку от с.Кзыл-Яр;</w:t>
      </w:r>
    </w:p>
    <w:p w14:paraId="65B68F38" w14:textId="77777777" w:rsidR="00501DF1" w:rsidRPr="008A0AE7" w:rsidRDefault="00501DF1" w:rsidP="00501DF1">
      <w:pPr>
        <w:rPr>
          <w:rFonts w:ascii="Arial" w:hAnsi="Arial" w:cs="Arial"/>
          <w:sz w:val="24"/>
          <w:szCs w:val="24"/>
        </w:rPr>
      </w:pPr>
      <w:r w:rsidRPr="008A0AE7">
        <w:rPr>
          <w:rFonts w:ascii="Arial" w:hAnsi="Arial" w:cs="Arial"/>
          <w:sz w:val="24"/>
          <w:szCs w:val="24"/>
        </w:rPr>
        <w:t>Рыбохозяйство, расположенное в северной части д.Старые Чути;</w:t>
      </w:r>
    </w:p>
    <w:p w14:paraId="27A14617" w14:textId="77777777" w:rsidR="00501DF1" w:rsidRPr="008A0AE7" w:rsidRDefault="00501DF1" w:rsidP="00501DF1">
      <w:pPr>
        <w:rPr>
          <w:rFonts w:ascii="Arial" w:hAnsi="Arial" w:cs="Arial"/>
          <w:sz w:val="24"/>
          <w:szCs w:val="24"/>
        </w:rPr>
      </w:pPr>
      <w:r w:rsidRPr="008A0AE7">
        <w:rPr>
          <w:rFonts w:ascii="Arial" w:hAnsi="Arial" w:cs="Arial"/>
          <w:sz w:val="24"/>
          <w:szCs w:val="24"/>
        </w:rPr>
        <w:t>КФХ «Халяпов», расположенное вблизи д.Якты-Елга;</w:t>
      </w:r>
    </w:p>
    <w:p w14:paraId="710AA5A9" w14:textId="77777777" w:rsidR="00501DF1" w:rsidRPr="008A0AE7" w:rsidRDefault="00501DF1" w:rsidP="00501DF1">
      <w:pPr>
        <w:rPr>
          <w:rFonts w:ascii="Arial" w:hAnsi="Arial" w:cs="Arial"/>
          <w:sz w:val="24"/>
          <w:szCs w:val="24"/>
        </w:rPr>
      </w:pPr>
      <w:r w:rsidRPr="008A0AE7">
        <w:rPr>
          <w:rFonts w:ascii="Arial" w:hAnsi="Arial" w:cs="Arial"/>
          <w:sz w:val="24"/>
          <w:szCs w:val="24"/>
        </w:rPr>
        <w:t>Птицеферма, расположенная вблизи с.Кзыл-Яр.</w:t>
      </w:r>
    </w:p>
    <w:p w14:paraId="40824545" w14:textId="77777777" w:rsidR="00501DF1" w:rsidRPr="008A0AE7" w:rsidRDefault="00501DF1" w:rsidP="00501DF1">
      <w:pPr>
        <w:rPr>
          <w:rFonts w:ascii="Arial" w:hAnsi="Arial" w:cs="Arial"/>
          <w:sz w:val="24"/>
          <w:szCs w:val="24"/>
        </w:rPr>
      </w:pPr>
      <w:bookmarkStart w:id="75" w:name="_Toc130235859"/>
      <w:r w:rsidRPr="008A0AE7">
        <w:rPr>
          <w:rFonts w:ascii="Arial" w:hAnsi="Arial" w:cs="Arial"/>
          <w:sz w:val="24"/>
          <w:szCs w:val="24"/>
        </w:rPr>
        <w:t>2.3.4. Лесной комплекс</w:t>
      </w:r>
      <w:bookmarkEnd w:id="74"/>
      <w:bookmarkEnd w:id="75"/>
    </w:p>
    <w:p w14:paraId="60A85217" w14:textId="77777777" w:rsidR="00501DF1" w:rsidRPr="008A0AE7" w:rsidRDefault="00501DF1" w:rsidP="00501DF1">
      <w:pPr>
        <w:rPr>
          <w:rFonts w:ascii="Arial" w:hAnsi="Arial" w:cs="Arial"/>
          <w:sz w:val="24"/>
          <w:szCs w:val="24"/>
        </w:rPr>
      </w:pPr>
      <w:r w:rsidRPr="008A0AE7">
        <w:rPr>
          <w:rFonts w:ascii="Arial" w:hAnsi="Arial" w:cs="Arial"/>
          <w:sz w:val="24"/>
          <w:szCs w:val="24"/>
        </w:rPr>
        <w:t>В соответствии с Лесным кодексом Российской Федерации, а также Земельным кодексом Российской Федерации, к землям лесного фонда относят как покрытые, так и не покрытые лесом земли.</w:t>
      </w:r>
    </w:p>
    <w:p w14:paraId="34621705" w14:textId="77777777" w:rsidR="00501DF1" w:rsidRPr="008A0AE7" w:rsidRDefault="00501DF1" w:rsidP="00501DF1">
      <w:pPr>
        <w:rPr>
          <w:rFonts w:ascii="Arial" w:hAnsi="Arial" w:cs="Arial"/>
          <w:sz w:val="24"/>
          <w:szCs w:val="24"/>
        </w:rPr>
      </w:pPr>
      <w:r w:rsidRPr="008A0AE7">
        <w:rPr>
          <w:rFonts w:ascii="Arial" w:hAnsi="Arial" w:cs="Arial"/>
          <w:sz w:val="24"/>
          <w:szCs w:val="24"/>
        </w:rPr>
        <w:t>В соответствии с Земельным кодексом Российской Федерации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Все леса, за исключением лесов, расположенных на землях обороны и землях населенных пунктов, а также лесных насаждений, не входящих в лесной фонд, образуют лесной фонд.</w:t>
      </w:r>
    </w:p>
    <w:p w14:paraId="3219EC6A"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Лесной фонд Кзыл-Ярского сельского поселения занимает площадь 65,3691 га, что составляет 0,91 % от всей площади сельского поселения. На территории поселения расположены участки Ютазинского участкового лесничества ГКУ «Бугульминское лесничество». </w:t>
      </w:r>
    </w:p>
    <w:p w14:paraId="278F70EE"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Распределение площади лесного фонда по целевому назначению и категориям защитности </w:t>
      </w:r>
    </w:p>
    <w:p w14:paraId="44EC2CCF" w14:textId="77777777" w:rsidR="00501DF1" w:rsidRPr="008A0AE7" w:rsidRDefault="00501DF1" w:rsidP="00501DF1">
      <w:pPr>
        <w:rPr>
          <w:rFonts w:ascii="Arial" w:hAnsi="Arial" w:cs="Arial"/>
          <w:sz w:val="24"/>
          <w:szCs w:val="24"/>
        </w:rPr>
      </w:pPr>
      <w:r w:rsidRPr="008A0AE7">
        <w:rPr>
          <w:rFonts w:ascii="Arial" w:hAnsi="Arial" w:cs="Arial"/>
          <w:sz w:val="24"/>
          <w:szCs w:val="24"/>
        </w:rPr>
        <w:t>Леса, расположенные на землях лесного фонда, по целевому назначению подразделяются на защитные, эксплуатационные и резервные.</w:t>
      </w:r>
    </w:p>
    <w:p w14:paraId="337FCC94" w14:textId="77777777" w:rsidR="00501DF1" w:rsidRPr="008A0AE7" w:rsidRDefault="00501DF1" w:rsidP="00501DF1">
      <w:pPr>
        <w:rPr>
          <w:rFonts w:ascii="Arial" w:hAnsi="Arial" w:cs="Arial"/>
          <w:sz w:val="24"/>
          <w:szCs w:val="24"/>
        </w:rPr>
      </w:pPr>
      <w:r w:rsidRPr="008A0AE7">
        <w:rPr>
          <w:rFonts w:ascii="Arial" w:hAnsi="Arial" w:cs="Arial"/>
          <w:sz w:val="24"/>
          <w:szCs w:val="24"/>
        </w:rPr>
        <w:t>В границах Кзыл-Ярского сельского поселения располагаются только защитные леса.</w:t>
      </w:r>
    </w:p>
    <w:p w14:paraId="48D8194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p>
    <w:p w14:paraId="254E14D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Защитные леса в границах поселения относятся к категории ценных лесов, расположенных в пустынных, полупустынных, лесостепных, лесотундровых зонах, степях, горах. </w:t>
      </w:r>
    </w:p>
    <w:p w14:paraId="3F81DBA9" w14:textId="77777777" w:rsidR="00501DF1" w:rsidRPr="008A0AE7" w:rsidRDefault="00501DF1" w:rsidP="00501DF1">
      <w:pPr>
        <w:rPr>
          <w:rFonts w:ascii="Arial" w:hAnsi="Arial" w:cs="Arial"/>
          <w:sz w:val="24"/>
          <w:szCs w:val="24"/>
        </w:rPr>
      </w:pPr>
      <w:r w:rsidRPr="008A0AE7">
        <w:rPr>
          <w:rFonts w:ascii="Arial" w:hAnsi="Arial" w:cs="Arial"/>
          <w:sz w:val="24"/>
          <w:szCs w:val="24"/>
        </w:rPr>
        <w:t>Лесопромышленный комплекс</w:t>
      </w:r>
    </w:p>
    <w:p w14:paraId="73D4C9A5" w14:textId="77777777" w:rsidR="00501DF1" w:rsidRPr="008A0AE7" w:rsidRDefault="00501DF1" w:rsidP="00501DF1">
      <w:pPr>
        <w:rPr>
          <w:rFonts w:ascii="Arial" w:hAnsi="Arial" w:cs="Arial"/>
          <w:sz w:val="24"/>
          <w:szCs w:val="24"/>
        </w:rPr>
      </w:pPr>
      <w:r w:rsidRPr="008A0AE7">
        <w:rPr>
          <w:rFonts w:ascii="Arial" w:hAnsi="Arial" w:cs="Arial"/>
          <w:sz w:val="24"/>
          <w:szCs w:val="24"/>
        </w:rPr>
        <w:t>Зарегистрированных деревообрабатывающих производств на территории Кзыл-Ярского сельского поселения нет.</w:t>
      </w:r>
    </w:p>
    <w:p w14:paraId="4548A452" w14:textId="77777777" w:rsidR="00501DF1" w:rsidRPr="008A0AE7" w:rsidRDefault="00501DF1" w:rsidP="00501DF1">
      <w:pPr>
        <w:rPr>
          <w:rFonts w:ascii="Arial" w:hAnsi="Arial" w:cs="Arial"/>
          <w:sz w:val="24"/>
          <w:szCs w:val="24"/>
        </w:rPr>
      </w:pPr>
      <w:bookmarkStart w:id="76" w:name="_Toc315953124"/>
      <w:bookmarkStart w:id="77" w:name="_Toc130235860"/>
      <w:r w:rsidRPr="008A0AE7">
        <w:rPr>
          <w:rFonts w:ascii="Arial" w:hAnsi="Arial" w:cs="Arial"/>
          <w:sz w:val="24"/>
          <w:szCs w:val="24"/>
        </w:rPr>
        <w:t>2.3.5. Жилищный фонд</w:t>
      </w:r>
      <w:bookmarkEnd w:id="76"/>
      <w:r w:rsidRPr="008A0AE7">
        <w:rPr>
          <w:rFonts w:ascii="Arial" w:hAnsi="Arial" w:cs="Arial"/>
          <w:sz w:val="24"/>
          <w:szCs w:val="24"/>
        </w:rPr>
        <w:t xml:space="preserve"> и жилищное строительство</w:t>
      </w:r>
      <w:bookmarkEnd w:id="77"/>
    </w:p>
    <w:p w14:paraId="0ED4AE7D" w14:textId="77777777" w:rsidR="00501DF1" w:rsidRPr="008A0AE7" w:rsidRDefault="00501DF1" w:rsidP="00501DF1">
      <w:pPr>
        <w:rPr>
          <w:rFonts w:ascii="Arial" w:hAnsi="Arial" w:cs="Arial"/>
          <w:sz w:val="24"/>
          <w:szCs w:val="24"/>
        </w:rPr>
      </w:pPr>
      <w:r w:rsidRPr="008A0AE7">
        <w:rPr>
          <w:rFonts w:ascii="Arial" w:hAnsi="Arial" w:cs="Arial"/>
          <w:sz w:val="24"/>
          <w:szCs w:val="24"/>
        </w:rPr>
        <w:t>По данным, предоставленным исполнительным комитетом Кзыл-Ярского сельского поселения, на 01.01.2022 объем жилищного фонда поселения составил 61,84 тыс.кв.м общей площади. В таблице 2.3.3 приводятся сведения по индивидуальным жилым домам в разрезе населенных пунктов. В с.Кзыл-Яр также имеется один двухэтажный 8-квартирный дом общей площадью 373,8 кв.м.</w:t>
      </w:r>
    </w:p>
    <w:p w14:paraId="1036BCF1"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2.3.3</w:t>
      </w:r>
    </w:p>
    <w:p w14:paraId="1EFB20A0"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 xml:space="preserve">Характеристика индивидуального жилищного фонда </w:t>
      </w:r>
      <w:r w:rsidRPr="008A0AE7">
        <w:rPr>
          <w:rFonts w:ascii="Arial" w:hAnsi="Arial" w:cs="Arial"/>
          <w:sz w:val="24"/>
          <w:szCs w:val="24"/>
        </w:rPr>
        <w:br/>
        <w:t xml:space="preserve">Кзыл-Ярского сельского поселения </w:t>
      </w:r>
    </w:p>
    <w:tbl>
      <w:tblPr>
        <w:tblW w:w="7612" w:type="dxa"/>
        <w:jc w:val="center"/>
        <w:tblLook w:val="04A0" w:firstRow="1" w:lastRow="0" w:firstColumn="1" w:lastColumn="0" w:noHBand="0" w:noVBand="1"/>
      </w:tblPr>
      <w:tblGrid>
        <w:gridCol w:w="2967"/>
        <w:gridCol w:w="2150"/>
        <w:gridCol w:w="2495"/>
      </w:tblGrid>
      <w:tr w:rsidR="00501DF1" w:rsidRPr="008A0AE7" w14:paraId="76787549" w14:textId="77777777" w:rsidTr="00501DF1">
        <w:trPr>
          <w:trHeight w:val="90"/>
          <w:jc w:val="center"/>
        </w:trPr>
        <w:tc>
          <w:tcPr>
            <w:tcW w:w="2967" w:type="dxa"/>
            <w:tcBorders>
              <w:top w:val="single" w:sz="4" w:space="0" w:color="000000"/>
              <w:left w:val="single" w:sz="4" w:space="0" w:color="auto"/>
              <w:bottom w:val="single" w:sz="4" w:space="0" w:color="auto"/>
              <w:right w:val="single" w:sz="4" w:space="0" w:color="auto"/>
            </w:tcBorders>
            <w:noWrap/>
            <w:vAlign w:val="center"/>
            <w:hideMark/>
          </w:tcPr>
          <w:p w14:paraId="231F6102"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05D95D20"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населенного пункта</w:t>
            </w:r>
          </w:p>
        </w:tc>
        <w:tc>
          <w:tcPr>
            <w:tcW w:w="2150" w:type="dxa"/>
            <w:tcBorders>
              <w:top w:val="single" w:sz="4" w:space="0" w:color="000000"/>
              <w:left w:val="nil"/>
              <w:bottom w:val="single" w:sz="4" w:space="0" w:color="auto"/>
              <w:right w:val="single" w:sz="4" w:space="0" w:color="auto"/>
            </w:tcBorders>
            <w:vAlign w:val="center"/>
            <w:hideMark/>
          </w:tcPr>
          <w:p w14:paraId="7ED64E7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Общая площадь </w:t>
            </w:r>
          </w:p>
          <w:p w14:paraId="7E8D341F" w14:textId="77777777" w:rsidR="00501DF1" w:rsidRPr="008A0AE7" w:rsidRDefault="00501DF1" w:rsidP="00501DF1">
            <w:pPr>
              <w:rPr>
                <w:rFonts w:ascii="Arial" w:hAnsi="Arial" w:cs="Arial"/>
                <w:sz w:val="24"/>
                <w:szCs w:val="24"/>
              </w:rPr>
            </w:pPr>
            <w:r w:rsidRPr="008A0AE7">
              <w:rPr>
                <w:rFonts w:ascii="Arial" w:hAnsi="Arial" w:cs="Arial"/>
                <w:sz w:val="24"/>
                <w:szCs w:val="24"/>
              </w:rPr>
              <w:t>(кв.м)</w:t>
            </w:r>
          </w:p>
        </w:tc>
        <w:tc>
          <w:tcPr>
            <w:tcW w:w="2495" w:type="dxa"/>
            <w:tcBorders>
              <w:top w:val="single" w:sz="4" w:space="0" w:color="auto"/>
              <w:left w:val="nil"/>
              <w:bottom w:val="single" w:sz="4" w:space="0" w:color="auto"/>
              <w:right w:val="single" w:sz="4" w:space="0" w:color="auto"/>
            </w:tcBorders>
            <w:vAlign w:val="center"/>
            <w:hideMark/>
          </w:tcPr>
          <w:p w14:paraId="0A158413" w14:textId="77777777" w:rsidR="00501DF1" w:rsidRPr="008A0AE7" w:rsidRDefault="00501DF1" w:rsidP="00501DF1">
            <w:pPr>
              <w:rPr>
                <w:rFonts w:ascii="Arial" w:hAnsi="Arial" w:cs="Arial"/>
                <w:sz w:val="24"/>
                <w:szCs w:val="24"/>
              </w:rPr>
            </w:pPr>
            <w:r w:rsidRPr="008A0AE7">
              <w:rPr>
                <w:rFonts w:ascii="Arial" w:hAnsi="Arial" w:cs="Arial"/>
                <w:sz w:val="24"/>
                <w:szCs w:val="24"/>
              </w:rPr>
              <w:t>Количество домов</w:t>
            </w:r>
          </w:p>
        </w:tc>
      </w:tr>
      <w:tr w:rsidR="00501DF1" w:rsidRPr="008A0AE7" w14:paraId="308C760F" w14:textId="77777777" w:rsidTr="00501DF1">
        <w:trPr>
          <w:trHeight w:val="90"/>
          <w:jc w:val="center"/>
        </w:trPr>
        <w:tc>
          <w:tcPr>
            <w:tcW w:w="2967" w:type="dxa"/>
            <w:tcBorders>
              <w:top w:val="single" w:sz="4" w:space="0" w:color="000000"/>
              <w:left w:val="single" w:sz="4" w:space="0" w:color="auto"/>
              <w:bottom w:val="single" w:sz="4" w:space="0" w:color="auto"/>
              <w:right w:val="single" w:sz="4" w:space="0" w:color="auto"/>
            </w:tcBorders>
            <w:noWrap/>
            <w:vAlign w:val="center"/>
            <w:hideMark/>
          </w:tcPr>
          <w:p w14:paraId="06386E0E"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2150" w:type="dxa"/>
            <w:tcBorders>
              <w:top w:val="single" w:sz="4" w:space="0" w:color="000000"/>
              <w:left w:val="nil"/>
              <w:bottom w:val="single" w:sz="4" w:space="0" w:color="auto"/>
              <w:right w:val="single" w:sz="4" w:space="0" w:color="auto"/>
            </w:tcBorders>
            <w:vAlign w:val="center"/>
            <w:hideMark/>
          </w:tcPr>
          <w:p w14:paraId="3DE2BE5E" w14:textId="77777777" w:rsidR="00501DF1" w:rsidRPr="008A0AE7" w:rsidRDefault="00501DF1" w:rsidP="00501DF1">
            <w:pPr>
              <w:rPr>
                <w:rFonts w:ascii="Arial" w:hAnsi="Arial" w:cs="Arial"/>
                <w:sz w:val="24"/>
                <w:szCs w:val="24"/>
              </w:rPr>
            </w:pPr>
            <w:r w:rsidRPr="008A0AE7">
              <w:rPr>
                <w:rFonts w:ascii="Arial" w:hAnsi="Arial" w:cs="Arial"/>
                <w:sz w:val="24"/>
                <w:szCs w:val="24"/>
              </w:rPr>
              <w:t>37260</w:t>
            </w:r>
          </w:p>
        </w:tc>
        <w:tc>
          <w:tcPr>
            <w:tcW w:w="2495" w:type="dxa"/>
            <w:tcBorders>
              <w:top w:val="single" w:sz="4" w:space="0" w:color="auto"/>
              <w:left w:val="nil"/>
              <w:bottom w:val="single" w:sz="4" w:space="0" w:color="auto"/>
              <w:right w:val="single" w:sz="4" w:space="0" w:color="auto"/>
            </w:tcBorders>
            <w:vAlign w:val="center"/>
            <w:hideMark/>
          </w:tcPr>
          <w:p w14:paraId="3EADE73A" w14:textId="77777777" w:rsidR="00501DF1" w:rsidRPr="008A0AE7" w:rsidRDefault="00501DF1" w:rsidP="00501DF1">
            <w:pPr>
              <w:rPr>
                <w:rFonts w:ascii="Arial" w:hAnsi="Arial" w:cs="Arial"/>
                <w:sz w:val="24"/>
                <w:szCs w:val="24"/>
              </w:rPr>
            </w:pPr>
            <w:r w:rsidRPr="008A0AE7">
              <w:rPr>
                <w:rFonts w:ascii="Arial" w:hAnsi="Arial" w:cs="Arial"/>
                <w:sz w:val="24"/>
                <w:szCs w:val="24"/>
              </w:rPr>
              <w:t>621</w:t>
            </w:r>
          </w:p>
        </w:tc>
      </w:tr>
      <w:tr w:rsidR="00501DF1" w:rsidRPr="008A0AE7" w14:paraId="5D52FFA8" w14:textId="77777777" w:rsidTr="00501DF1">
        <w:trPr>
          <w:trHeight w:val="171"/>
          <w:jc w:val="center"/>
        </w:trPr>
        <w:tc>
          <w:tcPr>
            <w:tcW w:w="2967" w:type="dxa"/>
            <w:tcBorders>
              <w:top w:val="nil"/>
              <w:left w:val="single" w:sz="4" w:space="0" w:color="auto"/>
              <w:bottom w:val="single" w:sz="4" w:space="0" w:color="auto"/>
              <w:right w:val="single" w:sz="4" w:space="0" w:color="auto"/>
            </w:tcBorders>
            <w:noWrap/>
            <w:vAlign w:val="center"/>
            <w:hideMark/>
          </w:tcPr>
          <w:p w14:paraId="1799FD0F"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2150" w:type="dxa"/>
            <w:tcBorders>
              <w:top w:val="nil"/>
              <w:left w:val="nil"/>
              <w:bottom w:val="single" w:sz="4" w:space="0" w:color="auto"/>
              <w:right w:val="single" w:sz="4" w:space="0" w:color="auto"/>
            </w:tcBorders>
            <w:vAlign w:val="center"/>
            <w:hideMark/>
          </w:tcPr>
          <w:p w14:paraId="098DF99A" w14:textId="77777777" w:rsidR="00501DF1" w:rsidRPr="008A0AE7" w:rsidRDefault="00501DF1" w:rsidP="00501DF1">
            <w:pPr>
              <w:rPr>
                <w:rFonts w:ascii="Arial" w:hAnsi="Arial" w:cs="Arial"/>
                <w:sz w:val="24"/>
                <w:szCs w:val="24"/>
              </w:rPr>
            </w:pPr>
            <w:r w:rsidRPr="008A0AE7">
              <w:rPr>
                <w:rFonts w:ascii="Arial" w:hAnsi="Arial" w:cs="Arial"/>
                <w:sz w:val="24"/>
                <w:szCs w:val="24"/>
              </w:rPr>
              <w:t>7680</w:t>
            </w:r>
          </w:p>
        </w:tc>
        <w:tc>
          <w:tcPr>
            <w:tcW w:w="2495" w:type="dxa"/>
            <w:tcBorders>
              <w:top w:val="single" w:sz="4" w:space="0" w:color="auto"/>
              <w:left w:val="nil"/>
              <w:bottom w:val="single" w:sz="4" w:space="0" w:color="auto"/>
              <w:right w:val="single" w:sz="4" w:space="0" w:color="auto"/>
            </w:tcBorders>
            <w:vAlign w:val="center"/>
            <w:hideMark/>
          </w:tcPr>
          <w:p w14:paraId="26AD318F" w14:textId="77777777" w:rsidR="00501DF1" w:rsidRPr="008A0AE7" w:rsidRDefault="00501DF1" w:rsidP="00501DF1">
            <w:pPr>
              <w:rPr>
                <w:rFonts w:ascii="Arial" w:hAnsi="Arial" w:cs="Arial"/>
                <w:sz w:val="24"/>
                <w:szCs w:val="24"/>
              </w:rPr>
            </w:pPr>
            <w:r w:rsidRPr="008A0AE7">
              <w:rPr>
                <w:rFonts w:ascii="Arial" w:hAnsi="Arial" w:cs="Arial"/>
                <w:sz w:val="24"/>
                <w:szCs w:val="24"/>
              </w:rPr>
              <w:t>128</w:t>
            </w:r>
          </w:p>
        </w:tc>
      </w:tr>
      <w:tr w:rsidR="00501DF1" w:rsidRPr="008A0AE7" w14:paraId="5F984FB4" w14:textId="77777777" w:rsidTr="00501DF1">
        <w:trPr>
          <w:trHeight w:val="90"/>
          <w:jc w:val="center"/>
        </w:trPr>
        <w:tc>
          <w:tcPr>
            <w:tcW w:w="2967" w:type="dxa"/>
            <w:tcBorders>
              <w:top w:val="nil"/>
              <w:left w:val="single" w:sz="4" w:space="0" w:color="auto"/>
              <w:bottom w:val="single" w:sz="4" w:space="0" w:color="auto"/>
              <w:right w:val="single" w:sz="4" w:space="0" w:color="auto"/>
            </w:tcBorders>
            <w:noWrap/>
            <w:vAlign w:val="center"/>
            <w:hideMark/>
          </w:tcPr>
          <w:p w14:paraId="5426BF86"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2150" w:type="dxa"/>
            <w:tcBorders>
              <w:top w:val="nil"/>
              <w:left w:val="nil"/>
              <w:bottom w:val="single" w:sz="4" w:space="0" w:color="auto"/>
              <w:right w:val="single" w:sz="4" w:space="0" w:color="auto"/>
            </w:tcBorders>
            <w:vAlign w:val="center"/>
            <w:hideMark/>
          </w:tcPr>
          <w:p w14:paraId="6D8E5C4E" w14:textId="77777777" w:rsidR="00501DF1" w:rsidRPr="008A0AE7" w:rsidRDefault="00501DF1" w:rsidP="00501DF1">
            <w:pPr>
              <w:rPr>
                <w:rFonts w:ascii="Arial" w:hAnsi="Arial" w:cs="Arial"/>
                <w:sz w:val="24"/>
                <w:szCs w:val="24"/>
              </w:rPr>
            </w:pPr>
            <w:r w:rsidRPr="008A0AE7">
              <w:rPr>
                <w:rFonts w:ascii="Arial" w:hAnsi="Arial" w:cs="Arial"/>
                <w:sz w:val="24"/>
                <w:szCs w:val="24"/>
              </w:rPr>
              <w:t>16080</w:t>
            </w:r>
          </w:p>
        </w:tc>
        <w:tc>
          <w:tcPr>
            <w:tcW w:w="2495" w:type="dxa"/>
            <w:tcBorders>
              <w:top w:val="single" w:sz="4" w:space="0" w:color="auto"/>
              <w:left w:val="nil"/>
              <w:bottom w:val="single" w:sz="4" w:space="0" w:color="auto"/>
              <w:right w:val="single" w:sz="4" w:space="0" w:color="auto"/>
            </w:tcBorders>
            <w:vAlign w:val="center"/>
            <w:hideMark/>
          </w:tcPr>
          <w:p w14:paraId="09781A5E" w14:textId="77777777" w:rsidR="00501DF1" w:rsidRPr="008A0AE7" w:rsidRDefault="00501DF1" w:rsidP="00501DF1">
            <w:pPr>
              <w:rPr>
                <w:rFonts w:ascii="Arial" w:hAnsi="Arial" w:cs="Arial"/>
                <w:sz w:val="24"/>
                <w:szCs w:val="24"/>
              </w:rPr>
            </w:pPr>
            <w:r w:rsidRPr="008A0AE7">
              <w:rPr>
                <w:rFonts w:ascii="Arial" w:hAnsi="Arial" w:cs="Arial"/>
                <w:sz w:val="24"/>
                <w:szCs w:val="24"/>
              </w:rPr>
              <w:t>268</w:t>
            </w:r>
          </w:p>
        </w:tc>
      </w:tr>
      <w:tr w:rsidR="00501DF1" w:rsidRPr="008A0AE7" w14:paraId="1FFEB316" w14:textId="77777777" w:rsidTr="00501DF1">
        <w:trPr>
          <w:trHeight w:val="90"/>
          <w:jc w:val="center"/>
        </w:trPr>
        <w:tc>
          <w:tcPr>
            <w:tcW w:w="2967" w:type="dxa"/>
            <w:tcBorders>
              <w:top w:val="nil"/>
              <w:left w:val="single" w:sz="4" w:space="0" w:color="auto"/>
              <w:bottom w:val="single" w:sz="4" w:space="0" w:color="auto"/>
              <w:right w:val="single" w:sz="4" w:space="0" w:color="auto"/>
            </w:tcBorders>
            <w:noWrap/>
            <w:vAlign w:val="center"/>
            <w:hideMark/>
          </w:tcPr>
          <w:p w14:paraId="71369823"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2150" w:type="dxa"/>
            <w:tcBorders>
              <w:top w:val="nil"/>
              <w:left w:val="nil"/>
              <w:bottom w:val="single" w:sz="4" w:space="0" w:color="auto"/>
              <w:right w:val="single" w:sz="4" w:space="0" w:color="auto"/>
            </w:tcBorders>
            <w:vAlign w:val="center"/>
            <w:hideMark/>
          </w:tcPr>
          <w:p w14:paraId="56775832" w14:textId="77777777" w:rsidR="00501DF1" w:rsidRPr="008A0AE7" w:rsidRDefault="00501DF1" w:rsidP="00501DF1">
            <w:pPr>
              <w:rPr>
                <w:rFonts w:ascii="Arial" w:hAnsi="Arial" w:cs="Arial"/>
                <w:sz w:val="24"/>
                <w:szCs w:val="24"/>
              </w:rPr>
            </w:pPr>
            <w:r w:rsidRPr="008A0AE7">
              <w:rPr>
                <w:rFonts w:ascii="Arial" w:hAnsi="Arial" w:cs="Arial"/>
                <w:sz w:val="24"/>
                <w:szCs w:val="24"/>
              </w:rPr>
              <w:t>448</w:t>
            </w:r>
          </w:p>
        </w:tc>
        <w:tc>
          <w:tcPr>
            <w:tcW w:w="2495" w:type="dxa"/>
            <w:tcBorders>
              <w:top w:val="single" w:sz="4" w:space="0" w:color="auto"/>
              <w:left w:val="nil"/>
              <w:bottom w:val="single" w:sz="4" w:space="0" w:color="auto"/>
              <w:right w:val="single" w:sz="4" w:space="0" w:color="auto"/>
            </w:tcBorders>
            <w:vAlign w:val="center"/>
            <w:hideMark/>
          </w:tcPr>
          <w:p w14:paraId="3B7F5C24" w14:textId="77777777" w:rsidR="00501DF1" w:rsidRPr="008A0AE7" w:rsidRDefault="00501DF1" w:rsidP="00501DF1">
            <w:pPr>
              <w:rPr>
                <w:rFonts w:ascii="Arial" w:hAnsi="Arial" w:cs="Arial"/>
                <w:sz w:val="24"/>
                <w:szCs w:val="24"/>
              </w:rPr>
            </w:pPr>
            <w:r w:rsidRPr="008A0AE7">
              <w:rPr>
                <w:rFonts w:ascii="Arial" w:hAnsi="Arial" w:cs="Arial"/>
                <w:sz w:val="24"/>
                <w:szCs w:val="24"/>
              </w:rPr>
              <w:t>14</w:t>
            </w:r>
          </w:p>
        </w:tc>
      </w:tr>
      <w:tr w:rsidR="00501DF1" w:rsidRPr="008A0AE7" w14:paraId="635E18C6" w14:textId="77777777" w:rsidTr="00501DF1">
        <w:trPr>
          <w:trHeight w:val="429"/>
          <w:jc w:val="center"/>
        </w:trPr>
        <w:tc>
          <w:tcPr>
            <w:tcW w:w="2967" w:type="dxa"/>
            <w:tcBorders>
              <w:top w:val="nil"/>
              <w:left w:val="single" w:sz="4" w:space="0" w:color="auto"/>
              <w:bottom w:val="single" w:sz="4" w:space="0" w:color="auto"/>
              <w:right w:val="single" w:sz="4" w:space="0" w:color="auto"/>
            </w:tcBorders>
            <w:noWrap/>
            <w:vAlign w:val="center"/>
            <w:hideMark/>
          </w:tcPr>
          <w:p w14:paraId="09291CF3"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150" w:type="dxa"/>
            <w:tcBorders>
              <w:top w:val="nil"/>
              <w:left w:val="nil"/>
              <w:bottom w:val="single" w:sz="4" w:space="0" w:color="auto"/>
              <w:right w:val="single" w:sz="4" w:space="0" w:color="auto"/>
            </w:tcBorders>
            <w:vAlign w:val="center"/>
            <w:hideMark/>
          </w:tcPr>
          <w:p w14:paraId="09485479" w14:textId="77777777" w:rsidR="00501DF1" w:rsidRPr="008A0AE7" w:rsidRDefault="00501DF1" w:rsidP="00501DF1">
            <w:pPr>
              <w:rPr>
                <w:rFonts w:ascii="Arial" w:hAnsi="Arial" w:cs="Arial"/>
                <w:sz w:val="24"/>
                <w:szCs w:val="24"/>
              </w:rPr>
            </w:pPr>
            <w:r w:rsidRPr="008A0AE7">
              <w:rPr>
                <w:rFonts w:ascii="Arial" w:hAnsi="Arial" w:cs="Arial"/>
                <w:sz w:val="24"/>
                <w:szCs w:val="24"/>
              </w:rPr>
              <w:t>61 468</w:t>
            </w:r>
          </w:p>
        </w:tc>
        <w:tc>
          <w:tcPr>
            <w:tcW w:w="2495" w:type="dxa"/>
            <w:tcBorders>
              <w:top w:val="single" w:sz="4" w:space="0" w:color="auto"/>
              <w:left w:val="nil"/>
              <w:bottom w:val="single" w:sz="4" w:space="0" w:color="auto"/>
              <w:right w:val="single" w:sz="4" w:space="0" w:color="auto"/>
            </w:tcBorders>
            <w:vAlign w:val="center"/>
            <w:hideMark/>
          </w:tcPr>
          <w:p w14:paraId="36DD504B" w14:textId="77777777" w:rsidR="00501DF1" w:rsidRPr="008A0AE7" w:rsidRDefault="00501DF1" w:rsidP="00501DF1">
            <w:pPr>
              <w:rPr>
                <w:rFonts w:ascii="Arial" w:hAnsi="Arial" w:cs="Arial"/>
                <w:sz w:val="24"/>
                <w:szCs w:val="24"/>
              </w:rPr>
            </w:pPr>
            <w:r w:rsidRPr="008A0AE7">
              <w:rPr>
                <w:rFonts w:ascii="Arial" w:hAnsi="Arial" w:cs="Arial"/>
                <w:sz w:val="24"/>
                <w:szCs w:val="24"/>
              </w:rPr>
              <w:t>1031</w:t>
            </w:r>
          </w:p>
        </w:tc>
      </w:tr>
    </w:tbl>
    <w:p w14:paraId="2BE9415E" w14:textId="77777777" w:rsidR="00501DF1" w:rsidRPr="008A0AE7" w:rsidRDefault="00501DF1" w:rsidP="00501DF1">
      <w:pPr>
        <w:rPr>
          <w:rFonts w:ascii="Arial" w:hAnsi="Arial" w:cs="Arial"/>
          <w:sz w:val="24"/>
          <w:szCs w:val="24"/>
        </w:rPr>
      </w:pPr>
    </w:p>
    <w:p w14:paraId="2E7D7A0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В Кзыл-Ярском сельском поселении на начало 2022 года на каждого жителя приходится 37,2 кв.м общей площади жилья. </w:t>
      </w:r>
    </w:p>
    <w:p w14:paraId="1EBF584E" w14:textId="77777777" w:rsidR="00501DF1" w:rsidRPr="008A0AE7" w:rsidRDefault="00501DF1" w:rsidP="00501DF1">
      <w:pPr>
        <w:rPr>
          <w:rFonts w:ascii="Arial" w:hAnsi="Arial" w:cs="Arial"/>
          <w:sz w:val="24"/>
          <w:szCs w:val="24"/>
        </w:rPr>
      </w:pPr>
      <w:r w:rsidRPr="008A0AE7">
        <w:rPr>
          <w:rFonts w:ascii="Arial" w:hAnsi="Arial" w:cs="Arial"/>
          <w:sz w:val="24"/>
          <w:szCs w:val="24"/>
        </w:rPr>
        <w:t>Рост жилищной обеспеченности должен достигаться за счет возведения новых жилых домов. Информация по жилищному строительству в поселении за последние 5 лет отсутствует.</w:t>
      </w:r>
    </w:p>
    <w:p w14:paraId="2DAB622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Многоквартирное строительство в поселении не ведется. </w:t>
      </w:r>
    </w:p>
    <w:p w14:paraId="22E2613E" w14:textId="77777777" w:rsidR="00501DF1" w:rsidRPr="008A0AE7" w:rsidRDefault="00501DF1" w:rsidP="00501DF1">
      <w:pPr>
        <w:rPr>
          <w:rFonts w:ascii="Arial" w:hAnsi="Arial" w:cs="Arial"/>
          <w:sz w:val="24"/>
          <w:szCs w:val="24"/>
        </w:rPr>
      </w:pPr>
      <w:bookmarkStart w:id="78" w:name="_Toc130235861"/>
      <w:r w:rsidRPr="008A0AE7">
        <w:rPr>
          <w:rFonts w:ascii="Arial" w:hAnsi="Arial" w:cs="Arial"/>
          <w:sz w:val="24"/>
          <w:szCs w:val="24"/>
        </w:rPr>
        <w:t>2.3.6. Садоводческие и дачные некоммерческие объединения</w:t>
      </w:r>
      <w:bookmarkEnd w:id="78"/>
    </w:p>
    <w:p w14:paraId="61B95BE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У северо-западной границы поселения расположено садоводческое объединение НГДУ «Туймазанефть», занимающее 6,35 га. На южной границе поселения у дороги «Исергапово – Кзыл-Яр» находятся два участка земель СТ «РайПО» общей площадью 23,52 га. </w:t>
      </w:r>
    </w:p>
    <w:p w14:paraId="1F0727E6" w14:textId="77777777" w:rsidR="00501DF1" w:rsidRPr="008A0AE7" w:rsidRDefault="00501DF1" w:rsidP="00501DF1">
      <w:pPr>
        <w:rPr>
          <w:rFonts w:ascii="Arial" w:hAnsi="Arial" w:cs="Arial"/>
          <w:sz w:val="24"/>
          <w:szCs w:val="24"/>
        </w:rPr>
      </w:pPr>
      <w:r w:rsidRPr="008A0AE7">
        <w:rPr>
          <w:rFonts w:ascii="Arial" w:hAnsi="Arial" w:cs="Arial"/>
          <w:sz w:val="24"/>
          <w:szCs w:val="24"/>
        </w:rPr>
        <w:t>О количестве садоводческих участков информации не имеется.</w:t>
      </w:r>
    </w:p>
    <w:p w14:paraId="709275DF" w14:textId="77777777" w:rsidR="00501DF1" w:rsidRPr="008A0AE7" w:rsidRDefault="00501DF1" w:rsidP="00501DF1">
      <w:pPr>
        <w:rPr>
          <w:rFonts w:ascii="Arial" w:hAnsi="Arial" w:cs="Arial"/>
          <w:sz w:val="24"/>
          <w:szCs w:val="24"/>
        </w:rPr>
      </w:pPr>
      <w:r w:rsidRPr="008A0AE7">
        <w:rPr>
          <w:rFonts w:ascii="Arial" w:hAnsi="Arial" w:cs="Arial"/>
          <w:sz w:val="24"/>
          <w:szCs w:val="24"/>
        </w:rPr>
        <w:t>Садоводческие, огороднические и дачные объединения, как правило, не учитываются в составе общего жилого фонда, и при расчёте нагрузок на инженерные коммуникации лишь добавляют нагрузку на потребление воды и электроэнергии в летний период.</w:t>
      </w:r>
    </w:p>
    <w:p w14:paraId="3DC0EB9D" w14:textId="77777777" w:rsidR="00501DF1" w:rsidRPr="008A0AE7" w:rsidRDefault="007E483F" w:rsidP="00501DF1">
      <w:pPr>
        <w:rPr>
          <w:rFonts w:ascii="Arial" w:hAnsi="Arial" w:cs="Arial"/>
          <w:sz w:val="24"/>
          <w:szCs w:val="24"/>
        </w:rPr>
      </w:pPr>
      <w:hyperlink r:id="rId71" w:anchor="_Toc260476334" w:history="1">
        <w:bookmarkStart w:id="79" w:name="_Toc315953125"/>
        <w:bookmarkStart w:id="80" w:name="_Toc130235862"/>
        <w:r w:rsidR="00501DF1" w:rsidRPr="008A0AE7">
          <w:rPr>
            <w:rFonts w:ascii="Arial" w:hAnsi="Arial" w:cs="Arial"/>
            <w:sz w:val="24"/>
            <w:szCs w:val="24"/>
          </w:rPr>
          <w:t>2.3.7. Объекты социального и культурно-бытового обслуживания</w:t>
        </w:r>
        <w:bookmarkEnd w:id="79"/>
        <w:bookmarkEnd w:id="80"/>
      </w:hyperlink>
    </w:p>
    <w:p w14:paraId="2D1BCCC3" w14:textId="77777777" w:rsidR="00501DF1" w:rsidRPr="008A0AE7" w:rsidRDefault="00501DF1" w:rsidP="00501DF1">
      <w:pPr>
        <w:rPr>
          <w:rFonts w:ascii="Arial" w:hAnsi="Arial" w:cs="Arial"/>
          <w:sz w:val="24"/>
          <w:szCs w:val="24"/>
        </w:rPr>
      </w:pPr>
      <w:r w:rsidRPr="008A0AE7">
        <w:rPr>
          <w:rFonts w:ascii="Arial" w:hAnsi="Arial" w:cs="Arial"/>
          <w:sz w:val="24"/>
          <w:szCs w:val="24"/>
        </w:rPr>
        <w:t>Образовательные организации</w:t>
      </w:r>
    </w:p>
    <w:p w14:paraId="1E8B2FCE" w14:textId="77777777" w:rsidR="00501DF1" w:rsidRPr="008A0AE7" w:rsidRDefault="00501DF1" w:rsidP="00501DF1">
      <w:pPr>
        <w:rPr>
          <w:rFonts w:ascii="Arial" w:hAnsi="Arial" w:cs="Arial"/>
          <w:sz w:val="24"/>
          <w:szCs w:val="24"/>
        </w:rPr>
      </w:pPr>
      <w:r w:rsidRPr="008A0AE7">
        <w:rPr>
          <w:rFonts w:ascii="Arial" w:hAnsi="Arial" w:cs="Arial"/>
          <w:sz w:val="24"/>
          <w:szCs w:val="24"/>
        </w:rPr>
        <w:t>В настоящее время в поселении действует МБДОУ «Кзыл-Ярский детский сад», расположенное в двух зданиях, проектной мощностью 85 мест.</w:t>
      </w:r>
    </w:p>
    <w:p w14:paraId="5CB5B8F1" w14:textId="77777777" w:rsidR="00501DF1" w:rsidRPr="008A0AE7" w:rsidRDefault="00501DF1" w:rsidP="00501DF1">
      <w:pPr>
        <w:rPr>
          <w:rFonts w:ascii="Arial" w:hAnsi="Arial" w:cs="Arial"/>
          <w:sz w:val="24"/>
          <w:szCs w:val="24"/>
        </w:rPr>
      </w:pPr>
      <w:r w:rsidRPr="008A0AE7">
        <w:rPr>
          <w:rFonts w:ascii="Arial" w:hAnsi="Arial" w:cs="Arial"/>
          <w:sz w:val="24"/>
          <w:szCs w:val="24"/>
        </w:rPr>
        <w:t>В с.Кзыл-Яр имеется средняя общеобразовательная школа на 320 учащихся.</w:t>
      </w:r>
    </w:p>
    <w:p w14:paraId="4284DDDA" w14:textId="77777777" w:rsidR="00501DF1" w:rsidRPr="008A0AE7" w:rsidRDefault="00501DF1" w:rsidP="00501DF1">
      <w:pPr>
        <w:rPr>
          <w:rFonts w:ascii="Arial" w:hAnsi="Arial" w:cs="Arial"/>
          <w:sz w:val="24"/>
          <w:szCs w:val="24"/>
        </w:rPr>
      </w:pPr>
      <w:r w:rsidRPr="008A0AE7">
        <w:rPr>
          <w:rFonts w:ascii="Arial" w:hAnsi="Arial" w:cs="Arial"/>
          <w:sz w:val="24"/>
          <w:szCs w:val="24"/>
        </w:rPr>
        <w:t>По данным, предоставленным исполнительным комитетом Кзыл-Ярского сельского поселения, 12 учащихся доставляются школьными автобусами.</w:t>
      </w:r>
    </w:p>
    <w:p w14:paraId="7E3FC809" w14:textId="77777777" w:rsidR="00501DF1" w:rsidRPr="008A0AE7" w:rsidRDefault="00501DF1" w:rsidP="00501DF1">
      <w:pPr>
        <w:rPr>
          <w:rFonts w:ascii="Arial" w:hAnsi="Arial" w:cs="Arial"/>
          <w:sz w:val="24"/>
          <w:szCs w:val="24"/>
        </w:rPr>
      </w:pPr>
      <w:r w:rsidRPr="008A0AE7">
        <w:rPr>
          <w:rFonts w:ascii="Arial" w:hAnsi="Arial" w:cs="Arial"/>
          <w:sz w:val="24"/>
          <w:szCs w:val="24"/>
        </w:rPr>
        <w:t>Физическое состояние зданий – нормальное.</w:t>
      </w:r>
    </w:p>
    <w:p w14:paraId="6FEA0B49"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Организации дополнительного образования детей в Кзыл-Ярском сельском поселении представлены кружками на базе МБОУ «Кзыл-Ярская СОШ», в которых занимаются 100 школьников.</w:t>
      </w:r>
    </w:p>
    <w:p w14:paraId="00BFDFD7" w14:textId="77777777" w:rsidR="00501DF1" w:rsidRPr="008A0AE7" w:rsidRDefault="00501DF1" w:rsidP="00501DF1">
      <w:pPr>
        <w:rPr>
          <w:rFonts w:ascii="Arial" w:hAnsi="Arial" w:cs="Arial"/>
          <w:sz w:val="24"/>
          <w:szCs w:val="24"/>
        </w:rPr>
      </w:pPr>
      <w:r w:rsidRPr="008A0AE7">
        <w:rPr>
          <w:rFonts w:ascii="Arial" w:hAnsi="Arial" w:cs="Arial"/>
          <w:sz w:val="24"/>
          <w:szCs w:val="24"/>
        </w:rPr>
        <w:t>Медицинские организации</w:t>
      </w:r>
    </w:p>
    <w:p w14:paraId="5BFAF95F" w14:textId="77777777" w:rsidR="00501DF1" w:rsidRPr="008A0AE7" w:rsidRDefault="00501DF1" w:rsidP="00501DF1">
      <w:pPr>
        <w:rPr>
          <w:rFonts w:ascii="Arial" w:hAnsi="Arial" w:cs="Arial"/>
          <w:sz w:val="24"/>
          <w:szCs w:val="24"/>
        </w:rPr>
      </w:pPr>
      <w:r w:rsidRPr="008A0AE7">
        <w:rPr>
          <w:rFonts w:ascii="Arial" w:hAnsi="Arial" w:cs="Arial"/>
          <w:sz w:val="24"/>
          <w:szCs w:val="24"/>
        </w:rPr>
        <w:t>Медицинское обслуживание населения Бавлинского муниципального района осуществляет Бавлинская центральная районная больница, врачебные амбулатории и фельдшерско-акушерские пункты. Специализированная и узкопрофильная медицинская помощь оказывается в республиканском центре г.Казани и в г.Набережные Челны.</w:t>
      </w:r>
    </w:p>
    <w:p w14:paraId="463D892E" w14:textId="77777777" w:rsidR="00501DF1" w:rsidRPr="008A0AE7" w:rsidRDefault="00501DF1" w:rsidP="00501DF1">
      <w:pPr>
        <w:rPr>
          <w:rFonts w:ascii="Arial" w:hAnsi="Arial" w:cs="Arial"/>
          <w:sz w:val="24"/>
          <w:szCs w:val="24"/>
        </w:rPr>
      </w:pPr>
      <w:r w:rsidRPr="008A0AE7">
        <w:rPr>
          <w:rFonts w:ascii="Arial" w:hAnsi="Arial" w:cs="Arial"/>
          <w:sz w:val="24"/>
          <w:szCs w:val="24"/>
        </w:rPr>
        <w:t>Поскольку стационары Центральной районной больницы обслуживают население района в целом, расчет обеспеченности больничными учреждениями произведен для населения всего Бавлинского муниципального района. В целом по району обеспеченность составляет лишь 53,9 % от нормы. Недостаточный уровень обеспеченности больничными койками связан с общероссийской тенденцией сокращения количества койко-дней (дней пребывания в больнице) и увеличение числа дней работы койки в год в связи с проведением структурных преобразований, направленных на усиление роли и повышение качества первичной медико-санитарной помощи.</w:t>
      </w:r>
    </w:p>
    <w:p w14:paraId="41C47C9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Для оказания неотложной медицинской помощи населению Бавлинского муниципального района имеются станция скорой медицинской помощи при </w:t>
      </w:r>
      <w:r w:rsidRPr="008A0AE7">
        <w:rPr>
          <w:rFonts w:ascii="Arial" w:hAnsi="Arial" w:cs="Arial"/>
          <w:sz w:val="24"/>
          <w:szCs w:val="24"/>
        </w:rPr>
        <w:lastRenderedPageBreak/>
        <w:t xml:space="preserve">Центральной районной больнице, в распоряжении которой находятся 4 специализированных автомобиля, и две подстанции СМП – в п.Новозареченск и в с.Поповка (по 1 спецавтомобилю). </w:t>
      </w:r>
    </w:p>
    <w:p w14:paraId="29EC35E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Мощность станции скорой медицинской помощи рассчитывается исходя из нормы 1 специализированный автомобиль на 10 тыс. человек в пределах зоны 15-минутной доступности, т.е. население района обеспечено станциями СМП на 150 %. </w:t>
      </w:r>
    </w:p>
    <w:p w14:paraId="65DD77BF"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сельское поселение располагается в пределах нормативного радиуса обслуживания станции скорой медицинской помощи при Бавлинской ЦРБ. Физическое состояние здания станции СМП – нормальное.</w:t>
      </w:r>
    </w:p>
    <w:p w14:paraId="7C47D27E" w14:textId="77777777" w:rsidR="00501DF1" w:rsidRPr="008A0AE7" w:rsidRDefault="00501DF1" w:rsidP="00501DF1">
      <w:pPr>
        <w:rPr>
          <w:rFonts w:ascii="Arial" w:hAnsi="Arial" w:cs="Arial"/>
          <w:sz w:val="24"/>
          <w:szCs w:val="24"/>
        </w:rPr>
      </w:pPr>
      <w:r w:rsidRPr="008A0AE7">
        <w:rPr>
          <w:rFonts w:ascii="Arial" w:hAnsi="Arial" w:cs="Arial"/>
          <w:sz w:val="24"/>
          <w:szCs w:val="24"/>
        </w:rPr>
        <w:t>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w:t>
      </w:r>
    </w:p>
    <w:p w14:paraId="6A63327E"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Медицинское обслуживание населения Кзыл-Ярского сельского поселения </w:t>
      </w:r>
      <w:bookmarkStart w:id="81" w:name="OLE_LINK2"/>
      <w:bookmarkStart w:id="82" w:name="OLE_LINK1"/>
      <w:r w:rsidRPr="008A0AE7">
        <w:rPr>
          <w:rFonts w:ascii="Arial" w:hAnsi="Arial" w:cs="Arial"/>
          <w:sz w:val="24"/>
          <w:szCs w:val="24"/>
        </w:rPr>
        <w:t>осуществляют</w:t>
      </w:r>
      <w:bookmarkEnd w:id="81"/>
      <w:bookmarkEnd w:id="82"/>
      <w:r w:rsidRPr="008A0AE7">
        <w:rPr>
          <w:rFonts w:ascii="Arial" w:hAnsi="Arial" w:cs="Arial"/>
          <w:sz w:val="24"/>
          <w:szCs w:val="24"/>
        </w:rPr>
        <w:t xml:space="preserve">: Кзыл-Ярский фельдшерско-акушерский пункт (30 посещений в смену) и фельдшерские пункты – Старочутинский и Убинский (5 и 5 пос./см.). </w:t>
      </w:r>
    </w:p>
    <w:p w14:paraId="7A94FC63" w14:textId="77777777" w:rsidR="00501DF1" w:rsidRPr="008A0AE7" w:rsidRDefault="00501DF1" w:rsidP="00501DF1">
      <w:pPr>
        <w:rPr>
          <w:rFonts w:ascii="Arial" w:hAnsi="Arial" w:cs="Arial"/>
          <w:sz w:val="24"/>
          <w:szCs w:val="24"/>
        </w:rPr>
      </w:pPr>
      <w:r w:rsidRPr="008A0AE7">
        <w:rPr>
          <w:rFonts w:ascii="Arial" w:hAnsi="Arial" w:cs="Arial"/>
          <w:sz w:val="24"/>
          <w:szCs w:val="24"/>
        </w:rPr>
        <w:t>Также в с.Кзыл-Яр имеется недействующий фельдшерско-акушерский пункт.</w:t>
      </w:r>
    </w:p>
    <w:p w14:paraId="40A36264" w14:textId="77777777" w:rsidR="00501DF1" w:rsidRPr="008A0AE7" w:rsidRDefault="00501DF1" w:rsidP="00501DF1">
      <w:pPr>
        <w:rPr>
          <w:rFonts w:ascii="Arial" w:hAnsi="Arial" w:cs="Arial"/>
          <w:sz w:val="24"/>
          <w:szCs w:val="24"/>
        </w:rPr>
      </w:pPr>
      <w:r w:rsidRPr="008A0AE7">
        <w:rPr>
          <w:rFonts w:ascii="Arial" w:hAnsi="Arial" w:cs="Arial"/>
          <w:sz w:val="24"/>
          <w:szCs w:val="24"/>
        </w:rPr>
        <w:t>Культурно-досуговые учреждения</w:t>
      </w:r>
    </w:p>
    <w:p w14:paraId="57027D0E" w14:textId="77777777" w:rsidR="00501DF1" w:rsidRPr="008A0AE7" w:rsidRDefault="00501DF1" w:rsidP="00501DF1">
      <w:pPr>
        <w:rPr>
          <w:rFonts w:ascii="Arial" w:hAnsi="Arial" w:cs="Arial"/>
          <w:sz w:val="24"/>
          <w:szCs w:val="24"/>
        </w:rPr>
      </w:pPr>
      <w:r w:rsidRPr="008A0AE7">
        <w:rPr>
          <w:rFonts w:ascii="Arial" w:hAnsi="Arial" w:cs="Arial"/>
          <w:sz w:val="24"/>
          <w:szCs w:val="24"/>
        </w:rPr>
        <w:t>Из учреждений культуры в поселении функционируют:</w:t>
      </w:r>
    </w:p>
    <w:p w14:paraId="15845D0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в с.Кзыл-Яр – дом-музей Ф.Яруллина и сельский дом культуры (далее – СДК) на 400 мест с библиотекой на 10,45 тыс. экземпляров;</w:t>
      </w:r>
    </w:p>
    <w:p w14:paraId="11F282D5" w14:textId="77777777" w:rsidR="00501DF1" w:rsidRPr="008A0AE7" w:rsidRDefault="00501DF1" w:rsidP="00501DF1">
      <w:pPr>
        <w:rPr>
          <w:rFonts w:ascii="Arial" w:hAnsi="Arial" w:cs="Arial"/>
          <w:sz w:val="24"/>
          <w:szCs w:val="24"/>
        </w:rPr>
      </w:pPr>
      <w:r w:rsidRPr="008A0AE7">
        <w:rPr>
          <w:rFonts w:ascii="Arial" w:hAnsi="Arial" w:cs="Arial"/>
          <w:sz w:val="24"/>
          <w:szCs w:val="24"/>
        </w:rPr>
        <w:t>– в д.Уба – сельский клуб (далее – СК) на 50 мест с библиотекой на 7,18 тыс. экземпляров.</w:t>
      </w:r>
    </w:p>
    <w:p w14:paraId="1F91E75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Обеспеченность жителей поселения библиотечным книжным фондом составляет 123,6 %, местами в клубных учреждениях – 168,3 % от нормативной потребности. </w:t>
      </w:r>
    </w:p>
    <w:p w14:paraId="3B63E24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Объекты физической культуры и спорта </w:t>
      </w:r>
    </w:p>
    <w:p w14:paraId="01EC54BA" w14:textId="77777777" w:rsidR="00501DF1" w:rsidRPr="008A0AE7" w:rsidRDefault="00501DF1" w:rsidP="00501DF1">
      <w:pPr>
        <w:rPr>
          <w:rFonts w:ascii="Arial" w:hAnsi="Arial" w:cs="Arial"/>
          <w:sz w:val="24"/>
          <w:szCs w:val="24"/>
        </w:rPr>
      </w:pPr>
      <w:r w:rsidRPr="008A0AE7">
        <w:rPr>
          <w:rFonts w:ascii="Arial" w:hAnsi="Arial" w:cs="Arial"/>
          <w:sz w:val="24"/>
          <w:szCs w:val="24"/>
        </w:rPr>
        <w:t>В с.Кзыл-Яр при школе имеется спортивный зал и спортивно-оздоровительная площадка.</w:t>
      </w:r>
    </w:p>
    <w:p w14:paraId="627B0702"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торговли и бытового обслуживания</w:t>
      </w:r>
    </w:p>
    <w:p w14:paraId="24C8D4B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В Кзыл-Ярском сельском поселении функционируют 7 объектов торговли суммарной торговой площадью 360 кв.м.</w:t>
      </w:r>
    </w:p>
    <w:p w14:paraId="479513B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Предприятия общественного питания в Кзыл-Ярском сельском поселении представлены кафе «Папа Гриль» и рестораном «Поляна» мощноностью 12 и 250 посадочных мест соответственно. </w:t>
      </w:r>
    </w:p>
    <w:p w14:paraId="3D217BBD" w14:textId="77777777" w:rsidR="00501DF1" w:rsidRPr="008A0AE7" w:rsidRDefault="00501DF1" w:rsidP="00501DF1">
      <w:pPr>
        <w:rPr>
          <w:rFonts w:ascii="Arial" w:hAnsi="Arial" w:cs="Arial"/>
          <w:sz w:val="24"/>
          <w:szCs w:val="24"/>
        </w:rPr>
      </w:pPr>
      <w:r w:rsidRPr="008A0AE7">
        <w:rPr>
          <w:rFonts w:ascii="Arial" w:hAnsi="Arial" w:cs="Arial"/>
          <w:sz w:val="24"/>
          <w:szCs w:val="24"/>
        </w:rPr>
        <w:t>Также в с.Кзыл-Яр расположена недействующая парикмахерская.</w:t>
      </w:r>
    </w:p>
    <w:p w14:paraId="4894E6F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Предприятия связи и кредитно-финансовые учреждения </w:t>
      </w:r>
    </w:p>
    <w:p w14:paraId="136D5B63" w14:textId="77777777" w:rsidR="00501DF1" w:rsidRPr="008A0AE7" w:rsidRDefault="00501DF1" w:rsidP="00501DF1">
      <w:pPr>
        <w:rPr>
          <w:rFonts w:ascii="Arial" w:hAnsi="Arial" w:cs="Arial"/>
          <w:sz w:val="24"/>
          <w:szCs w:val="24"/>
        </w:rPr>
      </w:pPr>
      <w:r w:rsidRPr="008A0AE7">
        <w:rPr>
          <w:rFonts w:ascii="Arial" w:hAnsi="Arial" w:cs="Arial"/>
          <w:sz w:val="24"/>
          <w:szCs w:val="24"/>
        </w:rPr>
        <w:t>В с.Кзыл-Яр имеется отделение почтовой связи. Отделения банков в настоящее время в поселении отсутствуют.</w:t>
      </w:r>
    </w:p>
    <w:p w14:paraId="6557ADA5" w14:textId="77777777" w:rsidR="00501DF1" w:rsidRPr="008A0AE7" w:rsidRDefault="00501DF1" w:rsidP="00501DF1">
      <w:pPr>
        <w:rPr>
          <w:rFonts w:ascii="Arial" w:hAnsi="Arial" w:cs="Arial"/>
          <w:sz w:val="24"/>
          <w:szCs w:val="24"/>
        </w:rPr>
      </w:pPr>
      <w:r w:rsidRPr="008A0AE7">
        <w:rPr>
          <w:rFonts w:ascii="Arial" w:hAnsi="Arial" w:cs="Arial"/>
          <w:sz w:val="24"/>
          <w:szCs w:val="24"/>
        </w:rPr>
        <w:t>Полиция</w:t>
      </w:r>
    </w:p>
    <w:p w14:paraId="6FAD741F" w14:textId="77777777" w:rsidR="00501DF1" w:rsidRPr="008A0AE7" w:rsidRDefault="00501DF1" w:rsidP="00501DF1">
      <w:pPr>
        <w:rPr>
          <w:rFonts w:ascii="Arial" w:hAnsi="Arial" w:cs="Arial"/>
          <w:sz w:val="24"/>
          <w:szCs w:val="24"/>
        </w:rPr>
      </w:pPr>
      <w:r w:rsidRPr="008A0AE7">
        <w:rPr>
          <w:rFonts w:ascii="Arial" w:hAnsi="Arial" w:cs="Arial"/>
          <w:sz w:val="24"/>
          <w:szCs w:val="24"/>
        </w:rPr>
        <w:t>В с.Кзыл-Яр имеется участковый пункт полиции, который обслуживает один участковый полицейский.</w:t>
      </w:r>
    </w:p>
    <w:p w14:paraId="6C4CB9A7"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 необходимых мощностей объектов обслуживания согласно действующим нормативам представлен в таблице 2.3.4.</w:t>
      </w:r>
    </w:p>
    <w:p w14:paraId="567B2730"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2.3.4</w:t>
      </w:r>
    </w:p>
    <w:p w14:paraId="4D9B4F74" w14:textId="77777777" w:rsidR="00501DF1" w:rsidRPr="008A0AE7" w:rsidRDefault="00501DF1" w:rsidP="00501DF1">
      <w:pPr>
        <w:rPr>
          <w:rFonts w:ascii="Arial" w:hAnsi="Arial" w:cs="Arial"/>
          <w:sz w:val="24"/>
          <w:szCs w:val="24"/>
        </w:rPr>
      </w:pPr>
      <w:r w:rsidRPr="008A0AE7">
        <w:rPr>
          <w:rFonts w:ascii="Arial" w:hAnsi="Arial" w:cs="Arial"/>
          <w:sz w:val="24"/>
          <w:szCs w:val="24"/>
        </w:rPr>
        <w:t>Анализ обеспеченности населения Кзыл-Ярского сельского поселения объектами социально-культурного и коммунально-бытового обслуживания</w:t>
      </w:r>
    </w:p>
    <w:tbl>
      <w:tblPr>
        <w:tblW w:w="94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1368"/>
        <w:gridCol w:w="2103"/>
        <w:gridCol w:w="944"/>
        <w:gridCol w:w="998"/>
        <w:gridCol w:w="850"/>
      </w:tblGrid>
      <w:tr w:rsidR="00501DF1" w:rsidRPr="008A0AE7" w14:paraId="26364C9C" w14:textId="77777777" w:rsidTr="00501DF1">
        <w:trPr>
          <w:trHeight w:val="480"/>
          <w:tblHeader/>
        </w:trPr>
        <w:tc>
          <w:tcPr>
            <w:tcW w:w="3191" w:type="dxa"/>
            <w:vMerge w:val="restart"/>
            <w:tcBorders>
              <w:top w:val="single" w:sz="4" w:space="0" w:color="auto"/>
              <w:left w:val="single" w:sz="4" w:space="0" w:color="auto"/>
              <w:bottom w:val="single" w:sz="4" w:space="0" w:color="auto"/>
              <w:right w:val="single" w:sz="4" w:space="0" w:color="auto"/>
            </w:tcBorders>
            <w:noWrap/>
            <w:vAlign w:val="center"/>
            <w:hideMark/>
          </w:tcPr>
          <w:p w14:paraId="5A43E803"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Наименование</w:t>
            </w:r>
          </w:p>
        </w:tc>
        <w:tc>
          <w:tcPr>
            <w:tcW w:w="1368" w:type="dxa"/>
            <w:vMerge w:val="restart"/>
            <w:tcBorders>
              <w:top w:val="single" w:sz="4" w:space="0" w:color="auto"/>
              <w:left w:val="single" w:sz="4" w:space="0" w:color="auto"/>
              <w:bottom w:val="single" w:sz="4" w:space="0" w:color="auto"/>
              <w:right w:val="single" w:sz="4" w:space="0" w:color="auto"/>
            </w:tcBorders>
            <w:vAlign w:val="center"/>
            <w:hideMark/>
          </w:tcPr>
          <w:p w14:paraId="7A2890E1"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2103" w:type="dxa"/>
            <w:vMerge w:val="restart"/>
            <w:tcBorders>
              <w:top w:val="single" w:sz="4" w:space="0" w:color="auto"/>
              <w:left w:val="single" w:sz="4" w:space="0" w:color="auto"/>
              <w:bottom w:val="single" w:sz="4" w:space="0" w:color="auto"/>
              <w:right w:val="single" w:sz="4" w:space="0" w:color="auto"/>
            </w:tcBorders>
            <w:noWrap/>
            <w:vAlign w:val="center"/>
            <w:hideMark/>
          </w:tcPr>
          <w:p w14:paraId="014B071F" w14:textId="77777777" w:rsidR="00501DF1" w:rsidRPr="008A0AE7" w:rsidRDefault="00501DF1" w:rsidP="00501DF1">
            <w:pPr>
              <w:rPr>
                <w:rFonts w:ascii="Arial" w:hAnsi="Arial" w:cs="Arial"/>
                <w:sz w:val="24"/>
                <w:szCs w:val="24"/>
              </w:rPr>
            </w:pPr>
            <w:r w:rsidRPr="008A0AE7">
              <w:rPr>
                <w:rFonts w:ascii="Arial" w:hAnsi="Arial" w:cs="Arial"/>
                <w:sz w:val="24"/>
                <w:szCs w:val="24"/>
              </w:rPr>
              <w:t>Норма</w:t>
            </w:r>
          </w:p>
        </w:tc>
        <w:tc>
          <w:tcPr>
            <w:tcW w:w="944" w:type="dxa"/>
            <w:vMerge w:val="restart"/>
            <w:tcBorders>
              <w:top w:val="single" w:sz="4" w:space="0" w:color="auto"/>
              <w:left w:val="single" w:sz="4" w:space="0" w:color="auto"/>
              <w:bottom w:val="single" w:sz="4" w:space="0" w:color="auto"/>
              <w:right w:val="single" w:sz="4" w:space="0" w:color="auto"/>
            </w:tcBorders>
            <w:vAlign w:val="center"/>
            <w:hideMark/>
          </w:tcPr>
          <w:p w14:paraId="365CDBA5"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Потребность   по нормам</w:t>
            </w:r>
          </w:p>
        </w:tc>
        <w:tc>
          <w:tcPr>
            <w:tcW w:w="998" w:type="dxa"/>
            <w:vMerge w:val="restart"/>
            <w:tcBorders>
              <w:top w:val="single" w:sz="4" w:space="0" w:color="auto"/>
              <w:left w:val="single" w:sz="4" w:space="0" w:color="auto"/>
              <w:bottom w:val="single" w:sz="4" w:space="0" w:color="auto"/>
              <w:right w:val="single" w:sz="4" w:space="0" w:color="auto"/>
            </w:tcBorders>
            <w:vAlign w:val="center"/>
            <w:hideMark/>
          </w:tcPr>
          <w:p w14:paraId="2363294D"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Сущест-вующее положение</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E34448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Обеспеченность, </w:t>
            </w:r>
            <w:r w:rsidRPr="008A0AE7">
              <w:rPr>
                <w:rFonts w:ascii="Arial" w:hAnsi="Arial" w:cs="Arial"/>
                <w:sz w:val="24"/>
                <w:szCs w:val="24"/>
              </w:rPr>
              <w:br/>
              <w:t>%</w:t>
            </w:r>
          </w:p>
        </w:tc>
      </w:tr>
      <w:tr w:rsidR="00501DF1" w:rsidRPr="008A0AE7" w14:paraId="2DFCE4C3" w14:textId="77777777" w:rsidTr="00501DF1">
        <w:trPr>
          <w:trHeight w:val="611"/>
          <w:tblHeader/>
        </w:trPr>
        <w:tc>
          <w:tcPr>
            <w:tcW w:w="3191" w:type="dxa"/>
            <w:vMerge/>
            <w:tcBorders>
              <w:top w:val="single" w:sz="4" w:space="0" w:color="auto"/>
              <w:left w:val="single" w:sz="4" w:space="0" w:color="auto"/>
              <w:bottom w:val="single" w:sz="4" w:space="0" w:color="auto"/>
              <w:right w:val="single" w:sz="4" w:space="0" w:color="auto"/>
            </w:tcBorders>
            <w:vAlign w:val="center"/>
            <w:hideMark/>
          </w:tcPr>
          <w:p w14:paraId="0C25B46C" w14:textId="77777777" w:rsidR="00501DF1" w:rsidRPr="008A0AE7" w:rsidRDefault="00501DF1" w:rsidP="00501DF1">
            <w:pPr>
              <w:rPr>
                <w:rFonts w:ascii="Arial" w:hAnsi="Arial" w:cs="Arial"/>
                <w:sz w:val="24"/>
                <w:szCs w:val="24"/>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1D874C1B" w14:textId="77777777" w:rsidR="00501DF1" w:rsidRPr="008A0AE7" w:rsidRDefault="00501DF1" w:rsidP="00501DF1">
            <w:pPr>
              <w:rPr>
                <w:rFonts w:ascii="Arial" w:hAnsi="Arial" w:cs="Arial"/>
                <w:sz w:val="24"/>
                <w:szCs w:val="24"/>
              </w:rPr>
            </w:pPr>
          </w:p>
        </w:tc>
        <w:tc>
          <w:tcPr>
            <w:tcW w:w="2103" w:type="dxa"/>
            <w:vMerge/>
            <w:tcBorders>
              <w:top w:val="single" w:sz="4" w:space="0" w:color="auto"/>
              <w:left w:val="single" w:sz="4" w:space="0" w:color="auto"/>
              <w:bottom w:val="single" w:sz="4" w:space="0" w:color="auto"/>
              <w:right w:val="single" w:sz="4" w:space="0" w:color="auto"/>
            </w:tcBorders>
            <w:vAlign w:val="center"/>
            <w:hideMark/>
          </w:tcPr>
          <w:p w14:paraId="6A7F7C7A" w14:textId="77777777" w:rsidR="00501DF1" w:rsidRPr="008A0AE7" w:rsidRDefault="00501DF1" w:rsidP="00501DF1">
            <w:pPr>
              <w:rPr>
                <w:rFonts w:ascii="Arial" w:hAnsi="Arial" w:cs="Arial"/>
                <w:sz w:val="24"/>
                <w:szCs w:val="24"/>
              </w:rPr>
            </w:pPr>
          </w:p>
        </w:tc>
        <w:tc>
          <w:tcPr>
            <w:tcW w:w="944" w:type="dxa"/>
            <w:vMerge/>
            <w:tcBorders>
              <w:top w:val="single" w:sz="4" w:space="0" w:color="auto"/>
              <w:left w:val="single" w:sz="4" w:space="0" w:color="auto"/>
              <w:bottom w:val="single" w:sz="4" w:space="0" w:color="auto"/>
              <w:right w:val="single" w:sz="4" w:space="0" w:color="auto"/>
            </w:tcBorders>
            <w:vAlign w:val="center"/>
            <w:hideMark/>
          </w:tcPr>
          <w:p w14:paraId="37D737E7" w14:textId="77777777" w:rsidR="00501DF1" w:rsidRPr="008A0AE7" w:rsidRDefault="00501DF1" w:rsidP="00501DF1">
            <w:pPr>
              <w:rPr>
                <w:rFonts w:ascii="Arial" w:hAnsi="Arial" w:cs="Arial"/>
                <w:sz w:val="24"/>
                <w:szCs w:val="24"/>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56885BC1" w14:textId="77777777" w:rsidR="00501DF1" w:rsidRPr="008A0AE7" w:rsidRDefault="00501DF1" w:rsidP="00501DF1">
            <w:pPr>
              <w:rPr>
                <w:rFonts w:ascii="Arial" w:hAnsi="Arial" w:cs="Arial"/>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834D5DA" w14:textId="77777777" w:rsidR="00501DF1" w:rsidRPr="008A0AE7" w:rsidRDefault="00501DF1" w:rsidP="00501DF1">
            <w:pPr>
              <w:rPr>
                <w:rFonts w:ascii="Arial" w:hAnsi="Arial" w:cs="Arial"/>
                <w:sz w:val="24"/>
                <w:szCs w:val="24"/>
              </w:rPr>
            </w:pPr>
          </w:p>
        </w:tc>
      </w:tr>
      <w:tr w:rsidR="00501DF1" w:rsidRPr="008A0AE7" w14:paraId="24215774"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59E0DB23" w14:textId="77777777" w:rsidR="00501DF1" w:rsidRPr="008A0AE7" w:rsidRDefault="00501DF1" w:rsidP="00501DF1">
            <w:pPr>
              <w:rPr>
                <w:rFonts w:ascii="Arial" w:hAnsi="Arial" w:cs="Arial"/>
                <w:sz w:val="24"/>
                <w:szCs w:val="24"/>
              </w:rPr>
            </w:pPr>
            <w:r w:rsidRPr="008A0AE7">
              <w:rPr>
                <w:rFonts w:ascii="Arial" w:hAnsi="Arial" w:cs="Arial"/>
                <w:sz w:val="24"/>
                <w:szCs w:val="24"/>
              </w:rPr>
              <w:t>Дошкольные образовательные организации</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2243C6CD"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2103" w:type="dxa"/>
            <w:tcBorders>
              <w:top w:val="single" w:sz="4" w:space="0" w:color="auto"/>
              <w:left w:val="single" w:sz="4" w:space="0" w:color="auto"/>
              <w:bottom w:val="single" w:sz="4" w:space="0" w:color="auto"/>
              <w:right w:val="single" w:sz="4" w:space="0" w:color="auto"/>
            </w:tcBorders>
            <w:vAlign w:val="center"/>
            <w:hideMark/>
          </w:tcPr>
          <w:p w14:paraId="1D2E6E55" w14:textId="77777777" w:rsidR="00501DF1" w:rsidRPr="008A0AE7" w:rsidRDefault="00501DF1" w:rsidP="00501DF1">
            <w:pPr>
              <w:rPr>
                <w:rFonts w:ascii="Arial" w:hAnsi="Arial" w:cs="Arial"/>
                <w:sz w:val="24"/>
                <w:szCs w:val="24"/>
              </w:rPr>
            </w:pPr>
            <w:r w:rsidRPr="008A0AE7">
              <w:rPr>
                <w:rFonts w:ascii="Arial" w:hAnsi="Arial" w:cs="Arial"/>
                <w:sz w:val="24"/>
                <w:szCs w:val="24"/>
              </w:rPr>
              <w:t>45 мест на 100 детей 0-7 лет</w:t>
            </w:r>
          </w:p>
        </w:tc>
        <w:tc>
          <w:tcPr>
            <w:tcW w:w="944" w:type="dxa"/>
            <w:tcBorders>
              <w:top w:val="single" w:sz="4" w:space="0" w:color="auto"/>
              <w:left w:val="single" w:sz="4" w:space="0" w:color="auto"/>
              <w:bottom w:val="single" w:sz="4" w:space="0" w:color="auto"/>
              <w:right w:val="single" w:sz="4" w:space="0" w:color="auto"/>
            </w:tcBorders>
            <w:noWrap/>
            <w:vAlign w:val="center"/>
            <w:hideMark/>
          </w:tcPr>
          <w:p w14:paraId="194B6DC6" w14:textId="77777777" w:rsidR="00501DF1" w:rsidRPr="008A0AE7" w:rsidRDefault="00501DF1" w:rsidP="00501DF1">
            <w:pPr>
              <w:rPr>
                <w:rFonts w:ascii="Arial" w:hAnsi="Arial" w:cs="Arial"/>
                <w:sz w:val="24"/>
                <w:szCs w:val="24"/>
              </w:rPr>
            </w:pPr>
            <w:r w:rsidRPr="008A0AE7">
              <w:rPr>
                <w:rFonts w:ascii="Arial" w:hAnsi="Arial" w:cs="Arial"/>
                <w:sz w:val="24"/>
                <w:szCs w:val="24"/>
              </w:rPr>
              <w:t>43</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7DBF15EC"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6B90C80" w14:textId="77777777" w:rsidR="00501DF1" w:rsidRPr="008A0AE7" w:rsidRDefault="00501DF1" w:rsidP="00501DF1">
            <w:pPr>
              <w:rPr>
                <w:rFonts w:ascii="Arial" w:hAnsi="Arial" w:cs="Arial"/>
                <w:sz w:val="24"/>
                <w:szCs w:val="24"/>
              </w:rPr>
            </w:pPr>
            <w:r w:rsidRPr="008A0AE7">
              <w:rPr>
                <w:rFonts w:ascii="Arial" w:hAnsi="Arial" w:cs="Arial"/>
                <w:sz w:val="24"/>
                <w:szCs w:val="24"/>
              </w:rPr>
              <w:t>185</w:t>
            </w:r>
          </w:p>
        </w:tc>
      </w:tr>
      <w:tr w:rsidR="00501DF1" w:rsidRPr="008A0AE7" w14:paraId="4AA1D296"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2E24C58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Общеобразовательные организации </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53BA6AFD"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1A7466D" w14:textId="77777777" w:rsidR="00501DF1" w:rsidRPr="008A0AE7" w:rsidRDefault="00501DF1" w:rsidP="00501DF1">
            <w:pPr>
              <w:rPr>
                <w:rFonts w:ascii="Arial" w:hAnsi="Arial" w:cs="Arial"/>
                <w:sz w:val="24"/>
                <w:szCs w:val="24"/>
              </w:rPr>
            </w:pPr>
            <w:r w:rsidRPr="008A0AE7">
              <w:rPr>
                <w:rFonts w:ascii="Arial" w:hAnsi="Arial" w:cs="Arial"/>
                <w:sz w:val="24"/>
                <w:szCs w:val="24"/>
              </w:rPr>
              <w:t>45 мест на 100 детей 7-18 лет</w:t>
            </w:r>
          </w:p>
        </w:tc>
        <w:tc>
          <w:tcPr>
            <w:tcW w:w="944" w:type="dxa"/>
            <w:tcBorders>
              <w:top w:val="single" w:sz="4" w:space="0" w:color="auto"/>
              <w:left w:val="single" w:sz="4" w:space="0" w:color="auto"/>
              <w:bottom w:val="single" w:sz="4" w:space="0" w:color="auto"/>
              <w:right w:val="single" w:sz="4" w:space="0" w:color="auto"/>
            </w:tcBorders>
            <w:vAlign w:val="center"/>
            <w:hideMark/>
          </w:tcPr>
          <w:p w14:paraId="79458741" w14:textId="77777777" w:rsidR="00501DF1" w:rsidRPr="008A0AE7" w:rsidRDefault="00501DF1" w:rsidP="00501DF1">
            <w:pPr>
              <w:rPr>
                <w:rFonts w:ascii="Arial" w:hAnsi="Arial" w:cs="Arial"/>
                <w:sz w:val="24"/>
                <w:szCs w:val="24"/>
              </w:rPr>
            </w:pPr>
            <w:r w:rsidRPr="008A0AE7">
              <w:rPr>
                <w:rFonts w:ascii="Arial" w:hAnsi="Arial" w:cs="Arial"/>
                <w:sz w:val="24"/>
                <w:szCs w:val="24"/>
              </w:rPr>
              <w:t>120</w:t>
            </w:r>
          </w:p>
        </w:tc>
        <w:tc>
          <w:tcPr>
            <w:tcW w:w="998" w:type="dxa"/>
            <w:tcBorders>
              <w:top w:val="single" w:sz="4" w:space="0" w:color="auto"/>
              <w:left w:val="single" w:sz="4" w:space="0" w:color="auto"/>
              <w:bottom w:val="single" w:sz="4" w:space="0" w:color="auto"/>
              <w:right w:val="single" w:sz="4" w:space="0" w:color="auto"/>
            </w:tcBorders>
            <w:vAlign w:val="center"/>
            <w:hideMark/>
          </w:tcPr>
          <w:p w14:paraId="7B62C9A3"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DE6A54" w14:textId="77777777" w:rsidR="00501DF1" w:rsidRPr="008A0AE7" w:rsidRDefault="00501DF1" w:rsidP="00501DF1">
            <w:pPr>
              <w:rPr>
                <w:rFonts w:ascii="Arial" w:hAnsi="Arial" w:cs="Arial"/>
                <w:sz w:val="24"/>
                <w:szCs w:val="24"/>
              </w:rPr>
            </w:pPr>
            <w:r w:rsidRPr="008A0AE7">
              <w:rPr>
                <w:rFonts w:ascii="Arial" w:hAnsi="Arial" w:cs="Arial"/>
                <w:sz w:val="24"/>
                <w:szCs w:val="24"/>
              </w:rPr>
              <w:t>266</w:t>
            </w:r>
          </w:p>
        </w:tc>
      </w:tr>
      <w:tr w:rsidR="00501DF1" w:rsidRPr="008A0AE7" w14:paraId="618CBC79"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3D189591"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Организации дополнительного образования детей</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732EA3AE"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F4A3967" w14:textId="77777777" w:rsidR="00501DF1" w:rsidRPr="008A0AE7" w:rsidRDefault="00501DF1" w:rsidP="00501DF1">
            <w:pPr>
              <w:rPr>
                <w:rFonts w:ascii="Arial" w:hAnsi="Arial" w:cs="Arial"/>
                <w:sz w:val="24"/>
                <w:szCs w:val="24"/>
              </w:rPr>
            </w:pPr>
            <w:r w:rsidRPr="008A0AE7">
              <w:rPr>
                <w:rFonts w:ascii="Arial" w:hAnsi="Arial" w:cs="Arial"/>
                <w:sz w:val="24"/>
                <w:szCs w:val="24"/>
              </w:rPr>
              <w:t>10 мест на 100 детей 5-18 лет</w:t>
            </w:r>
          </w:p>
        </w:tc>
        <w:tc>
          <w:tcPr>
            <w:tcW w:w="944" w:type="dxa"/>
            <w:tcBorders>
              <w:top w:val="single" w:sz="4" w:space="0" w:color="auto"/>
              <w:left w:val="single" w:sz="4" w:space="0" w:color="auto"/>
              <w:bottom w:val="single" w:sz="4" w:space="0" w:color="auto"/>
              <w:right w:val="single" w:sz="4" w:space="0" w:color="auto"/>
            </w:tcBorders>
            <w:vAlign w:val="center"/>
            <w:hideMark/>
          </w:tcPr>
          <w:p w14:paraId="3D891389" w14:textId="77777777" w:rsidR="00501DF1" w:rsidRPr="008A0AE7" w:rsidRDefault="00501DF1" w:rsidP="00501DF1">
            <w:pPr>
              <w:rPr>
                <w:rFonts w:ascii="Arial" w:hAnsi="Arial" w:cs="Arial"/>
                <w:sz w:val="24"/>
                <w:szCs w:val="24"/>
              </w:rPr>
            </w:pPr>
            <w:r w:rsidRPr="008A0AE7">
              <w:rPr>
                <w:rFonts w:ascii="Arial" w:hAnsi="Arial" w:cs="Arial"/>
                <w:sz w:val="24"/>
                <w:szCs w:val="24"/>
              </w:rPr>
              <w:t>29</w:t>
            </w:r>
          </w:p>
        </w:tc>
        <w:tc>
          <w:tcPr>
            <w:tcW w:w="998" w:type="dxa"/>
            <w:tcBorders>
              <w:top w:val="single" w:sz="4" w:space="0" w:color="auto"/>
              <w:left w:val="single" w:sz="4" w:space="0" w:color="auto"/>
              <w:bottom w:val="single" w:sz="4" w:space="0" w:color="auto"/>
              <w:right w:val="single" w:sz="4" w:space="0" w:color="auto"/>
            </w:tcBorders>
            <w:vAlign w:val="center"/>
            <w:hideMark/>
          </w:tcPr>
          <w:p w14:paraId="4EBF56EB"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7661A5" w14:textId="77777777" w:rsidR="00501DF1" w:rsidRPr="008A0AE7" w:rsidRDefault="00501DF1" w:rsidP="00501DF1">
            <w:pPr>
              <w:rPr>
                <w:rFonts w:ascii="Arial" w:hAnsi="Arial" w:cs="Arial"/>
                <w:sz w:val="24"/>
                <w:szCs w:val="24"/>
              </w:rPr>
            </w:pPr>
            <w:r w:rsidRPr="008A0AE7">
              <w:rPr>
                <w:rFonts w:ascii="Arial" w:hAnsi="Arial" w:cs="Arial"/>
                <w:sz w:val="24"/>
                <w:szCs w:val="24"/>
              </w:rPr>
              <w:t>517</w:t>
            </w:r>
          </w:p>
        </w:tc>
      </w:tr>
      <w:tr w:rsidR="00501DF1" w:rsidRPr="008A0AE7" w14:paraId="5294A663"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6F275D5F" w14:textId="77777777" w:rsidR="00501DF1" w:rsidRPr="008A0AE7" w:rsidRDefault="00501DF1" w:rsidP="00501DF1">
            <w:pPr>
              <w:rPr>
                <w:rFonts w:ascii="Arial" w:hAnsi="Arial" w:cs="Arial"/>
                <w:sz w:val="24"/>
                <w:szCs w:val="24"/>
              </w:rPr>
            </w:pPr>
            <w:r w:rsidRPr="008A0AE7">
              <w:rPr>
                <w:rFonts w:ascii="Arial" w:hAnsi="Arial" w:cs="Arial"/>
                <w:sz w:val="24"/>
                <w:szCs w:val="24"/>
              </w:rPr>
              <w:t>Больницы</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54360989" w14:textId="77777777" w:rsidR="00501DF1" w:rsidRPr="008A0AE7" w:rsidRDefault="00501DF1" w:rsidP="00501DF1">
            <w:pPr>
              <w:rPr>
                <w:rFonts w:ascii="Arial" w:hAnsi="Arial" w:cs="Arial"/>
                <w:sz w:val="24"/>
                <w:szCs w:val="24"/>
              </w:rPr>
            </w:pPr>
            <w:r w:rsidRPr="008A0AE7">
              <w:rPr>
                <w:rFonts w:ascii="Arial" w:hAnsi="Arial" w:cs="Arial"/>
                <w:sz w:val="24"/>
                <w:szCs w:val="24"/>
              </w:rPr>
              <w:t>койка</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818A8B5" w14:textId="77777777" w:rsidR="00501DF1" w:rsidRPr="008A0AE7" w:rsidRDefault="00501DF1" w:rsidP="00501DF1">
            <w:pPr>
              <w:rPr>
                <w:rFonts w:ascii="Arial" w:hAnsi="Arial" w:cs="Arial"/>
                <w:sz w:val="24"/>
                <w:szCs w:val="24"/>
              </w:rPr>
            </w:pPr>
            <w:r w:rsidRPr="008A0AE7">
              <w:rPr>
                <w:rFonts w:ascii="Arial" w:hAnsi="Arial" w:cs="Arial"/>
                <w:sz w:val="24"/>
                <w:szCs w:val="24"/>
              </w:rPr>
              <w:t>13,47 на 1000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250CFCB9" w14:textId="77777777" w:rsidR="00501DF1" w:rsidRPr="008A0AE7" w:rsidRDefault="00501DF1" w:rsidP="00501DF1">
            <w:pPr>
              <w:rPr>
                <w:rFonts w:ascii="Arial" w:hAnsi="Arial" w:cs="Arial"/>
                <w:sz w:val="24"/>
                <w:szCs w:val="24"/>
              </w:rPr>
            </w:pPr>
            <w:r w:rsidRPr="008A0AE7">
              <w:rPr>
                <w:rFonts w:ascii="Arial" w:hAnsi="Arial" w:cs="Arial"/>
                <w:sz w:val="24"/>
                <w:szCs w:val="24"/>
              </w:rPr>
              <w:t>24</w:t>
            </w:r>
          </w:p>
        </w:tc>
        <w:tc>
          <w:tcPr>
            <w:tcW w:w="998" w:type="dxa"/>
            <w:tcBorders>
              <w:top w:val="single" w:sz="4" w:space="0" w:color="auto"/>
              <w:left w:val="single" w:sz="4" w:space="0" w:color="auto"/>
              <w:bottom w:val="single" w:sz="4" w:space="0" w:color="auto"/>
              <w:right w:val="single" w:sz="4" w:space="0" w:color="auto"/>
            </w:tcBorders>
            <w:vAlign w:val="center"/>
            <w:hideMark/>
          </w:tcPr>
          <w:p w14:paraId="7E481E4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BF2253"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53,9*</w:t>
            </w:r>
          </w:p>
        </w:tc>
      </w:tr>
      <w:tr w:rsidR="00501DF1" w:rsidRPr="008A0AE7" w14:paraId="3A69DE4B"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2BC014CF" w14:textId="77777777" w:rsidR="00501DF1" w:rsidRPr="008A0AE7" w:rsidRDefault="00501DF1" w:rsidP="00501DF1">
            <w:pPr>
              <w:rPr>
                <w:rFonts w:ascii="Arial" w:hAnsi="Arial" w:cs="Arial"/>
                <w:sz w:val="24"/>
                <w:szCs w:val="24"/>
              </w:rPr>
            </w:pPr>
            <w:r w:rsidRPr="008A0AE7">
              <w:rPr>
                <w:rFonts w:ascii="Arial" w:hAnsi="Arial" w:cs="Arial"/>
                <w:sz w:val="24"/>
                <w:szCs w:val="24"/>
              </w:rPr>
              <w:t>Лечебно-профилактические медицинские организации</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02EB11CF" w14:textId="77777777" w:rsidR="00501DF1" w:rsidRPr="008A0AE7" w:rsidRDefault="00501DF1" w:rsidP="00501DF1">
            <w:pPr>
              <w:rPr>
                <w:rFonts w:ascii="Arial" w:hAnsi="Arial" w:cs="Arial"/>
                <w:sz w:val="24"/>
                <w:szCs w:val="24"/>
              </w:rPr>
            </w:pPr>
            <w:r w:rsidRPr="008A0AE7">
              <w:rPr>
                <w:rFonts w:ascii="Arial" w:hAnsi="Arial" w:cs="Arial"/>
                <w:sz w:val="24"/>
                <w:szCs w:val="24"/>
              </w:rPr>
              <w:t>посещение</w:t>
            </w:r>
          </w:p>
          <w:p w14:paraId="0F16E60E"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в смену</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C844EDF" w14:textId="77777777" w:rsidR="00501DF1" w:rsidRPr="008A0AE7" w:rsidRDefault="00501DF1" w:rsidP="00501DF1">
            <w:pPr>
              <w:rPr>
                <w:rFonts w:ascii="Arial" w:hAnsi="Arial" w:cs="Arial"/>
                <w:sz w:val="24"/>
                <w:szCs w:val="24"/>
              </w:rPr>
            </w:pPr>
            <w:r w:rsidRPr="008A0AE7">
              <w:rPr>
                <w:rFonts w:ascii="Arial" w:hAnsi="Arial" w:cs="Arial"/>
                <w:sz w:val="24"/>
                <w:szCs w:val="24"/>
              </w:rPr>
              <w:t>18,15 пос./см.</w:t>
            </w:r>
          </w:p>
          <w:p w14:paraId="7AD2C32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на 1000 человек</w:t>
            </w:r>
          </w:p>
        </w:tc>
        <w:tc>
          <w:tcPr>
            <w:tcW w:w="944" w:type="dxa"/>
            <w:tcBorders>
              <w:top w:val="single" w:sz="4" w:space="0" w:color="auto"/>
              <w:left w:val="single" w:sz="4" w:space="0" w:color="auto"/>
              <w:bottom w:val="single" w:sz="4" w:space="0" w:color="auto"/>
              <w:right w:val="single" w:sz="4" w:space="0" w:color="auto"/>
            </w:tcBorders>
            <w:vAlign w:val="center"/>
            <w:hideMark/>
          </w:tcPr>
          <w:p w14:paraId="0295E95E" w14:textId="77777777" w:rsidR="00501DF1" w:rsidRPr="008A0AE7" w:rsidRDefault="00501DF1" w:rsidP="00501DF1">
            <w:pPr>
              <w:rPr>
                <w:rFonts w:ascii="Arial" w:hAnsi="Arial" w:cs="Arial"/>
                <w:sz w:val="24"/>
                <w:szCs w:val="24"/>
              </w:rPr>
            </w:pPr>
            <w:r w:rsidRPr="008A0AE7">
              <w:rPr>
                <w:rFonts w:ascii="Arial" w:hAnsi="Arial" w:cs="Arial"/>
                <w:sz w:val="24"/>
                <w:szCs w:val="24"/>
              </w:rPr>
              <w:t>30</w:t>
            </w:r>
          </w:p>
        </w:tc>
        <w:tc>
          <w:tcPr>
            <w:tcW w:w="998" w:type="dxa"/>
            <w:tcBorders>
              <w:top w:val="single" w:sz="4" w:space="0" w:color="auto"/>
              <w:left w:val="single" w:sz="4" w:space="0" w:color="auto"/>
              <w:bottom w:val="single" w:sz="4" w:space="0" w:color="auto"/>
              <w:right w:val="single" w:sz="4" w:space="0" w:color="auto"/>
            </w:tcBorders>
            <w:vAlign w:val="center"/>
            <w:hideMark/>
          </w:tcPr>
          <w:p w14:paraId="4C267D29"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9C68B5" w14:textId="77777777" w:rsidR="00501DF1" w:rsidRPr="008A0AE7" w:rsidRDefault="00501DF1" w:rsidP="00501DF1">
            <w:pPr>
              <w:rPr>
                <w:rFonts w:ascii="Arial" w:hAnsi="Arial" w:cs="Arial"/>
                <w:sz w:val="24"/>
                <w:szCs w:val="24"/>
              </w:rPr>
            </w:pPr>
            <w:r w:rsidRPr="008A0AE7">
              <w:rPr>
                <w:rFonts w:ascii="Arial" w:hAnsi="Arial" w:cs="Arial"/>
                <w:sz w:val="24"/>
                <w:szCs w:val="24"/>
              </w:rPr>
              <w:t>134</w:t>
            </w:r>
          </w:p>
        </w:tc>
      </w:tr>
      <w:tr w:rsidR="00501DF1" w:rsidRPr="008A0AE7" w14:paraId="2DF82CBC"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0A81A483" w14:textId="77777777" w:rsidR="00501DF1" w:rsidRPr="008A0AE7" w:rsidRDefault="00501DF1" w:rsidP="00501DF1">
            <w:pPr>
              <w:rPr>
                <w:rFonts w:ascii="Arial" w:hAnsi="Arial" w:cs="Arial"/>
                <w:sz w:val="24"/>
                <w:szCs w:val="24"/>
              </w:rPr>
            </w:pPr>
            <w:r w:rsidRPr="008A0AE7">
              <w:rPr>
                <w:rFonts w:ascii="Arial" w:hAnsi="Arial" w:cs="Arial"/>
                <w:sz w:val="24"/>
                <w:szCs w:val="24"/>
              </w:rPr>
              <w:t>Станции СМП</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2A90F116"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автомобиль</w:t>
            </w:r>
          </w:p>
        </w:tc>
        <w:tc>
          <w:tcPr>
            <w:tcW w:w="2103" w:type="dxa"/>
            <w:tcBorders>
              <w:top w:val="single" w:sz="4" w:space="0" w:color="auto"/>
              <w:left w:val="single" w:sz="4" w:space="0" w:color="auto"/>
              <w:bottom w:val="single" w:sz="4" w:space="0" w:color="auto"/>
              <w:right w:val="single" w:sz="4" w:space="0" w:color="auto"/>
            </w:tcBorders>
            <w:vAlign w:val="center"/>
            <w:hideMark/>
          </w:tcPr>
          <w:p w14:paraId="157D9503" w14:textId="77777777" w:rsidR="00501DF1" w:rsidRPr="008A0AE7" w:rsidRDefault="00501DF1" w:rsidP="00501DF1">
            <w:pPr>
              <w:rPr>
                <w:rFonts w:ascii="Arial" w:hAnsi="Arial" w:cs="Arial"/>
                <w:sz w:val="24"/>
                <w:szCs w:val="24"/>
              </w:rPr>
            </w:pPr>
            <w:r w:rsidRPr="008A0AE7">
              <w:rPr>
                <w:rFonts w:ascii="Arial" w:hAnsi="Arial" w:cs="Arial"/>
                <w:sz w:val="24"/>
                <w:szCs w:val="24"/>
              </w:rPr>
              <w:t>1 на 10 000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0DCA5A8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hideMark/>
          </w:tcPr>
          <w:p w14:paraId="26FF96A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42710F"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r>
      <w:tr w:rsidR="00501DF1" w:rsidRPr="008A0AE7" w14:paraId="69603EDC"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24D8EB6F" w14:textId="77777777" w:rsidR="00501DF1" w:rsidRPr="008A0AE7" w:rsidRDefault="00501DF1" w:rsidP="00501DF1">
            <w:pPr>
              <w:rPr>
                <w:rFonts w:ascii="Arial" w:hAnsi="Arial" w:cs="Arial"/>
                <w:sz w:val="24"/>
                <w:szCs w:val="24"/>
              </w:rPr>
            </w:pPr>
            <w:r w:rsidRPr="008A0AE7">
              <w:rPr>
                <w:rFonts w:ascii="Arial" w:hAnsi="Arial" w:cs="Arial"/>
                <w:sz w:val="24"/>
                <w:szCs w:val="24"/>
              </w:rPr>
              <w:t>Спортивные залы</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30CCD193"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C90BC7C" w14:textId="77777777" w:rsidR="00501DF1" w:rsidRPr="008A0AE7" w:rsidRDefault="00501DF1" w:rsidP="00501DF1">
            <w:pPr>
              <w:rPr>
                <w:rFonts w:ascii="Arial" w:hAnsi="Arial" w:cs="Arial"/>
                <w:sz w:val="24"/>
                <w:szCs w:val="24"/>
              </w:rPr>
            </w:pPr>
            <w:r w:rsidRPr="008A0AE7">
              <w:rPr>
                <w:rFonts w:ascii="Arial" w:hAnsi="Arial" w:cs="Arial"/>
                <w:sz w:val="24"/>
                <w:szCs w:val="24"/>
              </w:rPr>
              <w:t>1 объект на 1000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179BB0D9"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hideMark/>
          </w:tcPr>
          <w:p w14:paraId="4ADC397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9572C1"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0AF95495"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2C587BBA" w14:textId="77777777" w:rsidR="00501DF1" w:rsidRPr="008A0AE7" w:rsidRDefault="00501DF1" w:rsidP="00501DF1">
            <w:pPr>
              <w:rPr>
                <w:rFonts w:ascii="Arial" w:hAnsi="Arial" w:cs="Arial"/>
                <w:sz w:val="24"/>
                <w:szCs w:val="24"/>
              </w:rPr>
            </w:pPr>
            <w:r w:rsidRPr="008A0AE7">
              <w:rPr>
                <w:rFonts w:ascii="Arial" w:hAnsi="Arial" w:cs="Arial"/>
                <w:sz w:val="24"/>
                <w:szCs w:val="24"/>
              </w:rPr>
              <w:t>Плоскостные сооружения</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598F676F"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D7FF77F" w14:textId="77777777" w:rsidR="00501DF1" w:rsidRPr="008A0AE7" w:rsidRDefault="00501DF1" w:rsidP="00501DF1">
            <w:pPr>
              <w:rPr>
                <w:rFonts w:ascii="Arial" w:hAnsi="Arial" w:cs="Arial"/>
                <w:sz w:val="24"/>
                <w:szCs w:val="24"/>
              </w:rPr>
            </w:pPr>
            <w:r w:rsidRPr="008A0AE7">
              <w:rPr>
                <w:rFonts w:ascii="Arial" w:hAnsi="Arial" w:cs="Arial"/>
                <w:sz w:val="24"/>
                <w:szCs w:val="24"/>
              </w:rPr>
              <w:t>1 объект на 1000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6146ABBC"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hideMark/>
          </w:tcPr>
          <w:p w14:paraId="6F373B03"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DFDBA0"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74B3932C"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1A2E883C" w14:textId="77777777" w:rsidR="00501DF1" w:rsidRPr="008A0AE7" w:rsidRDefault="00501DF1" w:rsidP="00501DF1">
            <w:pPr>
              <w:rPr>
                <w:rFonts w:ascii="Arial" w:hAnsi="Arial" w:cs="Arial"/>
                <w:sz w:val="24"/>
                <w:szCs w:val="24"/>
              </w:rPr>
            </w:pPr>
            <w:r w:rsidRPr="008A0AE7">
              <w:rPr>
                <w:rFonts w:ascii="Arial" w:hAnsi="Arial" w:cs="Arial"/>
                <w:sz w:val="24"/>
                <w:szCs w:val="24"/>
              </w:rPr>
              <w:t>Клубы, дома культуры</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062D30CE"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EB5FB7F" w14:textId="77777777" w:rsidR="00501DF1" w:rsidRPr="008A0AE7" w:rsidRDefault="00501DF1" w:rsidP="00501DF1">
            <w:pPr>
              <w:rPr>
                <w:rFonts w:ascii="Arial" w:hAnsi="Arial" w:cs="Arial"/>
                <w:sz w:val="24"/>
                <w:szCs w:val="24"/>
              </w:rPr>
            </w:pPr>
            <w:r w:rsidRPr="008A0AE7">
              <w:rPr>
                <w:rFonts w:ascii="Arial" w:hAnsi="Arial" w:cs="Arial"/>
                <w:sz w:val="24"/>
                <w:szCs w:val="24"/>
              </w:rPr>
              <w:t>100 на 1000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767DF480"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165</w:t>
            </w:r>
          </w:p>
        </w:tc>
        <w:tc>
          <w:tcPr>
            <w:tcW w:w="998" w:type="dxa"/>
            <w:tcBorders>
              <w:top w:val="single" w:sz="4" w:space="0" w:color="auto"/>
              <w:left w:val="single" w:sz="4" w:space="0" w:color="auto"/>
              <w:bottom w:val="single" w:sz="4" w:space="0" w:color="auto"/>
              <w:right w:val="single" w:sz="4" w:space="0" w:color="auto"/>
            </w:tcBorders>
            <w:vAlign w:val="center"/>
            <w:hideMark/>
          </w:tcPr>
          <w:p w14:paraId="5919C9A3" w14:textId="77777777" w:rsidR="00501DF1" w:rsidRPr="008A0AE7" w:rsidRDefault="00501DF1" w:rsidP="00501DF1">
            <w:pPr>
              <w:rPr>
                <w:rFonts w:ascii="Arial" w:hAnsi="Arial" w:cs="Arial"/>
                <w:sz w:val="24"/>
                <w:szCs w:val="24"/>
              </w:rPr>
            </w:pPr>
            <w:r w:rsidRPr="008A0AE7">
              <w:rPr>
                <w:rFonts w:ascii="Arial" w:hAnsi="Arial" w:cs="Arial"/>
                <w:sz w:val="24"/>
                <w:szCs w:val="24"/>
              </w:rPr>
              <w:t>450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5944DC" w14:textId="77777777" w:rsidR="00501DF1" w:rsidRPr="008A0AE7" w:rsidRDefault="00501DF1" w:rsidP="00501DF1">
            <w:pPr>
              <w:rPr>
                <w:rFonts w:ascii="Arial" w:hAnsi="Arial" w:cs="Arial"/>
                <w:sz w:val="24"/>
                <w:szCs w:val="24"/>
              </w:rPr>
            </w:pPr>
            <w:r w:rsidRPr="008A0AE7">
              <w:rPr>
                <w:rFonts w:ascii="Arial" w:hAnsi="Arial" w:cs="Arial"/>
                <w:sz w:val="24"/>
                <w:szCs w:val="24"/>
              </w:rPr>
              <w:t>273</w:t>
            </w:r>
          </w:p>
        </w:tc>
      </w:tr>
      <w:tr w:rsidR="00501DF1" w:rsidRPr="008A0AE7" w14:paraId="33CD7F8C" w14:textId="77777777" w:rsidTr="00501DF1">
        <w:trPr>
          <w:trHeight w:val="255"/>
        </w:trPr>
        <w:tc>
          <w:tcPr>
            <w:tcW w:w="3191" w:type="dxa"/>
            <w:tcBorders>
              <w:top w:val="single" w:sz="4" w:space="0" w:color="auto"/>
              <w:left w:val="single" w:sz="4" w:space="0" w:color="auto"/>
              <w:bottom w:val="single" w:sz="4" w:space="0" w:color="auto"/>
              <w:right w:val="single" w:sz="4" w:space="0" w:color="auto"/>
            </w:tcBorders>
            <w:vAlign w:val="center"/>
            <w:hideMark/>
          </w:tcPr>
          <w:p w14:paraId="2821E45D" w14:textId="77777777" w:rsidR="00501DF1" w:rsidRPr="008A0AE7" w:rsidRDefault="00501DF1" w:rsidP="00501DF1">
            <w:pPr>
              <w:rPr>
                <w:rFonts w:ascii="Arial" w:hAnsi="Arial" w:cs="Arial"/>
                <w:sz w:val="24"/>
                <w:szCs w:val="24"/>
              </w:rPr>
            </w:pPr>
            <w:r w:rsidRPr="008A0AE7">
              <w:rPr>
                <w:rFonts w:ascii="Arial" w:hAnsi="Arial" w:cs="Arial"/>
                <w:sz w:val="24"/>
                <w:szCs w:val="24"/>
              </w:rPr>
              <w:t>Библиотеки</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3742947C" w14:textId="77777777" w:rsidR="00501DF1" w:rsidRPr="008A0AE7" w:rsidRDefault="00501DF1" w:rsidP="00501DF1">
            <w:pPr>
              <w:rPr>
                <w:rFonts w:ascii="Arial" w:hAnsi="Arial" w:cs="Arial"/>
                <w:sz w:val="24"/>
                <w:szCs w:val="24"/>
              </w:rPr>
            </w:pPr>
            <w:r w:rsidRPr="008A0AE7">
              <w:rPr>
                <w:rFonts w:ascii="Arial" w:hAnsi="Arial" w:cs="Arial"/>
                <w:sz w:val="24"/>
                <w:szCs w:val="24"/>
              </w:rPr>
              <w:t>экземпляр</w:t>
            </w:r>
          </w:p>
        </w:tc>
        <w:tc>
          <w:tcPr>
            <w:tcW w:w="2103" w:type="dxa"/>
            <w:tcBorders>
              <w:top w:val="single" w:sz="4" w:space="0" w:color="auto"/>
              <w:left w:val="single" w:sz="4" w:space="0" w:color="auto"/>
              <w:bottom w:val="single" w:sz="4" w:space="0" w:color="auto"/>
              <w:right w:val="single" w:sz="4" w:space="0" w:color="auto"/>
            </w:tcBorders>
            <w:vAlign w:val="center"/>
            <w:hideMark/>
          </w:tcPr>
          <w:p w14:paraId="10472494" w14:textId="77777777" w:rsidR="00501DF1" w:rsidRPr="008A0AE7" w:rsidRDefault="00501DF1" w:rsidP="00501DF1">
            <w:pPr>
              <w:rPr>
                <w:rFonts w:ascii="Arial" w:hAnsi="Arial" w:cs="Arial"/>
                <w:sz w:val="24"/>
                <w:szCs w:val="24"/>
              </w:rPr>
            </w:pPr>
            <w:r w:rsidRPr="008A0AE7">
              <w:rPr>
                <w:rFonts w:ascii="Arial" w:hAnsi="Arial" w:cs="Arial"/>
                <w:sz w:val="24"/>
                <w:szCs w:val="24"/>
              </w:rPr>
              <w:t>8 тыс.экз. на 1000 человек</w:t>
            </w:r>
          </w:p>
        </w:tc>
        <w:tc>
          <w:tcPr>
            <w:tcW w:w="944" w:type="dxa"/>
            <w:tcBorders>
              <w:top w:val="single" w:sz="4" w:space="0" w:color="auto"/>
              <w:left w:val="single" w:sz="4" w:space="0" w:color="auto"/>
              <w:bottom w:val="single" w:sz="4" w:space="0" w:color="auto"/>
              <w:right w:val="single" w:sz="4" w:space="0" w:color="auto"/>
            </w:tcBorders>
            <w:vAlign w:val="center"/>
            <w:hideMark/>
          </w:tcPr>
          <w:p w14:paraId="1452F8D7"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14 264</w:t>
            </w:r>
          </w:p>
        </w:tc>
        <w:tc>
          <w:tcPr>
            <w:tcW w:w="998" w:type="dxa"/>
            <w:tcBorders>
              <w:top w:val="single" w:sz="4" w:space="0" w:color="auto"/>
              <w:left w:val="single" w:sz="4" w:space="0" w:color="auto"/>
              <w:bottom w:val="single" w:sz="4" w:space="0" w:color="auto"/>
              <w:right w:val="single" w:sz="4" w:space="0" w:color="auto"/>
            </w:tcBorders>
            <w:vAlign w:val="center"/>
            <w:hideMark/>
          </w:tcPr>
          <w:p w14:paraId="4E2116FD" w14:textId="77777777" w:rsidR="00501DF1" w:rsidRPr="008A0AE7" w:rsidRDefault="00501DF1" w:rsidP="00501DF1">
            <w:pPr>
              <w:rPr>
                <w:rFonts w:ascii="Arial" w:hAnsi="Arial" w:cs="Arial"/>
                <w:sz w:val="24"/>
                <w:szCs w:val="24"/>
              </w:rPr>
            </w:pPr>
            <w:r w:rsidRPr="008A0AE7">
              <w:rPr>
                <w:rFonts w:ascii="Arial" w:hAnsi="Arial" w:cs="Arial"/>
                <w:sz w:val="24"/>
                <w:szCs w:val="24"/>
              </w:rPr>
              <w:t>17 626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7BBB4E" w14:textId="77777777" w:rsidR="00501DF1" w:rsidRPr="008A0AE7" w:rsidRDefault="00501DF1" w:rsidP="00501DF1">
            <w:pPr>
              <w:rPr>
                <w:rFonts w:ascii="Arial" w:hAnsi="Arial" w:cs="Arial"/>
                <w:sz w:val="24"/>
                <w:szCs w:val="24"/>
              </w:rPr>
            </w:pPr>
            <w:r w:rsidRPr="008A0AE7">
              <w:rPr>
                <w:rFonts w:ascii="Arial" w:hAnsi="Arial" w:cs="Arial"/>
                <w:sz w:val="24"/>
                <w:szCs w:val="24"/>
              </w:rPr>
              <w:t>123,6</w:t>
            </w:r>
          </w:p>
        </w:tc>
      </w:tr>
      <w:tr w:rsidR="00501DF1" w:rsidRPr="008A0AE7" w14:paraId="23B2EE15"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6DA2DA06"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торговли</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1B9312EA" w14:textId="77777777" w:rsidR="00501DF1" w:rsidRPr="008A0AE7" w:rsidRDefault="00501DF1" w:rsidP="00501DF1">
            <w:pPr>
              <w:rPr>
                <w:rFonts w:ascii="Arial" w:hAnsi="Arial" w:cs="Arial"/>
                <w:sz w:val="24"/>
                <w:szCs w:val="24"/>
              </w:rPr>
            </w:pPr>
            <w:r w:rsidRPr="008A0AE7">
              <w:rPr>
                <w:rFonts w:ascii="Arial" w:hAnsi="Arial" w:cs="Arial"/>
                <w:sz w:val="24"/>
                <w:szCs w:val="24"/>
              </w:rPr>
              <w:t>кв.м торг.пл.</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44962DC" w14:textId="77777777" w:rsidR="00501DF1" w:rsidRPr="008A0AE7" w:rsidRDefault="00501DF1" w:rsidP="00501DF1">
            <w:pPr>
              <w:rPr>
                <w:rFonts w:ascii="Arial" w:hAnsi="Arial" w:cs="Arial"/>
                <w:sz w:val="24"/>
                <w:szCs w:val="24"/>
              </w:rPr>
            </w:pPr>
            <w:r w:rsidRPr="008A0AE7">
              <w:rPr>
                <w:rFonts w:ascii="Arial" w:hAnsi="Arial" w:cs="Arial"/>
                <w:sz w:val="24"/>
                <w:szCs w:val="24"/>
              </w:rPr>
              <w:t>300 на 1000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3E62998B" w14:textId="77777777" w:rsidR="00501DF1" w:rsidRPr="008A0AE7" w:rsidRDefault="00501DF1" w:rsidP="00501DF1">
            <w:pPr>
              <w:rPr>
                <w:rFonts w:ascii="Arial" w:hAnsi="Arial" w:cs="Arial"/>
                <w:sz w:val="24"/>
                <w:szCs w:val="24"/>
              </w:rPr>
            </w:pPr>
            <w:r w:rsidRPr="008A0AE7">
              <w:rPr>
                <w:rFonts w:ascii="Arial" w:hAnsi="Arial" w:cs="Arial"/>
                <w:sz w:val="24"/>
                <w:szCs w:val="24"/>
              </w:rPr>
              <w:t>495</w:t>
            </w:r>
          </w:p>
        </w:tc>
        <w:tc>
          <w:tcPr>
            <w:tcW w:w="998" w:type="dxa"/>
            <w:tcBorders>
              <w:top w:val="single" w:sz="4" w:space="0" w:color="auto"/>
              <w:left w:val="single" w:sz="4" w:space="0" w:color="auto"/>
              <w:bottom w:val="single" w:sz="4" w:space="0" w:color="auto"/>
              <w:right w:val="single" w:sz="4" w:space="0" w:color="auto"/>
            </w:tcBorders>
            <w:vAlign w:val="center"/>
            <w:hideMark/>
          </w:tcPr>
          <w:p w14:paraId="67A93AA4" w14:textId="77777777" w:rsidR="00501DF1" w:rsidRPr="008A0AE7" w:rsidRDefault="00501DF1" w:rsidP="00501DF1">
            <w:pPr>
              <w:rPr>
                <w:rFonts w:ascii="Arial" w:hAnsi="Arial" w:cs="Arial"/>
                <w:sz w:val="24"/>
                <w:szCs w:val="24"/>
              </w:rPr>
            </w:pPr>
            <w:r w:rsidRPr="008A0AE7">
              <w:rPr>
                <w:rFonts w:ascii="Arial" w:hAnsi="Arial" w:cs="Arial"/>
                <w:sz w:val="24"/>
                <w:szCs w:val="24"/>
              </w:rPr>
              <w:t>360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3B9AEA" w14:textId="77777777" w:rsidR="00501DF1" w:rsidRPr="008A0AE7" w:rsidRDefault="00501DF1" w:rsidP="00501DF1">
            <w:pPr>
              <w:rPr>
                <w:rFonts w:ascii="Arial" w:hAnsi="Arial" w:cs="Arial"/>
                <w:sz w:val="24"/>
                <w:szCs w:val="24"/>
              </w:rPr>
            </w:pPr>
            <w:r w:rsidRPr="008A0AE7">
              <w:rPr>
                <w:rFonts w:ascii="Arial" w:hAnsi="Arial" w:cs="Arial"/>
                <w:sz w:val="24"/>
                <w:szCs w:val="24"/>
              </w:rPr>
              <w:t>73</w:t>
            </w:r>
          </w:p>
        </w:tc>
      </w:tr>
      <w:tr w:rsidR="00501DF1" w:rsidRPr="008A0AE7" w14:paraId="5BFABB92"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226464C3"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общепита</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007A4B1C"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EA02279" w14:textId="77777777" w:rsidR="00501DF1" w:rsidRPr="008A0AE7" w:rsidRDefault="00501DF1" w:rsidP="00501DF1">
            <w:pPr>
              <w:rPr>
                <w:rFonts w:ascii="Arial" w:hAnsi="Arial" w:cs="Arial"/>
                <w:sz w:val="24"/>
                <w:szCs w:val="24"/>
              </w:rPr>
            </w:pPr>
            <w:r w:rsidRPr="008A0AE7">
              <w:rPr>
                <w:rFonts w:ascii="Arial" w:hAnsi="Arial" w:cs="Arial"/>
                <w:sz w:val="24"/>
                <w:szCs w:val="24"/>
              </w:rPr>
              <w:t>40 на 1000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105769BB" w14:textId="77777777" w:rsidR="00501DF1" w:rsidRPr="008A0AE7" w:rsidRDefault="00501DF1" w:rsidP="00501DF1">
            <w:pPr>
              <w:rPr>
                <w:rFonts w:ascii="Arial" w:hAnsi="Arial" w:cs="Arial"/>
                <w:sz w:val="24"/>
                <w:szCs w:val="24"/>
              </w:rPr>
            </w:pPr>
            <w:r w:rsidRPr="008A0AE7">
              <w:rPr>
                <w:rFonts w:ascii="Arial" w:hAnsi="Arial" w:cs="Arial"/>
                <w:sz w:val="24"/>
                <w:szCs w:val="24"/>
              </w:rPr>
              <w:t>66</w:t>
            </w:r>
          </w:p>
        </w:tc>
        <w:tc>
          <w:tcPr>
            <w:tcW w:w="998" w:type="dxa"/>
            <w:tcBorders>
              <w:top w:val="single" w:sz="4" w:space="0" w:color="auto"/>
              <w:left w:val="single" w:sz="4" w:space="0" w:color="auto"/>
              <w:bottom w:val="single" w:sz="4" w:space="0" w:color="auto"/>
              <w:right w:val="single" w:sz="4" w:space="0" w:color="auto"/>
            </w:tcBorders>
            <w:vAlign w:val="center"/>
            <w:hideMark/>
          </w:tcPr>
          <w:p w14:paraId="047FEE00"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DA18EB" w14:textId="77777777" w:rsidR="00501DF1" w:rsidRPr="008A0AE7" w:rsidRDefault="00501DF1" w:rsidP="00501DF1">
            <w:pPr>
              <w:rPr>
                <w:rFonts w:ascii="Arial" w:hAnsi="Arial" w:cs="Arial"/>
                <w:sz w:val="24"/>
                <w:szCs w:val="24"/>
              </w:rPr>
            </w:pPr>
            <w:r w:rsidRPr="008A0AE7">
              <w:rPr>
                <w:rFonts w:ascii="Arial" w:hAnsi="Arial" w:cs="Arial"/>
                <w:sz w:val="24"/>
                <w:szCs w:val="24"/>
              </w:rPr>
              <w:t>397</w:t>
            </w:r>
          </w:p>
        </w:tc>
      </w:tr>
      <w:tr w:rsidR="00501DF1" w:rsidRPr="008A0AE7" w14:paraId="340E093D"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3CFAC5D4"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бытового обслуживания</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7B841E2B" w14:textId="77777777" w:rsidR="00501DF1" w:rsidRPr="008A0AE7" w:rsidRDefault="00501DF1" w:rsidP="00501DF1">
            <w:pPr>
              <w:rPr>
                <w:rFonts w:ascii="Arial" w:hAnsi="Arial" w:cs="Arial"/>
                <w:sz w:val="24"/>
                <w:szCs w:val="24"/>
              </w:rPr>
            </w:pPr>
            <w:r w:rsidRPr="008A0AE7">
              <w:rPr>
                <w:rFonts w:ascii="Arial" w:hAnsi="Arial" w:cs="Arial"/>
                <w:sz w:val="24"/>
                <w:szCs w:val="24"/>
              </w:rPr>
              <w:t>рабочее место</w:t>
            </w:r>
          </w:p>
        </w:tc>
        <w:tc>
          <w:tcPr>
            <w:tcW w:w="2103" w:type="dxa"/>
            <w:tcBorders>
              <w:top w:val="single" w:sz="4" w:space="0" w:color="auto"/>
              <w:left w:val="single" w:sz="4" w:space="0" w:color="auto"/>
              <w:bottom w:val="single" w:sz="4" w:space="0" w:color="auto"/>
              <w:right w:val="single" w:sz="4" w:space="0" w:color="auto"/>
            </w:tcBorders>
            <w:vAlign w:val="center"/>
            <w:hideMark/>
          </w:tcPr>
          <w:p w14:paraId="168654C1" w14:textId="77777777" w:rsidR="00501DF1" w:rsidRPr="008A0AE7" w:rsidRDefault="00501DF1" w:rsidP="00501DF1">
            <w:pPr>
              <w:rPr>
                <w:rFonts w:ascii="Arial" w:hAnsi="Arial" w:cs="Arial"/>
                <w:sz w:val="24"/>
                <w:szCs w:val="24"/>
              </w:rPr>
            </w:pPr>
            <w:r w:rsidRPr="008A0AE7">
              <w:rPr>
                <w:rFonts w:ascii="Arial" w:hAnsi="Arial" w:cs="Arial"/>
                <w:sz w:val="24"/>
                <w:szCs w:val="24"/>
              </w:rPr>
              <w:t>7 мест на 1000 человек</w:t>
            </w:r>
          </w:p>
        </w:tc>
        <w:tc>
          <w:tcPr>
            <w:tcW w:w="944" w:type="dxa"/>
            <w:tcBorders>
              <w:top w:val="single" w:sz="4" w:space="0" w:color="auto"/>
              <w:left w:val="single" w:sz="4" w:space="0" w:color="auto"/>
              <w:bottom w:val="single" w:sz="4" w:space="0" w:color="auto"/>
              <w:right w:val="single" w:sz="4" w:space="0" w:color="auto"/>
            </w:tcBorders>
            <w:vAlign w:val="center"/>
            <w:hideMark/>
          </w:tcPr>
          <w:p w14:paraId="3A6E30C7" w14:textId="77777777" w:rsidR="00501DF1" w:rsidRPr="008A0AE7" w:rsidRDefault="00501DF1" w:rsidP="00501DF1">
            <w:pPr>
              <w:rPr>
                <w:rFonts w:ascii="Arial" w:hAnsi="Arial" w:cs="Arial"/>
                <w:sz w:val="24"/>
                <w:szCs w:val="24"/>
              </w:rPr>
            </w:pPr>
            <w:r w:rsidRPr="008A0AE7">
              <w:rPr>
                <w:rFonts w:ascii="Arial" w:hAnsi="Arial" w:cs="Arial"/>
                <w:sz w:val="24"/>
                <w:szCs w:val="24"/>
              </w:rPr>
              <w:t>12</w:t>
            </w:r>
          </w:p>
        </w:tc>
        <w:tc>
          <w:tcPr>
            <w:tcW w:w="998" w:type="dxa"/>
            <w:tcBorders>
              <w:top w:val="single" w:sz="4" w:space="0" w:color="auto"/>
              <w:left w:val="single" w:sz="4" w:space="0" w:color="auto"/>
              <w:bottom w:val="single" w:sz="4" w:space="0" w:color="auto"/>
              <w:right w:val="single" w:sz="4" w:space="0" w:color="auto"/>
            </w:tcBorders>
            <w:vAlign w:val="center"/>
            <w:hideMark/>
          </w:tcPr>
          <w:p w14:paraId="305212C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A6C63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658D69D9" w14:textId="77777777" w:rsidTr="00501DF1">
        <w:trPr>
          <w:trHeight w:val="255"/>
        </w:trPr>
        <w:tc>
          <w:tcPr>
            <w:tcW w:w="3191" w:type="dxa"/>
            <w:tcBorders>
              <w:top w:val="single" w:sz="4" w:space="0" w:color="auto"/>
              <w:left w:val="single" w:sz="4" w:space="0" w:color="auto"/>
              <w:bottom w:val="single" w:sz="4" w:space="0" w:color="auto"/>
              <w:right w:val="single" w:sz="4" w:space="0" w:color="auto"/>
            </w:tcBorders>
            <w:vAlign w:val="center"/>
            <w:hideMark/>
          </w:tcPr>
          <w:p w14:paraId="19852EEC"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Отделения связи</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2565CB55"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D364D2D" w14:textId="77777777" w:rsidR="00501DF1" w:rsidRPr="008A0AE7" w:rsidRDefault="00501DF1" w:rsidP="00501DF1">
            <w:pPr>
              <w:rPr>
                <w:rFonts w:ascii="Arial" w:hAnsi="Arial" w:cs="Arial"/>
                <w:sz w:val="24"/>
                <w:szCs w:val="24"/>
              </w:rPr>
            </w:pPr>
            <w:r w:rsidRPr="008A0AE7">
              <w:rPr>
                <w:rFonts w:ascii="Arial" w:hAnsi="Arial" w:cs="Arial"/>
                <w:sz w:val="24"/>
                <w:szCs w:val="24"/>
              </w:rPr>
              <w:t>1 на 0,5-6,0 тыс.чел.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373B9442"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hideMark/>
          </w:tcPr>
          <w:p w14:paraId="03B38AD0"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E0F115"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613C8025" w14:textId="77777777" w:rsidTr="00501DF1">
        <w:trPr>
          <w:trHeight w:val="255"/>
        </w:trPr>
        <w:tc>
          <w:tcPr>
            <w:tcW w:w="3191" w:type="dxa"/>
            <w:tcBorders>
              <w:top w:val="single" w:sz="4" w:space="0" w:color="auto"/>
              <w:left w:val="single" w:sz="4" w:space="0" w:color="auto"/>
              <w:bottom w:val="single" w:sz="4" w:space="0" w:color="auto"/>
              <w:right w:val="single" w:sz="4" w:space="0" w:color="auto"/>
            </w:tcBorders>
            <w:vAlign w:val="center"/>
            <w:hideMark/>
          </w:tcPr>
          <w:p w14:paraId="7D22A503" w14:textId="77777777" w:rsidR="00501DF1" w:rsidRPr="008A0AE7" w:rsidRDefault="00501DF1" w:rsidP="00501DF1">
            <w:pPr>
              <w:rPr>
                <w:rFonts w:ascii="Arial" w:hAnsi="Arial" w:cs="Arial"/>
                <w:sz w:val="24"/>
                <w:szCs w:val="24"/>
              </w:rPr>
            </w:pPr>
            <w:r w:rsidRPr="008A0AE7">
              <w:rPr>
                <w:rFonts w:ascii="Arial" w:hAnsi="Arial" w:cs="Arial"/>
                <w:sz w:val="24"/>
                <w:szCs w:val="24"/>
              </w:rPr>
              <w:t>Полиция</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3521559B" w14:textId="77777777" w:rsidR="00501DF1" w:rsidRPr="008A0AE7" w:rsidRDefault="00501DF1" w:rsidP="00501DF1">
            <w:pPr>
              <w:rPr>
                <w:rFonts w:ascii="Arial" w:hAnsi="Arial" w:cs="Arial"/>
                <w:sz w:val="24"/>
                <w:szCs w:val="24"/>
              </w:rPr>
            </w:pPr>
            <w:r w:rsidRPr="008A0AE7">
              <w:rPr>
                <w:rFonts w:ascii="Arial" w:hAnsi="Arial" w:cs="Arial"/>
                <w:sz w:val="24"/>
                <w:szCs w:val="24"/>
              </w:rPr>
              <w:t>участковый</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ADDFC57" w14:textId="77777777" w:rsidR="00501DF1" w:rsidRPr="008A0AE7" w:rsidRDefault="00501DF1" w:rsidP="00501DF1">
            <w:pPr>
              <w:rPr>
                <w:rFonts w:ascii="Arial" w:hAnsi="Arial" w:cs="Arial"/>
                <w:sz w:val="24"/>
                <w:szCs w:val="24"/>
              </w:rPr>
            </w:pPr>
            <w:r w:rsidRPr="008A0AE7">
              <w:rPr>
                <w:rFonts w:ascii="Arial" w:hAnsi="Arial" w:cs="Arial"/>
                <w:sz w:val="24"/>
                <w:szCs w:val="24"/>
              </w:rPr>
              <w:t>1 на 2,8-3 тыс.чел.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11267810"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hideMark/>
          </w:tcPr>
          <w:p w14:paraId="0BD8CB3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F8C8D0"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26F1324D"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690CE833"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Отделения, филиалы банков</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2F34E7C9"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2103" w:type="dxa"/>
            <w:tcBorders>
              <w:top w:val="single" w:sz="4" w:space="0" w:color="auto"/>
              <w:left w:val="single" w:sz="4" w:space="0" w:color="auto"/>
              <w:bottom w:val="single" w:sz="4" w:space="0" w:color="auto"/>
              <w:right w:val="single" w:sz="4" w:space="0" w:color="auto"/>
            </w:tcBorders>
            <w:vAlign w:val="center"/>
            <w:hideMark/>
          </w:tcPr>
          <w:p w14:paraId="1BACDC25" w14:textId="77777777" w:rsidR="00501DF1" w:rsidRPr="008A0AE7" w:rsidRDefault="00501DF1" w:rsidP="00501DF1">
            <w:pPr>
              <w:rPr>
                <w:rFonts w:ascii="Arial" w:hAnsi="Arial" w:cs="Arial"/>
                <w:sz w:val="24"/>
                <w:szCs w:val="24"/>
              </w:rPr>
            </w:pPr>
            <w:r w:rsidRPr="008A0AE7">
              <w:rPr>
                <w:rFonts w:ascii="Arial" w:hAnsi="Arial" w:cs="Arial"/>
                <w:sz w:val="24"/>
                <w:szCs w:val="24"/>
              </w:rPr>
              <w:t>1 на 2000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51862DEA"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hideMark/>
          </w:tcPr>
          <w:p w14:paraId="239C45D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314A0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3FF5DE78" w14:textId="77777777" w:rsidTr="00501DF1">
        <w:trPr>
          <w:trHeight w:val="90"/>
        </w:trPr>
        <w:tc>
          <w:tcPr>
            <w:tcW w:w="3191" w:type="dxa"/>
            <w:tcBorders>
              <w:top w:val="single" w:sz="4" w:space="0" w:color="auto"/>
              <w:left w:val="single" w:sz="4" w:space="0" w:color="auto"/>
              <w:bottom w:val="single" w:sz="4" w:space="0" w:color="auto"/>
              <w:right w:val="single" w:sz="4" w:space="0" w:color="auto"/>
            </w:tcBorders>
            <w:vAlign w:val="center"/>
            <w:hideMark/>
          </w:tcPr>
          <w:p w14:paraId="0E238C51" w14:textId="77777777" w:rsidR="00501DF1" w:rsidRPr="008A0AE7" w:rsidRDefault="00501DF1" w:rsidP="00501DF1">
            <w:pPr>
              <w:rPr>
                <w:rFonts w:ascii="Arial" w:hAnsi="Arial" w:cs="Arial"/>
                <w:sz w:val="24"/>
                <w:szCs w:val="24"/>
              </w:rPr>
            </w:pPr>
            <w:r w:rsidRPr="008A0AE7">
              <w:rPr>
                <w:rFonts w:ascii="Arial" w:hAnsi="Arial" w:cs="Arial"/>
                <w:sz w:val="24"/>
                <w:szCs w:val="24"/>
              </w:rPr>
              <w:t>Общественные уборные</w:t>
            </w:r>
          </w:p>
        </w:tc>
        <w:tc>
          <w:tcPr>
            <w:tcW w:w="1368" w:type="dxa"/>
            <w:tcBorders>
              <w:top w:val="single" w:sz="4" w:space="0" w:color="auto"/>
              <w:left w:val="single" w:sz="4" w:space="0" w:color="auto"/>
              <w:bottom w:val="single" w:sz="4" w:space="0" w:color="auto"/>
              <w:right w:val="single" w:sz="4" w:space="0" w:color="auto"/>
            </w:tcBorders>
            <w:noWrap/>
            <w:vAlign w:val="center"/>
            <w:hideMark/>
          </w:tcPr>
          <w:p w14:paraId="04CAB8D3" w14:textId="77777777" w:rsidR="00501DF1" w:rsidRPr="008A0AE7" w:rsidRDefault="00501DF1" w:rsidP="00501DF1">
            <w:pPr>
              <w:rPr>
                <w:rFonts w:ascii="Arial" w:hAnsi="Arial" w:cs="Arial"/>
                <w:sz w:val="24"/>
                <w:szCs w:val="24"/>
              </w:rPr>
            </w:pPr>
            <w:r w:rsidRPr="008A0AE7">
              <w:rPr>
                <w:rFonts w:ascii="Arial" w:hAnsi="Arial" w:cs="Arial"/>
                <w:sz w:val="24"/>
                <w:szCs w:val="24"/>
              </w:rPr>
              <w:t>прибор</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0212F5F" w14:textId="77777777" w:rsidR="00501DF1" w:rsidRPr="008A0AE7" w:rsidRDefault="00501DF1" w:rsidP="00501DF1">
            <w:pPr>
              <w:rPr>
                <w:rFonts w:ascii="Arial" w:hAnsi="Arial" w:cs="Arial"/>
                <w:sz w:val="24"/>
                <w:szCs w:val="24"/>
              </w:rPr>
            </w:pPr>
            <w:r w:rsidRPr="008A0AE7">
              <w:rPr>
                <w:rFonts w:ascii="Arial" w:hAnsi="Arial" w:cs="Arial"/>
                <w:sz w:val="24"/>
                <w:szCs w:val="24"/>
              </w:rPr>
              <w:t>1 на 1000 чел.</w:t>
            </w:r>
          </w:p>
        </w:tc>
        <w:tc>
          <w:tcPr>
            <w:tcW w:w="944" w:type="dxa"/>
            <w:tcBorders>
              <w:top w:val="single" w:sz="4" w:space="0" w:color="auto"/>
              <w:left w:val="single" w:sz="4" w:space="0" w:color="auto"/>
              <w:bottom w:val="single" w:sz="4" w:space="0" w:color="auto"/>
              <w:right w:val="single" w:sz="4" w:space="0" w:color="auto"/>
            </w:tcBorders>
            <w:vAlign w:val="center"/>
            <w:hideMark/>
          </w:tcPr>
          <w:p w14:paraId="44233C9B"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hideMark/>
          </w:tcPr>
          <w:p w14:paraId="16D8F22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CDC47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bl>
    <w:p w14:paraId="56647D01" w14:textId="77777777" w:rsidR="00501DF1" w:rsidRPr="008A0AE7" w:rsidRDefault="00501DF1" w:rsidP="00501DF1">
      <w:pPr>
        <w:rPr>
          <w:rFonts w:ascii="Arial" w:hAnsi="Arial" w:cs="Arial"/>
          <w:sz w:val="24"/>
          <w:szCs w:val="24"/>
        </w:rPr>
      </w:pPr>
      <w:r w:rsidRPr="008A0AE7">
        <w:rPr>
          <w:rFonts w:ascii="Arial" w:hAnsi="Arial" w:cs="Arial"/>
          <w:sz w:val="24"/>
          <w:szCs w:val="24"/>
        </w:rPr>
        <w:t>*Обеспеченность больницами и плавательными бассейнами рассчитывается для населения всего района; станциями СМП – для населения в пределах зоны 15-минутной доступности.</w:t>
      </w:r>
    </w:p>
    <w:p w14:paraId="681C8047" w14:textId="77777777" w:rsidR="00501DF1" w:rsidRPr="008A0AE7" w:rsidRDefault="00501DF1" w:rsidP="00501DF1">
      <w:pPr>
        <w:rPr>
          <w:rFonts w:ascii="Arial" w:hAnsi="Arial" w:cs="Arial"/>
          <w:sz w:val="24"/>
          <w:szCs w:val="24"/>
        </w:rPr>
      </w:pPr>
    </w:p>
    <w:p w14:paraId="287219B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Потребность существующего населения Кзыл-Ярского сельского поселения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Сводом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 1034/пр) (с изменениями и дополнениями), Республиканскими нормативами градостроительного проектирования Республики Татарстан (утв. </w:t>
      </w:r>
      <w:r w:rsidRPr="008A0AE7">
        <w:rPr>
          <w:rFonts w:ascii="Arial" w:hAnsi="Arial" w:cs="Arial"/>
          <w:sz w:val="24"/>
          <w:szCs w:val="24"/>
        </w:rPr>
        <w:lastRenderedPageBreak/>
        <w:t>Постановлением Кабинета Министров №1071 от 27.12.2013г.) (с изменениями и дополнениями) и другими отраслевыми нормами.</w:t>
      </w:r>
    </w:p>
    <w:p w14:paraId="3C51F107" w14:textId="77777777" w:rsidR="00501DF1" w:rsidRPr="008A0AE7" w:rsidRDefault="00501DF1" w:rsidP="00501DF1">
      <w:pPr>
        <w:rPr>
          <w:rFonts w:ascii="Arial" w:hAnsi="Arial" w:cs="Arial"/>
          <w:sz w:val="24"/>
          <w:szCs w:val="24"/>
        </w:rPr>
      </w:pPr>
      <w:bookmarkStart w:id="83" w:name="_Toc130235863"/>
      <w:r w:rsidRPr="008A0AE7">
        <w:rPr>
          <w:rFonts w:ascii="Arial" w:hAnsi="Arial" w:cs="Arial"/>
          <w:sz w:val="24"/>
          <w:szCs w:val="24"/>
        </w:rPr>
        <w:t>2.3.8. Объекты коммунального обслуживания (кладбища)</w:t>
      </w:r>
      <w:bookmarkEnd w:id="83"/>
    </w:p>
    <w:p w14:paraId="2E98681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В Кзыл-Ярском сельском поселении имеются восемь мусульманских кладбищ, в т.ч. четыре действующих (табл. 2.3.5). При нормативе 0,28 га на 1000 человек существующая расчётная потребность жителей поселения в кладбищах традиционного захоронения составляет 0,46 га. Незаполненные территории кладбищ в сумме составляют 8,83 га, что многократно (почти в 5,7 раза) превышает нормативные потребности. </w:t>
      </w:r>
    </w:p>
    <w:p w14:paraId="27DD3BCE"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2.3.5</w:t>
      </w:r>
    </w:p>
    <w:p w14:paraId="6D4C0954" w14:textId="77777777" w:rsidR="00501DF1" w:rsidRPr="008A0AE7" w:rsidRDefault="00501DF1" w:rsidP="00501DF1">
      <w:pPr>
        <w:rPr>
          <w:rFonts w:ascii="Arial" w:hAnsi="Arial" w:cs="Arial"/>
          <w:sz w:val="24"/>
          <w:szCs w:val="24"/>
        </w:rPr>
      </w:pPr>
      <w:r w:rsidRPr="008A0AE7">
        <w:rPr>
          <w:rFonts w:ascii="Arial" w:hAnsi="Arial" w:cs="Arial"/>
          <w:sz w:val="24"/>
          <w:szCs w:val="24"/>
        </w:rPr>
        <w:t>Характеристика кладбищ Кзыл-Ярского сельского поселения</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152"/>
        <w:gridCol w:w="2497"/>
        <w:gridCol w:w="1221"/>
        <w:gridCol w:w="1303"/>
        <w:gridCol w:w="1142"/>
      </w:tblGrid>
      <w:tr w:rsidR="00501DF1" w:rsidRPr="008A0AE7" w14:paraId="658D4263" w14:textId="77777777" w:rsidTr="00501DF1">
        <w:trPr>
          <w:trHeight w:val="669"/>
          <w:tblHeader/>
        </w:trPr>
        <w:tc>
          <w:tcPr>
            <w:tcW w:w="913" w:type="pct"/>
            <w:tcBorders>
              <w:top w:val="single" w:sz="4" w:space="0" w:color="auto"/>
              <w:left w:val="single" w:sz="4" w:space="0" w:color="auto"/>
              <w:bottom w:val="single" w:sz="4" w:space="0" w:color="auto"/>
              <w:right w:val="single" w:sz="4" w:space="0" w:color="auto"/>
            </w:tcBorders>
            <w:vAlign w:val="center"/>
            <w:hideMark/>
          </w:tcPr>
          <w:p w14:paraId="190EBDE6"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914" w:type="pct"/>
            <w:tcBorders>
              <w:top w:val="single" w:sz="4" w:space="0" w:color="auto"/>
              <w:left w:val="single" w:sz="4" w:space="0" w:color="auto"/>
              <w:bottom w:val="single" w:sz="4" w:space="0" w:color="auto"/>
              <w:right w:val="single" w:sz="4" w:space="0" w:color="auto"/>
            </w:tcBorders>
            <w:vAlign w:val="center"/>
            <w:hideMark/>
          </w:tcPr>
          <w:p w14:paraId="6597E70F" w14:textId="77777777" w:rsidR="00501DF1" w:rsidRPr="008A0AE7" w:rsidRDefault="00501DF1" w:rsidP="00501DF1">
            <w:pPr>
              <w:rPr>
                <w:rFonts w:ascii="Arial" w:hAnsi="Arial" w:cs="Arial"/>
                <w:sz w:val="24"/>
                <w:szCs w:val="24"/>
              </w:rPr>
            </w:pPr>
            <w:r w:rsidRPr="008A0AE7">
              <w:rPr>
                <w:rFonts w:ascii="Arial" w:hAnsi="Arial" w:cs="Arial"/>
                <w:sz w:val="24"/>
                <w:szCs w:val="24"/>
              </w:rPr>
              <w:t>Кадастровый номер</w:t>
            </w:r>
          </w:p>
        </w:tc>
        <w:tc>
          <w:tcPr>
            <w:tcW w:w="1468" w:type="pct"/>
            <w:tcBorders>
              <w:top w:val="single" w:sz="4" w:space="0" w:color="auto"/>
              <w:left w:val="single" w:sz="4" w:space="0" w:color="auto"/>
              <w:bottom w:val="single" w:sz="4" w:space="0" w:color="auto"/>
              <w:right w:val="single" w:sz="4" w:space="0" w:color="auto"/>
            </w:tcBorders>
            <w:vAlign w:val="center"/>
            <w:hideMark/>
          </w:tcPr>
          <w:p w14:paraId="0F8827BC" w14:textId="77777777" w:rsidR="00501DF1" w:rsidRPr="008A0AE7" w:rsidRDefault="00501DF1" w:rsidP="00501DF1">
            <w:pPr>
              <w:rPr>
                <w:rFonts w:ascii="Arial" w:hAnsi="Arial" w:cs="Arial"/>
                <w:sz w:val="24"/>
                <w:szCs w:val="24"/>
              </w:rPr>
            </w:pPr>
            <w:r w:rsidRPr="008A0AE7">
              <w:rPr>
                <w:rFonts w:ascii="Arial" w:hAnsi="Arial" w:cs="Arial"/>
                <w:sz w:val="24"/>
                <w:szCs w:val="24"/>
              </w:rPr>
              <w:t>Категория земель</w:t>
            </w:r>
          </w:p>
        </w:tc>
        <w:tc>
          <w:tcPr>
            <w:tcW w:w="554" w:type="pct"/>
            <w:tcBorders>
              <w:top w:val="single" w:sz="4" w:space="0" w:color="auto"/>
              <w:left w:val="single" w:sz="4" w:space="0" w:color="auto"/>
              <w:bottom w:val="single" w:sz="4" w:space="0" w:color="auto"/>
              <w:right w:val="single" w:sz="4" w:space="0" w:color="auto"/>
            </w:tcBorders>
            <w:vAlign w:val="center"/>
            <w:hideMark/>
          </w:tcPr>
          <w:p w14:paraId="7568FF61"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га</w:t>
            </w:r>
          </w:p>
        </w:tc>
        <w:tc>
          <w:tcPr>
            <w:tcW w:w="570" w:type="pct"/>
            <w:tcBorders>
              <w:top w:val="single" w:sz="4" w:space="0" w:color="auto"/>
              <w:left w:val="single" w:sz="4" w:space="0" w:color="auto"/>
              <w:bottom w:val="single" w:sz="4" w:space="0" w:color="auto"/>
              <w:right w:val="single" w:sz="4" w:space="0" w:color="auto"/>
            </w:tcBorders>
            <w:vAlign w:val="center"/>
            <w:hideMark/>
          </w:tcPr>
          <w:p w14:paraId="581A3342" w14:textId="77777777" w:rsidR="00501DF1" w:rsidRPr="008A0AE7" w:rsidRDefault="00501DF1" w:rsidP="00501DF1">
            <w:pPr>
              <w:rPr>
                <w:rFonts w:ascii="Arial" w:hAnsi="Arial" w:cs="Arial"/>
                <w:sz w:val="24"/>
                <w:szCs w:val="24"/>
              </w:rPr>
            </w:pPr>
            <w:r w:rsidRPr="008A0AE7">
              <w:rPr>
                <w:rFonts w:ascii="Arial" w:hAnsi="Arial" w:cs="Arial"/>
                <w:sz w:val="24"/>
                <w:szCs w:val="24"/>
              </w:rPr>
              <w:t>Запол-ненность, %</w:t>
            </w:r>
          </w:p>
        </w:tc>
        <w:tc>
          <w:tcPr>
            <w:tcW w:w="581" w:type="pct"/>
            <w:tcBorders>
              <w:top w:val="single" w:sz="4" w:space="0" w:color="auto"/>
              <w:left w:val="single" w:sz="4" w:space="0" w:color="auto"/>
              <w:bottom w:val="single" w:sz="4" w:space="0" w:color="auto"/>
              <w:right w:val="single" w:sz="4" w:space="0" w:color="auto"/>
            </w:tcBorders>
            <w:vAlign w:val="center"/>
            <w:hideMark/>
          </w:tcPr>
          <w:p w14:paraId="002D511C" w14:textId="77777777" w:rsidR="00501DF1" w:rsidRPr="008A0AE7" w:rsidRDefault="00501DF1" w:rsidP="00501DF1">
            <w:pPr>
              <w:rPr>
                <w:rFonts w:ascii="Arial" w:hAnsi="Arial" w:cs="Arial"/>
                <w:sz w:val="24"/>
                <w:szCs w:val="24"/>
              </w:rPr>
            </w:pPr>
            <w:r w:rsidRPr="008A0AE7">
              <w:rPr>
                <w:rFonts w:ascii="Arial" w:hAnsi="Arial" w:cs="Arial"/>
                <w:sz w:val="24"/>
                <w:szCs w:val="24"/>
              </w:rPr>
              <w:t>Свобод- ная терри-тория, га</w:t>
            </w:r>
          </w:p>
        </w:tc>
      </w:tr>
      <w:tr w:rsidR="00501DF1" w:rsidRPr="008A0AE7" w14:paraId="332E6E28" w14:textId="77777777" w:rsidTr="00501DF1">
        <w:trPr>
          <w:trHeight w:val="298"/>
        </w:trPr>
        <w:tc>
          <w:tcPr>
            <w:tcW w:w="3295" w:type="pct"/>
            <w:gridSpan w:val="3"/>
            <w:tcBorders>
              <w:top w:val="single" w:sz="4" w:space="0" w:color="auto"/>
              <w:left w:val="single" w:sz="4" w:space="0" w:color="auto"/>
              <w:bottom w:val="single" w:sz="4" w:space="0" w:color="auto"/>
              <w:right w:val="single" w:sz="4" w:space="0" w:color="auto"/>
            </w:tcBorders>
            <w:vAlign w:val="center"/>
            <w:hideMark/>
          </w:tcPr>
          <w:p w14:paraId="7738B80A" w14:textId="77777777" w:rsidR="00501DF1" w:rsidRPr="008A0AE7" w:rsidRDefault="00501DF1" w:rsidP="00501DF1">
            <w:pPr>
              <w:rPr>
                <w:rFonts w:ascii="Arial" w:hAnsi="Arial" w:cs="Arial"/>
                <w:sz w:val="24"/>
                <w:szCs w:val="24"/>
              </w:rPr>
            </w:pPr>
            <w:r w:rsidRPr="008A0AE7">
              <w:rPr>
                <w:rFonts w:ascii="Arial" w:hAnsi="Arial" w:cs="Arial"/>
                <w:sz w:val="24"/>
                <w:szCs w:val="24"/>
              </w:rPr>
              <w:t>Действующие</w:t>
            </w:r>
          </w:p>
        </w:tc>
        <w:tc>
          <w:tcPr>
            <w:tcW w:w="554" w:type="pct"/>
            <w:tcBorders>
              <w:top w:val="single" w:sz="4" w:space="0" w:color="auto"/>
              <w:left w:val="single" w:sz="4" w:space="0" w:color="auto"/>
              <w:bottom w:val="single" w:sz="4" w:space="0" w:color="auto"/>
              <w:right w:val="single" w:sz="4" w:space="0" w:color="auto"/>
            </w:tcBorders>
            <w:vAlign w:val="center"/>
            <w:hideMark/>
          </w:tcPr>
          <w:p w14:paraId="55F94B52" w14:textId="77777777" w:rsidR="00501DF1" w:rsidRPr="008A0AE7" w:rsidRDefault="00501DF1" w:rsidP="00501DF1">
            <w:pPr>
              <w:rPr>
                <w:rFonts w:ascii="Arial" w:hAnsi="Arial" w:cs="Arial"/>
                <w:sz w:val="24"/>
                <w:szCs w:val="24"/>
              </w:rPr>
            </w:pPr>
            <w:r w:rsidRPr="008A0AE7">
              <w:rPr>
                <w:rFonts w:ascii="Arial" w:hAnsi="Arial" w:cs="Arial"/>
                <w:sz w:val="24"/>
                <w:szCs w:val="24"/>
              </w:rPr>
              <w:t>14,7875</w:t>
            </w:r>
          </w:p>
        </w:tc>
        <w:tc>
          <w:tcPr>
            <w:tcW w:w="1151" w:type="pct"/>
            <w:gridSpan w:val="2"/>
            <w:tcBorders>
              <w:top w:val="single" w:sz="4" w:space="0" w:color="auto"/>
              <w:left w:val="single" w:sz="4" w:space="0" w:color="auto"/>
              <w:bottom w:val="single" w:sz="4" w:space="0" w:color="auto"/>
              <w:right w:val="single" w:sz="4" w:space="0" w:color="auto"/>
            </w:tcBorders>
            <w:vAlign w:val="center"/>
            <w:hideMark/>
          </w:tcPr>
          <w:p w14:paraId="57CB7403" w14:textId="77777777" w:rsidR="00501DF1" w:rsidRPr="008A0AE7" w:rsidRDefault="00501DF1" w:rsidP="00501DF1">
            <w:pPr>
              <w:rPr>
                <w:rFonts w:ascii="Arial" w:hAnsi="Arial" w:cs="Arial"/>
                <w:sz w:val="24"/>
                <w:szCs w:val="24"/>
              </w:rPr>
            </w:pPr>
          </w:p>
        </w:tc>
      </w:tr>
      <w:tr w:rsidR="00501DF1" w:rsidRPr="008A0AE7" w14:paraId="1D54E4C7" w14:textId="77777777" w:rsidTr="00501DF1">
        <w:trPr>
          <w:trHeight w:val="298"/>
        </w:trPr>
        <w:tc>
          <w:tcPr>
            <w:tcW w:w="913" w:type="pct"/>
            <w:tcBorders>
              <w:top w:val="single" w:sz="4" w:space="0" w:color="auto"/>
              <w:left w:val="single" w:sz="4" w:space="0" w:color="auto"/>
              <w:bottom w:val="single" w:sz="4" w:space="0" w:color="auto"/>
              <w:right w:val="single" w:sz="4" w:space="0" w:color="auto"/>
            </w:tcBorders>
            <w:vAlign w:val="center"/>
            <w:hideMark/>
          </w:tcPr>
          <w:p w14:paraId="1744D0EC"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914" w:type="pct"/>
            <w:tcBorders>
              <w:top w:val="single" w:sz="4" w:space="0" w:color="auto"/>
              <w:left w:val="single" w:sz="4" w:space="0" w:color="auto"/>
              <w:bottom w:val="single" w:sz="4" w:space="0" w:color="auto"/>
              <w:right w:val="single" w:sz="4" w:space="0" w:color="auto"/>
            </w:tcBorders>
            <w:vAlign w:val="center"/>
            <w:hideMark/>
          </w:tcPr>
          <w:p w14:paraId="460F9FC9" w14:textId="77777777" w:rsidR="00501DF1" w:rsidRPr="008A0AE7" w:rsidRDefault="00501DF1" w:rsidP="00501DF1">
            <w:pPr>
              <w:rPr>
                <w:rFonts w:ascii="Arial" w:hAnsi="Arial" w:cs="Arial"/>
                <w:sz w:val="24"/>
                <w:szCs w:val="24"/>
              </w:rPr>
            </w:pPr>
            <w:r w:rsidRPr="008A0AE7">
              <w:rPr>
                <w:rFonts w:ascii="Arial" w:hAnsi="Arial" w:cs="Arial"/>
                <w:sz w:val="24"/>
                <w:szCs w:val="24"/>
              </w:rPr>
              <w:t>16:11:040102:539</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071C8BF"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населённых пунктов</w:t>
            </w:r>
          </w:p>
        </w:tc>
        <w:tc>
          <w:tcPr>
            <w:tcW w:w="554" w:type="pct"/>
            <w:tcBorders>
              <w:top w:val="single" w:sz="4" w:space="0" w:color="auto"/>
              <w:left w:val="single" w:sz="4" w:space="0" w:color="auto"/>
              <w:bottom w:val="single" w:sz="4" w:space="0" w:color="auto"/>
              <w:right w:val="single" w:sz="4" w:space="0" w:color="auto"/>
            </w:tcBorders>
            <w:vAlign w:val="center"/>
            <w:hideMark/>
          </w:tcPr>
          <w:p w14:paraId="082F225A" w14:textId="77777777" w:rsidR="00501DF1" w:rsidRPr="008A0AE7" w:rsidRDefault="00501DF1" w:rsidP="00501DF1">
            <w:pPr>
              <w:rPr>
                <w:rFonts w:ascii="Arial" w:hAnsi="Arial" w:cs="Arial"/>
                <w:sz w:val="24"/>
                <w:szCs w:val="24"/>
              </w:rPr>
            </w:pPr>
            <w:r w:rsidRPr="008A0AE7">
              <w:rPr>
                <w:rFonts w:ascii="Arial" w:hAnsi="Arial" w:cs="Arial"/>
                <w:sz w:val="24"/>
                <w:szCs w:val="24"/>
              </w:rPr>
              <w:t>4,4863</w:t>
            </w:r>
          </w:p>
        </w:tc>
        <w:tc>
          <w:tcPr>
            <w:tcW w:w="570" w:type="pct"/>
            <w:tcBorders>
              <w:top w:val="single" w:sz="4" w:space="0" w:color="auto"/>
              <w:left w:val="single" w:sz="4" w:space="0" w:color="auto"/>
              <w:bottom w:val="single" w:sz="4" w:space="0" w:color="auto"/>
              <w:right w:val="single" w:sz="4" w:space="0" w:color="auto"/>
            </w:tcBorders>
            <w:vAlign w:val="center"/>
            <w:hideMark/>
          </w:tcPr>
          <w:p w14:paraId="13459DCE" w14:textId="77777777" w:rsidR="00501DF1" w:rsidRPr="008A0AE7" w:rsidRDefault="00501DF1" w:rsidP="00501DF1">
            <w:pPr>
              <w:rPr>
                <w:rFonts w:ascii="Arial" w:hAnsi="Arial" w:cs="Arial"/>
                <w:sz w:val="24"/>
                <w:szCs w:val="24"/>
              </w:rPr>
            </w:pPr>
            <w:r w:rsidRPr="008A0AE7">
              <w:rPr>
                <w:rFonts w:ascii="Arial" w:hAnsi="Arial" w:cs="Arial"/>
                <w:sz w:val="24"/>
                <w:szCs w:val="24"/>
              </w:rPr>
              <w:t>90</w:t>
            </w:r>
          </w:p>
        </w:tc>
        <w:tc>
          <w:tcPr>
            <w:tcW w:w="581" w:type="pct"/>
            <w:tcBorders>
              <w:top w:val="single" w:sz="4" w:space="0" w:color="auto"/>
              <w:left w:val="single" w:sz="4" w:space="0" w:color="auto"/>
              <w:bottom w:val="single" w:sz="4" w:space="0" w:color="auto"/>
              <w:right w:val="single" w:sz="4" w:space="0" w:color="auto"/>
            </w:tcBorders>
            <w:vAlign w:val="center"/>
            <w:hideMark/>
          </w:tcPr>
          <w:p w14:paraId="70C3A9C5" w14:textId="77777777" w:rsidR="00501DF1" w:rsidRPr="008A0AE7" w:rsidRDefault="00501DF1" w:rsidP="00501DF1">
            <w:pPr>
              <w:rPr>
                <w:rFonts w:ascii="Arial" w:hAnsi="Arial" w:cs="Arial"/>
                <w:sz w:val="24"/>
                <w:szCs w:val="24"/>
              </w:rPr>
            </w:pPr>
            <w:r w:rsidRPr="008A0AE7">
              <w:rPr>
                <w:rFonts w:ascii="Arial" w:hAnsi="Arial" w:cs="Arial"/>
                <w:sz w:val="24"/>
                <w:szCs w:val="24"/>
              </w:rPr>
              <w:t>0,449</w:t>
            </w:r>
          </w:p>
        </w:tc>
      </w:tr>
      <w:tr w:rsidR="00501DF1" w:rsidRPr="008A0AE7" w14:paraId="2E0D7F6B" w14:textId="77777777" w:rsidTr="00501DF1">
        <w:trPr>
          <w:trHeight w:val="298"/>
        </w:trPr>
        <w:tc>
          <w:tcPr>
            <w:tcW w:w="913" w:type="pct"/>
            <w:tcBorders>
              <w:top w:val="single" w:sz="4" w:space="0" w:color="auto"/>
              <w:left w:val="single" w:sz="4" w:space="0" w:color="auto"/>
              <w:bottom w:val="single" w:sz="4" w:space="0" w:color="auto"/>
              <w:right w:val="single" w:sz="4" w:space="0" w:color="auto"/>
            </w:tcBorders>
            <w:vAlign w:val="center"/>
            <w:hideMark/>
          </w:tcPr>
          <w:p w14:paraId="5CD963A8" w14:textId="77777777" w:rsidR="00501DF1" w:rsidRPr="008A0AE7" w:rsidRDefault="00501DF1" w:rsidP="00501DF1">
            <w:pPr>
              <w:rPr>
                <w:rFonts w:ascii="Arial" w:hAnsi="Arial" w:cs="Arial"/>
                <w:sz w:val="24"/>
                <w:szCs w:val="24"/>
              </w:rPr>
            </w:pPr>
            <w:r w:rsidRPr="008A0AE7">
              <w:rPr>
                <w:rFonts w:ascii="Arial" w:hAnsi="Arial" w:cs="Arial"/>
                <w:sz w:val="24"/>
                <w:szCs w:val="24"/>
              </w:rPr>
              <w:t>Западнее</w:t>
            </w:r>
          </w:p>
          <w:p w14:paraId="1AD11B2B"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914" w:type="pct"/>
            <w:tcBorders>
              <w:top w:val="single" w:sz="4" w:space="0" w:color="auto"/>
              <w:left w:val="single" w:sz="4" w:space="0" w:color="auto"/>
              <w:bottom w:val="single" w:sz="4" w:space="0" w:color="auto"/>
              <w:right w:val="single" w:sz="4" w:space="0" w:color="auto"/>
            </w:tcBorders>
            <w:vAlign w:val="center"/>
            <w:hideMark/>
          </w:tcPr>
          <w:p w14:paraId="630C131E" w14:textId="77777777" w:rsidR="00501DF1" w:rsidRPr="008A0AE7" w:rsidRDefault="00501DF1" w:rsidP="00501DF1">
            <w:pPr>
              <w:rPr>
                <w:rFonts w:ascii="Arial" w:hAnsi="Arial" w:cs="Arial"/>
                <w:sz w:val="24"/>
                <w:szCs w:val="24"/>
              </w:rPr>
            </w:pPr>
            <w:r w:rsidRPr="008A0AE7">
              <w:rPr>
                <w:rFonts w:ascii="Arial" w:hAnsi="Arial" w:cs="Arial"/>
                <w:sz w:val="24"/>
                <w:szCs w:val="24"/>
              </w:rPr>
              <w:t>16:11:040908:805</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1463F36"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промышленности...  и иного спец.назначения</w:t>
            </w:r>
          </w:p>
        </w:tc>
        <w:tc>
          <w:tcPr>
            <w:tcW w:w="554" w:type="pct"/>
            <w:tcBorders>
              <w:top w:val="single" w:sz="4" w:space="0" w:color="auto"/>
              <w:left w:val="single" w:sz="4" w:space="0" w:color="auto"/>
              <w:bottom w:val="single" w:sz="4" w:space="0" w:color="auto"/>
              <w:right w:val="single" w:sz="4" w:space="0" w:color="auto"/>
            </w:tcBorders>
            <w:vAlign w:val="center"/>
            <w:hideMark/>
          </w:tcPr>
          <w:p w14:paraId="5EF3E83C" w14:textId="77777777" w:rsidR="00501DF1" w:rsidRPr="008A0AE7" w:rsidRDefault="00501DF1" w:rsidP="00501DF1">
            <w:pPr>
              <w:rPr>
                <w:rFonts w:ascii="Arial" w:hAnsi="Arial" w:cs="Arial"/>
                <w:sz w:val="24"/>
                <w:szCs w:val="24"/>
              </w:rPr>
            </w:pPr>
            <w:r w:rsidRPr="008A0AE7">
              <w:rPr>
                <w:rFonts w:ascii="Arial" w:hAnsi="Arial" w:cs="Arial"/>
                <w:sz w:val="24"/>
                <w:szCs w:val="24"/>
              </w:rPr>
              <w:t>7,5316</w:t>
            </w:r>
          </w:p>
        </w:tc>
        <w:tc>
          <w:tcPr>
            <w:tcW w:w="570" w:type="pct"/>
            <w:tcBorders>
              <w:top w:val="single" w:sz="4" w:space="0" w:color="auto"/>
              <w:left w:val="single" w:sz="4" w:space="0" w:color="auto"/>
              <w:bottom w:val="single" w:sz="4" w:space="0" w:color="auto"/>
              <w:right w:val="single" w:sz="4" w:space="0" w:color="auto"/>
            </w:tcBorders>
            <w:vAlign w:val="center"/>
            <w:hideMark/>
          </w:tcPr>
          <w:p w14:paraId="4E213C08"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581" w:type="pct"/>
            <w:tcBorders>
              <w:top w:val="single" w:sz="4" w:space="0" w:color="auto"/>
              <w:left w:val="single" w:sz="4" w:space="0" w:color="auto"/>
              <w:bottom w:val="single" w:sz="4" w:space="0" w:color="auto"/>
              <w:right w:val="single" w:sz="4" w:space="0" w:color="auto"/>
            </w:tcBorders>
            <w:vAlign w:val="center"/>
            <w:hideMark/>
          </w:tcPr>
          <w:p w14:paraId="6C08F0DF" w14:textId="77777777" w:rsidR="00501DF1" w:rsidRPr="008A0AE7" w:rsidRDefault="00501DF1" w:rsidP="00501DF1">
            <w:pPr>
              <w:rPr>
                <w:rFonts w:ascii="Arial" w:hAnsi="Arial" w:cs="Arial"/>
                <w:sz w:val="24"/>
                <w:szCs w:val="24"/>
              </w:rPr>
            </w:pPr>
            <w:r w:rsidRPr="008A0AE7">
              <w:rPr>
                <w:rFonts w:ascii="Arial" w:hAnsi="Arial" w:cs="Arial"/>
                <w:sz w:val="24"/>
                <w:szCs w:val="24"/>
              </w:rPr>
              <w:t>7,306</w:t>
            </w:r>
          </w:p>
        </w:tc>
      </w:tr>
      <w:tr w:rsidR="00501DF1" w:rsidRPr="008A0AE7" w14:paraId="76BC4771" w14:textId="77777777" w:rsidTr="00501DF1">
        <w:trPr>
          <w:trHeight w:val="298"/>
        </w:trPr>
        <w:tc>
          <w:tcPr>
            <w:tcW w:w="913" w:type="pct"/>
            <w:tcBorders>
              <w:top w:val="single" w:sz="4" w:space="0" w:color="auto"/>
              <w:left w:val="single" w:sz="4" w:space="0" w:color="auto"/>
              <w:bottom w:val="single" w:sz="4" w:space="0" w:color="auto"/>
              <w:right w:val="single" w:sz="4" w:space="0" w:color="auto"/>
            </w:tcBorders>
            <w:vAlign w:val="center"/>
            <w:hideMark/>
          </w:tcPr>
          <w:p w14:paraId="56DDEEA2"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914" w:type="pct"/>
            <w:tcBorders>
              <w:top w:val="single" w:sz="4" w:space="0" w:color="auto"/>
              <w:left w:val="single" w:sz="4" w:space="0" w:color="auto"/>
              <w:bottom w:val="single" w:sz="4" w:space="0" w:color="auto"/>
              <w:right w:val="single" w:sz="4" w:space="0" w:color="auto"/>
            </w:tcBorders>
            <w:vAlign w:val="center"/>
            <w:hideMark/>
          </w:tcPr>
          <w:p w14:paraId="1B1890A0" w14:textId="77777777" w:rsidR="00501DF1" w:rsidRPr="008A0AE7" w:rsidRDefault="00501DF1" w:rsidP="00501DF1">
            <w:pPr>
              <w:rPr>
                <w:rFonts w:ascii="Arial" w:hAnsi="Arial" w:cs="Arial"/>
                <w:sz w:val="24"/>
                <w:szCs w:val="24"/>
              </w:rPr>
            </w:pPr>
            <w:r w:rsidRPr="008A0AE7">
              <w:rPr>
                <w:rFonts w:ascii="Arial" w:hAnsi="Arial" w:cs="Arial"/>
                <w:sz w:val="24"/>
                <w:szCs w:val="24"/>
              </w:rPr>
              <w:t>16:11:040201:1</w:t>
            </w:r>
          </w:p>
        </w:tc>
        <w:tc>
          <w:tcPr>
            <w:tcW w:w="1468" w:type="pct"/>
            <w:tcBorders>
              <w:top w:val="single" w:sz="4" w:space="0" w:color="auto"/>
              <w:left w:val="single" w:sz="4" w:space="0" w:color="auto"/>
              <w:bottom w:val="single" w:sz="4" w:space="0" w:color="auto"/>
              <w:right w:val="single" w:sz="4" w:space="0" w:color="auto"/>
            </w:tcBorders>
            <w:vAlign w:val="center"/>
            <w:hideMark/>
          </w:tcPr>
          <w:p w14:paraId="18710073"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населённых пунктов</w:t>
            </w:r>
          </w:p>
        </w:tc>
        <w:tc>
          <w:tcPr>
            <w:tcW w:w="554" w:type="pct"/>
            <w:tcBorders>
              <w:top w:val="single" w:sz="4" w:space="0" w:color="auto"/>
              <w:left w:val="single" w:sz="4" w:space="0" w:color="auto"/>
              <w:bottom w:val="single" w:sz="4" w:space="0" w:color="auto"/>
              <w:right w:val="single" w:sz="4" w:space="0" w:color="auto"/>
            </w:tcBorders>
            <w:vAlign w:val="center"/>
            <w:hideMark/>
          </w:tcPr>
          <w:p w14:paraId="422B09B4" w14:textId="77777777" w:rsidR="00501DF1" w:rsidRPr="008A0AE7" w:rsidRDefault="00501DF1" w:rsidP="00501DF1">
            <w:pPr>
              <w:rPr>
                <w:rFonts w:ascii="Arial" w:hAnsi="Arial" w:cs="Arial"/>
                <w:sz w:val="24"/>
                <w:szCs w:val="24"/>
              </w:rPr>
            </w:pPr>
            <w:r w:rsidRPr="008A0AE7">
              <w:rPr>
                <w:rFonts w:ascii="Arial" w:hAnsi="Arial" w:cs="Arial"/>
                <w:sz w:val="24"/>
                <w:szCs w:val="24"/>
              </w:rPr>
              <w:t>2,0079</w:t>
            </w:r>
          </w:p>
        </w:tc>
        <w:tc>
          <w:tcPr>
            <w:tcW w:w="570" w:type="pct"/>
            <w:tcBorders>
              <w:top w:val="single" w:sz="4" w:space="0" w:color="auto"/>
              <w:left w:val="single" w:sz="4" w:space="0" w:color="auto"/>
              <w:bottom w:val="single" w:sz="4" w:space="0" w:color="auto"/>
              <w:right w:val="single" w:sz="4" w:space="0" w:color="auto"/>
            </w:tcBorders>
            <w:vAlign w:val="center"/>
            <w:hideMark/>
          </w:tcPr>
          <w:p w14:paraId="082014A3" w14:textId="77777777" w:rsidR="00501DF1" w:rsidRPr="008A0AE7" w:rsidRDefault="00501DF1" w:rsidP="00501DF1">
            <w:pPr>
              <w:rPr>
                <w:rFonts w:ascii="Arial" w:hAnsi="Arial" w:cs="Arial"/>
                <w:sz w:val="24"/>
                <w:szCs w:val="24"/>
              </w:rPr>
            </w:pPr>
            <w:r w:rsidRPr="008A0AE7">
              <w:rPr>
                <w:rFonts w:ascii="Arial" w:hAnsi="Arial" w:cs="Arial"/>
                <w:sz w:val="24"/>
                <w:szCs w:val="24"/>
              </w:rPr>
              <w:t>50</w:t>
            </w:r>
          </w:p>
        </w:tc>
        <w:tc>
          <w:tcPr>
            <w:tcW w:w="581" w:type="pct"/>
            <w:tcBorders>
              <w:top w:val="single" w:sz="4" w:space="0" w:color="auto"/>
              <w:left w:val="single" w:sz="4" w:space="0" w:color="auto"/>
              <w:bottom w:val="single" w:sz="4" w:space="0" w:color="auto"/>
              <w:right w:val="single" w:sz="4" w:space="0" w:color="auto"/>
            </w:tcBorders>
            <w:vAlign w:val="center"/>
            <w:hideMark/>
          </w:tcPr>
          <w:p w14:paraId="51C46750" w14:textId="77777777" w:rsidR="00501DF1" w:rsidRPr="008A0AE7" w:rsidRDefault="00501DF1" w:rsidP="00501DF1">
            <w:pPr>
              <w:rPr>
                <w:rFonts w:ascii="Arial" w:hAnsi="Arial" w:cs="Arial"/>
                <w:sz w:val="24"/>
                <w:szCs w:val="24"/>
              </w:rPr>
            </w:pPr>
            <w:r w:rsidRPr="008A0AE7">
              <w:rPr>
                <w:rFonts w:ascii="Arial" w:hAnsi="Arial" w:cs="Arial"/>
                <w:sz w:val="24"/>
                <w:szCs w:val="24"/>
              </w:rPr>
              <w:t>1,004</w:t>
            </w:r>
          </w:p>
        </w:tc>
      </w:tr>
      <w:tr w:rsidR="00501DF1" w:rsidRPr="008A0AE7" w14:paraId="54BFDAAA" w14:textId="77777777" w:rsidTr="00501DF1">
        <w:trPr>
          <w:trHeight w:val="298"/>
        </w:trPr>
        <w:tc>
          <w:tcPr>
            <w:tcW w:w="913" w:type="pct"/>
            <w:tcBorders>
              <w:top w:val="single" w:sz="4" w:space="0" w:color="auto"/>
              <w:left w:val="single" w:sz="4" w:space="0" w:color="auto"/>
              <w:bottom w:val="single" w:sz="4" w:space="0" w:color="auto"/>
              <w:right w:val="single" w:sz="4" w:space="0" w:color="auto"/>
            </w:tcBorders>
            <w:vAlign w:val="center"/>
            <w:hideMark/>
          </w:tcPr>
          <w:p w14:paraId="300DC305"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914" w:type="pct"/>
            <w:tcBorders>
              <w:top w:val="single" w:sz="4" w:space="0" w:color="auto"/>
              <w:left w:val="single" w:sz="4" w:space="0" w:color="auto"/>
              <w:bottom w:val="single" w:sz="4" w:space="0" w:color="auto"/>
              <w:right w:val="single" w:sz="4" w:space="0" w:color="auto"/>
            </w:tcBorders>
            <w:vAlign w:val="center"/>
            <w:hideMark/>
          </w:tcPr>
          <w:p w14:paraId="1AFF7228" w14:textId="77777777" w:rsidR="00501DF1" w:rsidRPr="008A0AE7" w:rsidRDefault="00501DF1" w:rsidP="00501DF1">
            <w:pPr>
              <w:rPr>
                <w:rFonts w:ascii="Arial" w:hAnsi="Arial" w:cs="Arial"/>
                <w:sz w:val="24"/>
                <w:szCs w:val="24"/>
              </w:rPr>
            </w:pPr>
            <w:r w:rsidRPr="008A0AE7">
              <w:rPr>
                <w:rFonts w:ascii="Arial" w:hAnsi="Arial" w:cs="Arial"/>
                <w:sz w:val="24"/>
                <w:szCs w:val="24"/>
              </w:rPr>
              <w:t>16:11:040301:86</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4CB2C1E"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населённых пунктов</w:t>
            </w:r>
          </w:p>
        </w:tc>
        <w:tc>
          <w:tcPr>
            <w:tcW w:w="554" w:type="pct"/>
            <w:tcBorders>
              <w:top w:val="single" w:sz="4" w:space="0" w:color="auto"/>
              <w:left w:val="single" w:sz="4" w:space="0" w:color="auto"/>
              <w:bottom w:val="single" w:sz="4" w:space="0" w:color="auto"/>
              <w:right w:val="single" w:sz="4" w:space="0" w:color="auto"/>
            </w:tcBorders>
            <w:vAlign w:val="center"/>
            <w:hideMark/>
          </w:tcPr>
          <w:p w14:paraId="11684E99" w14:textId="77777777" w:rsidR="00501DF1" w:rsidRPr="008A0AE7" w:rsidRDefault="00501DF1" w:rsidP="00501DF1">
            <w:pPr>
              <w:rPr>
                <w:rFonts w:ascii="Arial" w:hAnsi="Arial" w:cs="Arial"/>
                <w:sz w:val="24"/>
                <w:szCs w:val="24"/>
              </w:rPr>
            </w:pPr>
            <w:r w:rsidRPr="008A0AE7">
              <w:rPr>
                <w:rFonts w:ascii="Arial" w:hAnsi="Arial" w:cs="Arial"/>
                <w:sz w:val="24"/>
                <w:szCs w:val="24"/>
              </w:rPr>
              <w:t>0,7617</w:t>
            </w:r>
          </w:p>
        </w:tc>
        <w:tc>
          <w:tcPr>
            <w:tcW w:w="570" w:type="pct"/>
            <w:tcBorders>
              <w:top w:val="single" w:sz="4" w:space="0" w:color="auto"/>
              <w:left w:val="single" w:sz="4" w:space="0" w:color="auto"/>
              <w:bottom w:val="single" w:sz="4" w:space="0" w:color="auto"/>
              <w:right w:val="single" w:sz="4" w:space="0" w:color="auto"/>
            </w:tcBorders>
            <w:vAlign w:val="center"/>
            <w:hideMark/>
          </w:tcPr>
          <w:p w14:paraId="699BF2EF" w14:textId="77777777" w:rsidR="00501DF1" w:rsidRPr="008A0AE7" w:rsidRDefault="00501DF1" w:rsidP="00501DF1">
            <w:pPr>
              <w:rPr>
                <w:rFonts w:ascii="Arial" w:hAnsi="Arial" w:cs="Arial"/>
                <w:sz w:val="24"/>
                <w:szCs w:val="24"/>
              </w:rPr>
            </w:pPr>
            <w:r w:rsidRPr="008A0AE7">
              <w:rPr>
                <w:rFonts w:ascii="Arial" w:hAnsi="Arial" w:cs="Arial"/>
                <w:sz w:val="24"/>
                <w:szCs w:val="24"/>
              </w:rPr>
              <w:t>90</w:t>
            </w:r>
          </w:p>
        </w:tc>
        <w:tc>
          <w:tcPr>
            <w:tcW w:w="581" w:type="pct"/>
            <w:tcBorders>
              <w:top w:val="single" w:sz="4" w:space="0" w:color="auto"/>
              <w:left w:val="single" w:sz="4" w:space="0" w:color="auto"/>
              <w:bottom w:val="single" w:sz="4" w:space="0" w:color="auto"/>
              <w:right w:val="single" w:sz="4" w:space="0" w:color="auto"/>
            </w:tcBorders>
            <w:vAlign w:val="center"/>
            <w:hideMark/>
          </w:tcPr>
          <w:p w14:paraId="1EC3B33D" w14:textId="77777777" w:rsidR="00501DF1" w:rsidRPr="008A0AE7" w:rsidRDefault="00501DF1" w:rsidP="00501DF1">
            <w:pPr>
              <w:rPr>
                <w:rFonts w:ascii="Arial" w:hAnsi="Arial" w:cs="Arial"/>
                <w:sz w:val="24"/>
                <w:szCs w:val="24"/>
              </w:rPr>
            </w:pPr>
            <w:r w:rsidRPr="008A0AE7">
              <w:rPr>
                <w:rFonts w:ascii="Arial" w:hAnsi="Arial" w:cs="Arial"/>
                <w:sz w:val="24"/>
                <w:szCs w:val="24"/>
              </w:rPr>
              <w:t>0,076</w:t>
            </w:r>
          </w:p>
        </w:tc>
      </w:tr>
      <w:tr w:rsidR="00501DF1" w:rsidRPr="008A0AE7" w14:paraId="1220104B" w14:textId="77777777" w:rsidTr="00501DF1">
        <w:trPr>
          <w:trHeight w:val="298"/>
        </w:trPr>
        <w:tc>
          <w:tcPr>
            <w:tcW w:w="3295" w:type="pct"/>
            <w:gridSpan w:val="3"/>
            <w:tcBorders>
              <w:top w:val="single" w:sz="4" w:space="0" w:color="auto"/>
              <w:left w:val="single" w:sz="4" w:space="0" w:color="auto"/>
              <w:bottom w:val="single" w:sz="4" w:space="0" w:color="auto"/>
              <w:right w:val="single" w:sz="4" w:space="0" w:color="auto"/>
            </w:tcBorders>
            <w:vAlign w:val="center"/>
            <w:hideMark/>
          </w:tcPr>
          <w:p w14:paraId="5F348BBD" w14:textId="77777777" w:rsidR="00501DF1" w:rsidRPr="008A0AE7" w:rsidRDefault="00501DF1" w:rsidP="00501DF1">
            <w:pPr>
              <w:rPr>
                <w:rFonts w:ascii="Arial" w:hAnsi="Arial" w:cs="Arial"/>
                <w:sz w:val="24"/>
                <w:szCs w:val="24"/>
              </w:rPr>
            </w:pPr>
            <w:r w:rsidRPr="008A0AE7">
              <w:rPr>
                <w:rFonts w:ascii="Arial" w:hAnsi="Arial" w:cs="Arial"/>
                <w:sz w:val="24"/>
                <w:szCs w:val="24"/>
              </w:rPr>
              <w:t>Недействующие</w:t>
            </w:r>
          </w:p>
        </w:tc>
        <w:tc>
          <w:tcPr>
            <w:tcW w:w="554" w:type="pct"/>
            <w:tcBorders>
              <w:top w:val="single" w:sz="4" w:space="0" w:color="auto"/>
              <w:left w:val="single" w:sz="4" w:space="0" w:color="auto"/>
              <w:bottom w:val="single" w:sz="4" w:space="0" w:color="auto"/>
              <w:right w:val="single" w:sz="4" w:space="0" w:color="auto"/>
            </w:tcBorders>
            <w:vAlign w:val="center"/>
            <w:hideMark/>
          </w:tcPr>
          <w:p w14:paraId="7DE1C5A5" w14:textId="77777777" w:rsidR="00501DF1" w:rsidRPr="008A0AE7" w:rsidRDefault="00501DF1" w:rsidP="00501DF1">
            <w:pPr>
              <w:rPr>
                <w:rFonts w:ascii="Arial" w:hAnsi="Arial" w:cs="Arial"/>
                <w:sz w:val="24"/>
                <w:szCs w:val="24"/>
              </w:rPr>
            </w:pPr>
            <w:r w:rsidRPr="008A0AE7">
              <w:rPr>
                <w:rFonts w:ascii="Arial" w:hAnsi="Arial" w:cs="Arial"/>
                <w:sz w:val="24"/>
                <w:szCs w:val="24"/>
              </w:rPr>
              <w:t>2,4443</w:t>
            </w:r>
          </w:p>
        </w:tc>
        <w:tc>
          <w:tcPr>
            <w:tcW w:w="1151" w:type="pct"/>
            <w:gridSpan w:val="2"/>
            <w:tcBorders>
              <w:top w:val="single" w:sz="4" w:space="0" w:color="auto"/>
              <w:left w:val="single" w:sz="4" w:space="0" w:color="auto"/>
              <w:bottom w:val="single" w:sz="4" w:space="0" w:color="auto"/>
              <w:right w:val="single" w:sz="4" w:space="0" w:color="auto"/>
            </w:tcBorders>
            <w:vAlign w:val="center"/>
            <w:hideMark/>
          </w:tcPr>
          <w:p w14:paraId="59685209" w14:textId="77777777" w:rsidR="00501DF1" w:rsidRPr="008A0AE7" w:rsidRDefault="00501DF1" w:rsidP="00501DF1">
            <w:pPr>
              <w:rPr>
                <w:rFonts w:ascii="Arial" w:hAnsi="Arial" w:cs="Arial"/>
                <w:sz w:val="24"/>
                <w:szCs w:val="24"/>
              </w:rPr>
            </w:pPr>
          </w:p>
        </w:tc>
      </w:tr>
      <w:tr w:rsidR="00501DF1" w:rsidRPr="008A0AE7" w14:paraId="55F95863" w14:textId="77777777" w:rsidTr="00501DF1">
        <w:trPr>
          <w:trHeight w:val="298"/>
        </w:trPr>
        <w:tc>
          <w:tcPr>
            <w:tcW w:w="913" w:type="pct"/>
            <w:tcBorders>
              <w:top w:val="single" w:sz="4" w:space="0" w:color="auto"/>
              <w:left w:val="single" w:sz="4" w:space="0" w:color="auto"/>
              <w:bottom w:val="single" w:sz="4" w:space="0" w:color="auto"/>
              <w:right w:val="single" w:sz="4" w:space="0" w:color="auto"/>
            </w:tcBorders>
            <w:vAlign w:val="center"/>
            <w:hideMark/>
          </w:tcPr>
          <w:p w14:paraId="731DCBBC"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914" w:type="pct"/>
            <w:tcBorders>
              <w:top w:val="single" w:sz="4" w:space="0" w:color="auto"/>
              <w:left w:val="single" w:sz="4" w:space="0" w:color="auto"/>
              <w:bottom w:val="single" w:sz="4" w:space="0" w:color="auto"/>
              <w:right w:val="single" w:sz="4" w:space="0" w:color="auto"/>
            </w:tcBorders>
            <w:vAlign w:val="center"/>
            <w:hideMark/>
          </w:tcPr>
          <w:p w14:paraId="591DD7DE" w14:textId="77777777" w:rsidR="00501DF1" w:rsidRPr="008A0AE7" w:rsidRDefault="00501DF1" w:rsidP="00501DF1">
            <w:pPr>
              <w:rPr>
                <w:rFonts w:ascii="Arial" w:hAnsi="Arial" w:cs="Arial"/>
                <w:sz w:val="24"/>
                <w:szCs w:val="24"/>
              </w:rPr>
            </w:pPr>
            <w:r w:rsidRPr="008A0AE7">
              <w:rPr>
                <w:rFonts w:ascii="Arial" w:hAnsi="Arial" w:cs="Arial"/>
                <w:sz w:val="24"/>
                <w:szCs w:val="24"/>
              </w:rPr>
              <w:t>16:11:040102:538</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8EF4121"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населённых пунктов</w:t>
            </w:r>
          </w:p>
        </w:tc>
        <w:tc>
          <w:tcPr>
            <w:tcW w:w="554" w:type="pct"/>
            <w:tcBorders>
              <w:top w:val="single" w:sz="4" w:space="0" w:color="auto"/>
              <w:left w:val="single" w:sz="4" w:space="0" w:color="auto"/>
              <w:bottom w:val="single" w:sz="4" w:space="0" w:color="auto"/>
              <w:right w:val="single" w:sz="4" w:space="0" w:color="auto"/>
            </w:tcBorders>
            <w:vAlign w:val="center"/>
            <w:hideMark/>
          </w:tcPr>
          <w:p w14:paraId="3DA274E4" w14:textId="77777777" w:rsidR="00501DF1" w:rsidRPr="008A0AE7" w:rsidRDefault="00501DF1" w:rsidP="00501DF1">
            <w:pPr>
              <w:rPr>
                <w:rFonts w:ascii="Arial" w:hAnsi="Arial" w:cs="Arial"/>
                <w:sz w:val="24"/>
                <w:szCs w:val="24"/>
              </w:rPr>
            </w:pPr>
            <w:r w:rsidRPr="008A0AE7">
              <w:rPr>
                <w:rFonts w:ascii="Arial" w:hAnsi="Arial" w:cs="Arial"/>
                <w:sz w:val="24"/>
                <w:szCs w:val="24"/>
              </w:rPr>
              <w:t>1,4367</w:t>
            </w:r>
          </w:p>
        </w:tc>
        <w:tc>
          <w:tcPr>
            <w:tcW w:w="570" w:type="pct"/>
            <w:tcBorders>
              <w:top w:val="single" w:sz="4" w:space="0" w:color="auto"/>
              <w:left w:val="single" w:sz="4" w:space="0" w:color="auto"/>
              <w:bottom w:val="single" w:sz="4" w:space="0" w:color="auto"/>
              <w:right w:val="single" w:sz="4" w:space="0" w:color="auto"/>
            </w:tcBorders>
            <w:vAlign w:val="center"/>
            <w:hideMark/>
          </w:tcPr>
          <w:p w14:paraId="1C6B29DE"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c>
          <w:tcPr>
            <w:tcW w:w="581" w:type="pct"/>
            <w:tcBorders>
              <w:top w:val="single" w:sz="4" w:space="0" w:color="auto"/>
              <w:left w:val="single" w:sz="4" w:space="0" w:color="auto"/>
              <w:bottom w:val="single" w:sz="4" w:space="0" w:color="auto"/>
              <w:right w:val="single" w:sz="4" w:space="0" w:color="auto"/>
            </w:tcBorders>
            <w:vAlign w:val="center"/>
            <w:hideMark/>
          </w:tcPr>
          <w:p w14:paraId="5631F7B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D32E9AC" w14:textId="77777777" w:rsidTr="00501DF1">
        <w:trPr>
          <w:trHeight w:val="298"/>
        </w:trPr>
        <w:tc>
          <w:tcPr>
            <w:tcW w:w="913" w:type="pct"/>
            <w:tcBorders>
              <w:top w:val="single" w:sz="4" w:space="0" w:color="auto"/>
              <w:left w:val="single" w:sz="4" w:space="0" w:color="auto"/>
              <w:bottom w:val="single" w:sz="4" w:space="0" w:color="auto"/>
              <w:right w:val="single" w:sz="4" w:space="0" w:color="auto"/>
            </w:tcBorders>
            <w:vAlign w:val="center"/>
            <w:hideMark/>
          </w:tcPr>
          <w:p w14:paraId="59C0A22F" w14:textId="77777777" w:rsidR="00501DF1" w:rsidRPr="008A0AE7" w:rsidRDefault="00501DF1" w:rsidP="00501DF1">
            <w:pPr>
              <w:rPr>
                <w:rFonts w:ascii="Arial" w:hAnsi="Arial" w:cs="Arial"/>
                <w:sz w:val="24"/>
                <w:szCs w:val="24"/>
              </w:rPr>
            </w:pPr>
            <w:r w:rsidRPr="008A0AE7">
              <w:rPr>
                <w:rFonts w:ascii="Arial" w:hAnsi="Arial" w:cs="Arial"/>
                <w:sz w:val="24"/>
                <w:szCs w:val="24"/>
              </w:rPr>
              <w:t>Севернее д.Уба</w:t>
            </w:r>
          </w:p>
        </w:tc>
        <w:tc>
          <w:tcPr>
            <w:tcW w:w="914" w:type="pct"/>
            <w:tcBorders>
              <w:top w:val="single" w:sz="4" w:space="0" w:color="auto"/>
              <w:left w:val="single" w:sz="4" w:space="0" w:color="auto"/>
              <w:bottom w:val="single" w:sz="4" w:space="0" w:color="auto"/>
              <w:right w:val="single" w:sz="4" w:space="0" w:color="auto"/>
            </w:tcBorders>
            <w:vAlign w:val="center"/>
            <w:hideMark/>
          </w:tcPr>
          <w:p w14:paraId="4E1AC535" w14:textId="77777777" w:rsidR="00501DF1" w:rsidRPr="008A0AE7" w:rsidRDefault="00501DF1" w:rsidP="00501DF1">
            <w:pPr>
              <w:rPr>
                <w:rFonts w:ascii="Arial" w:hAnsi="Arial" w:cs="Arial"/>
                <w:sz w:val="24"/>
                <w:szCs w:val="24"/>
              </w:rPr>
            </w:pPr>
            <w:r w:rsidRPr="008A0AE7">
              <w:rPr>
                <w:rFonts w:ascii="Arial" w:hAnsi="Arial" w:cs="Arial"/>
                <w:sz w:val="24"/>
                <w:szCs w:val="24"/>
              </w:rPr>
              <w:t>Часть ЗУ 16:11:040902:376</w:t>
            </w:r>
          </w:p>
        </w:tc>
        <w:tc>
          <w:tcPr>
            <w:tcW w:w="1468" w:type="pct"/>
            <w:tcBorders>
              <w:top w:val="single" w:sz="4" w:space="0" w:color="auto"/>
              <w:left w:val="single" w:sz="4" w:space="0" w:color="auto"/>
              <w:bottom w:val="single" w:sz="4" w:space="0" w:color="auto"/>
              <w:right w:val="single" w:sz="4" w:space="0" w:color="auto"/>
            </w:tcBorders>
            <w:vAlign w:val="center"/>
            <w:hideMark/>
          </w:tcPr>
          <w:p w14:paraId="740C5DD0"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сельскохозяйст-венного назначения</w:t>
            </w:r>
          </w:p>
        </w:tc>
        <w:tc>
          <w:tcPr>
            <w:tcW w:w="554" w:type="pct"/>
            <w:tcBorders>
              <w:top w:val="single" w:sz="4" w:space="0" w:color="auto"/>
              <w:left w:val="single" w:sz="4" w:space="0" w:color="auto"/>
              <w:bottom w:val="single" w:sz="4" w:space="0" w:color="auto"/>
              <w:right w:val="single" w:sz="4" w:space="0" w:color="auto"/>
            </w:tcBorders>
            <w:vAlign w:val="center"/>
            <w:hideMark/>
          </w:tcPr>
          <w:p w14:paraId="1977F36B" w14:textId="77777777" w:rsidR="00501DF1" w:rsidRPr="008A0AE7" w:rsidRDefault="00501DF1" w:rsidP="00501DF1">
            <w:pPr>
              <w:rPr>
                <w:rFonts w:ascii="Arial" w:hAnsi="Arial" w:cs="Arial"/>
                <w:sz w:val="24"/>
                <w:szCs w:val="24"/>
              </w:rPr>
            </w:pPr>
            <w:r w:rsidRPr="008A0AE7">
              <w:rPr>
                <w:rFonts w:ascii="Arial" w:hAnsi="Arial" w:cs="Arial"/>
                <w:sz w:val="24"/>
                <w:szCs w:val="24"/>
              </w:rPr>
              <w:t>0,0946</w:t>
            </w:r>
          </w:p>
        </w:tc>
        <w:tc>
          <w:tcPr>
            <w:tcW w:w="570" w:type="pct"/>
            <w:tcBorders>
              <w:top w:val="single" w:sz="4" w:space="0" w:color="auto"/>
              <w:left w:val="single" w:sz="4" w:space="0" w:color="auto"/>
              <w:bottom w:val="single" w:sz="4" w:space="0" w:color="auto"/>
              <w:right w:val="single" w:sz="4" w:space="0" w:color="auto"/>
            </w:tcBorders>
            <w:vAlign w:val="center"/>
            <w:hideMark/>
          </w:tcPr>
          <w:p w14:paraId="29C21748"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c>
          <w:tcPr>
            <w:tcW w:w="581" w:type="pct"/>
            <w:tcBorders>
              <w:top w:val="single" w:sz="4" w:space="0" w:color="auto"/>
              <w:left w:val="single" w:sz="4" w:space="0" w:color="auto"/>
              <w:bottom w:val="single" w:sz="4" w:space="0" w:color="auto"/>
              <w:right w:val="single" w:sz="4" w:space="0" w:color="auto"/>
            </w:tcBorders>
            <w:vAlign w:val="center"/>
            <w:hideMark/>
          </w:tcPr>
          <w:p w14:paraId="1603DC9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7ED20554" w14:textId="77777777" w:rsidTr="00501DF1">
        <w:trPr>
          <w:trHeight w:val="298"/>
        </w:trPr>
        <w:tc>
          <w:tcPr>
            <w:tcW w:w="913" w:type="pct"/>
            <w:tcBorders>
              <w:top w:val="single" w:sz="4" w:space="0" w:color="auto"/>
              <w:left w:val="single" w:sz="4" w:space="0" w:color="auto"/>
              <w:bottom w:val="single" w:sz="4" w:space="0" w:color="auto"/>
              <w:right w:val="single" w:sz="4" w:space="0" w:color="auto"/>
            </w:tcBorders>
            <w:vAlign w:val="center"/>
            <w:hideMark/>
          </w:tcPr>
          <w:p w14:paraId="153B2A47" w14:textId="77777777" w:rsidR="00501DF1" w:rsidRPr="008A0AE7" w:rsidRDefault="00501DF1" w:rsidP="00501DF1">
            <w:pPr>
              <w:rPr>
                <w:rFonts w:ascii="Arial" w:hAnsi="Arial" w:cs="Arial"/>
                <w:sz w:val="24"/>
                <w:szCs w:val="24"/>
              </w:rPr>
            </w:pPr>
            <w:r w:rsidRPr="008A0AE7">
              <w:rPr>
                <w:rFonts w:ascii="Arial" w:hAnsi="Arial" w:cs="Arial"/>
                <w:sz w:val="24"/>
                <w:szCs w:val="24"/>
              </w:rPr>
              <w:t>Северо-западнее д.Якты-Елга</w:t>
            </w:r>
          </w:p>
        </w:tc>
        <w:tc>
          <w:tcPr>
            <w:tcW w:w="914" w:type="pct"/>
            <w:tcBorders>
              <w:top w:val="single" w:sz="4" w:space="0" w:color="auto"/>
              <w:left w:val="single" w:sz="4" w:space="0" w:color="auto"/>
              <w:bottom w:val="single" w:sz="4" w:space="0" w:color="auto"/>
              <w:right w:val="single" w:sz="4" w:space="0" w:color="auto"/>
            </w:tcBorders>
            <w:vAlign w:val="center"/>
            <w:hideMark/>
          </w:tcPr>
          <w:p w14:paraId="19D1A183" w14:textId="77777777" w:rsidR="00501DF1" w:rsidRPr="008A0AE7" w:rsidRDefault="00501DF1" w:rsidP="00501DF1">
            <w:pPr>
              <w:rPr>
                <w:rFonts w:ascii="Arial" w:hAnsi="Arial" w:cs="Arial"/>
                <w:sz w:val="24"/>
                <w:szCs w:val="24"/>
              </w:rPr>
            </w:pPr>
            <w:r w:rsidRPr="008A0AE7">
              <w:rPr>
                <w:rFonts w:ascii="Arial" w:hAnsi="Arial" w:cs="Arial"/>
                <w:sz w:val="24"/>
                <w:szCs w:val="24"/>
              </w:rPr>
              <w:t>16:11:040903:54</w:t>
            </w:r>
          </w:p>
        </w:tc>
        <w:tc>
          <w:tcPr>
            <w:tcW w:w="1468" w:type="pct"/>
            <w:tcBorders>
              <w:top w:val="single" w:sz="4" w:space="0" w:color="auto"/>
              <w:left w:val="single" w:sz="4" w:space="0" w:color="auto"/>
              <w:bottom w:val="single" w:sz="4" w:space="0" w:color="auto"/>
              <w:right w:val="single" w:sz="4" w:space="0" w:color="auto"/>
            </w:tcBorders>
            <w:vAlign w:val="center"/>
            <w:hideMark/>
          </w:tcPr>
          <w:p w14:paraId="1A2DEF84"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промышленности...  и иного спец.назначения</w:t>
            </w:r>
          </w:p>
        </w:tc>
        <w:tc>
          <w:tcPr>
            <w:tcW w:w="554" w:type="pct"/>
            <w:tcBorders>
              <w:top w:val="single" w:sz="4" w:space="0" w:color="auto"/>
              <w:left w:val="single" w:sz="4" w:space="0" w:color="auto"/>
              <w:bottom w:val="single" w:sz="4" w:space="0" w:color="auto"/>
              <w:right w:val="single" w:sz="4" w:space="0" w:color="auto"/>
            </w:tcBorders>
            <w:vAlign w:val="center"/>
            <w:hideMark/>
          </w:tcPr>
          <w:p w14:paraId="6F4A5505" w14:textId="77777777" w:rsidR="00501DF1" w:rsidRPr="008A0AE7" w:rsidRDefault="00501DF1" w:rsidP="00501DF1">
            <w:pPr>
              <w:rPr>
                <w:rFonts w:ascii="Arial" w:hAnsi="Arial" w:cs="Arial"/>
                <w:sz w:val="24"/>
                <w:szCs w:val="24"/>
              </w:rPr>
            </w:pPr>
            <w:r w:rsidRPr="008A0AE7">
              <w:rPr>
                <w:rFonts w:ascii="Arial" w:hAnsi="Arial" w:cs="Arial"/>
                <w:sz w:val="24"/>
                <w:szCs w:val="24"/>
              </w:rPr>
              <w:t>0,2187</w:t>
            </w:r>
          </w:p>
        </w:tc>
        <w:tc>
          <w:tcPr>
            <w:tcW w:w="570" w:type="pct"/>
            <w:tcBorders>
              <w:top w:val="single" w:sz="4" w:space="0" w:color="auto"/>
              <w:left w:val="single" w:sz="4" w:space="0" w:color="auto"/>
              <w:bottom w:val="single" w:sz="4" w:space="0" w:color="auto"/>
              <w:right w:val="single" w:sz="4" w:space="0" w:color="auto"/>
            </w:tcBorders>
            <w:vAlign w:val="center"/>
            <w:hideMark/>
          </w:tcPr>
          <w:p w14:paraId="11AC9841"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c>
          <w:tcPr>
            <w:tcW w:w="581" w:type="pct"/>
            <w:tcBorders>
              <w:top w:val="single" w:sz="4" w:space="0" w:color="auto"/>
              <w:left w:val="single" w:sz="4" w:space="0" w:color="auto"/>
              <w:bottom w:val="single" w:sz="4" w:space="0" w:color="auto"/>
              <w:right w:val="single" w:sz="4" w:space="0" w:color="auto"/>
            </w:tcBorders>
            <w:vAlign w:val="center"/>
            <w:hideMark/>
          </w:tcPr>
          <w:p w14:paraId="2559BDC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30A686FF" w14:textId="77777777" w:rsidTr="00501DF1">
        <w:trPr>
          <w:trHeight w:val="310"/>
        </w:trPr>
        <w:tc>
          <w:tcPr>
            <w:tcW w:w="913" w:type="pct"/>
            <w:vMerge w:val="restart"/>
            <w:tcBorders>
              <w:top w:val="single" w:sz="4" w:space="0" w:color="auto"/>
              <w:left w:val="single" w:sz="4" w:space="0" w:color="auto"/>
              <w:bottom w:val="single" w:sz="4" w:space="0" w:color="auto"/>
              <w:right w:val="single" w:sz="4" w:space="0" w:color="auto"/>
            </w:tcBorders>
            <w:vAlign w:val="center"/>
            <w:hideMark/>
          </w:tcPr>
          <w:p w14:paraId="5A2374C1" w14:textId="77777777" w:rsidR="00501DF1" w:rsidRPr="008A0AE7" w:rsidRDefault="00501DF1" w:rsidP="00501DF1">
            <w:pPr>
              <w:rPr>
                <w:rFonts w:ascii="Arial" w:hAnsi="Arial" w:cs="Arial"/>
                <w:sz w:val="24"/>
                <w:szCs w:val="24"/>
              </w:rPr>
            </w:pPr>
            <w:r w:rsidRPr="008A0AE7">
              <w:rPr>
                <w:rFonts w:ascii="Arial" w:hAnsi="Arial" w:cs="Arial"/>
                <w:sz w:val="24"/>
                <w:szCs w:val="24"/>
              </w:rPr>
              <w:t>В западной час- ти СП (у бывшей д.Яссы-Куль)</w:t>
            </w:r>
          </w:p>
        </w:tc>
        <w:tc>
          <w:tcPr>
            <w:tcW w:w="914" w:type="pct"/>
            <w:tcBorders>
              <w:top w:val="single" w:sz="4" w:space="0" w:color="auto"/>
              <w:left w:val="single" w:sz="4" w:space="0" w:color="auto"/>
              <w:bottom w:val="single" w:sz="4" w:space="0" w:color="auto"/>
              <w:right w:val="single" w:sz="4" w:space="0" w:color="auto"/>
            </w:tcBorders>
            <w:vAlign w:val="center"/>
            <w:hideMark/>
          </w:tcPr>
          <w:p w14:paraId="1D42F917" w14:textId="77777777" w:rsidR="00501DF1" w:rsidRPr="008A0AE7" w:rsidRDefault="00501DF1" w:rsidP="00501DF1">
            <w:pPr>
              <w:rPr>
                <w:rFonts w:ascii="Arial" w:hAnsi="Arial" w:cs="Arial"/>
                <w:sz w:val="24"/>
                <w:szCs w:val="24"/>
              </w:rPr>
            </w:pPr>
            <w:r w:rsidRPr="008A0AE7">
              <w:rPr>
                <w:rFonts w:ascii="Arial" w:hAnsi="Arial" w:cs="Arial"/>
                <w:sz w:val="24"/>
                <w:szCs w:val="24"/>
              </w:rPr>
              <w:t>16:11:040908:500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2D5AAD31" w14:textId="77777777" w:rsidR="00501DF1" w:rsidRPr="008A0AE7" w:rsidRDefault="00501DF1" w:rsidP="00501DF1">
            <w:pPr>
              <w:rPr>
                <w:rFonts w:ascii="Arial" w:hAnsi="Arial" w:cs="Arial"/>
                <w:sz w:val="24"/>
                <w:szCs w:val="24"/>
              </w:rPr>
            </w:pPr>
            <w:r w:rsidRPr="008A0AE7">
              <w:rPr>
                <w:rFonts w:ascii="Arial" w:hAnsi="Arial" w:cs="Arial"/>
                <w:sz w:val="24"/>
                <w:szCs w:val="24"/>
              </w:rPr>
              <w:t>Категория не установлена</w:t>
            </w:r>
          </w:p>
        </w:tc>
        <w:tc>
          <w:tcPr>
            <w:tcW w:w="554" w:type="pct"/>
            <w:vMerge w:val="restart"/>
            <w:tcBorders>
              <w:top w:val="single" w:sz="4" w:space="0" w:color="auto"/>
              <w:left w:val="single" w:sz="4" w:space="0" w:color="auto"/>
              <w:bottom w:val="single" w:sz="4" w:space="0" w:color="auto"/>
              <w:right w:val="single" w:sz="4" w:space="0" w:color="auto"/>
            </w:tcBorders>
            <w:vAlign w:val="center"/>
            <w:hideMark/>
          </w:tcPr>
          <w:p w14:paraId="0AB2EF5F" w14:textId="77777777" w:rsidR="00501DF1" w:rsidRPr="008A0AE7" w:rsidRDefault="00501DF1" w:rsidP="00501DF1">
            <w:pPr>
              <w:rPr>
                <w:rFonts w:ascii="Arial" w:hAnsi="Arial" w:cs="Arial"/>
                <w:sz w:val="24"/>
                <w:szCs w:val="24"/>
              </w:rPr>
            </w:pPr>
            <w:r w:rsidRPr="008A0AE7">
              <w:rPr>
                <w:rFonts w:ascii="Arial" w:hAnsi="Arial" w:cs="Arial"/>
                <w:sz w:val="24"/>
                <w:szCs w:val="24"/>
              </w:rPr>
              <w:t>0,6943</w:t>
            </w:r>
          </w:p>
        </w:tc>
        <w:tc>
          <w:tcPr>
            <w:tcW w:w="570" w:type="pct"/>
            <w:vMerge w:val="restart"/>
            <w:tcBorders>
              <w:top w:val="single" w:sz="4" w:space="0" w:color="auto"/>
              <w:left w:val="single" w:sz="4" w:space="0" w:color="auto"/>
              <w:bottom w:val="single" w:sz="4" w:space="0" w:color="auto"/>
              <w:right w:val="single" w:sz="4" w:space="0" w:color="auto"/>
            </w:tcBorders>
            <w:vAlign w:val="center"/>
            <w:hideMark/>
          </w:tcPr>
          <w:p w14:paraId="0D95B654"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c>
          <w:tcPr>
            <w:tcW w:w="581" w:type="pct"/>
            <w:vMerge w:val="restart"/>
            <w:tcBorders>
              <w:top w:val="single" w:sz="4" w:space="0" w:color="auto"/>
              <w:left w:val="single" w:sz="4" w:space="0" w:color="auto"/>
              <w:bottom w:val="single" w:sz="4" w:space="0" w:color="auto"/>
              <w:right w:val="single" w:sz="4" w:space="0" w:color="auto"/>
            </w:tcBorders>
            <w:vAlign w:val="center"/>
            <w:hideMark/>
          </w:tcPr>
          <w:p w14:paraId="43806B7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10CB749C" w14:textId="77777777" w:rsidTr="00501DF1">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5C045" w14:textId="77777777" w:rsidR="00501DF1" w:rsidRPr="008A0AE7" w:rsidRDefault="00501DF1" w:rsidP="00501DF1">
            <w:pPr>
              <w:rPr>
                <w:rFonts w:ascii="Arial" w:hAnsi="Arial" w:cs="Arial"/>
                <w:sz w:val="24"/>
                <w:szCs w:val="24"/>
              </w:rPr>
            </w:pPr>
          </w:p>
        </w:tc>
        <w:tc>
          <w:tcPr>
            <w:tcW w:w="914" w:type="pct"/>
            <w:tcBorders>
              <w:top w:val="single" w:sz="4" w:space="0" w:color="auto"/>
              <w:left w:val="single" w:sz="4" w:space="0" w:color="auto"/>
              <w:bottom w:val="single" w:sz="4" w:space="0" w:color="auto"/>
              <w:right w:val="single" w:sz="4" w:space="0" w:color="auto"/>
            </w:tcBorders>
            <w:vAlign w:val="center"/>
            <w:hideMark/>
          </w:tcPr>
          <w:p w14:paraId="2EFE1CE4" w14:textId="77777777" w:rsidR="00501DF1" w:rsidRPr="008A0AE7" w:rsidRDefault="00501DF1" w:rsidP="00501DF1">
            <w:pPr>
              <w:rPr>
                <w:rFonts w:ascii="Arial" w:hAnsi="Arial" w:cs="Arial"/>
                <w:sz w:val="24"/>
                <w:szCs w:val="24"/>
              </w:rPr>
            </w:pPr>
            <w:r w:rsidRPr="008A0AE7">
              <w:rPr>
                <w:rFonts w:ascii="Arial" w:hAnsi="Arial" w:cs="Arial"/>
                <w:sz w:val="24"/>
                <w:szCs w:val="24"/>
              </w:rPr>
              <w:t>16:11:040908:814</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5A71A30" w14:textId="77777777" w:rsidR="00501DF1" w:rsidRPr="008A0AE7" w:rsidRDefault="00501DF1" w:rsidP="00501DF1">
            <w:pPr>
              <w:rPr>
                <w:rFonts w:ascii="Arial" w:hAnsi="Arial" w:cs="Arial"/>
                <w:sz w:val="24"/>
                <w:szCs w:val="24"/>
              </w:rPr>
            </w:pPr>
            <w:r w:rsidRPr="008A0AE7">
              <w:rPr>
                <w:rFonts w:ascii="Arial" w:hAnsi="Arial" w:cs="Arial"/>
                <w:sz w:val="24"/>
                <w:szCs w:val="24"/>
              </w:rPr>
              <w:t>Земли промышленности...  и иного спец.назначения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48897"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8EAF1"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CA1C" w14:textId="77777777" w:rsidR="00501DF1" w:rsidRPr="008A0AE7" w:rsidRDefault="00501DF1" w:rsidP="00501DF1">
            <w:pPr>
              <w:rPr>
                <w:rFonts w:ascii="Arial" w:hAnsi="Arial" w:cs="Arial"/>
                <w:sz w:val="24"/>
                <w:szCs w:val="24"/>
              </w:rPr>
            </w:pPr>
          </w:p>
        </w:tc>
      </w:tr>
      <w:tr w:rsidR="00501DF1" w:rsidRPr="008A0AE7" w14:paraId="1BB8355B" w14:textId="77777777" w:rsidTr="00501DF1">
        <w:trPr>
          <w:trHeight w:val="365"/>
        </w:trPr>
        <w:tc>
          <w:tcPr>
            <w:tcW w:w="913" w:type="pct"/>
            <w:tcBorders>
              <w:top w:val="single" w:sz="4" w:space="0" w:color="auto"/>
              <w:left w:val="single" w:sz="4" w:space="0" w:color="auto"/>
              <w:bottom w:val="single" w:sz="4" w:space="0" w:color="auto"/>
              <w:right w:val="single" w:sz="4" w:space="0" w:color="auto"/>
            </w:tcBorders>
            <w:vAlign w:val="center"/>
            <w:hideMark/>
          </w:tcPr>
          <w:p w14:paraId="68453AE1"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w:t>
            </w:r>
          </w:p>
        </w:tc>
        <w:tc>
          <w:tcPr>
            <w:tcW w:w="914" w:type="pct"/>
            <w:tcBorders>
              <w:top w:val="single" w:sz="4" w:space="0" w:color="auto"/>
              <w:left w:val="single" w:sz="4" w:space="0" w:color="auto"/>
              <w:bottom w:val="single" w:sz="4" w:space="0" w:color="auto"/>
              <w:right w:val="single" w:sz="4" w:space="0" w:color="auto"/>
            </w:tcBorders>
            <w:vAlign w:val="center"/>
          </w:tcPr>
          <w:p w14:paraId="42F0C6C2" w14:textId="77777777" w:rsidR="00501DF1" w:rsidRPr="008A0AE7" w:rsidRDefault="00501DF1" w:rsidP="00501DF1">
            <w:pPr>
              <w:rPr>
                <w:rFonts w:ascii="Arial" w:hAnsi="Arial" w:cs="Arial"/>
                <w:sz w:val="24"/>
                <w:szCs w:val="24"/>
              </w:rPr>
            </w:pPr>
          </w:p>
        </w:tc>
        <w:tc>
          <w:tcPr>
            <w:tcW w:w="1468" w:type="pct"/>
            <w:tcBorders>
              <w:top w:val="single" w:sz="4" w:space="0" w:color="auto"/>
              <w:left w:val="single" w:sz="4" w:space="0" w:color="auto"/>
              <w:bottom w:val="single" w:sz="4" w:space="0" w:color="auto"/>
              <w:right w:val="single" w:sz="4" w:space="0" w:color="auto"/>
            </w:tcBorders>
            <w:vAlign w:val="center"/>
            <w:hideMark/>
          </w:tcPr>
          <w:p w14:paraId="2A05C9C2" w14:textId="77777777" w:rsidR="00501DF1" w:rsidRPr="008A0AE7" w:rsidRDefault="00501DF1" w:rsidP="00501DF1">
            <w:pPr>
              <w:rPr>
                <w:rFonts w:ascii="Arial" w:hAnsi="Arial" w:cs="Arial"/>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hideMark/>
          </w:tcPr>
          <w:p w14:paraId="3B19E3AE" w14:textId="77777777" w:rsidR="00501DF1" w:rsidRPr="008A0AE7" w:rsidRDefault="00501DF1" w:rsidP="00501DF1">
            <w:pPr>
              <w:rPr>
                <w:rFonts w:ascii="Arial" w:hAnsi="Arial" w:cs="Arial"/>
                <w:sz w:val="24"/>
                <w:szCs w:val="24"/>
              </w:rPr>
            </w:pPr>
            <w:r w:rsidRPr="008A0AE7">
              <w:rPr>
                <w:rFonts w:ascii="Arial" w:hAnsi="Arial" w:cs="Arial"/>
                <w:sz w:val="24"/>
                <w:szCs w:val="24"/>
              </w:rPr>
              <w:t>17,2318</w:t>
            </w:r>
          </w:p>
        </w:tc>
        <w:tc>
          <w:tcPr>
            <w:tcW w:w="570" w:type="pct"/>
            <w:tcBorders>
              <w:top w:val="single" w:sz="4" w:space="0" w:color="auto"/>
              <w:left w:val="single" w:sz="4" w:space="0" w:color="auto"/>
              <w:bottom w:val="single" w:sz="4" w:space="0" w:color="auto"/>
              <w:right w:val="single" w:sz="4" w:space="0" w:color="auto"/>
            </w:tcBorders>
            <w:vAlign w:val="center"/>
            <w:hideMark/>
          </w:tcPr>
          <w:p w14:paraId="6B4059A2" w14:textId="77777777" w:rsidR="00501DF1" w:rsidRPr="008A0AE7" w:rsidRDefault="00501DF1" w:rsidP="00501DF1">
            <w:pPr>
              <w:rPr>
                <w:rFonts w:ascii="Arial" w:hAnsi="Arial" w:cs="Arial"/>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hideMark/>
          </w:tcPr>
          <w:p w14:paraId="1EBB8A60" w14:textId="77777777" w:rsidR="00501DF1" w:rsidRPr="008A0AE7" w:rsidRDefault="00501DF1" w:rsidP="00501DF1">
            <w:pPr>
              <w:rPr>
                <w:rFonts w:ascii="Arial" w:hAnsi="Arial" w:cs="Arial"/>
                <w:sz w:val="24"/>
                <w:szCs w:val="24"/>
              </w:rPr>
            </w:pPr>
            <w:r w:rsidRPr="008A0AE7">
              <w:rPr>
                <w:rFonts w:ascii="Arial" w:hAnsi="Arial" w:cs="Arial"/>
                <w:sz w:val="24"/>
                <w:szCs w:val="24"/>
              </w:rPr>
              <w:t>8,834</w:t>
            </w:r>
          </w:p>
        </w:tc>
      </w:tr>
    </w:tbl>
    <w:p w14:paraId="04E3AB8B" w14:textId="77777777" w:rsidR="00501DF1" w:rsidRPr="008A0AE7" w:rsidRDefault="00501DF1" w:rsidP="00501DF1">
      <w:pPr>
        <w:rPr>
          <w:rFonts w:ascii="Arial" w:hAnsi="Arial" w:cs="Arial"/>
          <w:sz w:val="24"/>
          <w:szCs w:val="24"/>
        </w:rPr>
      </w:pPr>
    </w:p>
    <w:p w14:paraId="2D38B1EA" w14:textId="77777777" w:rsidR="00501DF1" w:rsidRPr="008A0AE7" w:rsidRDefault="00501DF1" w:rsidP="00501DF1">
      <w:pPr>
        <w:rPr>
          <w:rFonts w:ascii="Arial" w:hAnsi="Arial" w:cs="Arial"/>
          <w:sz w:val="24"/>
          <w:szCs w:val="24"/>
        </w:rPr>
      </w:pPr>
      <w:bookmarkStart w:id="84" w:name="_Toc130235864"/>
      <w:bookmarkStart w:id="85" w:name="_Toc352573835"/>
      <w:bookmarkStart w:id="86" w:name="_Toc352315726"/>
      <w:bookmarkStart w:id="87" w:name="_Toc309741573"/>
      <w:r w:rsidRPr="008A0AE7">
        <w:rPr>
          <w:rFonts w:ascii="Arial" w:hAnsi="Arial" w:cs="Arial"/>
          <w:sz w:val="24"/>
          <w:szCs w:val="24"/>
        </w:rPr>
        <w:t>2.4. Туристско-рекреационный потенциал. Организация отдыха местного населения</w:t>
      </w:r>
      <w:bookmarkEnd w:id="84"/>
      <w:bookmarkEnd w:id="85"/>
      <w:bookmarkEnd w:id="86"/>
      <w:bookmarkEnd w:id="87"/>
    </w:p>
    <w:p w14:paraId="730E1D3F" w14:textId="77777777" w:rsidR="00501DF1" w:rsidRPr="008A0AE7" w:rsidRDefault="00501DF1" w:rsidP="00501DF1">
      <w:pPr>
        <w:rPr>
          <w:rFonts w:ascii="Arial" w:hAnsi="Arial" w:cs="Arial"/>
          <w:sz w:val="24"/>
          <w:szCs w:val="24"/>
        </w:rPr>
      </w:pPr>
      <w:r w:rsidRPr="008A0AE7">
        <w:rPr>
          <w:rFonts w:ascii="Arial" w:hAnsi="Arial" w:cs="Arial"/>
          <w:sz w:val="24"/>
          <w:szCs w:val="24"/>
        </w:rPr>
        <w:t>Наличие и территориальное размещение задействованных в туристской индустрии объектов и ресурсов формируют туристско-рекреационный потенциал территории, оценка которого была проведена в рамках Схемы территориального планирования Бавлинского муниципального района Республики Татарстан.</w:t>
      </w:r>
    </w:p>
    <w:p w14:paraId="7F84DF6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На оценку туристско-рекреационного потенциала территории влияет значительное число факторов, в том числе наличие залесенных территорий, водных объектов, особо </w:t>
      </w:r>
      <w:r w:rsidRPr="008A0AE7">
        <w:rPr>
          <w:rFonts w:ascii="Arial" w:hAnsi="Arial" w:cs="Arial"/>
          <w:sz w:val="24"/>
          <w:szCs w:val="24"/>
        </w:rPr>
        <w:lastRenderedPageBreak/>
        <w:t>охраняемых природных территорий и историко-культурных объектов, отсутствие крупных источников загрязнения среды.</w:t>
      </w:r>
    </w:p>
    <w:p w14:paraId="277BC425" w14:textId="77777777" w:rsidR="00501DF1" w:rsidRPr="008A0AE7" w:rsidRDefault="00501DF1" w:rsidP="00501DF1">
      <w:pPr>
        <w:rPr>
          <w:rFonts w:ascii="Arial" w:hAnsi="Arial" w:cs="Arial"/>
          <w:sz w:val="24"/>
          <w:szCs w:val="24"/>
        </w:rPr>
      </w:pPr>
      <w:r w:rsidRPr="008A0AE7">
        <w:rPr>
          <w:rFonts w:ascii="Arial" w:hAnsi="Arial" w:cs="Arial"/>
          <w:sz w:val="24"/>
          <w:szCs w:val="24"/>
        </w:rPr>
        <w:t>По результатам проведенных оценок туристско-рекреационного потенциала районов Юго-Восточной экономической зоны потенциал Бавлинского района признан средним.</w:t>
      </w:r>
    </w:p>
    <w:p w14:paraId="522082CD" w14:textId="77777777" w:rsidR="00501DF1" w:rsidRPr="008A0AE7" w:rsidRDefault="00501DF1" w:rsidP="00501DF1">
      <w:pPr>
        <w:rPr>
          <w:rFonts w:ascii="Arial" w:hAnsi="Arial" w:cs="Arial"/>
          <w:sz w:val="24"/>
          <w:szCs w:val="24"/>
        </w:rPr>
      </w:pPr>
      <w:r w:rsidRPr="008A0AE7">
        <w:rPr>
          <w:rFonts w:ascii="Arial" w:hAnsi="Arial" w:cs="Arial"/>
          <w:sz w:val="24"/>
          <w:szCs w:val="24"/>
        </w:rPr>
        <w:t>Рекреационные ресурсы Кзыл-Ярского сельского поселения представлены землями лесного фонда, а также землями сельхозназначения, покрытыми древесно-кустарниковой растительностью, лугами и пастбищами, которые обладают природно-рекреационными свойствами.</w:t>
      </w:r>
    </w:p>
    <w:p w14:paraId="4446D7A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Гидрографическая сеть поселения представлена рекой Ик и ее притоками, а также озерами, прудами и болотами. Река Ик является памятником природы регионального значения. </w:t>
      </w:r>
    </w:p>
    <w:p w14:paraId="6CCAF734" w14:textId="77777777" w:rsidR="00501DF1" w:rsidRPr="008A0AE7" w:rsidRDefault="00501DF1" w:rsidP="00501DF1">
      <w:pPr>
        <w:rPr>
          <w:rFonts w:ascii="Arial" w:hAnsi="Arial" w:cs="Arial"/>
          <w:sz w:val="24"/>
          <w:szCs w:val="24"/>
        </w:rPr>
      </w:pPr>
      <w:r w:rsidRPr="008A0AE7">
        <w:rPr>
          <w:rFonts w:ascii="Arial" w:hAnsi="Arial" w:cs="Arial"/>
          <w:sz w:val="24"/>
          <w:szCs w:val="24"/>
        </w:rPr>
        <w:t>На территории Кзыл-Ярского сельского поселения имеются религиозные объекты – мечети в с.Кзыл-Яр и в д.Уба. В селе Кзыл-Яр находится музей Ф.Яруллина.</w:t>
      </w:r>
    </w:p>
    <w:p w14:paraId="417A7D2D" w14:textId="77777777" w:rsidR="00501DF1" w:rsidRPr="008A0AE7" w:rsidRDefault="00501DF1" w:rsidP="00501DF1">
      <w:pPr>
        <w:rPr>
          <w:rFonts w:ascii="Arial" w:hAnsi="Arial" w:cs="Arial"/>
          <w:sz w:val="24"/>
          <w:szCs w:val="24"/>
        </w:rPr>
      </w:pPr>
      <w:r w:rsidRPr="008A0AE7">
        <w:rPr>
          <w:rFonts w:ascii="Arial" w:hAnsi="Arial" w:cs="Arial"/>
          <w:sz w:val="24"/>
          <w:szCs w:val="24"/>
        </w:rPr>
        <w:t>Также на территории Кзыл-Ярского сельского поселении, вблизи объекта общественного питания кафе «Поляна», функционируют объекты сезонного отдыха.</w:t>
      </w:r>
    </w:p>
    <w:p w14:paraId="132107C9" w14:textId="77777777" w:rsidR="00501DF1" w:rsidRPr="008A0AE7" w:rsidRDefault="007E483F" w:rsidP="00501DF1">
      <w:pPr>
        <w:rPr>
          <w:rFonts w:ascii="Arial" w:hAnsi="Arial" w:cs="Arial"/>
          <w:sz w:val="24"/>
          <w:szCs w:val="24"/>
        </w:rPr>
      </w:pPr>
      <w:hyperlink r:id="rId72" w:anchor="_Toc260476335" w:history="1">
        <w:bookmarkStart w:id="88" w:name="_Toc315953128"/>
        <w:bookmarkStart w:id="89" w:name="_Toc130235865"/>
        <w:r w:rsidR="00501DF1" w:rsidRPr="008A0AE7">
          <w:rPr>
            <w:rFonts w:ascii="Arial" w:hAnsi="Arial" w:cs="Arial"/>
            <w:sz w:val="24"/>
            <w:szCs w:val="24"/>
          </w:rPr>
          <w:t>2.5. Историко-культурное наследие</w:t>
        </w:r>
        <w:bookmarkEnd w:id="88"/>
        <w:bookmarkEnd w:id="89"/>
      </w:hyperlink>
    </w:p>
    <w:p w14:paraId="753454BA" w14:textId="77777777" w:rsidR="00501DF1" w:rsidRPr="008A0AE7" w:rsidRDefault="00501DF1" w:rsidP="00501DF1">
      <w:pPr>
        <w:rPr>
          <w:rFonts w:ascii="Arial" w:hAnsi="Arial" w:cs="Arial"/>
          <w:sz w:val="24"/>
          <w:szCs w:val="24"/>
        </w:rPr>
      </w:pPr>
      <w:r w:rsidRPr="008A0AE7">
        <w:rPr>
          <w:rFonts w:ascii="Arial" w:hAnsi="Arial" w:cs="Arial"/>
          <w:sz w:val="24"/>
          <w:szCs w:val="24"/>
        </w:rPr>
        <w:t>Согласно Федеральному Закону Российской Федерации от 25 июня 2002 г. № 73-ФЗ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73A351F0" w14:textId="77777777" w:rsidR="00501DF1" w:rsidRPr="008A0AE7" w:rsidRDefault="00501DF1" w:rsidP="00501DF1">
      <w:pPr>
        <w:rPr>
          <w:rFonts w:ascii="Arial" w:hAnsi="Arial" w:cs="Arial"/>
          <w:sz w:val="24"/>
          <w:szCs w:val="24"/>
        </w:rPr>
      </w:pPr>
      <w:r w:rsidRPr="008A0AE7">
        <w:rPr>
          <w:rFonts w:ascii="Arial" w:hAnsi="Arial" w:cs="Arial"/>
          <w:sz w:val="24"/>
          <w:szCs w:val="24"/>
        </w:rPr>
        <w:t>Согласно действующему законодательству, недвижимые памятники истории и культуры подразделяются на памятники истории, археологии, архитектуры и градостроительства, монументального искусства.</w:t>
      </w:r>
    </w:p>
    <w:p w14:paraId="5B8B5374" w14:textId="77777777" w:rsidR="00501DF1" w:rsidRPr="008A0AE7" w:rsidRDefault="00501DF1" w:rsidP="00501DF1">
      <w:pPr>
        <w:rPr>
          <w:rFonts w:ascii="Arial" w:hAnsi="Arial" w:cs="Arial"/>
          <w:sz w:val="24"/>
          <w:szCs w:val="24"/>
        </w:rPr>
      </w:pPr>
      <w:r w:rsidRPr="008A0AE7">
        <w:rPr>
          <w:rFonts w:ascii="Arial" w:hAnsi="Arial" w:cs="Arial"/>
          <w:sz w:val="24"/>
          <w:szCs w:val="24"/>
        </w:rPr>
        <w:t>На территории Кзыл-Ярского сельского поселения имеются памятники археологии бронзового века – Старо-Чутинская стоянка, состоящая на государственной охране, а также Кзыл-Ярская стоянка – выявленный объект культурного наследия.</w:t>
      </w:r>
    </w:p>
    <w:p w14:paraId="0B0D7F4E" w14:textId="77777777" w:rsidR="00501DF1" w:rsidRPr="008A0AE7" w:rsidRDefault="00501DF1" w:rsidP="00501DF1">
      <w:pPr>
        <w:rPr>
          <w:rFonts w:ascii="Arial" w:hAnsi="Arial" w:cs="Arial"/>
          <w:sz w:val="24"/>
          <w:szCs w:val="24"/>
        </w:rPr>
      </w:pPr>
      <w:r w:rsidRPr="008A0AE7">
        <w:rPr>
          <w:rFonts w:ascii="Arial" w:hAnsi="Arial" w:cs="Arial"/>
          <w:sz w:val="24"/>
          <w:szCs w:val="24"/>
        </w:rPr>
        <w:t>В соответствии со статьей 36 Закона № 73-ФЗ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историко-культурной экспертизы и государственной экологической экспертизы.</w:t>
      </w:r>
    </w:p>
    <w:p w14:paraId="1FD997F9" w14:textId="77777777" w:rsidR="00501DF1" w:rsidRPr="008A0AE7" w:rsidRDefault="00501DF1" w:rsidP="00501DF1">
      <w:pPr>
        <w:rPr>
          <w:rFonts w:ascii="Arial" w:hAnsi="Arial" w:cs="Arial"/>
          <w:sz w:val="24"/>
          <w:szCs w:val="24"/>
        </w:rPr>
      </w:pPr>
      <w:bookmarkStart w:id="90" w:name="_Toc130235866"/>
      <w:r w:rsidRPr="008A0AE7">
        <w:rPr>
          <w:rFonts w:ascii="Arial" w:hAnsi="Arial" w:cs="Arial"/>
          <w:sz w:val="24"/>
          <w:szCs w:val="24"/>
        </w:rPr>
        <w:t xml:space="preserve">2.6. </w:t>
      </w:r>
      <w:hyperlink r:id="rId73" w:anchor="_Toc260476335" w:history="1">
        <w:bookmarkStart w:id="91" w:name="_Toc296601093"/>
        <w:r w:rsidRPr="008A0AE7">
          <w:rPr>
            <w:rFonts w:ascii="Arial" w:hAnsi="Arial" w:cs="Arial"/>
            <w:sz w:val="24"/>
            <w:szCs w:val="24"/>
          </w:rPr>
          <w:t>Транспортно</w:t>
        </w:r>
      </w:hyperlink>
      <w:r w:rsidRPr="008A0AE7">
        <w:rPr>
          <w:rFonts w:ascii="Arial" w:hAnsi="Arial" w:cs="Arial"/>
          <w:sz w:val="24"/>
          <w:szCs w:val="24"/>
        </w:rPr>
        <w:t>-коммуникационная инфраструктура</w:t>
      </w:r>
      <w:bookmarkEnd w:id="90"/>
      <w:bookmarkEnd w:id="91"/>
    </w:p>
    <w:p w14:paraId="79A7ED9E" w14:textId="77777777" w:rsidR="00501DF1" w:rsidRPr="008A0AE7" w:rsidRDefault="00501DF1" w:rsidP="00501DF1">
      <w:pPr>
        <w:rPr>
          <w:rFonts w:ascii="Arial" w:hAnsi="Arial" w:cs="Arial"/>
          <w:sz w:val="24"/>
          <w:szCs w:val="24"/>
        </w:rPr>
      </w:pPr>
      <w:r w:rsidRPr="008A0AE7">
        <w:rPr>
          <w:rFonts w:ascii="Arial" w:hAnsi="Arial" w:cs="Arial"/>
          <w:sz w:val="24"/>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14:paraId="3A53AF26" w14:textId="77777777" w:rsidR="00501DF1" w:rsidRPr="008A0AE7" w:rsidRDefault="00501DF1" w:rsidP="00501DF1">
      <w:pPr>
        <w:rPr>
          <w:rFonts w:ascii="Arial" w:hAnsi="Arial" w:cs="Arial"/>
          <w:sz w:val="24"/>
          <w:szCs w:val="24"/>
        </w:rPr>
      </w:pPr>
      <w:r w:rsidRPr="008A0AE7">
        <w:rPr>
          <w:rFonts w:ascii="Arial" w:hAnsi="Arial" w:cs="Arial"/>
          <w:sz w:val="24"/>
          <w:szCs w:val="24"/>
        </w:rPr>
        <w:t>Транспортная структура Кзыл-Ярского сельского поселения является частью транспортной структуры Бавлинского муниципального района, которая в свою очередь интегрирована в транспортную сеть Республики Татарстан, и представлена автомобильным, железнодорожным, воздушным и трубопроводным транспортом.</w:t>
      </w:r>
    </w:p>
    <w:p w14:paraId="37731C3F"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Автомобильные дороги и транспорт</w:t>
      </w:r>
    </w:p>
    <w:p w14:paraId="560F75C0"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По форме собственности все существующие автомобильные дороги Кзыл-Ярского сельского поселения подразделяются на дороги федерального, регионального или межмуниципального и местного значения.</w:t>
      </w:r>
    </w:p>
    <w:p w14:paraId="2A2530ED" w14:textId="77777777" w:rsidR="00501DF1" w:rsidRPr="008A0AE7" w:rsidRDefault="00501DF1" w:rsidP="00501DF1">
      <w:pPr>
        <w:rPr>
          <w:rFonts w:ascii="Arial" w:hAnsi="Arial" w:cs="Arial"/>
          <w:sz w:val="24"/>
          <w:szCs w:val="24"/>
        </w:rPr>
      </w:pPr>
      <w:r w:rsidRPr="008A0AE7">
        <w:rPr>
          <w:rFonts w:ascii="Arial" w:hAnsi="Arial" w:cs="Arial"/>
          <w:sz w:val="24"/>
          <w:szCs w:val="24"/>
        </w:rPr>
        <w:t>Протяженность и типы покрытия автомобильных дорог в границах Кзыл-Ярского сельского поселения представлены в таблице 2.6.1.</w:t>
      </w:r>
    </w:p>
    <w:p w14:paraId="6FD2B655" w14:textId="77777777" w:rsidR="00501DF1" w:rsidRPr="008A0AE7" w:rsidRDefault="00501DF1" w:rsidP="00501DF1">
      <w:pPr>
        <w:rPr>
          <w:rFonts w:ascii="Arial" w:hAnsi="Arial" w:cs="Arial"/>
          <w:sz w:val="24"/>
          <w:szCs w:val="24"/>
        </w:rPr>
      </w:pPr>
    </w:p>
    <w:p w14:paraId="01A9CA9A"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2.6.1</w:t>
      </w:r>
    </w:p>
    <w:p w14:paraId="69CE22D3"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автомобильных дорог Кзыл-Ярского сельского поселения</w:t>
      </w:r>
    </w:p>
    <w:tbl>
      <w:tblPr>
        <w:tblW w:w="100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4619"/>
        <w:gridCol w:w="701"/>
        <w:gridCol w:w="1365"/>
        <w:gridCol w:w="1232"/>
        <w:gridCol w:w="928"/>
        <w:gridCol w:w="742"/>
      </w:tblGrid>
      <w:tr w:rsidR="00501DF1" w:rsidRPr="008A0AE7" w14:paraId="205C72B8" w14:textId="77777777" w:rsidTr="00501DF1">
        <w:trPr>
          <w:tblHeader/>
          <w:jc w:val="right"/>
        </w:trPr>
        <w:tc>
          <w:tcPr>
            <w:tcW w:w="483" w:type="dxa"/>
            <w:vMerge w:val="restart"/>
            <w:tcBorders>
              <w:top w:val="single" w:sz="4" w:space="0" w:color="auto"/>
              <w:left w:val="single" w:sz="4" w:space="0" w:color="auto"/>
              <w:bottom w:val="single" w:sz="4" w:space="0" w:color="auto"/>
              <w:right w:val="single" w:sz="4" w:space="0" w:color="auto"/>
            </w:tcBorders>
            <w:vAlign w:val="center"/>
            <w:hideMark/>
          </w:tcPr>
          <w:p w14:paraId="241AF14A"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4617" w:type="dxa"/>
            <w:vMerge w:val="restart"/>
            <w:tcBorders>
              <w:top w:val="single" w:sz="4" w:space="0" w:color="auto"/>
              <w:left w:val="single" w:sz="4" w:space="0" w:color="auto"/>
              <w:bottom w:val="single" w:sz="4" w:space="0" w:color="auto"/>
              <w:right w:val="single" w:sz="4" w:space="0" w:color="auto"/>
            </w:tcBorders>
            <w:vAlign w:val="center"/>
            <w:hideMark/>
          </w:tcPr>
          <w:p w14:paraId="38A773C2"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дорог</w:t>
            </w:r>
          </w:p>
        </w:tc>
        <w:tc>
          <w:tcPr>
            <w:tcW w:w="701" w:type="dxa"/>
            <w:vMerge w:val="restart"/>
            <w:tcBorders>
              <w:top w:val="single" w:sz="4" w:space="0" w:color="auto"/>
              <w:left w:val="single" w:sz="4" w:space="0" w:color="auto"/>
              <w:bottom w:val="single" w:sz="4" w:space="0" w:color="auto"/>
              <w:right w:val="single" w:sz="4" w:space="0" w:color="auto"/>
            </w:tcBorders>
            <w:vAlign w:val="center"/>
            <w:hideMark/>
          </w:tcPr>
          <w:p w14:paraId="0B10A515"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Кате-</w:t>
            </w:r>
          </w:p>
          <w:p w14:paraId="1899D4AC" w14:textId="77777777" w:rsidR="00501DF1" w:rsidRPr="008A0AE7" w:rsidRDefault="00501DF1" w:rsidP="00501DF1">
            <w:pPr>
              <w:rPr>
                <w:rFonts w:ascii="Arial" w:hAnsi="Arial" w:cs="Arial"/>
                <w:sz w:val="24"/>
                <w:szCs w:val="24"/>
              </w:rPr>
            </w:pPr>
            <w:r w:rsidRPr="008A0AE7">
              <w:rPr>
                <w:rFonts w:ascii="Arial" w:hAnsi="Arial" w:cs="Arial"/>
                <w:sz w:val="24"/>
                <w:szCs w:val="24"/>
              </w:rPr>
              <w:t>гория</w:t>
            </w:r>
          </w:p>
        </w:tc>
        <w:tc>
          <w:tcPr>
            <w:tcW w:w="1365" w:type="dxa"/>
            <w:vMerge w:val="restart"/>
            <w:tcBorders>
              <w:top w:val="single" w:sz="4" w:space="0" w:color="auto"/>
              <w:left w:val="single" w:sz="4" w:space="0" w:color="auto"/>
              <w:bottom w:val="single" w:sz="4" w:space="0" w:color="auto"/>
              <w:right w:val="single" w:sz="4" w:space="0" w:color="auto"/>
            </w:tcBorders>
            <w:vAlign w:val="center"/>
            <w:hideMark/>
          </w:tcPr>
          <w:p w14:paraId="60808D3E" w14:textId="77777777" w:rsidR="00501DF1" w:rsidRPr="008A0AE7" w:rsidRDefault="00501DF1" w:rsidP="00501DF1">
            <w:pPr>
              <w:rPr>
                <w:rFonts w:ascii="Arial" w:hAnsi="Arial" w:cs="Arial"/>
                <w:sz w:val="24"/>
                <w:szCs w:val="24"/>
              </w:rPr>
            </w:pPr>
            <w:r w:rsidRPr="008A0AE7">
              <w:rPr>
                <w:rFonts w:ascii="Arial" w:hAnsi="Arial" w:cs="Arial"/>
                <w:sz w:val="24"/>
                <w:szCs w:val="24"/>
              </w:rPr>
              <w:t>Длина в гра-ницах посе-ления, км</w:t>
            </w:r>
          </w:p>
        </w:tc>
        <w:tc>
          <w:tcPr>
            <w:tcW w:w="2902" w:type="dxa"/>
            <w:gridSpan w:val="3"/>
            <w:tcBorders>
              <w:top w:val="single" w:sz="4" w:space="0" w:color="auto"/>
              <w:left w:val="single" w:sz="4" w:space="0" w:color="auto"/>
              <w:bottom w:val="single" w:sz="4" w:space="0" w:color="auto"/>
              <w:right w:val="single" w:sz="4" w:space="0" w:color="auto"/>
            </w:tcBorders>
            <w:vAlign w:val="center"/>
            <w:hideMark/>
          </w:tcPr>
          <w:p w14:paraId="3EB77DA8" w14:textId="77777777" w:rsidR="00501DF1" w:rsidRPr="008A0AE7" w:rsidRDefault="00501DF1" w:rsidP="00501DF1">
            <w:pPr>
              <w:rPr>
                <w:rFonts w:ascii="Arial" w:hAnsi="Arial" w:cs="Arial"/>
                <w:sz w:val="24"/>
                <w:szCs w:val="24"/>
              </w:rPr>
            </w:pPr>
            <w:r w:rsidRPr="008A0AE7">
              <w:rPr>
                <w:rFonts w:ascii="Arial" w:hAnsi="Arial" w:cs="Arial"/>
                <w:sz w:val="24"/>
                <w:szCs w:val="24"/>
              </w:rPr>
              <w:t>в т.ч. с покрытием</w:t>
            </w:r>
          </w:p>
        </w:tc>
      </w:tr>
      <w:tr w:rsidR="00501DF1" w:rsidRPr="008A0AE7" w14:paraId="49E263FD" w14:textId="77777777" w:rsidTr="00501DF1">
        <w:trPr>
          <w:tblHeader/>
          <w:jc w:val="right"/>
        </w:trPr>
        <w:tc>
          <w:tcPr>
            <w:tcW w:w="10068" w:type="dxa"/>
            <w:vMerge/>
            <w:tcBorders>
              <w:top w:val="single" w:sz="4" w:space="0" w:color="auto"/>
              <w:left w:val="single" w:sz="4" w:space="0" w:color="auto"/>
              <w:bottom w:val="single" w:sz="4" w:space="0" w:color="auto"/>
              <w:right w:val="single" w:sz="4" w:space="0" w:color="auto"/>
            </w:tcBorders>
            <w:vAlign w:val="center"/>
            <w:hideMark/>
          </w:tcPr>
          <w:p w14:paraId="15A9CAC6" w14:textId="77777777" w:rsidR="00501DF1" w:rsidRPr="008A0AE7" w:rsidRDefault="00501DF1" w:rsidP="00501DF1">
            <w:pPr>
              <w:rPr>
                <w:rFonts w:ascii="Arial" w:hAnsi="Arial" w:cs="Arial"/>
                <w:sz w:val="24"/>
                <w:szCs w:val="24"/>
                <w:lang w:eastAsia="en-US"/>
              </w:rPr>
            </w:pPr>
          </w:p>
        </w:tc>
        <w:tc>
          <w:tcPr>
            <w:tcW w:w="4617" w:type="dxa"/>
            <w:vMerge/>
            <w:tcBorders>
              <w:top w:val="single" w:sz="4" w:space="0" w:color="auto"/>
              <w:left w:val="single" w:sz="4" w:space="0" w:color="auto"/>
              <w:bottom w:val="single" w:sz="4" w:space="0" w:color="auto"/>
              <w:right w:val="single" w:sz="4" w:space="0" w:color="auto"/>
            </w:tcBorders>
            <w:vAlign w:val="center"/>
            <w:hideMark/>
          </w:tcPr>
          <w:p w14:paraId="2DD4BDCF" w14:textId="77777777" w:rsidR="00501DF1" w:rsidRPr="008A0AE7" w:rsidRDefault="00501DF1" w:rsidP="00501DF1">
            <w:pPr>
              <w:rPr>
                <w:rFonts w:ascii="Arial" w:hAnsi="Arial" w:cs="Arial"/>
                <w:sz w:val="24"/>
                <w:szCs w:val="24"/>
                <w:lang w:eastAsia="en-US"/>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14:paraId="55828AA9" w14:textId="77777777" w:rsidR="00501DF1" w:rsidRPr="008A0AE7" w:rsidRDefault="00501DF1" w:rsidP="00501DF1">
            <w:pPr>
              <w:rPr>
                <w:rFonts w:ascii="Arial" w:hAnsi="Arial" w:cs="Arial"/>
                <w:sz w:val="24"/>
                <w:szCs w:val="24"/>
                <w:lang w:eastAsia="en-US"/>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0C0E54C8" w14:textId="77777777" w:rsidR="00501DF1" w:rsidRPr="008A0AE7" w:rsidRDefault="00501DF1" w:rsidP="00501DF1">
            <w:pPr>
              <w:rPr>
                <w:rFonts w:ascii="Arial" w:hAnsi="Arial" w:cs="Arial"/>
                <w:sz w:val="24"/>
                <w:szCs w:val="24"/>
                <w:lang w:eastAsia="en-US"/>
              </w:rPr>
            </w:pPr>
          </w:p>
        </w:tc>
        <w:tc>
          <w:tcPr>
            <w:tcW w:w="1232" w:type="dxa"/>
            <w:tcBorders>
              <w:top w:val="single" w:sz="4" w:space="0" w:color="auto"/>
              <w:left w:val="single" w:sz="4" w:space="0" w:color="auto"/>
              <w:bottom w:val="single" w:sz="4" w:space="0" w:color="auto"/>
              <w:right w:val="single" w:sz="4" w:space="0" w:color="auto"/>
            </w:tcBorders>
            <w:vAlign w:val="center"/>
            <w:hideMark/>
          </w:tcPr>
          <w:p w14:paraId="1CD738E7" w14:textId="77777777" w:rsidR="00501DF1" w:rsidRPr="008A0AE7" w:rsidRDefault="00501DF1" w:rsidP="00501DF1">
            <w:pPr>
              <w:rPr>
                <w:rFonts w:ascii="Arial" w:hAnsi="Arial" w:cs="Arial"/>
                <w:sz w:val="24"/>
                <w:szCs w:val="24"/>
              </w:rPr>
            </w:pPr>
            <w:r w:rsidRPr="008A0AE7">
              <w:rPr>
                <w:rFonts w:ascii="Arial" w:hAnsi="Arial" w:cs="Arial"/>
                <w:sz w:val="24"/>
                <w:szCs w:val="24"/>
              </w:rPr>
              <w:t>асфальто-бетонным</w:t>
            </w:r>
          </w:p>
        </w:tc>
        <w:tc>
          <w:tcPr>
            <w:tcW w:w="928" w:type="dxa"/>
            <w:tcBorders>
              <w:top w:val="single" w:sz="4" w:space="0" w:color="auto"/>
              <w:left w:val="single" w:sz="4" w:space="0" w:color="auto"/>
              <w:bottom w:val="single" w:sz="4" w:space="0" w:color="auto"/>
              <w:right w:val="single" w:sz="4" w:space="0" w:color="auto"/>
            </w:tcBorders>
            <w:vAlign w:val="center"/>
            <w:hideMark/>
          </w:tcPr>
          <w:p w14:paraId="07AEAAE5" w14:textId="77777777" w:rsidR="00501DF1" w:rsidRPr="008A0AE7" w:rsidRDefault="00501DF1" w:rsidP="00501DF1">
            <w:pPr>
              <w:rPr>
                <w:rFonts w:ascii="Arial" w:hAnsi="Arial" w:cs="Arial"/>
                <w:sz w:val="24"/>
                <w:szCs w:val="24"/>
              </w:rPr>
            </w:pPr>
            <w:r w:rsidRPr="008A0AE7">
              <w:rPr>
                <w:rFonts w:ascii="Arial" w:hAnsi="Arial" w:cs="Arial"/>
                <w:sz w:val="24"/>
                <w:szCs w:val="24"/>
              </w:rPr>
              <w:t>пере-ходным</w:t>
            </w:r>
          </w:p>
        </w:tc>
        <w:tc>
          <w:tcPr>
            <w:tcW w:w="742" w:type="dxa"/>
            <w:tcBorders>
              <w:top w:val="single" w:sz="4" w:space="0" w:color="auto"/>
              <w:left w:val="single" w:sz="4" w:space="0" w:color="auto"/>
              <w:bottom w:val="single" w:sz="4" w:space="0" w:color="auto"/>
              <w:right w:val="single" w:sz="4" w:space="0" w:color="auto"/>
            </w:tcBorders>
            <w:vAlign w:val="center"/>
            <w:hideMark/>
          </w:tcPr>
          <w:p w14:paraId="52DED6C7" w14:textId="77777777" w:rsidR="00501DF1" w:rsidRPr="008A0AE7" w:rsidRDefault="00501DF1" w:rsidP="00501DF1">
            <w:pPr>
              <w:rPr>
                <w:rFonts w:ascii="Arial" w:hAnsi="Arial" w:cs="Arial"/>
                <w:sz w:val="24"/>
                <w:szCs w:val="24"/>
              </w:rPr>
            </w:pPr>
            <w:r w:rsidRPr="008A0AE7">
              <w:rPr>
                <w:rFonts w:ascii="Arial" w:hAnsi="Arial" w:cs="Arial"/>
                <w:sz w:val="24"/>
                <w:szCs w:val="24"/>
              </w:rPr>
              <w:t>грун-товым</w:t>
            </w:r>
          </w:p>
        </w:tc>
      </w:tr>
      <w:tr w:rsidR="00501DF1" w:rsidRPr="008A0AE7" w14:paraId="07C5108A" w14:textId="77777777" w:rsidTr="00501DF1">
        <w:trPr>
          <w:jc w:val="right"/>
        </w:trPr>
        <w:tc>
          <w:tcPr>
            <w:tcW w:w="10068" w:type="dxa"/>
            <w:gridSpan w:val="7"/>
            <w:tcBorders>
              <w:top w:val="single" w:sz="4" w:space="0" w:color="auto"/>
              <w:left w:val="single" w:sz="4" w:space="0" w:color="auto"/>
              <w:bottom w:val="single" w:sz="4" w:space="0" w:color="auto"/>
              <w:right w:val="single" w:sz="4" w:space="0" w:color="auto"/>
            </w:tcBorders>
            <w:vAlign w:val="center"/>
            <w:hideMark/>
          </w:tcPr>
          <w:p w14:paraId="0D22B6A2"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Автомобильные дороги федерального значения</w:t>
            </w:r>
          </w:p>
        </w:tc>
      </w:tr>
      <w:tr w:rsidR="00501DF1" w:rsidRPr="008A0AE7" w14:paraId="58FC9647"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2E182DA4"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4617" w:type="dxa"/>
            <w:tcBorders>
              <w:top w:val="single" w:sz="4" w:space="0" w:color="auto"/>
              <w:left w:val="single" w:sz="4" w:space="0" w:color="auto"/>
              <w:bottom w:val="single" w:sz="4" w:space="0" w:color="auto"/>
              <w:right w:val="single" w:sz="4" w:space="0" w:color="auto"/>
            </w:tcBorders>
            <w:vAlign w:val="center"/>
            <w:hideMark/>
          </w:tcPr>
          <w:p w14:paraId="709BA632" w14:textId="77777777" w:rsidR="00501DF1" w:rsidRPr="008A0AE7" w:rsidRDefault="00501DF1" w:rsidP="00501DF1">
            <w:pPr>
              <w:rPr>
                <w:rFonts w:ascii="Arial" w:hAnsi="Arial" w:cs="Arial"/>
                <w:sz w:val="24"/>
                <w:szCs w:val="24"/>
              </w:rPr>
            </w:pPr>
            <w:r w:rsidRPr="008A0AE7">
              <w:rPr>
                <w:rFonts w:ascii="Arial" w:hAnsi="Arial" w:cs="Arial"/>
                <w:sz w:val="24"/>
                <w:szCs w:val="24"/>
              </w:rPr>
              <w:t>М-5 «Урал» Москва - Рязань - Пенза - Самара - Уфа - Челябинск</w:t>
            </w:r>
          </w:p>
        </w:tc>
        <w:tc>
          <w:tcPr>
            <w:tcW w:w="701" w:type="dxa"/>
            <w:tcBorders>
              <w:top w:val="single" w:sz="4" w:space="0" w:color="auto"/>
              <w:left w:val="single" w:sz="4" w:space="0" w:color="auto"/>
              <w:bottom w:val="single" w:sz="4" w:space="0" w:color="auto"/>
              <w:right w:val="single" w:sz="4" w:space="0" w:color="auto"/>
            </w:tcBorders>
            <w:vAlign w:val="center"/>
            <w:hideMark/>
          </w:tcPr>
          <w:p w14:paraId="1E43C028" w14:textId="77777777" w:rsidR="00501DF1" w:rsidRPr="008A0AE7" w:rsidRDefault="00501DF1" w:rsidP="00501DF1">
            <w:pPr>
              <w:rPr>
                <w:rFonts w:ascii="Arial" w:hAnsi="Arial" w:cs="Arial"/>
                <w:sz w:val="24"/>
                <w:szCs w:val="24"/>
              </w:rPr>
            </w:pPr>
            <w:r w:rsidRPr="008A0AE7">
              <w:rPr>
                <w:rFonts w:ascii="Arial" w:hAnsi="Arial" w:cs="Arial"/>
                <w:sz w:val="24"/>
                <w:szCs w:val="24"/>
              </w:rPr>
              <w:t>IБ</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82F78E7" w14:textId="77777777" w:rsidR="00501DF1" w:rsidRPr="008A0AE7" w:rsidRDefault="00501DF1" w:rsidP="00501DF1">
            <w:pPr>
              <w:rPr>
                <w:rFonts w:ascii="Arial" w:hAnsi="Arial" w:cs="Arial"/>
                <w:sz w:val="24"/>
                <w:szCs w:val="24"/>
              </w:rPr>
            </w:pPr>
            <w:r w:rsidRPr="008A0AE7">
              <w:rPr>
                <w:rFonts w:ascii="Arial" w:hAnsi="Arial" w:cs="Arial"/>
                <w:sz w:val="24"/>
                <w:szCs w:val="24"/>
              </w:rPr>
              <w:t>4,268</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03DFC80" w14:textId="77777777" w:rsidR="00501DF1" w:rsidRPr="008A0AE7" w:rsidRDefault="00501DF1" w:rsidP="00501DF1">
            <w:pPr>
              <w:rPr>
                <w:rFonts w:ascii="Arial" w:hAnsi="Arial" w:cs="Arial"/>
                <w:sz w:val="24"/>
                <w:szCs w:val="24"/>
              </w:rPr>
            </w:pPr>
            <w:r w:rsidRPr="008A0AE7">
              <w:rPr>
                <w:rFonts w:ascii="Arial" w:hAnsi="Arial" w:cs="Arial"/>
                <w:sz w:val="24"/>
                <w:szCs w:val="24"/>
              </w:rPr>
              <w:t>4,268</w:t>
            </w:r>
          </w:p>
        </w:tc>
        <w:tc>
          <w:tcPr>
            <w:tcW w:w="928" w:type="dxa"/>
            <w:tcBorders>
              <w:top w:val="single" w:sz="4" w:space="0" w:color="auto"/>
              <w:left w:val="single" w:sz="4" w:space="0" w:color="auto"/>
              <w:bottom w:val="single" w:sz="4" w:space="0" w:color="auto"/>
              <w:right w:val="single" w:sz="4" w:space="0" w:color="auto"/>
            </w:tcBorders>
            <w:vAlign w:val="center"/>
            <w:hideMark/>
          </w:tcPr>
          <w:p w14:paraId="250C986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6F3ED84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3398B886" w14:textId="77777777" w:rsidTr="00501DF1">
        <w:trPr>
          <w:jc w:val="right"/>
        </w:trPr>
        <w:tc>
          <w:tcPr>
            <w:tcW w:w="10068" w:type="dxa"/>
            <w:gridSpan w:val="7"/>
            <w:tcBorders>
              <w:top w:val="single" w:sz="4" w:space="0" w:color="auto"/>
              <w:left w:val="single" w:sz="4" w:space="0" w:color="auto"/>
              <w:bottom w:val="single" w:sz="4" w:space="0" w:color="auto"/>
              <w:right w:val="single" w:sz="4" w:space="0" w:color="auto"/>
            </w:tcBorders>
            <w:vAlign w:val="center"/>
            <w:hideMark/>
          </w:tcPr>
          <w:p w14:paraId="6D1E0452"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Автомобильные дороги регионального или межмуниципального значения</w:t>
            </w:r>
          </w:p>
        </w:tc>
      </w:tr>
      <w:tr w:rsidR="00501DF1" w:rsidRPr="008A0AE7" w14:paraId="345863C6"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04EBB48A"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4617" w:type="dxa"/>
            <w:tcBorders>
              <w:top w:val="single" w:sz="4" w:space="0" w:color="auto"/>
              <w:left w:val="single" w:sz="4" w:space="0" w:color="auto"/>
              <w:bottom w:val="single" w:sz="4" w:space="0" w:color="auto"/>
              <w:right w:val="single" w:sz="4" w:space="0" w:color="auto"/>
            </w:tcBorders>
            <w:vAlign w:val="center"/>
            <w:hideMark/>
          </w:tcPr>
          <w:p w14:paraId="6179CD06" w14:textId="77777777" w:rsidR="00501DF1" w:rsidRPr="008A0AE7" w:rsidRDefault="00501DF1" w:rsidP="00501DF1">
            <w:pPr>
              <w:rPr>
                <w:rFonts w:ascii="Arial" w:hAnsi="Arial" w:cs="Arial"/>
                <w:sz w:val="24"/>
                <w:szCs w:val="24"/>
              </w:rPr>
            </w:pPr>
            <w:r w:rsidRPr="008A0AE7">
              <w:rPr>
                <w:rFonts w:ascii="Arial" w:hAnsi="Arial" w:cs="Arial"/>
                <w:sz w:val="24"/>
                <w:szCs w:val="24"/>
              </w:rPr>
              <w:t>Октябрьский - М-5 «Урал»</w:t>
            </w:r>
          </w:p>
        </w:tc>
        <w:tc>
          <w:tcPr>
            <w:tcW w:w="701" w:type="dxa"/>
            <w:tcBorders>
              <w:top w:val="single" w:sz="4" w:space="0" w:color="auto"/>
              <w:left w:val="single" w:sz="4" w:space="0" w:color="auto"/>
              <w:bottom w:val="single" w:sz="4" w:space="0" w:color="auto"/>
              <w:right w:val="single" w:sz="4" w:space="0" w:color="auto"/>
            </w:tcBorders>
            <w:vAlign w:val="center"/>
            <w:hideMark/>
          </w:tcPr>
          <w:p w14:paraId="18BB568B"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5F3D388" w14:textId="77777777" w:rsidR="00501DF1" w:rsidRPr="008A0AE7" w:rsidRDefault="00501DF1" w:rsidP="00501DF1">
            <w:pPr>
              <w:rPr>
                <w:rFonts w:ascii="Arial" w:hAnsi="Arial" w:cs="Arial"/>
                <w:sz w:val="24"/>
                <w:szCs w:val="24"/>
              </w:rPr>
            </w:pPr>
            <w:r w:rsidRPr="008A0AE7">
              <w:rPr>
                <w:rFonts w:ascii="Arial" w:hAnsi="Arial" w:cs="Arial"/>
                <w:sz w:val="24"/>
                <w:szCs w:val="24"/>
              </w:rPr>
              <w:t>3,4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606FBB8" w14:textId="77777777" w:rsidR="00501DF1" w:rsidRPr="008A0AE7" w:rsidRDefault="00501DF1" w:rsidP="00501DF1">
            <w:pPr>
              <w:rPr>
                <w:rFonts w:ascii="Arial" w:hAnsi="Arial" w:cs="Arial"/>
                <w:sz w:val="24"/>
                <w:szCs w:val="24"/>
              </w:rPr>
            </w:pPr>
            <w:r w:rsidRPr="008A0AE7">
              <w:rPr>
                <w:rFonts w:ascii="Arial" w:hAnsi="Arial" w:cs="Arial"/>
                <w:sz w:val="24"/>
                <w:szCs w:val="24"/>
              </w:rPr>
              <w:t>3,4</w:t>
            </w:r>
          </w:p>
        </w:tc>
        <w:tc>
          <w:tcPr>
            <w:tcW w:w="928" w:type="dxa"/>
            <w:tcBorders>
              <w:top w:val="single" w:sz="4" w:space="0" w:color="auto"/>
              <w:left w:val="single" w:sz="4" w:space="0" w:color="auto"/>
              <w:bottom w:val="single" w:sz="4" w:space="0" w:color="auto"/>
              <w:right w:val="single" w:sz="4" w:space="0" w:color="auto"/>
            </w:tcBorders>
            <w:vAlign w:val="center"/>
            <w:hideMark/>
          </w:tcPr>
          <w:p w14:paraId="64F3B096"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73CA562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49D6FA91"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3DF86697"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4617" w:type="dxa"/>
            <w:tcBorders>
              <w:top w:val="single" w:sz="4" w:space="0" w:color="auto"/>
              <w:left w:val="single" w:sz="4" w:space="0" w:color="auto"/>
              <w:bottom w:val="single" w:sz="4" w:space="0" w:color="auto"/>
              <w:right w:val="single" w:sz="4" w:space="0" w:color="auto"/>
            </w:tcBorders>
            <w:vAlign w:val="center"/>
            <w:hideMark/>
          </w:tcPr>
          <w:p w14:paraId="7D848984" w14:textId="77777777" w:rsidR="00501DF1" w:rsidRPr="008A0AE7" w:rsidRDefault="00501DF1" w:rsidP="00501DF1">
            <w:pPr>
              <w:rPr>
                <w:rFonts w:ascii="Arial" w:hAnsi="Arial" w:cs="Arial"/>
                <w:sz w:val="24"/>
                <w:szCs w:val="24"/>
              </w:rPr>
            </w:pPr>
            <w:r w:rsidRPr="008A0AE7">
              <w:rPr>
                <w:rFonts w:ascii="Arial" w:hAnsi="Arial" w:cs="Arial"/>
                <w:sz w:val="24"/>
                <w:szCs w:val="24"/>
              </w:rPr>
              <w:t>Уруссу - Октябрьский - Абсалямово - Уба</w:t>
            </w:r>
          </w:p>
        </w:tc>
        <w:tc>
          <w:tcPr>
            <w:tcW w:w="701" w:type="dxa"/>
            <w:tcBorders>
              <w:top w:val="single" w:sz="4" w:space="0" w:color="auto"/>
              <w:left w:val="single" w:sz="4" w:space="0" w:color="auto"/>
              <w:bottom w:val="single" w:sz="4" w:space="0" w:color="auto"/>
              <w:right w:val="single" w:sz="4" w:space="0" w:color="auto"/>
            </w:tcBorders>
            <w:vAlign w:val="center"/>
            <w:hideMark/>
          </w:tcPr>
          <w:p w14:paraId="609C84E9"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FA3D780" w14:textId="77777777" w:rsidR="00501DF1" w:rsidRPr="008A0AE7" w:rsidRDefault="00501DF1" w:rsidP="00501DF1">
            <w:pPr>
              <w:rPr>
                <w:rFonts w:ascii="Arial" w:hAnsi="Arial" w:cs="Arial"/>
                <w:sz w:val="24"/>
                <w:szCs w:val="24"/>
              </w:rPr>
            </w:pPr>
            <w:r w:rsidRPr="008A0AE7">
              <w:rPr>
                <w:rFonts w:ascii="Arial" w:hAnsi="Arial" w:cs="Arial"/>
                <w:sz w:val="24"/>
                <w:szCs w:val="24"/>
              </w:rPr>
              <w:t>2,4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B8F492D" w14:textId="77777777" w:rsidR="00501DF1" w:rsidRPr="008A0AE7" w:rsidRDefault="00501DF1" w:rsidP="00501DF1">
            <w:pPr>
              <w:rPr>
                <w:rFonts w:ascii="Arial" w:hAnsi="Arial" w:cs="Arial"/>
                <w:sz w:val="24"/>
                <w:szCs w:val="24"/>
              </w:rPr>
            </w:pPr>
            <w:r w:rsidRPr="008A0AE7">
              <w:rPr>
                <w:rFonts w:ascii="Arial" w:hAnsi="Arial" w:cs="Arial"/>
                <w:sz w:val="24"/>
                <w:szCs w:val="24"/>
              </w:rPr>
              <w:t>2,4</w:t>
            </w:r>
          </w:p>
        </w:tc>
        <w:tc>
          <w:tcPr>
            <w:tcW w:w="928" w:type="dxa"/>
            <w:tcBorders>
              <w:top w:val="single" w:sz="4" w:space="0" w:color="auto"/>
              <w:left w:val="single" w:sz="4" w:space="0" w:color="auto"/>
              <w:bottom w:val="single" w:sz="4" w:space="0" w:color="auto"/>
              <w:right w:val="single" w:sz="4" w:space="0" w:color="auto"/>
            </w:tcBorders>
            <w:vAlign w:val="center"/>
            <w:hideMark/>
          </w:tcPr>
          <w:p w14:paraId="42F730F8"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201E6A0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1A0269B3"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57576CF5"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4617" w:type="dxa"/>
            <w:tcBorders>
              <w:top w:val="single" w:sz="4" w:space="0" w:color="auto"/>
              <w:left w:val="single" w:sz="4" w:space="0" w:color="auto"/>
              <w:bottom w:val="single" w:sz="4" w:space="0" w:color="auto"/>
              <w:right w:val="single" w:sz="4" w:space="0" w:color="auto"/>
            </w:tcBorders>
            <w:vAlign w:val="center"/>
            <w:hideMark/>
          </w:tcPr>
          <w:p w14:paraId="4FFBDC81" w14:textId="77777777" w:rsidR="00501DF1" w:rsidRPr="008A0AE7" w:rsidRDefault="00501DF1" w:rsidP="00501DF1">
            <w:pPr>
              <w:rPr>
                <w:rFonts w:ascii="Arial" w:hAnsi="Arial" w:cs="Arial"/>
                <w:sz w:val="24"/>
                <w:szCs w:val="24"/>
              </w:rPr>
            </w:pPr>
            <w:r w:rsidRPr="008A0AE7">
              <w:rPr>
                <w:rFonts w:ascii="Arial" w:hAnsi="Arial" w:cs="Arial"/>
                <w:sz w:val="24"/>
                <w:szCs w:val="24"/>
              </w:rPr>
              <w:t>Подъезд к деревне Уба</w:t>
            </w:r>
          </w:p>
        </w:tc>
        <w:tc>
          <w:tcPr>
            <w:tcW w:w="701" w:type="dxa"/>
            <w:tcBorders>
              <w:top w:val="single" w:sz="4" w:space="0" w:color="auto"/>
              <w:left w:val="single" w:sz="4" w:space="0" w:color="auto"/>
              <w:bottom w:val="single" w:sz="4" w:space="0" w:color="auto"/>
              <w:right w:val="single" w:sz="4" w:space="0" w:color="auto"/>
            </w:tcBorders>
            <w:vAlign w:val="center"/>
            <w:hideMark/>
          </w:tcPr>
          <w:p w14:paraId="0C47111D"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D684D9E" w14:textId="77777777" w:rsidR="00501DF1" w:rsidRPr="008A0AE7" w:rsidRDefault="00501DF1" w:rsidP="00501DF1">
            <w:pPr>
              <w:rPr>
                <w:rFonts w:ascii="Arial" w:hAnsi="Arial" w:cs="Arial"/>
                <w:sz w:val="24"/>
                <w:szCs w:val="24"/>
              </w:rPr>
            </w:pPr>
            <w:r w:rsidRPr="008A0AE7">
              <w:rPr>
                <w:rFonts w:ascii="Arial" w:hAnsi="Arial" w:cs="Arial"/>
                <w:sz w:val="24"/>
                <w:szCs w:val="24"/>
              </w:rPr>
              <w:t>0,01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5767632" w14:textId="77777777" w:rsidR="00501DF1" w:rsidRPr="008A0AE7" w:rsidRDefault="00501DF1" w:rsidP="00501DF1">
            <w:pPr>
              <w:rPr>
                <w:rFonts w:ascii="Arial" w:hAnsi="Arial" w:cs="Arial"/>
                <w:sz w:val="24"/>
                <w:szCs w:val="24"/>
              </w:rPr>
            </w:pPr>
            <w:r w:rsidRPr="008A0AE7">
              <w:rPr>
                <w:rFonts w:ascii="Arial" w:hAnsi="Arial" w:cs="Arial"/>
                <w:sz w:val="24"/>
                <w:szCs w:val="24"/>
              </w:rPr>
              <w:t>0,01</w:t>
            </w:r>
          </w:p>
        </w:tc>
        <w:tc>
          <w:tcPr>
            <w:tcW w:w="928" w:type="dxa"/>
            <w:tcBorders>
              <w:top w:val="single" w:sz="4" w:space="0" w:color="auto"/>
              <w:left w:val="single" w:sz="4" w:space="0" w:color="auto"/>
              <w:bottom w:val="single" w:sz="4" w:space="0" w:color="auto"/>
              <w:right w:val="single" w:sz="4" w:space="0" w:color="auto"/>
            </w:tcBorders>
            <w:vAlign w:val="center"/>
            <w:hideMark/>
          </w:tcPr>
          <w:p w14:paraId="6CA14729"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0233D86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6A11C1C2" w14:textId="77777777" w:rsidTr="00501DF1">
        <w:trPr>
          <w:trHeight w:val="87"/>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699DAFED"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4617" w:type="dxa"/>
            <w:tcBorders>
              <w:top w:val="single" w:sz="4" w:space="0" w:color="auto"/>
              <w:left w:val="single" w:sz="4" w:space="0" w:color="auto"/>
              <w:bottom w:val="single" w:sz="4" w:space="0" w:color="auto"/>
              <w:right w:val="single" w:sz="4" w:space="0" w:color="auto"/>
            </w:tcBorders>
            <w:vAlign w:val="center"/>
            <w:hideMark/>
          </w:tcPr>
          <w:p w14:paraId="6172F4E8" w14:textId="77777777" w:rsidR="00501DF1" w:rsidRPr="008A0AE7" w:rsidRDefault="00501DF1" w:rsidP="00501DF1">
            <w:pPr>
              <w:rPr>
                <w:rFonts w:ascii="Arial" w:hAnsi="Arial" w:cs="Arial"/>
                <w:sz w:val="24"/>
                <w:szCs w:val="24"/>
              </w:rPr>
            </w:pPr>
            <w:r w:rsidRPr="008A0AE7">
              <w:rPr>
                <w:rFonts w:ascii="Arial" w:hAnsi="Arial" w:cs="Arial"/>
                <w:sz w:val="24"/>
                <w:szCs w:val="24"/>
              </w:rPr>
              <w:t>Бавлы - Октябрьский</w:t>
            </w:r>
          </w:p>
        </w:tc>
        <w:tc>
          <w:tcPr>
            <w:tcW w:w="701" w:type="dxa"/>
            <w:tcBorders>
              <w:top w:val="single" w:sz="4" w:space="0" w:color="auto"/>
              <w:left w:val="single" w:sz="4" w:space="0" w:color="auto"/>
              <w:bottom w:val="single" w:sz="4" w:space="0" w:color="auto"/>
              <w:right w:val="single" w:sz="4" w:space="0" w:color="auto"/>
            </w:tcBorders>
            <w:vAlign w:val="center"/>
            <w:hideMark/>
          </w:tcPr>
          <w:p w14:paraId="122A5202"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III</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C98D583" w14:textId="77777777" w:rsidR="00501DF1" w:rsidRPr="008A0AE7" w:rsidRDefault="00501DF1" w:rsidP="00501DF1">
            <w:pPr>
              <w:rPr>
                <w:rFonts w:ascii="Arial" w:hAnsi="Arial" w:cs="Arial"/>
                <w:sz w:val="24"/>
                <w:szCs w:val="24"/>
              </w:rPr>
            </w:pPr>
            <w:r w:rsidRPr="008A0AE7">
              <w:rPr>
                <w:rFonts w:ascii="Arial" w:hAnsi="Arial" w:cs="Arial"/>
                <w:sz w:val="24"/>
                <w:szCs w:val="24"/>
              </w:rPr>
              <w:t>11,8</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E440B0A" w14:textId="77777777" w:rsidR="00501DF1" w:rsidRPr="008A0AE7" w:rsidRDefault="00501DF1" w:rsidP="00501DF1">
            <w:pPr>
              <w:rPr>
                <w:rFonts w:ascii="Arial" w:hAnsi="Arial" w:cs="Arial"/>
                <w:sz w:val="24"/>
                <w:szCs w:val="24"/>
              </w:rPr>
            </w:pPr>
            <w:r w:rsidRPr="008A0AE7">
              <w:rPr>
                <w:rFonts w:ascii="Arial" w:hAnsi="Arial" w:cs="Arial"/>
                <w:sz w:val="24"/>
                <w:szCs w:val="24"/>
              </w:rPr>
              <w:t>11,8</w:t>
            </w:r>
          </w:p>
        </w:tc>
        <w:tc>
          <w:tcPr>
            <w:tcW w:w="928" w:type="dxa"/>
            <w:tcBorders>
              <w:top w:val="single" w:sz="4" w:space="0" w:color="auto"/>
              <w:left w:val="single" w:sz="4" w:space="0" w:color="auto"/>
              <w:bottom w:val="single" w:sz="4" w:space="0" w:color="auto"/>
              <w:right w:val="single" w:sz="4" w:space="0" w:color="auto"/>
            </w:tcBorders>
            <w:vAlign w:val="center"/>
            <w:hideMark/>
          </w:tcPr>
          <w:p w14:paraId="63682944"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2E03FD1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3CE56599"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46431E38"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4617" w:type="dxa"/>
            <w:tcBorders>
              <w:top w:val="single" w:sz="4" w:space="0" w:color="auto"/>
              <w:left w:val="single" w:sz="4" w:space="0" w:color="auto"/>
              <w:bottom w:val="single" w:sz="4" w:space="0" w:color="auto"/>
              <w:right w:val="single" w:sz="4" w:space="0" w:color="auto"/>
            </w:tcBorders>
            <w:vAlign w:val="center"/>
            <w:hideMark/>
          </w:tcPr>
          <w:p w14:paraId="17EB3605" w14:textId="77777777" w:rsidR="00501DF1" w:rsidRPr="008A0AE7" w:rsidRDefault="00501DF1" w:rsidP="00501DF1">
            <w:pPr>
              <w:rPr>
                <w:rFonts w:ascii="Arial" w:hAnsi="Arial" w:cs="Arial"/>
                <w:sz w:val="24"/>
                <w:szCs w:val="24"/>
              </w:rPr>
            </w:pPr>
            <w:r w:rsidRPr="008A0AE7">
              <w:rPr>
                <w:rFonts w:ascii="Arial" w:hAnsi="Arial" w:cs="Arial"/>
                <w:sz w:val="24"/>
                <w:szCs w:val="24"/>
              </w:rPr>
              <w:t>Бавлы - Октябрьский - М-5 «Урал»</w:t>
            </w:r>
          </w:p>
        </w:tc>
        <w:tc>
          <w:tcPr>
            <w:tcW w:w="701" w:type="dxa"/>
            <w:tcBorders>
              <w:top w:val="single" w:sz="4" w:space="0" w:color="auto"/>
              <w:left w:val="single" w:sz="4" w:space="0" w:color="auto"/>
              <w:bottom w:val="single" w:sz="4" w:space="0" w:color="auto"/>
              <w:right w:val="single" w:sz="4" w:space="0" w:color="auto"/>
            </w:tcBorders>
            <w:vAlign w:val="center"/>
            <w:hideMark/>
          </w:tcPr>
          <w:p w14:paraId="358411F8"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6B21AC2" w14:textId="77777777" w:rsidR="00501DF1" w:rsidRPr="008A0AE7" w:rsidRDefault="00501DF1" w:rsidP="00501DF1">
            <w:pPr>
              <w:rPr>
                <w:rFonts w:ascii="Arial" w:hAnsi="Arial" w:cs="Arial"/>
                <w:sz w:val="24"/>
                <w:szCs w:val="24"/>
              </w:rPr>
            </w:pPr>
            <w:r w:rsidRPr="008A0AE7">
              <w:rPr>
                <w:rFonts w:ascii="Arial" w:hAnsi="Arial" w:cs="Arial"/>
                <w:sz w:val="24"/>
                <w:szCs w:val="24"/>
              </w:rPr>
              <w:t>7,9</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9B938C7" w14:textId="77777777" w:rsidR="00501DF1" w:rsidRPr="008A0AE7" w:rsidRDefault="00501DF1" w:rsidP="00501DF1">
            <w:pPr>
              <w:rPr>
                <w:rFonts w:ascii="Arial" w:hAnsi="Arial" w:cs="Arial"/>
                <w:sz w:val="24"/>
                <w:szCs w:val="24"/>
              </w:rPr>
            </w:pPr>
            <w:r w:rsidRPr="008A0AE7">
              <w:rPr>
                <w:rFonts w:ascii="Arial" w:hAnsi="Arial" w:cs="Arial"/>
                <w:sz w:val="24"/>
                <w:szCs w:val="24"/>
              </w:rPr>
              <w:t>7,9</w:t>
            </w:r>
          </w:p>
        </w:tc>
        <w:tc>
          <w:tcPr>
            <w:tcW w:w="928" w:type="dxa"/>
            <w:tcBorders>
              <w:top w:val="single" w:sz="4" w:space="0" w:color="auto"/>
              <w:left w:val="single" w:sz="4" w:space="0" w:color="auto"/>
              <w:bottom w:val="single" w:sz="4" w:space="0" w:color="auto"/>
              <w:right w:val="single" w:sz="4" w:space="0" w:color="auto"/>
            </w:tcBorders>
            <w:vAlign w:val="center"/>
            <w:hideMark/>
          </w:tcPr>
          <w:p w14:paraId="71C3FBE3"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06A32C4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03671421"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477769F6"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4617" w:type="dxa"/>
            <w:tcBorders>
              <w:top w:val="single" w:sz="4" w:space="0" w:color="auto"/>
              <w:left w:val="single" w:sz="4" w:space="0" w:color="auto"/>
              <w:bottom w:val="single" w:sz="4" w:space="0" w:color="auto"/>
              <w:right w:val="single" w:sz="4" w:space="0" w:color="auto"/>
            </w:tcBorders>
            <w:vAlign w:val="center"/>
            <w:hideMark/>
          </w:tcPr>
          <w:p w14:paraId="4B28D1DE" w14:textId="77777777" w:rsidR="00501DF1" w:rsidRPr="008A0AE7" w:rsidRDefault="00501DF1" w:rsidP="00501DF1">
            <w:pPr>
              <w:rPr>
                <w:rFonts w:ascii="Arial" w:hAnsi="Arial" w:cs="Arial"/>
                <w:sz w:val="24"/>
                <w:szCs w:val="24"/>
              </w:rPr>
            </w:pPr>
            <w:r w:rsidRPr="008A0AE7">
              <w:rPr>
                <w:rFonts w:ascii="Arial" w:hAnsi="Arial" w:cs="Arial"/>
                <w:sz w:val="24"/>
                <w:szCs w:val="24"/>
              </w:rPr>
              <w:t>Исергапово - Кзыл-Яр</w:t>
            </w:r>
          </w:p>
        </w:tc>
        <w:tc>
          <w:tcPr>
            <w:tcW w:w="701" w:type="dxa"/>
            <w:tcBorders>
              <w:top w:val="single" w:sz="4" w:space="0" w:color="auto"/>
              <w:left w:val="single" w:sz="4" w:space="0" w:color="auto"/>
              <w:bottom w:val="single" w:sz="4" w:space="0" w:color="auto"/>
              <w:right w:val="single" w:sz="4" w:space="0" w:color="auto"/>
            </w:tcBorders>
            <w:vAlign w:val="center"/>
            <w:hideMark/>
          </w:tcPr>
          <w:p w14:paraId="780800C5"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6127E93" w14:textId="77777777" w:rsidR="00501DF1" w:rsidRPr="008A0AE7" w:rsidRDefault="00501DF1" w:rsidP="00501DF1">
            <w:pPr>
              <w:rPr>
                <w:rFonts w:ascii="Arial" w:hAnsi="Arial" w:cs="Arial"/>
                <w:sz w:val="24"/>
                <w:szCs w:val="24"/>
              </w:rPr>
            </w:pPr>
            <w:r w:rsidRPr="008A0AE7">
              <w:rPr>
                <w:rFonts w:ascii="Arial" w:hAnsi="Arial" w:cs="Arial"/>
                <w:sz w:val="24"/>
                <w:szCs w:val="24"/>
              </w:rPr>
              <w:t>2,9</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E8EB4BA" w14:textId="77777777" w:rsidR="00501DF1" w:rsidRPr="008A0AE7" w:rsidRDefault="00501DF1" w:rsidP="00501DF1">
            <w:pPr>
              <w:rPr>
                <w:rFonts w:ascii="Arial" w:hAnsi="Arial" w:cs="Arial"/>
                <w:sz w:val="24"/>
                <w:szCs w:val="24"/>
              </w:rPr>
            </w:pPr>
            <w:r w:rsidRPr="008A0AE7">
              <w:rPr>
                <w:rFonts w:ascii="Arial" w:hAnsi="Arial" w:cs="Arial"/>
                <w:sz w:val="24"/>
                <w:szCs w:val="24"/>
              </w:rPr>
              <w:t>2,9</w:t>
            </w:r>
          </w:p>
        </w:tc>
        <w:tc>
          <w:tcPr>
            <w:tcW w:w="928" w:type="dxa"/>
            <w:tcBorders>
              <w:top w:val="single" w:sz="4" w:space="0" w:color="auto"/>
              <w:left w:val="single" w:sz="4" w:space="0" w:color="auto"/>
              <w:bottom w:val="single" w:sz="4" w:space="0" w:color="auto"/>
              <w:right w:val="single" w:sz="4" w:space="0" w:color="auto"/>
            </w:tcBorders>
            <w:vAlign w:val="center"/>
            <w:hideMark/>
          </w:tcPr>
          <w:p w14:paraId="73B82FEA"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7C13170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412B46BB" w14:textId="77777777" w:rsidTr="00501DF1">
        <w:trPr>
          <w:jc w:val="right"/>
        </w:trPr>
        <w:tc>
          <w:tcPr>
            <w:tcW w:w="10068" w:type="dxa"/>
            <w:gridSpan w:val="7"/>
            <w:tcBorders>
              <w:top w:val="single" w:sz="4" w:space="0" w:color="auto"/>
              <w:left w:val="single" w:sz="4" w:space="0" w:color="auto"/>
              <w:bottom w:val="single" w:sz="4" w:space="0" w:color="auto"/>
              <w:right w:val="single" w:sz="4" w:space="0" w:color="auto"/>
            </w:tcBorders>
            <w:vAlign w:val="center"/>
            <w:hideMark/>
          </w:tcPr>
          <w:p w14:paraId="247BEC77"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Автомобильные дороги местного значения</w:t>
            </w:r>
          </w:p>
        </w:tc>
      </w:tr>
      <w:tr w:rsidR="00501DF1" w:rsidRPr="008A0AE7" w14:paraId="4BF2EECC"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344541EF"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4617" w:type="dxa"/>
            <w:tcBorders>
              <w:top w:val="single" w:sz="4" w:space="0" w:color="auto"/>
              <w:left w:val="single" w:sz="4" w:space="0" w:color="auto"/>
              <w:bottom w:val="single" w:sz="4" w:space="0" w:color="auto"/>
              <w:right w:val="single" w:sz="4" w:space="0" w:color="auto"/>
            </w:tcBorders>
            <w:vAlign w:val="center"/>
            <w:hideMark/>
          </w:tcPr>
          <w:p w14:paraId="5FFF4B09" w14:textId="77777777" w:rsidR="00501DF1" w:rsidRPr="008A0AE7" w:rsidRDefault="00501DF1" w:rsidP="00501DF1">
            <w:pPr>
              <w:rPr>
                <w:rFonts w:ascii="Arial" w:hAnsi="Arial" w:cs="Arial"/>
                <w:sz w:val="24"/>
                <w:szCs w:val="24"/>
              </w:rPr>
            </w:pPr>
            <w:r w:rsidRPr="008A0AE7">
              <w:rPr>
                <w:rFonts w:ascii="Arial" w:hAnsi="Arial" w:cs="Arial"/>
                <w:sz w:val="24"/>
                <w:szCs w:val="24"/>
              </w:rPr>
              <w:t>Бавлы-Октябрьский-М-5 - Бавлы-Октябрьский</w:t>
            </w:r>
          </w:p>
        </w:tc>
        <w:tc>
          <w:tcPr>
            <w:tcW w:w="701" w:type="dxa"/>
            <w:tcBorders>
              <w:top w:val="single" w:sz="4" w:space="0" w:color="auto"/>
              <w:left w:val="single" w:sz="4" w:space="0" w:color="auto"/>
              <w:bottom w:val="single" w:sz="4" w:space="0" w:color="auto"/>
              <w:right w:val="single" w:sz="4" w:space="0" w:color="auto"/>
            </w:tcBorders>
            <w:hideMark/>
          </w:tcPr>
          <w:p w14:paraId="5FEE709C"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962F06E" w14:textId="77777777" w:rsidR="00501DF1" w:rsidRPr="008A0AE7" w:rsidRDefault="00501DF1" w:rsidP="00501DF1">
            <w:pPr>
              <w:rPr>
                <w:rFonts w:ascii="Arial" w:hAnsi="Arial" w:cs="Arial"/>
                <w:sz w:val="24"/>
                <w:szCs w:val="24"/>
              </w:rPr>
            </w:pPr>
            <w:r w:rsidRPr="008A0AE7">
              <w:rPr>
                <w:rFonts w:ascii="Arial" w:hAnsi="Arial" w:cs="Arial"/>
                <w:sz w:val="24"/>
                <w:szCs w:val="24"/>
              </w:rPr>
              <w:t>3,7</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3AE8B0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1A19121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4ED7E82D" w14:textId="77777777" w:rsidR="00501DF1" w:rsidRPr="008A0AE7" w:rsidRDefault="00501DF1" w:rsidP="00501DF1">
            <w:pPr>
              <w:rPr>
                <w:rFonts w:ascii="Arial" w:hAnsi="Arial" w:cs="Arial"/>
                <w:sz w:val="24"/>
                <w:szCs w:val="24"/>
              </w:rPr>
            </w:pPr>
            <w:r w:rsidRPr="008A0AE7">
              <w:rPr>
                <w:rFonts w:ascii="Arial" w:hAnsi="Arial" w:cs="Arial"/>
                <w:sz w:val="24"/>
                <w:szCs w:val="24"/>
              </w:rPr>
              <w:t>3,7</w:t>
            </w:r>
          </w:p>
        </w:tc>
      </w:tr>
      <w:tr w:rsidR="00501DF1" w:rsidRPr="008A0AE7" w14:paraId="7506248E"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41BFE9E4"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4617" w:type="dxa"/>
            <w:tcBorders>
              <w:top w:val="single" w:sz="4" w:space="0" w:color="auto"/>
              <w:left w:val="single" w:sz="4" w:space="0" w:color="auto"/>
              <w:bottom w:val="single" w:sz="4" w:space="0" w:color="auto"/>
              <w:right w:val="single" w:sz="4" w:space="0" w:color="auto"/>
            </w:tcBorders>
            <w:vAlign w:val="center"/>
            <w:hideMark/>
          </w:tcPr>
          <w:p w14:paraId="7A7CAB3D" w14:textId="77777777" w:rsidR="00501DF1" w:rsidRPr="008A0AE7" w:rsidRDefault="00501DF1" w:rsidP="00501DF1">
            <w:pPr>
              <w:rPr>
                <w:rFonts w:ascii="Arial" w:hAnsi="Arial" w:cs="Arial"/>
                <w:sz w:val="24"/>
                <w:szCs w:val="24"/>
              </w:rPr>
            </w:pPr>
            <w:r w:rsidRPr="008A0AE7">
              <w:rPr>
                <w:rFonts w:ascii="Arial" w:hAnsi="Arial" w:cs="Arial"/>
                <w:sz w:val="24"/>
                <w:szCs w:val="24"/>
              </w:rPr>
              <w:t>Подъезд к садовому товариществу</w:t>
            </w:r>
          </w:p>
        </w:tc>
        <w:tc>
          <w:tcPr>
            <w:tcW w:w="701" w:type="dxa"/>
            <w:tcBorders>
              <w:top w:val="single" w:sz="4" w:space="0" w:color="auto"/>
              <w:left w:val="single" w:sz="4" w:space="0" w:color="auto"/>
              <w:bottom w:val="single" w:sz="4" w:space="0" w:color="auto"/>
              <w:right w:val="single" w:sz="4" w:space="0" w:color="auto"/>
            </w:tcBorders>
            <w:hideMark/>
          </w:tcPr>
          <w:p w14:paraId="1BC23414"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454B2EB" w14:textId="77777777" w:rsidR="00501DF1" w:rsidRPr="008A0AE7" w:rsidRDefault="00501DF1" w:rsidP="00501DF1">
            <w:pPr>
              <w:rPr>
                <w:rFonts w:ascii="Arial" w:hAnsi="Arial" w:cs="Arial"/>
                <w:sz w:val="24"/>
                <w:szCs w:val="24"/>
              </w:rPr>
            </w:pPr>
            <w:r w:rsidRPr="008A0AE7">
              <w:rPr>
                <w:rFonts w:ascii="Arial" w:hAnsi="Arial" w:cs="Arial"/>
                <w:sz w:val="24"/>
                <w:szCs w:val="24"/>
              </w:rPr>
              <w:t>0,7</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060981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54B6B4F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0048698E" w14:textId="77777777" w:rsidR="00501DF1" w:rsidRPr="008A0AE7" w:rsidRDefault="00501DF1" w:rsidP="00501DF1">
            <w:pPr>
              <w:rPr>
                <w:rFonts w:ascii="Arial" w:hAnsi="Arial" w:cs="Arial"/>
                <w:sz w:val="24"/>
                <w:szCs w:val="24"/>
              </w:rPr>
            </w:pPr>
            <w:r w:rsidRPr="008A0AE7">
              <w:rPr>
                <w:rFonts w:ascii="Arial" w:hAnsi="Arial" w:cs="Arial"/>
                <w:sz w:val="24"/>
                <w:szCs w:val="24"/>
              </w:rPr>
              <w:t>0,7</w:t>
            </w:r>
          </w:p>
        </w:tc>
      </w:tr>
      <w:tr w:rsidR="00501DF1" w:rsidRPr="008A0AE7" w14:paraId="29681BAA"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07B54FBB"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4617" w:type="dxa"/>
            <w:tcBorders>
              <w:top w:val="single" w:sz="4" w:space="0" w:color="auto"/>
              <w:left w:val="single" w:sz="4" w:space="0" w:color="auto"/>
              <w:bottom w:val="single" w:sz="4" w:space="0" w:color="auto"/>
              <w:right w:val="single" w:sz="4" w:space="0" w:color="auto"/>
            </w:tcBorders>
            <w:vAlign w:val="center"/>
            <w:hideMark/>
          </w:tcPr>
          <w:p w14:paraId="51C06943" w14:textId="77777777" w:rsidR="00501DF1" w:rsidRPr="008A0AE7" w:rsidRDefault="00501DF1" w:rsidP="00501DF1">
            <w:pPr>
              <w:rPr>
                <w:rFonts w:ascii="Arial" w:hAnsi="Arial" w:cs="Arial"/>
                <w:sz w:val="24"/>
                <w:szCs w:val="24"/>
              </w:rPr>
            </w:pPr>
            <w:r w:rsidRPr="008A0AE7">
              <w:rPr>
                <w:rFonts w:ascii="Arial" w:hAnsi="Arial" w:cs="Arial"/>
                <w:sz w:val="24"/>
                <w:szCs w:val="24"/>
              </w:rPr>
              <w:t>Подъезд к аэропорту</w:t>
            </w:r>
          </w:p>
        </w:tc>
        <w:tc>
          <w:tcPr>
            <w:tcW w:w="701" w:type="dxa"/>
            <w:tcBorders>
              <w:top w:val="single" w:sz="4" w:space="0" w:color="auto"/>
              <w:left w:val="single" w:sz="4" w:space="0" w:color="auto"/>
              <w:bottom w:val="single" w:sz="4" w:space="0" w:color="auto"/>
              <w:right w:val="single" w:sz="4" w:space="0" w:color="auto"/>
            </w:tcBorders>
            <w:hideMark/>
          </w:tcPr>
          <w:p w14:paraId="5D930F3F"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DBCD0E8" w14:textId="77777777" w:rsidR="00501DF1" w:rsidRPr="008A0AE7" w:rsidRDefault="00501DF1" w:rsidP="00501DF1">
            <w:pPr>
              <w:rPr>
                <w:rFonts w:ascii="Arial" w:hAnsi="Arial" w:cs="Arial"/>
                <w:sz w:val="24"/>
                <w:szCs w:val="24"/>
              </w:rPr>
            </w:pPr>
            <w:r w:rsidRPr="008A0AE7">
              <w:rPr>
                <w:rFonts w:ascii="Arial" w:hAnsi="Arial" w:cs="Arial"/>
                <w:sz w:val="24"/>
                <w:szCs w:val="24"/>
              </w:rPr>
              <w:t>0,17</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FA7392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4D47BA1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53BA33F5" w14:textId="77777777" w:rsidR="00501DF1" w:rsidRPr="008A0AE7" w:rsidRDefault="00501DF1" w:rsidP="00501DF1">
            <w:pPr>
              <w:rPr>
                <w:rFonts w:ascii="Arial" w:hAnsi="Arial" w:cs="Arial"/>
                <w:sz w:val="24"/>
                <w:szCs w:val="24"/>
              </w:rPr>
            </w:pPr>
            <w:r w:rsidRPr="008A0AE7">
              <w:rPr>
                <w:rFonts w:ascii="Arial" w:hAnsi="Arial" w:cs="Arial"/>
                <w:sz w:val="24"/>
                <w:szCs w:val="24"/>
              </w:rPr>
              <w:t>0,17</w:t>
            </w:r>
          </w:p>
        </w:tc>
      </w:tr>
      <w:tr w:rsidR="00501DF1" w:rsidRPr="008A0AE7" w14:paraId="1939CAF6"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19FA248C"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4617" w:type="dxa"/>
            <w:tcBorders>
              <w:top w:val="single" w:sz="4" w:space="0" w:color="auto"/>
              <w:left w:val="single" w:sz="4" w:space="0" w:color="auto"/>
              <w:bottom w:val="single" w:sz="4" w:space="0" w:color="auto"/>
              <w:right w:val="single" w:sz="4" w:space="0" w:color="auto"/>
            </w:tcBorders>
            <w:vAlign w:val="center"/>
            <w:hideMark/>
          </w:tcPr>
          <w:p w14:paraId="2C58D5E5" w14:textId="77777777" w:rsidR="00501DF1" w:rsidRPr="008A0AE7" w:rsidRDefault="00501DF1" w:rsidP="00501DF1">
            <w:pPr>
              <w:rPr>
                <w:rFonts w:ascii="Arial" w:hAnsi="Arial" w:cs="Arial"/>
                <w:sz w:val="24"/>
                <w:szCs w:val="24"/>
              </w:rPr>
            </w:pPr>
            <w:r w:rsidRPr="008A0AE7">
              <w:rPr>
                <w:rFonts w:ascii="Arial" w:hAnsi="Arial" w:cs="Arial"/>
                <w:sz w:val="24"/>
                <w:szCs w:val="24"/>
              </w:rPr>
              <w:t>Уба - автодрога Бавлы-Октябрьский</w:t>
            </w:r>
          </w:p>
        </w:tc>
        <w:tc>
          <w:tcPr>
            <w:tcW w:w="701" w:type="dxa"/>
            <w:tcBorders>
              <w:top w:val="single" w:sz="4" w:space="0" w:color="auto"/>
              <w:left w:val="single" w:sz="4" w:space="0" w:color="auto"/>
              <w:bottom w:val="single" w:sz="4" w:space="0" w:color="auto"/>
              <w:right w:val="single" w:sz="4" w:space="0" w:color="auto"/>
            </w:tcBorders>
            <w:hideMark/>
          </w:tcPr>
          <w:p w14:paraId="67126D28"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8F295DC" w14:textId="77777777" w:rsidR="00501DF1" w:rsidRPr="008A0AE7" w:rsidRDefault="00501DF1" w:rsidP="00501DF1">
            <w:pPr>
              <w:rPr>
                <w:rFonts w:ascii="Arial" w:hAnsi="Arial" w:cs="Arial"/>
                <w:sz w:val="24"/>
                <w:szCs w:val="24"/>
              </w:rPr>
            </w:pPr>
            <w:r w:rsidRPr="008A0AE7">
              <w:rPr>
                <w:rFonts w:ascii="Arial" w:hAnsi="Arial" w:cs="Arial"/>
                <w:sz w:val="24"/>
                <w:szCs w:val="24"/>
              </w:rPr>
              <w:t>0,4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D6BFC3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52B7243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56F53D34" w14:textId="77777777" w:rsidR="00501DF1" w:rsidRPr="008A0AE7" w:rsidRDefault="00501DF1" w:rsidP="00501DF1">
            <w:pPr>
              <w:rPr>
                <w:rFonts w:ascii="Arial" w:hAnsi="Arial" w:cs="Arial"/>
                <w:sz w:val="24"/>
                <w:szCs w:val="24"/>
              </w:rPr>
            </w:pPr>
            <w:r w:rsidRPr="008A0AE7">
              <w:rPr>
                <w:rFonts w:ascii="Arial" w:hAnsi="Arial" w:cs="Arial"/>
                <w:sz w:val="24"/>
                <w:szCs w:val="24"/>
              </w:rPr>
              <w:t>0,4</w:t>
            </w:r>
          </w:p>
        </w:tc>
      </w:tr>
      <w:tr w:rsidR="00501DF1" w:rsidRPr="008A0AE7" w14:paraId="3690B883"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592BF564"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5</w:t>
            </w:r>
          </w:p>
        </w:tc>
        <w:tc>
          <w:tcPr>
            <w:tcW w:w="4617" w:type="dxa"/>
            <w:tcBorders>
              <w:top w:val="single" w:sz="4" w:space="0" w:color="auto"/>
              <w:left w:val="single" w:sz="4" w:space="0" w:color="auto"/>
              <w:bottom w:val="single" w:sz="4" w:space="0" w:color="auto"/>
              <w:right w:val="single" w:sz="4" w:space="0" w:color="auto"/>
            </w:tcBorders>
            <w:vAlign w:val="center"/>
            <w:hideMark/>
          </w:tcPr>
          <w:p w14:paraId="0671D5BF" w14:textId="77777777" w:rsidR="00501DF1" w:rsidRPr="008A0AE7" w:rsidRDefault="00501DF1" w:rsidP="00501DF1">
            <w:pPr>
              <w:rPr>
                <w:rFonts w:ascii="Arial" w:hAnsi="Arial" w:cs="Arial"/>
                <w:sz w:val="24"/>
                <w:szCs w:val="24"/>
              </w:rPr>
            </w:pPr>
            <w:r w:rsidRPr="008A0AE7">
              <w:rPr>
                <w:rFonts w:ascii="Arial" w:hAnsi="Arial" w:cs="Arial"/>
                <w:sz w:val="24"/>
                <w:szCs w:val="24"/>
              </w:rPr>
              <w:t>Проезд к рыбохозяйству</w:t>
            </w:r>
          </w:p>
        </w:tc>
        <w:tc>
          <w:tcPr>
            <w:tcW w:w="701" w:type="dxa"/>
            <w:tcBorders>
              <w:top w:val="single" w:sz="4" w:space="0" w:color="auto"/>
              <w:left w:val="single" w:sz="4" w:space="0" w:color="auto"/>
              <w:bottom w:val="single" w:sz="4" w:space="0" w:color="auto"/>
              <w:right w:val="single" w:sz="4" w:space="0" w:color="auto"/>
            </w:tcBorders>
            <w:hideMark/>
          </w:tcPr>
          <w:p w14:paraId="5821C0C0"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1EC60B7" w14:textId="77777777" w:rsidR="00501DF1" w:rsidRPr="008A0AE7" w:rsidRDefault="00501DF1" w:rsidP="00501DF1">
            <w:pPr>
              <w:rPr>
                <w:rFonts w:ascii="Arial" w:hAnsi="Arial" w:cs="Arial"/>
                <w:sz w:val="24"/>
                <w:szCs w:val="24"/>
              </w:rPr>
            </w:pPr>
            <w:r w:rsidRPr="008A0AE7">
              <w:rPr>
                <w:rFonts w:ascii="Arial" w:hAnsi="Arial" w:cs="Arial"/>
                <w:sz w:val="24"/>
                <w:szCs w:val="24"/>
              </w:rPr>
              <w:t>1,9</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447139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35C749C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3966C497" w14:textId="77777777" w:rsidR="00501DF1" w:rsidRPr="008A0AE7" w:rsidRDefault="00501DF1" w:rsidP="00501DF1">
            <w:pPr>
              <w:rPr>
                <w:rFonts w:ascii="Arial" w:hAnsi="Arial" w:cs="Arial"/>
                <w:sz w:val="24"/>
                <w:szCs w:val="24"/>
              </w:rPr>
            </w:pPr>
            <w:r w:rsidRPr="008A0AE7">
              <w:rPr>
                <w:rFonts w:ascii="Arial" w:hAnsi="Arial" w:cs="Arial"/>
                <w:sz w:val="24"/>
                <w:szCs w:val="24"/>
              </w:rPr>
              <w:t>1,9</w:t>
            </w:r>
          </w:p>
        </w:tc>
      </w:tr>
      <w:tr w:rsidR="00501DF1" w:rsidRPr="008A0AE7" w14:paraId="1A730A4B"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69034364"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6</w:t>
            </w:r>
          </w:p>
        </w:tc>
        <w:tc>
          <w:tcPr>
            <w:tcW w:w="4617" w:type="dxa"/>
            <w:tcBorders>
              <w:top w:val="single" w:sz="4" w:space="0" w:color="auto"/>
              <w:left w:val="single" w:sz="4" w:space="0" w:color="auto"/>
              <w:bottom w:val="single" w:sz="4" w:space="0" w:color="auto"/>
              <w:right w:val="single" w:sz="4" w:space="0" w:color="auto"/>
            </w:tcBorders>
            <w:vAlign w:val="center"/>
            <w:hideMark/>
          </w:tcPr>
          <w:p w14:paraId="3D3D504F" w14:textId="77777777" w:rsidR="00501DF1" w:rsidRPr="008A0AE7" w:rsidRDefault="00501DF1" w:rsidP="00501DF1">
            <w:pPr>
              <w:rPr>
                <w:rFonts w:ascii="Arial" w:hAnsi="Arial" w:cs="Arial"/>
                <w:sz w:val="24"/>
                <w:szCs w:val="24"/>
              </w:rPr>
            </w:pPr>
            <w:r w:rsidRPr="008A0AE7">
              <w:rPr>
                <w:rFonts w:ascii="Arial" w:hAnsi="Arial" w:cs="Arial"/>
                <w:sz w:val="24"/>
                <w:szCs w:val="24"/>
              </w:rPr>
              <w:t>Проезд к водозабору</w:t>
            </w:r>
          </w:p>
        </w:tc>
        <w:tc>
          <w:tcPr>
            <w:tcW w:w="701" w:type="dxa"/>
            <w:tcBorders>
              <w:top w:val="single" w:sz="4" w:space="0" w:color="auto"/>
              <w:left w:val="single" w:sz="4" w:space="0" w:color="auto"/>
              <w:bottom w:val="single" w:sz="4" w:space="0" w:color="auto"/>
              <w:right w:val="single" w:sz="4" w:space="0" w:color="auto"/>
            </w:tcBorders>
            <w:hideMark/>
          </w:tcPr>
          <w:p w14:paraId="743EBFA3"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64AC15C" w14:textId="77777777" w:rsidR="00501DF1" w:rsidRPr="008A0AE7" w:rsidRDefault="00501DF1" w:rsidP="00501DF1">
            <w:pPr>
              <w:rPr>
                <w:rFonts w:ascii="Arial" w:hAnsi="Arial" w:cs="Arial"/>
                <w:sz w:val="24"/>
                <w:szCs w:val="24"/>
              </w:rPr>
            </w:pPr>
            <w:r w:rsidRPr="008A0AE7">
              <w:rPr>
                <w:rFonts w:ascii="Arial" w:hAnsi="Arial" w:cs="Arial"/>
                <w:sz w:val="24"/>
                <w:szCs w:val="24"/>
              </w:rPr>
              <w:t>1,1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CE8A4B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2402CB9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1A49C0B8" w14:textId="77777777" w:rsidR="00501DF1" w:rsidRPr="008A0AE7" w:rsidRDefault="00501DF1" w:rsidP="00501DF1">
            <w:pPr>
              <w:rPr>
                <w:rFonts w:ascii="Arial" w:hAnsi="Arial" w:cs="Arial"/>
                <w:sz w:val="24"/>
                <w:szCs w:val="24"/>
              </w:rPr>
            </w:pPr>
            <w:r w:rsidRPr="008A0AE7">
              <w:rPr>
                <w:rFonts w:ascii="Arial" w:hAnsi="Arial" w:cs="Arial"/>
                <w:sz w:val="24"/>
                <w:szCs w:val="24"/>
              </w:rPr>
              <w:t>1,1</w:t>
            </w:r>
          </w:p>
        </w:tc>
      </w:tr>
      <w:tr w:rsidR="00501DF1" w:rsidRPr="008A0AE7" w14:paraId="4CE9D972"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4A5EA29B"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7</w:t>
            </w:r>
          </w:p>
        </w:tc>
        <w:tc>
          <w:tcPr>
            <w:tcW w:w="4617" w:type="dxa"/>
            <w:tcBorders>
              <w:top w:val="single" w:sz="4" w:space="0" w:color="auto"/>
              <w:left w:val="single" w:sz="4" w:space="0" w:color="auto"/>
              <w:bottom w:val="single" w:sz="4" w:space="0" w:color="auto"/>
              <w:right w:val="single" w:sz="4" w:space="0" w:color="auto"/>
            </w:tcBorders>
            <w:vAlign w:val="center"/>
            <w:hideMark/>
          </w:tcPr>
          <w:p w14:paraId="2B90F977" w14:textId="77777777" w:rsidR="00501DF1" w:rsidRPr="008A0AE7" w:rsidRDefault="00501DF1" w:rsidP="00501DF1">
            <w:pPr>
              <w:rPr>
                <w:rFonts w:ascii="Arial" w:hAnsi="Arial" w:cs="Arial"/>
                <w:sz w:val="24"/>
                <w:szCs w:val="24"/>
              </w:rPr>
            </w:pPr>
            <w:r w:rsidRPr="008A0AE7">
              <w:rPr>
                <w:rFonts w:ascii="Arial" w:hAnsi="Arial" w:cs="Arial"/>
                <w:sz w:val="24"/>
                <w:szCs w:val="24"/>
              </w:rPr>
              <w:t>Проезд к кладбищу в селе Кзыл-Яр</w:t>
            </w:r>
          </w:p>
        </w:tc>
        <w:tc>
          <w:tcPr>
            <w:tcW w:w="701" w:type="dxa"/>
            <w:tcBorders>
              <w:top w:val="single" w:sz="4" w:space="0" w:color="auto"/>
              <w:left w:val="single" w:sz="4" w:space="0" w:color="auto"/>
              <w:bottom w:val="single" w:sz="4" w:space="0" w:color="auto"/>
              <w:right w:val="single" w:sz="4" w:space="0" w:color="auto"/>
            </w:tcBorders>
            <w:hideMark/>
          </w:tcPr>
          <w:p w14:paraId="73BF05F2"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2540C34" w14:textId="77777777" w:rsidR="00501DF1" w:rsidRPr="008A0AE7" w:rsidRDefault="00501DF1" w:rsidP="00501DF1">
            <w:pPr>
              <w:rPr>
                <w:rFonts w:ascii="Arial" w:hAnsi="Arial" w:cs="Arial"/>
                <w:sz w:val="24"/>
                <w:szCs w:val="24"/>
              </w:rPr>
            </w:pPr>
            <w:r w:rsidRPr="008A0AE7">
              <w:rPr>
                <w:rFonts w:ascii="Arial" w:hAnsi="Arial" w:cs="Arial"/>
                <w:sz w:val="24"/>
                <w:szCs w:val="24"/>
              </w:rPr>
              <w:t>0,1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D64E0F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52170E7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5991E422" w14:textId="77777777" w:rsidR="00501DF1" w:rsidRPr="008A0AE7" w:rsidRDefault="00501DF1" w:rsidP="00501DF1">
            <w:pPr>
              <w:rPr>
                <w:rFonts w:ascii="Arial" w:hAnsi="Arial" w:cs="Arial"/>
                <w:sz w:val="24"/>
                <w:szCs w:val="24"/>
              </w:rPr>
            </w:pPr>
            <w:r w:rsidRPr="008A0AE7">
              <w:rPr>
                <w:rFonts w:ascii="Arial" w:hAnsi="Arial" w:cs="Arial"/>
                <w:sz w:val="24"/>
                <w:szCs w:val="24"/>
              </w:rPr>
              <w:t>0,1</w:t>
            </w:r>
          </w:p>
        </w:tc>
      </w:tr>
      <w:tr w:rsidR="00501DF1" w:rsidRPr="008A0AE7" w14:paraId="57957348"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4247D63C"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8</w:t>
            </w:r>
          </w:p>
        </w:tc>
        <w:tc>
          <w:tcPr>
            <w:tcW w:w="4617" w:type="dxa"/>
            <w:tcBorders>
              <w:top w:val="single" w:sz="4" w:space="0" w:color="auto"/>
              <w:left w:val="single" w:sz="4" w:space="0" w:color="auto"/>
              <w:bottom w:val="single" w:sz="4" w:space="0" w:color="auto"/>
              <w:right w:val="single" w:sz="4" w:space="0" w:color="auto"/>
            </w:tcBorders>
            <w:vAlign w:val="center"/>
            <w:hideMark/>
          </w:tcPr>
          <w:p w14:paraId="58F2A43F" w14:textId="77777777" w:rsidR="00501DF1" w:rsidRPr="008A0AE7" w:rsidRDefault="00501DF1" w:rsidP="00501DF1">
            <w:pPr>
              <w:rPr>
                <w:rFonts w:ascii="Arial" w:hAnsi="Arial" w:cs="Arial"/>
                <w:sz w:val="24"/>
                <w:szCs w:val="24"/>
              </w:rPr>
            </w:pPr>
            <w:r w:rsidRPr="008A0AE7">
              <w:rPr>
                <w:rFonts w:ascii="Arial" w:hAnsi="Arial" w:cs="Arial"/>
                <w:sz w:val="24"/>
                <w:szCs w:val="24"/>
              </w:rPr>
              <w:t>Проезд к кладбищу в деревне Якты-Елга</w:t>
            </w:r>
          </w:p>
        </w:tc>
        <w:tc>
          <w:tcPr>
            <w:tcW w:w="701" w:type="dxa"/>
            <w:tcBorders>
              <w:top w:val="single" w:sz="4" w:space="0" w:color="auto"/>
              <w:left w:val="single" w:sz="4" w:space="0" w:color="auto"/>
              <w:bottom w:val="single" w:sz="4" w:space="0" w:color="auto"/>
              <w:right w:val="single" w:sz="4" w:space="0" w:color="auto"/>
            </w:tcBorders>
            <w:hideMark/>
          </w:tcPr>
          <w:p w14:paraId="6F93E6AA"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8050989" w14:textId="77777777" w:rsidR="00501DF1" w:rsidRPr="008A0AE7" w:rsidRDefault="00501DF1" w:rsidP="00501DF1">
            <w:pPr>
              <w:rPr>
                <w:rFonts w:ascii="Arial" w:hAnsi="Arial" w:cs="Arial"/>
                <w:sz w:val="24"/>
                <w:szCs w:val="24"/>
              </w:rPr>
            </w:pPr>
            <w:r w:rsidRPr="008A0AE7">
              <w:rPr>
                <w:rFonts w:ascii="Arial" w:hAnsi="Arial" w:cs="Arial"/>
                <w:sz w:val="24"/>
                <w:szCs w:val="24"/>
              </w:rPr>
              <w:t>0,2</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44B975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32F91AB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198327AA" w14:textId="77777777" w:rsidR="00501DF1" w:rsidRPr="008A0AE7" w:rsidRDefault="00501DF1" w:rsidP="00501DF1">
            <w:pPr>
              <w:rPr>
                <w:rFonts w:ascii="Arial" w:hAnsi="Arial" w:cs="Arial"/>
                <w:sz w:val="24"/>
                <w:szCs w:val="24"/>
              </w:rPr>
            </w:pPr>
            <w:r w:rsidRPr="008A0AE7">
              <w:rPr>
                <w:rFonts w:ascii="Arial" w:hAnsi="Arial" w:cs="Arial"/>
                <w:sz w:val="24"/>
                <w:szCs w:val="24"/>
              </w:rPr>
              <w:t>0,2</w:t>
            </w:r>
          </w:p>
        </w:tc>
      </w:tr>
      <w:tr w:rsidR="00501DF1" w:rsidRPr="008A0AE7" w14:paraId="514BAEEA" w14:textId="77777777" w:rsidTr="00501DF1">
        <w:trPr>
          <w:jc w:val="right"/>
        </w:trPr>
        <w:tc>
          <w:tcPr>
            <w:tcW w:w="483" w:type="dxa"/>
            <w:tcBorders>
              <w:top w:val="single" w:sz="4" w:space="0" w:color="auto"/>
              <w:left w:val="single" w:sz="4" w:space="0" w:color="auto"/>
              <w:bottom w:val="single" w:sz="4" w:space="0" w:color="auto"/>
              <w:right w:val="single" w:sz="4" w:space="0" w:color="auto"/>
            </w:tcBorders>
            <w:vAlign w:val="center"/>
            <w:hideMark/>
          </w:tcPr>
          <w:p w14:paraId="1B7478C9"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9</w:t>
            </w:r>
          </w:p>
        </w:tc>
        <w:tc>
          <w:tcPr>
            <w:tcW w:w="4617" w:type="dxa"/>
            <w:tcBorders>
              <w:top w:val="single" w:sz="4" w:space="0" w:color="auto"/>
              <w:left w:val="single" w:sz="4" w:space="0" w:color="auto"/>
              <w:bottom w:val="single" w:sz="4" w:space="0" w:color="auto"/>
              <w:right w:val="single" w:sz="4" w:space="0" w:color="auto"/>
            </w:tcBorders>
            <w:vAlign w:val="center"/>
            <w:hideMark/>
          </w:tcPr>
          <w:p w14:paraId="5E4A7283" w14:textId="77777777" w:rsidR="00501DF1" w:rsidRPr="008A0AE7" w:rsidRDefault="00501DF1" w:rsidP="00501DF1">
            <w:pPr>
              <w:rPr>
                <w:rFonts w:ascii="Arial" w:hAnsi="Arial" w:cs="Arial"/>
                <w:sz w:val="24"/>
                <w:szCs w:val="24"/>
              </w:rPr>
            </w:pPr>
            <w:r w:rsidRPr="008A0AE7">
              <w:rPr>
                <w:rFonts w:ascii="Arial" w:hAnsi="Arial" w:cs="Arial"/>
                <w:sz w:val="24"/>
                <w:szCs w:val="24"/>
              </w:rPr>
              <w:t>Проезд к летнему лагерю</w:t>
            </w:r>
          </w:p>
        </w:tc>
        <w:tc>
          <w:tcPr>
            <w:tcW w:w="701" w:type="dxa"/>
            <w:tcBorders>
              <w:top w:val="single" w:sz="4" w:space="0" w:color="auto"/>
              <w:left w:val="single" w:sz="4" w:space="0" w:color="auto"/>
              <w:bottom w:val="single" w:sz="4" w:space="0" w:color="auto"/>
              <w:right w:val="single" w:sz="4" w:space="0" w:color="auto"/>
            </w:tcBorders>
            <w:hideMark/>
          </w:tcPr>
          <w:p w14:paraId="6917EDF8" w14:textId="77777777" w:rsidR="00501DF1" w:rsidRPr="008A0AE7" w:rsidRDefault="00501DF1" w:rsidP="00501DF1">
            <w:pPr>
              <w:rPr>
                <w:rFonts w:ascii="Arial" w:hAnsi="Arial" w:cs="Arial"/>
                <w:sz w:val="24"/>
                <w:szCs w:val="24"/>
              </w:rPr>
            </w:pPr>
            <w:r w:rsidRPr="008A0AE7">
              <w:rPr>
                <w:rFonts w:ascii="Arial" w:hAnsi="Arial" w:cs="Arial"/>
                <w:sz w:val="24"/>
                <w:szCs w:val="24"/>
              </w:rPr>
              <w:t>IV</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6112FE3" w14:textId="77777777" w:rsidR="00501DF1" w:rsidRPr="008A0AE7" w:rsidRDefault="00501DF1" w:rsidP="00501DF1">
            <w:pPr>
              <w:rPr>
                <w:rFonts w:ascii="Arial" w:hAnsi="Arial" w:cs="Arial"/>
                <w:sz w:val="24"/>
                <w:szCs w:val="24"/>
              </w:rPr>
            </w:pPr>
            <w:r w:rsidRPr="008A0AE7">
              <w:rPr>
                <w:rFonts w:ascii="Arial" w:hAnsi="Arial" w:cs="Arial"/>
                <w:sz w:val="24"/>
                <w:szCs w:val="24"/>
              </w:rPr>
              <w:t>0,8</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C670DC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28" w:type="dxa"/>
            <w:tcBorders>
              <w:top w:val="single" w:sz="4" w:space="0" w:color="auto"/>
              <w:left w:val="single" w:sz="4" w:space="0" w:color="auto"/>
              <w:bottom w:val="single" w:sz="4" w:space="0" w:color="auto"/>
              <w:right w:val="single" w:sz="4" w:space="0" w:color="auto"/>
            </w:tcBorders>
            <w:vAlign w:val="center"/>
            <w:hideMark/>
          </w:tcPr>
          <w:p w14:paraId="48885DD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3285C7B8" w14:textId="77777777" w:rsidR="00501DF1" w:rsidRPr="008A0AE7" w:rsidRDefault="00501DF1" w:rsidP="00501DF1">
            <w:pPr>
              <w:rPr>
                <w:rFonts w:ascii="Arial" w:hAnsi="Arial" w:cs="Arial"/>
                <w:sz w:val="24"/>
                <w:szCs w:val="24"/>
              </w:rPr>
            </w:pPr>
            <w:r w:rsidRPr="008A0AE7">
              <w:rPr>
                <w:rFonts w:ascii="Arial" w:hAnsi="Arial" w:cs="Arial"/>
                <w:sz w:val="24"/>
                <w:szCs w:val="24"/>
              </w:rPr>
              <w:t>0,8</w:t>
            </w:r>
          </w:p>
        </w:tc>
      </w:tr>
      <w:tr w:rsidR="00501DF1" w:rsidRPr="008A0AE7" w14:paraId="5C06EB23" w14:textId="77777777" w:rsidTr="00501DF1">
        <w:trPr>
          <w:trHeight w:val="369"/>
          <w:jc w:val="right"/>
        </w:trPr>
        <w:tc>
          <w:tcPr>
            <w:tcW w:w="483" w:type="dxa"/>
            <w:tcBorders>
              <w:top w:val="single" w:sz="4" w:space="0" w:color="auto"/>
              <w:left w:val="single" w:sz="4" w:space="0" w:color="auto"/>
              <w:bottom w:val="single" w:sz="4" w:space="0" w:color="auto"/>
              <w:right w:val="single" w:sz="4" w:space="0" w:color="auto"/>
            </w:tcBorders>
            <w:vAlign w:val="center"/>
          </w:tcPr>
          <w:p w14:paraId="5F823560" w14:textId="77777777" w:rsidR="00501DF1" w:rsidRPr="008A0AE7" w:rsidRDefault="00501DF1" w:rsidP="00501DF1">
            <w:pPr>
              <w:rPr>
                <w:rFonts w:ascii="Arial" w:hAnsi="Arial" w:cs="Arial"/>
                <w:sz w:val="24"/>
                <w:szCs w:val="24"/>
              </w:rPr>
            </w:pPr>
          </w:p>
        </w:tc>
        <w:tc>
          <w:tcPr>
            <w:tcW w:w="4617" w:type="dxa"/>
            <w:tcBorders>
              <w:top w:val="single" w:sz="4" w:space="0" w:color="auto"/>
              <w:left w:val="single" w:sz="4" w:space="0" w:color="auto"/>
              <w:bottom w:val="single" w:sz="4" w:space="0" w:color="auto"/>
              <w:right w:val="single" w:sz="4" w:space="0" w:color="auto"/>
            </w:tcBorders>
            <w:vAlign w:val="center"/>
            <w:hideMark/>
          </w:tcPr>
          <w:p w14:paraId="21469312" w14:textId="77777777" w:rsidR="00501DF1" w:rsidRPr="008A0AE7" w:rsidRDefault="00501DF1" w:rsidP="00501DF1">
            <w:pPr>
              <w:rPr>
                <w:rFonts w:ascii="Arial" w:hAnsi="Arial" w:cs="Arial"/>
                <w:sz w:val="24"/>
                <w:szCs w:val="24"/>
              </w:rPr>
            </w:pPr>
            <w:r w:rsidRPr="008A0AE7">
              <w:rPr>
                <w:rFonts w:ascii="Arial" w:hAnsi="Arial" w:cs="Arial"/>
                <w:sz w:val="24"/>
                <w:szCs w:val="24"/>
              </w:rPr>
              <w:t>Всего</w:t>
            </w:r>
          </w:p>
        </w:tc>
        <w:tc>
          <w:tcPr>
            <w:tcW w:w="701" w:type="dxa"/>
            <w:tcBorders>
              <w:top w:val="single" w:sz="4" w:space="0" w:color="auto"/>
              <w:left w:val="single" w:sz="4" w:space="0" w:color="auto"/>
              <w:bottom w:val="single" w:sz="4" w:space="0" w:color="auto"/>
              <w:right w:val="single" w:sz="4" w:space="0" w:color="auto"/>
            </w:tcBorders>
            <w:vAlign w:val="center"/>
          </w:tcPr>
          <w:p w14:paraId="2B84E24C" w14:textId="77777777" w:rsidR="00501DF1" w:rsidRPr="008A0AE7" w:rsidRDefault="00501DF1" w:rsidP="00501DF1">
            <w:pPr>
              <w:rPr>
                <w:rFonts w:ascii="Arial" w:hAnsi="Arial" w:cs="Arial"/>
                <w:sz w:val="24"/>
                <w:szCs w:val="24"/>
              </w:rPr>
            </w:pPr>
          </w:p>
        </w:tc>
        <w:tc>
          <w:tcPr>
            <w:tcW w:w="1365" w:type="dxa"/>
            <w:tcBorders>
              <w:top w:val="single" w:sz="4" w:space="0" w:color="auto"/>
              <w:left w:val="single" w:sz="4" w:space="0" w:color="auto"/>
              <w:bottom w:val="single" w:sz="4" w:space="0" w:color="auto"/>
              <w:right w:val="single" w:sz="4" w:space="0" w:color="auto"/>
            </w:tcBorders>
            <w:vAlign w:val="center"/>
            <w:hideMark/>
          </w:tcPr>
          <w:p w14:paraId="23EA3F66" w14:textId="77777777" w:rsidR="00501DF1" w:rsidRPr="008A0AE7" w:rsidRDefault="00501DF1" w:rsidP="00501DF1">
            <w:pPr>
              <w:rPr>
                <w:rFonts w:ascii="Arial" w:hAnsi="Arial" w:cs="Arial"/>
                <w:sz w:val="24"/>
                <w:szCs w:val="24"/>
              </w:rPr>
            </w:pPr>
            <w:r w:rsidRPr="008A0AE7">
              <w:rPr>
                <w:rFonts w:ascii="Arial" w:hAnsi="Arial" w:cs="Arial"/>
                <w:sz w:val="24"/>
                <w:szCs w:val="24"/>
              </w:rPr>
              <w:t>41,7</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C8EF1F6" w14:textId="77777777" w:rsidR="00501DF1" w:rsidRPr="008A0AE7" w:rsidRDefault="00501DF1" w:rsidP="00501DF1">
            <w:pPr>
              <w:rPr>
                <w:rFonts w:ascii="Arial" w:hAnsi="Arial" w:cs="Arial"/>
                <w:sz w:val="24"/>
                <w:szCs w:val="24"/>
              </w:rPr>
            </w:pPr>
            <w:r w:rsidRPr="008A0AE7">
              <w:rPr>
                <w:rFonts w:ascii="Arial" w:hAnsi="Arial" w:cs="Arial"/>
                <w:sz w:val="24"/>
                <w:szCs w:val="24"/>
              </w:rPr>
              <w:t>32,67</w:t>
            </w:r>
          </w:p>
        </w:tc>
        <w:tc>
          <w:tcPr>
            <w:tcW w:w="928" w:type="dxa"/>
            <w:tcBorders>
              <w:top w:val="single" w:sz="4" w:space="0" w:color="auto"/>
              <w:left w:val="single" w:sz="4" w:space="0" w:color="auto"/>
              <w:bottom w:val="single" w:sz="4" w:space="0" w:color="auto"/>
              <w:right w:val="single" w:sz="4" w:space="0" w:color="auto"/>
            </w:tcBorders>
            <w:vAlign w:val="center"/>
            <w:hideMark/>
          </w:tcPr>
          <w:p w14:paraId="42E5564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732B37C1" w14:textId="77777777" w:rsidR="00501DF1" w:rsidRPr="008A0AE7" w:rsidRDefault="00501DF1" w:rsidP="00501DF1">
            <w:pPr>
              <w:rPr>
                <w:rFonts w:ascii="Arial" w:hAnsi="Arial" w:cs="Arial"/>
                <w:sz w:val="24"/>
                <w:szCs w:val="24"/>
              </w:rPr>
            </w:pPr>
            <w:r w:rsidRPr="008A0AE7">
              <w:rPr>
                <w:rFonts w:ascii="Arial" w:hAnsi="Arial" w:cs="Arial"/>
                <w:sz w:val="24"/>
                <w:szCs w:val="24"/>
              </w:rPr>
              <w:t>9,03</w:t>
            </w:r>
          </w:p>
        </w:tc>
      </w:tr>
    </w:tbl>
    <w:p w14:paraId="107779A8" w14:textId="77777777" w:rsidR="00501DF1" w:rsidRPr="008A0AE7" w:rsidRDefault="00501DF1" w:rsidP="00501DF1">
      <w:pPr>
        <w:rPr>
          <w:rFonts w:ascii="Arial" w:hAnsi="Arial" w:cs="Arial"/>
          <w:sz w:val="24"/>
          <w:szCs w:val="24"/>
        </w:rPr>
      </w:pPr>
    </w:p>
    <w:p w14:paraId="5282D0A3" w14:textId="77777777" w:rsidR="00501DF1" w:rsidRPr="008A0AE7" w:rsidRDefault="00501DF1" w:rsidP="00501DF1">
      <w:pPr>
        <w:rPr>
          <w:rFonts w:ascii="Arial" w:hAnsi="Arial" w:cs="Arial"/>
          <w:sz w:val="24"/>
          <w:szCs w:val="24"/>
        </w:rPr>
      </w:pPr>
      <w:r w:rsidRPr="008A0AE7">
        <w:rPr>
          <w:rFonts w:ascii="Arial" w:hAnsi="Arial" w:cs="Arial"/>
          <w:sz w:val="24"/>
          <w:szCs w:val="24"/>
        </w:rPr>
        <w:t>Искусственные сооружения</w:t>
      </w:r>
    </w:p>
    <w:p w14:paraId="7F8AD64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На территории Кзыл-Ярского сельского поселения имеются следующие искусственные сооружения:</w:t>
      </w:r>
    </w:p>
    <w:p w14:paraId="0C4C470E" w14:textId="77777777" w:rsidR="00501DF1" w:rsidRPr="008A0AE7" w:rsidRDefault="00501DF1" w:rsidP="00501DF1">
      <w:pPr>
        <w:rPr>
          <w:rFonts w:ascii="Arial" w:hAnsi="Arial" w:cs="Arial"/>
          <w:sz w:val="24"/>
          <w:szCs w:val="24"/>
        </w:rPr>
      </w:pPr>
      <w:r w:rsidRPr="008A0AE7">
        <w:rPr>
          <w:rFonts w:ascii="Arial" w:hAnsi="Arial" w:cs="Arial"/>
          <w:sz w:val="24"/>
          <w:szCs w:val="24"/>
        </w:rPr>
        <w:t>1. Мост через р.Ик на автомобильной дороге общего пользования федерального значения М-5 «Урал» Москва – Рязань – Пенза – Самара – Уфа – Челябинск на восточной границе поселения.</w:t>
      </w:r>
    </w:p>
    <w:p w14:paraId="654E99F5" w14:textId="77777777" w:rsidR="00501DF1" w:rsidRPr="008A0AE7" w:rsidRDefault="00501DF1" w:rsidP="00501DF1">
      <w:pPr>
        <w:rPr>
          <w:rFonts w:ascii="Arial" w:hAnsi="Arial" w:cs="Arial"/>
          <w:sz w:val="24"/>
          <w:szCs w:val="24"/>
        </w:rPr>
      </w:pPr>
      <w:r w:rsidRPr="008A0AE7">
        <w:rPr>
          <w:rFonts w:ascii="Arial" w:hAnsi="Arial" w:cs="Arial"/>
          <w:sz w:val="24"/>
          <w:szCs w:val="24"/>
        </w:rPr>
        <w:t>2. Металлический мост через р.Бавлинка на дороге «Бавлы – Октябрьский» к юго-западу от с.Кзыл-Яр. Длина моста – 20,1 м, площадь – 271,4 кв.м, физическое состояние – хорошее.</w:t>
      </w:r>
    </w:p>
    <w:p w14:paraId="13753CD9" w14:textId="77777777" w:rsidR="00501DF1" w:rsidRPr="008A0AE7" w:rsidRDefault="00501DF1" w:rsidP="00501DF1">
      <w:pPr>
        <w:rPr>
          <w:rFonts w:ascii="Arial" w:hAnsi="Arial" w:cs="Arial"/>
          <w:sz w:val="24"/>
          <w:szCs w:val="24"/>
        </w:rPr>
      </w:pPr>
      <w:r w:rsidRPr="008A0AE7">
        <w:rPr>
          <w:rFonts w:ascii="Arial" w:hAnsi="Arial" w:cs="Arial"/>
          <w:sz w:val="24"/>
          <w:szCs w:val="24"/>
        </w:rPr>
        <w:t>3. Металлический мост через р.Бавлинка на дороге «Исергапово – Кзыл-Яр» у южной окраины с.Кзыл-Яр. Длина моста – 22,4 м, площадь – 224 кв.м, физическое состояние – удовлетворительное.</w:t>
      </w:r>
    </w:p>
    <w:p w14:paraId="13AC1971"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Улично-дорожная сеть населенных пунктов</w:t>
      </w:r>
    </w:p>
    <w:p w14:paraId="4C58B7E7"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Улично-дорожная сеть (далее – УДС) – территория общего пользования, предназначенная для обеспечения движения транспортных средств и пешеходов, обеспечения транспортными и пешеходными связями территорий населённых пунктов. К элементам УДС относятся: улицы, проспекты, переулки, проезды, набережные, площади, тротуары, пешеходные и велосипедные дорожки, искусственные сооружения, элементы обустройства и др.</w:t>
      </w:r>
    </w:p>
    <w:p w14:paraId="0293E712" w14:textId="77777777" w:rsidR="00501DF1" w:rsidRPr="008A0AE7" w:rsidRDefault="00501DF1" w:rsidP="00501DF1">
      <w:pPr>
        <w:rPr>
          <w:rFonts w:ascii="Arial" w:hAnsi="Arial" w:cs="Arial"/>
          <w:sz w:val="24"/>
          <w:szCs w:val="24"/>
        </w:rPr>
      </w:pPr>
      <w:r w:rsidRPr="008A0AE7">
        <w:rPr>
          <w:rFonts w:ascii="Arial" w:hAnsi="Arial" w:cs="Arial"/>
          <w:sz w:val="24"/>
          <w:szCs w:val="24"/>
        </w:rPr>
        <w:t>Протяженность улиц и дорог села Кзыл-Яр составляет 24,82 км, в т.ч. с асфальтобетонным покрытием – 6,28 км, щебеночно-грунтовых – 18,54 км. О протяженности и типах покрытия УДС д.Старые Чути, д.Уба и д.Якты-Елга сведений не имеется.</w:t>
      </w:r>
    </w:p>
    <w:p w14:paraId="7F146252" w14:textId="77777777" w:rsidR="00501DF1" w:rsidRPr="008A0AE7" w:rsidRDefault="00501DF1" w:rsidP="00501DF1">
      <w:pPr>
        <w:rPr>
          <w:rFonts w:ascii="Arial" w:hAnsi="Arial" w:cs="Arial"/>
          <w:sz w:val="24"/>
          <w:szCs w:val="24"/>
        </w:rPr>
      </w:pPr>
      <w:r w:rsidRPr="008A0AE7">
        <w:rPr>
          <w:rFonts w:ascii="Arial" w:hAnsi="Arial" w:cs="Arial"/>
          <w:sz w:val="24"/>
          <w:szCs w:val="24"/>
        </w:rPr>
        <w:t>Придорожный сервис</w:t>
      </w:r>
    </w:p>
    <w:p w14:paraId="4C0CDA41" w14:textId="77777777" w:rsidR="00501DF1" w:rsidRPr="008A0AE7" w:rsidRDefault="00501DF1" w:rsidP="00501DF1">
      <w:pPr>
        <w:rPr>
          <w:rFonts w:ascii="Arial" w:hAnsi="Arial" w:cs="Arial"/>
          <w:sz w:val="24"/>
          <w:szCs w:val="24"/>
        </w:rPr>
      </w:pPr>
      <w:r w:rsidRPr="008A0AE7">
        <w:rPr>
          <w:rFonts w:ascii="Arial" w:hAnsi="Arial" w:cs="Arial"/>
          <w:sz w:val="24"/>
          <w:szCs w:val="24"/>
        </w:rPr>
        <w:t>Придорожный сервис представляет собой совокупность предприятий и сооружений,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w:t>
      </w:r>
    </w:p>
    <w:p w14:paraId="241DC0C3"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Объекты придорожного сервиса являются важной составной частью благоустройства дороги. На территории Кзыл-Ярского сельского поселения они представлены АЗС «Кара Алтын», АГЗС и предприятием общественного питания у перекрёстка автодорог М-5 «Урал» и «Бавлы – Октябрьский», АЗС «Лукойл-нефтепродукт» на дороге М-5 «Урал», АЗС и АГЗС на окраине д.Уба, магазином-кафе и автосервисом на дороге «Бавлы – Октябрьский».</w:t>
      </w:r>
    </w:p>
    <w:p w14:paraId="2478C7D1" w14:textId="77777777" w:rsidR="00501DF1" w:rsidRPr="008A0AE7" w:rsidRDefault="00501DF1" w:rsidP="00501DF1">
      <w:pPr>
        <w:rPr>
          <w:rFonts w:ascii="Arial" w:hAnsi="Arial" w:cs="Arial"/>
          <w:sz w:val="24"/>
          <w:szCs w:val="24"/>
        </w:rPr>
      </w:pPr>
      <w:r w:rsidRPr="008A0AE7">
        <w:rPr>
          <w:rFonts w:ascii="Arial" w:hAnsi="Arial" w:cs="Arial"/>
          <w:sz w:val="24"/>
          <w:szCs w:val="24"/>
        </w:rPr>
        <w:t>Железнодорожный транспорт</w:t>
      </w:r>
    </w:p>
    <w:p w14:paraId="489661A3" w14:textId="77777777" w:rsidR="00501DF1" w:rsidRPr="008A0AE7" w:rsidRDefault="00501DF1" w:rsidP="00501DF1">
      <w:pPr>
        <w:rPr>
          <w:rFonts w:ascii="Arial" w:hAnsi="Arial" w:cs="Arial"/>
          <w:sz w:val="24"/>
          <w:szCs w:val="24"/>
        </w:rPr>
      </w:pPr>
      <w:r w:rsidRPr="008A0AE7">
        <w:rPr>
          <w:rFonts w:ascii="Arial" w:hAnsi="Arial" w:cs="Arial"/>
          <w:sz w:val="24"/>
          <w:szCs w:val="24"/>
        </w:rPr>
        <w:t>По территории Кзыл-Ярского сельского поселения севернее д.Уба проходит участок Куйбышевской железной дороги длиной 1,99 км (в границах поселения).</w:t>
      </w:r>
    </w:p>
    <w:p w14:paraId="4C2C7358"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Трубопроводный транспорт</w:t>
      </w:r>
    </w:p>
    <w:p w14:paraId="6051DB99" w14:textId="77777777" w:rsidR="00501DF1" w:rsidRPr="008A0AE7" w:rsidRDefault="00501DF1" w:rsidP="00501DF1">
      <w:pPr>
        <w:rPr>
          <w:rFonts w:ascii="Arial" w:hAnsi="Arial" w:cs="Arial"/>
          <w:sz w:val="24"/>
          <w:szCs w:val="24"/>
        </w:rPr>
      </w:pPr>
      <w:r w:rsidRPr="008A0AE7">
        <w:rPr>
          <w:rFonts w:ascii="Arial" w:hAnsi="Arial" w:cs="Arial"/>
          <w:sz w:val="24"/>
          <w:szCs w:val="24"/>
        </w:rPr>
        <w:t>Трубопроводный транспорт – специфический узкоспециализированный вид транспорта, осуществляющий передачу (перекачку) по трубопроводам жидких, газообразных или твердых полупродуктов. На территории Кзыл-Ярского сельского поселения проходит магистральный газпровод.</w:t>
      </w:r>
    </w:p>
    <w:p w14:paraId="3F625440" w14:textId="77777777" w:rsidR="00501DF1" w:rsidRPr="008A0AE7" w:rsidRDefault="00501DF1" w:rsidP="00501DF1">
      <w:pPr>
        <w:rPr>
          <w:rFonts w:ascii="Arial" w:hAnsi="Arial" w:cs="Arial"/>
          <w:sz w:val="24"/>
          <w:szCs w:val="24"/>
        </w:rPr>
      </w:pPr>
      <w:r w:rsidRPr="008A0AE7">
        <w:rPr>
          <w:rFonts w:ascii="Arial" w:hAnsi="Arial" w:cs="Arial"/>
          <w:sz w:val="24"/>
          <w:szCs w:val="24"/>
        </w:rPr>
        <w:t>Воздушный транспорт</w:t>
      </w:r>
    </w:p>
    <w:p w14:paraId="3A46E2A8" w14:textId="77777777" w:rsidR="00501DF1" w:rsidRPr="008A0AE7" w:rsidRDefault="00501DF1" w:rsidP="00501DF1">
      <w:pPr>
        <w:rPr>
          <w:rFonts w:ascii="Arial" w:hAnsi="Arial" w:cs="Arial"/>
          <w:sz w:val="24"/>
          <w:szCs w:val="24"/>
        </w:rPr>
      </w:pPr>
      <w:r w:rsidRPr="008A0AE7">
        <w:rPr>
          <w:rFonts w:ascii="Arial" w:hAnsi="Arial" w:cs="Arial"/>
          <w:sz w:val="24"/>
          <w:szCs w:val="24"/>
        </w:rPr>
        <w:t>На территории Кзыл-Ярского сельского поселения (восточнее автодороги «Бавлы – Октябрьский» к северу от с.Кзыл-Яр) расположена посадочная площадка «Октябрьский» АНО Октябрьский АТСК ДОСААФ, занимающая 85,17 га.</w:t>
      </w:r>
    </w:p>
    <w:p w14:paraId="4C7224D7" w14:textId="77777777" w:rsidR="00501DF1" w:rsidRPr="008A0AE7" w:rsidRDefault="00501DF1" w:rsidP="00501DF1">
      <w:pPr>
        <w:rPr>
          <w:rFonts w:ascii="Arial" w:hAnsi="Arial" w:cs="Arial"/>
          <w:sz w:val="24"/>
          <w:szCs w:val="24"/>
        </w:rPr>
      </w:pPr>
      <w:bookmarkStart w:id="92" w:name="_Toc130235867"/>
      <w:bookmarkStart w:id="93" w:name="_Toc474506145"/>
      <w:bookmarkStart w:id="94" w:name="_Toc468891185"/>
      <w:bookmarkStart w:id="95" w:name="_Toc467252897"/>
      <w:r w:rsidRPr="008A0AE7">
        <w:rPr>
          <w:rFonts w:ascii="Arial" w:hAnsi="Arial" w:cs="Arial"/>
          <w:sz w:val="24"/>
          <w:szCs w:val="24"/>
        </w:rPr>
        <w:t>2.7. Инженерная инфраструктура</w:t>
      </w:r>
      <w:bookmarkEnd w:id="92"/>
      <w:bookmarkEnd w:id="93"/>
    </w:p>
    <w:p w14:paraId="51FC35D4" w14:textId="77777777" w:rsidR="00501DF1" w:rsidRPr="008A0AE7" w:rsidRDefault="00501DF1" w:rsidP="00501DF1">
      <w:pPr>
        <w:rPr>
          <w:rFonts w:ascii="Arial" w:hAnsi="Arial" w:cs="Arial"/>
          <w:sz w:val="24"/>
          <w:szCs w:val="24"/>
        </w:rPr>
      </w:pPr>
      <w:bookmarkStart w:id="96" w:name="_Toc474506146"/>
      <w:bookmarkStart w:id="97" w:name="_Toc468977065"/>
      <w:bookmarkStart w:id="98" w:name="_Toc130235868"/>
      <w:r w:rsidRPr="008A0AE7">
        <w:rPr>
          <w:rFonts w:ascii="Arial" w:hAnsi="Arial" w:cs="Arial"/>
          <w:sz w:val="24"/>
          <w:szCs w:val="24"/>
        </w:rPr>
        <w:t>2.7.</w:t>
      </w:r>
      <w:bookmarkEnd w:id="96"/>
      <w:bookmarkEnd w:id="97"/>
      <w:r w:rsidRPr="008A0AE7">
        <w:rPr>
          <w:rFonts w:ascii="Arial" w:hAnsi="Arial" w:cs="Arial"/>
          <w:sz w:val="24"/>
          <w:szCs w:val="24"/>
        </w:rPr>
        <w:t>1. Водоснабжение</w:t>
      </w:r>
      <w:bookmarkEnd w:id="98"/>
    </w:p>
    <w:p w14:paraId="53A9EB2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Население деревень и сел Кзыл-Ярского сельского поселения использует для хозяйственно-питьевого водоснабжения подземные воды. Население пользуется водой из артезианских скважин, родников и из шахтных колодцев. </w:t>
      </w:r>
    </w:p>
    <w:p w14:paraId="38AFB2B4" w14:textId="77777777" w:rsidR="00501DF1" w:rsidRPr="008A0AE7" w:rsidRDefault="00501DF1" w:rsidP="00501DF1">
      <w:pPr>
        <w:rPr>
          <w:rFonts w:ascii="Arial" w:hAnsi="Arial" w:cs="Arial"/>
          <w:sz w:val="24"/>
          <w:szCs w:val="24"/>
        </w:rPr>
      </w:pPr>
      <w:r w:rsidRPr="008A0AE7">
        <w:rPr>
          <w:rFonts w:ascii="Arial" w:hAnsi="Arial" w:cs="Arial"/>
          <w:sz w:val="24"/>
          <w:szCs w:val="24"/>
        </w:rPr>
        <w:t>Общие данные о сооружениях системы водоснабжения Кзыл-Ярского сельского поселения представлены в таблице 2.7.1.</w:t>
      </w:r>
    </w:p>
    <w:p w14:paraId="47677450"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2.7.1</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7"/>
        <w:gridCol w:w="4413"/>
        <w:gridCol w:w="1195"/>
        <w:gridCol w:w="1943"/>
      </w:tblGrid>
      <w:tr w:rsidR="00501DF1" w:rsidRPr="008A0AE7" w14:paraId="51494665" w14:textId="77777777" w:rsidTr="00501DF1">
        <w:trPr>
          <w:trHeight w:val="20"/>
          <w:tblHeader/>
          <w:jc w:val="center"/>
        </w:trPr>
        <w:tc>
          <w:tcPr>
            <w:tcW w:w="1191" w:type="pct"/>
            <w:tcBorders>
              <w:top w:val="single" w:sz="4" w:space="0" w:color="000000"/>
              <w:left w:val="single" w:sz="4" w:space="0" w:color="000000"/>
              <w:bottom w:val="single" w:sz="4" w:space="0" w:color="000000"/>
              <w:right w:val="single" w:sz="4" w:space="0" w:color="000000"/>
            </w:tcBorders>
            <w:vAlign w:val="center"/>
            <w:hideMark/>
          </w:tcPr>
          <w:p w14:paraId="66E6017E"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20D43636" w14:textId="77777777" w:rsidR="00501DF1" w:rsidRPr="008A0AE7" w:rsidRDefault="00501DF1" w:rsidP="00501DF1">
            <w:pPr>
              <w:rPr>
                <w:rFonts w:ascii="Arial" w:hAnsi="Arial" w:cs="Arial"/>
                <w:sz w:val="24"/>
                <w:szCs w:val="24"/>
              </w:rPr>
            </w:pPr>
            <w:r w:rsidRPr="008A0AE7">
              <w:rPr>
                <w:rFonts w:ascii="Arial" w:hAnsi="Arial" w:cs="Arial"/>
                <w:sz w:val="24"/>
                <w:szCs w:val="24"/>
              </w:rPr>
              <w:t>сельского поселения,</w:t>
            </w:r>
          </w:p>
          <w:p w14:paraId="08307DA1"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населенного пункта</w:t>
            </w:r>
          </w:p>
        </w:tc>
        <w:tc>
          <w:tcPr>
            <w:tcW w:w="2346" w:type="pct"/>
            <w:tcBorders>
              <w:top w:val="single" w:sz="4" w:space="0" w:color="000000"/>
              <w:left w:val="single" w:sz="4" w:space="0" w:color="000000"/>
              <w:bottom w:val="single" w:sz="4" w:space="0" w:color="000000"/>
              <w:right w:val="single" w:sz="4" w:space="0" w:color="000000"/>
            </w:tcBorders>
            <w:vAlign w:val="center"/>
            <w:hideMark/>
          </w:tcPr>
          <w:p w14:paraId="47502BF5"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 водоснабжения, шт.</w:t>
            </w:r>
          </w:p>
        </w:tc>
        <w:tc>
          <w:tcPr>
            <w:tcW w:w="547" w:type="pct"/>
            <w:tcBorders>
              <w:top w:val="single" w:sz="4" w:space="0" w:color="000000"/>
              <w:left w:val="single" w:sz="4" w:space="0" w:color="000000"/>
              <w:bottom w:val="single" w:sz="4" w:space="0" w:color="000000"/>
              <w:right w:val="single" w:sz="4" w:space="0" w:color="000000"/>
            </w:tcBorders>
            <w:vAlign w:val="center"/>
            <w:hideMark/>
          </w:tcPr>
          <w:p w14:paraId="69B31EC2" w14:textId="77777777" w:rsidR="00501DF1" w:rsidRPr="008A0AE7" w:rsidRDefault="00501DF1" w:rsidP="00501DF1">
            <w:pPr>
              <w:rPr>
                <w:rFonts w:ascii="Arial" w:hAnsi="Arial" w:cs="Arial"/>
                <w:sz w:val="24"/>
                <w:szCs w:val="24"/>
              </w:rPr>
            </w:pPr>
            <w:r w:rsidRPr="008A0AE7">
              <w:rPr>
                <w:rFonts w:ascii="Arial" w:hAnsi="Arial" w:cs="Arial"/>
                <w:sz w:val="24"/>
                <w:szCs w:val="24"/>
              </w:rPr>
              <w:t>Дебит родника, л/с</w:t>
            </w: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17AFE0A1" w14:textId="77777777" w:rsidR="00501DF1" w:rsidRPr="008A0AE7" w:rsidRDefault="00501DF1" w:rsidP="00501DF1">
            <w:pPr>
              <w:rPr>
                <w:rFonts w:ascii="Arial" w:hAnsi="Arial" w:cs="Arial"/>
                <w:sz w:val="24"/>
                <w:szCs w:val="24"/>
              </w:rPr>
            </w:pPr>
            <w:r w:rsidRPr="008A0AE7">
              <w:rPr>
                <w:rFonts w:ascii="Arial" w:hAnsi="Arial" w:cs="Arial"/>
                <w:sz w:val="24"/>
                <w:szCs w:val="24"/>
              </w:rPr>
              <w:t>Протяженность сетей водопро-вода, км</w:t>
            </w:r>
          </w:p>
        </w:tc>
      </w:tr>
      <w:tr w:rsidR="00501DF1" w:rsidRPr="008A0AE7" w14:paraId="7EE337F3" w14:textId="77777777" w:rsidTr="00501DF1">
        <w:trPr>
          <w:trHeight w:val="20"/>
          <w:jc w:val="center"/>
        </w:trPr>
        <w:tc>
          <w:tcPr>
            <w:tcW w:w="1191" w:type="pct"/>
            <w:tcBorders>
              <w:top w:val="single" w:sz="4" w:space="0" w:color="000000"/>
              <w:left w:val="single" w:sz="4" w:space="0" w:color="000000"/>
              <w:bottom w:val="single" w:sz="4" w:space="0" w:color="000000"/>
              <w:right w:val="single" w:sz="4" w:space="0" w:color="000000"/>
            </w:tcBorders>
            <w:vAlign w:val="center"/>
            <w:hideMark/>
          </w:tcPr>
          <w:p w14:paraId="031E7C98"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346" w:type="pct"/>
            <w:tcBorders>
              <w:top w:val="single" w:sz="4" w:space="0" w:color="000000"/>
              <w:left w:val="single" w:sz="4" w:space="0" w:color="000000"/>
              <w:bottom w:val="single" w:sz="4" w:space="0" w:color="000000"/>
              <w:right w:val="single" w:sz="4" w:space="0" w:color="000000"/>
            </w:tcBorders>
            <w:vAlign w:val="center"/>
          </w:tcPr>
          <w:p w14:paraId="439E75E9" w14:textId="77777777" w:rsidR="00501DF1" w:rsidRPr="008A0AE7" w:rsidRDefault="00501DF1" w:rsidP="00501DF1">
            <w:pPr>
              <w:rPr>
                <w:rFonts w:ascii="Arial" w:hAnsi="Arial" w:cs="Arial"/>
                <w:sz w:val="24"/>
                <w:szCs w:val="24"/>
              </w:rPr>
            </w:pPr>
          </w:p>
        </w:tc>
        <w:tc>
          <w:tcPr>
            <w:tcW w:w="547" w:type="pct"/>
            <w:tcBorders>
              <w:top w:val="single" w:sz="4" w:space="0" w:color="000000"/>
              <w:left w:val="single" w:sz="4" w:space="0" w:color="000000"/>
              <w:bottom w:val="single" w:sz="4" w:space="0" w:color="000000"/>
              <w:right w:val="single" w:sz="4" w:space="0" w:color="000000"/>
            </w:tcBorders>
            <w:vAlign w:val="center"/>
          </w:tcPr>
          <w:p w14:paraId="311E494F" w14:textId="77777777" w:rsidR="00501DF1" w:rsidRPr="008A0AE7" w:rsidRDefault="00501DF1" w:rsidP="00501DF1">
            <w:pPr>
              <w:rPr>
                <w:rFonts w:ascii="Arial" w:hAnsi="Arial" w:cs="Arial"/>
                <w:sz w:val="24"/>
                <w:szCs w:val="24"/>
              </w:rPr>
            </w:pP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71EF2820" w14:textId="77777777" w:rsidR="00501DF1" w:rsidRPr="008A0AE7" w:rsidRDefault="00501DF1" w:rsidP="00501DF1">
            <w:pPr>
              <w:rPr>
                <w:rFonts w:ascii="Arial" w:hAnsi="Arial" w:cs="Arial"/>
                <w:sz w:val="24"/>
                <w:szCs w:val="24"/>
              </w:rPr>
            </w:pPr>
            <w:r w:rsidRPr="008A0AE7">
              <w:rPr>
                <w:rFonts w:ascii="Arial" w:hAnsi="Arial" w:cs="Arial"/>
                <w:sz w:val="24"/>
                <w:szCs w:val="24"/>
              </w:rPr>
              <w:t>79,9</w:t>
            </w:r>
          </w:p>
        </w:tc>
      </w:tr>
      <w:tr w:rsidR="00501DF1" w:rsidRPr="008A0AE7" w14:paraId="7EC90CD4" w14:textId="77777777" w:rsidTr="00501DF1">
        <w:trPr>
          <w:trHeight w:val="20"/>
          <w:jc w:val="center"/>
        </w:trPr>
        <w:tc>
          <w:tcPr>
            <w:tcW w:w="1191" w:type="pct"/>
            <w:tcBorders>
              <w:top w:val="single" w:sz="4" w:space="0" w:color="000000"/>
              <w:left w:val="single" w:sz="4" w:space="0" w:color="000000"/>
              <w:bottom w:val="single" w:sz="4" w:space="0" w:color="000000"/>
              <w:right w:val="single" w:sz="4" w:space="0" w:color="000000"/>
            </w:tcBorders>
            <w:vAlign w:val="center"/>
            <w:hideMark/>
          </w:tcPr>
          <w:p w14:paraId="6DE66DDF"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2346" w:type="pct"/>
            <w:tcBorders>
              <w:top w:val="single" w:sz="4" w:space="0" w:color="000000"/>
              <w:left w:val="single" w:sz="4" w:space="0" w:color="000000"/>
              <w:bottom w:val="single" w:sz="4" w:space="0" w:color="000000"/>
              <w:right w:val="single" w:sz="4" w:space="0" w:color="000000"/>
            </w:tcBorders>
            <w:hideMark/>
          </w:tcPr>
          <w:p w14:paraId="3C11E2F2" w14:textId="77777777" w:rsidR="00501DF1" w:rsidRPr="008A0AE7" w:rsidRDefault="00501DF1" w:rsidP="00501DF1">
            <w:pPr>
              <w:rPr>
                <w:rFonts w:ascii="Arial" w:hAnsi="Arial" w:cs="Arial"/>
                <w:sz w:val="24"/>
                <w:szCs w:val="24"/>
              </w:rPr>
            </w:pPr>
            <w:r w:rsidRPr="008A0AE7">
              <w:rPr>
                <w:rFonts w:ascii="Arial" w:hAnsi="Arial" w:cs="Arial"/>
                <w:sz w:val="24"/>
                <w:szCs w:val="24"/>
              </w:rPr>
              <w:t>Каптированный родник «Маклак Тау»</w:t>
            </w:r>
          </w:p>
          <w:p w14:paraId="153C3D27" w14:textId="77777777" w:rsidR="00501DF1" w:rsidRPr="008A0AE7" w:rsidRDefault="00501DF1" w:rsidP="00501DF1">
            <w:pPr>
              <w:rPr>
                <w:rFonts w:ascii="Arial" w:hAnsi="Arial" w:cs="Arial"/>
                <w:sz w:val="24"/>
                <w:szCs w:val="24"/>
              </w:rPr>
            </w:pPr>
            <w:r w:rsidRPr="008A0AE7">
              <w:rPr>
                <w:rFonts w:ascii="Arial" w:hAnsi="Arial" w:cs="Arial"/>
                <w:sz w:val="24"/>
                <w:szCs w:val="24"/>
              </w:rPr>
              <w:t>Каптированный родник «Камышлы Каран»</w:t>
            </w:r>
          </w:p>
        </w:tc>
        <w:tc>
          <w:tcPr>
            <w:tcW w:w="547" w:type="pct"/>
            <w:tcBorders>
              <w:top w:val="single" w:sz="4" w:space="0" w:color="000000"/>
              <w:left w:val="single" w:sz="4" w:space="0" w:color="000000"/>
              <w:bottom w:val="single" w:sz="4" w:space="0" w:color="000000"/>
              <w:right w:val="single" w:sz="4" w:space="0" w:color="000000"/>
            </w:tcBorders>
            <w:vAlign w:val="center"/>
            <w:hideMark/>
          </w:tcPr>
          <w:p w14:paraId="4302AF79" w14:textId="77777777" w:rsidR="00501DF1" w:rsidRPr="008A0AE7" w:rsidRDefault="00501DF1" w:rsidP="00501DF1">
            <w:pPr>
              <w:rPr>
                <w:rFonts w:ascii="Arial" w:hAnsi="Arial" w:cs="Arial"/>
                <w:sz w:val="24"/>
                <w:szCs w:val="24"/>
              </w:rPr>
            </w:pPr>
            <w:r w:rsidRPr="008A0AE7">
              <w:rPr>
                <w:rFonts w:ascii="Arial" w:hAnsi="Arial" w:cs="Arial"/>
                <w:sz w:val="24"/>
                <w:szCs w:val="24"/>
              </w:rPr>
              <w:t>1,0</w:t>
            </w:r>
          </w:p>
          <w:p w14:paraId="59129889" w14:textId="77777777" w:rsidR="00501DF1" w:rsidRPr="008A0AE7" w:rsidRDefault="00501DF1" w:rsidP="00501DF1">
            <w:pPr>
              <w:rPr>
                <w:rFonts w:ascii="Arial" w:hAnsi="Arial" w:cs="Arial"/>
                <w:sz w:val="24"/>
                <w:szCs w:val="24"/>
              </w:rPr>
            </w:pPr>
            <w:r w:rsidRPr="008A0AE7">
              <w:rPr>
                <w:rFonts w:ascii="Arial" w:hAnsi="Arial" w:cs="Arial"/>
                <w:sz w:val="24"/>
                <w:szCs w:val="24"/>
              </w:rPr>
              <w:t>0,4</w:t>
            </w: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3972A8F8" w14:textId="77777777" w:rsidR="00501DF1" w:rsidRPr="008A0AE7" w:rsidRDefault="00501DF1" w:rsidP="00501DF1">
            <w:pPr>
              <w:rPr>
                <w:rFonts w:ascii="Arial" w:hAnsi="Arial" w:cs="Arial"/>
                <w:sz w:val="24"/>
                <w:szCs w:val="24"/>
              </w:rPr>
            </w:pPr>
            <w:r w:rsidRPr="008A0AE7">
              <w:rPr>
                <w:rFonts w:ascii="Arial" w:hAnsi="Arial" w:cs="Arial"/>
                <w:sz w:val="24"/>
                <w:szCs w:val="24"/>
              </w:rPr>
              <w:t>59,35</w:t>
            </w:r>
          </w:p>
        </w:tc>
      </w:tr>
      <w:tr w:rsidR="00501DF1" w:rsidRPr="008A0AE7" w14:paraId="1C8764E0" w14:textId="77777777" w:rsidTr="00501DF1">
        <w:trPr>
          <w:trHeight w:val="20"/>
          <w:jc w:val="center"/>
        </w:trPr>
        <w:tc>
          <w:tcPr>
            <w:tcW w:w="1191" w:type="pct"/>
            <w:tcBorders>
              <w:top w:val="single" w:sz="4" w:space="0" w:color="000000"/>
              <w:left w:val="single" w:sz="4" w:space="0" w:color="000000"/>
              <w:bottom w:val="single" w:sz="4" w:space="0" w:color="000000"/>
              <w:right w:val="single" w:sz="4" w:space="0" w:color="000000"/>
            </w:tcBorders>
            <w:vAlign w:val="center"/>
            <w:hideMark/>
          </w:tcPr>
          <w:p w14:paraId="01FE1FF3"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2346" w:type="pct"/>
            <w:tcBorders>
              <w:top w:val="single" w:sz="4" w:space="0" w:color="000000"/>
              <w:left w:val="single" w:sz="4" w:space="0" w:color="000000"/>
              <w:bottom w:val="single" w:sz="4" w:space="0" w:color="000000"/>
              <w:right w:val="single" w:sz="4" w:space="0" w:color="000000"/>
            </w:tcBorders>
            <w:vAlign w:val="center"/>
            <w:hideMark/>
          </w:tcPr>
          <w:p w14:paraId="0D1C555E" w14:textId="77777777" w:rsidR="00501DF1" w:rsidRPr="008A0AE7" w:rsidRDefault="00501DF1" w:rsidP="00501DF1">
            <w:pPr>
              <w:rPr>
                <w:rFonts w:ascii="Arial" w:hAnsi="Arial" w:cs="Arial"/>
                <w:sz w:val="24"/>
                <w:szCs w:val="24"/>
              </w:rPr>
            </w:pPr>
            <w:r w:rsidRPr="008A0AE7">
              <w:rPr>
                <w:rFonts w:ascii="Arial" w:hAnsi="Arial" w:cs="Arial"/>
                <w:sz w:val="24"/>
                <w:szCs w:val="24"/>
              </w:rPr>
              <w:t>Каптированый родник «Вагиз Чишмасе»</w:t>
            </w:r>
          </w:p>
        </w:tc>
        <w:tc>
          <w:tcPr>
            <w:tcW w:w="547" w:type="pct"/>
            <w:tcBorders>
              <w:top w:val="single" w:sz="4" w:space="0" w:color="000000"/>
              <w:left w:val="single" w:sz="4" w:space="0" w:color="000000"/>
              <w:bottom w:val="single" w:sz="4" w:space="0" w:color="000000"/>
              <w:right w:val="single" w:sz="4" w:space="0" w:color="000000"/>
            </w:tcBorders>
            <w:vAlign w:val="center"/>
            <w:hideMark/>
          </w:tcPr>
          <w:p w14:paraId="1303B173" w14:textId="77777777" w:rsidR="00501DF1" w:rsidRPr="008A0AE7" w:rsidRDefault="00501DF1" w:rsidP="00501DF1">
            <w:pPr>
              <w:rPr>
                <w:rFonts w:ascii="Arial" w:hAnsi="Arial" w:cs="Arial"/>
                <w:sz w:val="24"/>
                <w:szCs w:val="24"/>
              </w:rPr>
            </w:pPr>
            <w:r w:rsidRPr="008A0AE7">
              <w:rPr>
                <w:rFonts w:ascii="Arial" w:hAnsi="Arial" w:cs="Arial"/>
                <w:sz w:val="24"/>
                <w:szCs w:val="24"/>
              </w:rPr>
              <w:t>0,8</w:t>
            </w: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0FBB3906" w14:textId="77777777" w:rsidR="00501DF1" w:rsidRPr="008A0AE7" w:rsidRDefault="00501DF1" w:rsidP="00501DF1">
            <w:pPr>
              <w:rPr>
                <w:rFonts w:ascii="Arial" w:hAnsi="Arial" w:cs="Arial"/>
                <w:sz w:val="24"/>
                <w:szCs w:val="24"/>
              </w:rPr>
            </w:pPr>
            <w:r w:rsidRPr="008A0AE7">
              <w:rPr>
                <w:rFonts w:ascii="Arial" w:hAnsi="Arial" w:cs="Arial"/>
                <w:sz w:val="24"/>
                <w:szCs w:val="24"/>
              </w:rPr>
              <w:t>12,55</w:t>
            </w:r>
          </w:p>
        </w:tc>
      </w:tr>
      <w:tr w:rsidR="00501DF1" w:rsidRPr="008A0AE7" w14:paraId="1D05143C" w14:textId="77777777" w:rsidTr="00501DF1">
        <w:trPr>
          <w:trHeight w:val="20"/>
          <w:jc w:val="center"/>
        </w:trPr>
        <w:tc>
          <w:tcPr>
            <w:tcW w:w="1191" w:type="pct"/>
            <w:tcBorders>
              <w:top w:val="single" w:sz="4" w:space="0" w:color="000000"/>
              <w:left w:val="single" w:sz="4" w:space="0" w:color="000000"/>
              <w:bottom w:val="single" w:sz="4" w:space="0" w:color="000000"/>
              <w:right w:val="single" w:sz="4" w:space="0" w:color="000000"/>
            </w:tcBorders>
            <w:vAlign w:val="center"/>
            <w:hideMark/>
          </w:tcPr>
          <w:p w14:paraId="11359E5C"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д. Уба</w:t>
            </w:r>
          </w:p>
        </w:tc>
        <w:tc>
          <w:tcPr>
            <w:tcW w:w="2346" w:type="pct"/>
            <w:tcBorders>
              <w:top w:val="single" w:sz="4" w:space="0" w:color="000000"/>
              <w:left w:val="single" w:sz="4" w:space="0" w:color="000000"/>
              <w:bottom w:val="single" w:sz="4" w:space="0" w:color="000000"/>
              <w:right w:val="single" w:sz="4" w:space="0" w:color="000000"/>
            </w:tcBorders>
            <w:vAlign w:val="center"/>
            <w:hideMark/>
          </w:tcPr>
          <w:p w14:paraId="5108FB5C" w14:textId="77777777" w:rsidR="00501DF1" w:rsidRPr="008A0AE7" w:rsidRDefault="00501DF1" w:rsidP="00501DF1">
            <w:pPr>
              <w:rPr>
                <w:rFonts w:ascii="Arial" w:hAnsi="Arial" w:cs="Arial"/>
                <w:sz w:val="24"/>
                <w:szCs w:val="24"/>
              </w:rPr>
            </w:pPr>
            <w:r w:rsidRPr="008A0AE7">
              <w:rPr>
                <w:rFonts w:ascii="Arial" w:hAnsi="Arial" w:cs="Arial"/>
                <w:sz w:val="24"/>
                <w:szCs w:val="24"/>
              </w:rPr>
              <w:t>МУП «Октябрьсккоммунводоканал»</w:t>
            </w:r>
          </w:p>
        </w:tc>
        <w:tc>
          <w:tcPr>
            <w:tcW w:w="547" w:type="pct"/>
            <w:tcBorders>
              <w:top w:val="single" w:sz="4" w:space="0" w:color="000000"/>
              <w:left w:val="single" w:sz="4" w:space="0" w:color="000000"/>
              <w:bottom w:val="single" w:sz="4" w:space="0" w:color="000000"/>
              <w:right w:val="single" w:sz="4" w:space="0" w:color="000000"/>
            </w:tcBorders>
            <w:vAlign w:val="center"/>
            <w:hideMark/>
          </w:tcPr>
          <w:p w14:paraId="609FE90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71BA8ECC"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r>
      <w:tr w:rsidR="00501DF1" w:rsidRPr="008A0AE7" w14:paraId="76AFD382" w14:textId="77777777" w:rsidTr="00501DF1">
        <w:trPr>
          <w:trHeight w:val="20"/>
          <w:jc w:val="center"/>
        </w:trPr>
        <w:tc>
          <w:tcPr>
            <w:tcW w:w="1191" w:type="pct"/>
            <w:tcBorders>
              <w:top w:val="single" w:sz="4" w:space="0" w:color="000000"/>
              <w:left w:val="single" w:sz="4" w:space="0" w:color="000000"/>
              <w:bottom w:val="single" w:sz="4" w:space="0" w:color="000000"/>
              <w:right w:val="single" w:sz="4" w:space="0" w:color="000000"/>
            </w:tcBorders>
            <w:vAlign w:val="center"/>
            <w:hideMark/>
          </w:tcPr>
          <w:p w14:paraId="66E5F977"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2346" w:type="pct"/>
            <w:tcBorders>
              <w:top w:val="single" w:sz="4" w:space="0" w:color="000000"/>
              <w:left w:val="single" w:sz="4" w:space="0" w:color="000000"/>
              <w:bottom w:val="single" w:sz="4" w:space="0" w:color="000000"/>
              <w:right w:val="single" w:sz="4" w:space="0" w:color="000000"/>
            </w:tcBorders>
            <w:vAlign w:val="center"/>
            <w:hideMark/>
          </w:tcPr>
          <w:p w14:paraId="1FA048DD" w14:textId="77777777" w:rsidR="00501DF1" w:rsidRPr="008A0AE7" w:rsidRDefault="00501DF1" w:rsidP="00501DF1">
            <w:pPr>
              <w:rPr>
                <w:rFonts w:ascii="Arial" w:hAnsi="Arial" w:cs="Arial"/>
                <w:sz w:val="24"/>
                <w:szCs w:val="24"/>
              </w:rPr>
            </w:pPr>
            <w:r w:rsidRPr="008A0AE7">
              <w:rPr>
                <w:rFonts w:ascii="Arial" w:hAnsi="Arial" w:cs="Arial"/>
                <w:sz w:val="24"/>
                <w:szCs w:val="24"/>
              </w:rPr>
              <w:t>Собственные скважины, родники</w:t>
            </w:r>
          </w:p>
        </w:tc>
        <w:tc>
          <w:tcPr>
            <w:tcW w:w="547" w:type="pct"/>
            <w:tcBorders>
              <w:top w:val="single" w:sz="4" w:space="0" w:color="000000"/>
              <w:left w:val="single" w:sz="4" w:space="0" w:color="000000"/>
              <w:bottom w:val="single" w:sz="4" w:space="0" w:color="000000"/>
              <w:right w:val="single" w:sz="4" w:space="0" w:color="000000"/>
            </w:tcBorders>
            <w:vAlign w:val="center"/>
            <w:hideMark/>
          </w:tcPr>
          <w:p w14:paraId="6317F8B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29AD415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bl>
    <w:p w14:paraId="52521192" w14:textId="77777777" w:rsidR="00501DF1" w:rsidRPr="008A0AE7" w:rsidRDefault="00501DF1" w:rsidP="00501DF1">
      <w:pPr>
        <w:rPr>
          <w:rFonts w:ascii="Arial" w:hAnsi="Arial" w:cs="Arial"/>
          <w:sz w:val="24"/>
          <w:szCs w:val="24"/>
        </w:rPr>
      </w:pPr>
    </w:p>
    <w:p w14:paraId="3178E4E2"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Каптированный родник «Маклак Тау» расположен в 4,35 км северо-западнее южной окраины с.Кзыл-Яр, на левом склоне долины руч.Яссыкуль, левого притока р.Ик. Каптаж родника выполнен в виде каптажной камеры (металлический бак объемом 8 м3). Далее вода по полиэтиленовой трубе диаметром 160 мм поступает в накопительную емкость, которая расположена в 1,2 км от родника вниз по течению руч.Яссыкуль. Накопительная емкость представляет собой металлическую цистерну объемом 60 м3, закопанную в землю. Далее по системе вода поступает в с.Кзыл-Яр. Трассировка водовода не предоставлена.</w:t>
      </w:r>
    </w:p>
    <w:p w14:paraId="05F17996"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Каптированный родник «Камышлы Каран» расположен в 4,4 км западнее с.Кзыл-Яр, в верховье безымянного правого притока руч.Яссыкуль, левого притока р.Ик. Каптаж родника выполнен в виде каптажной камеры (металлический бак объемом 10 м3). Далее вода по полиэтиленовой трубе диаметром 146 мм поступает в с.Кзыл-Яр. Трассировка водовода не предоставлена.</w:t>
      </w:r>
    </w:p>
    <w:p w14:paraId="1BD22DE9"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 xml:space="preserve">Каптированый родник «Вагиз Чишмасе» расположен в 5,9 км юго-западнее южной окраины </w:t>
      </w:r>
      <w:r w:rsidRPr="008A0AE7">
        <w:rPr>
          <w:rFonts w:ascii="Arial" w:hAnsi="Arial" w:cs="Arial"/>
          <w:sz w:val="24"/>
          <w:szCs w:val="24"/>
        </w:rPr>
        <w:t xml:space="preserve">д.Старые Чути, </w:t>
      </w:r>
      <w:r w:rsidRPr="008A0AE7">
        <w:rPr>
          <w:rFonts w:ascii="Arial" w:eastAsia="Calibri" w:hAnsi="Arial" w:cs="Arial"/>
          <w:sz w:val="24"/>
          <w:szCs w:val="24"/>
        </w:rPr>
        <w:t>на левом склоне долины руч.Яссыкуль, левого притока р.Ик. Каптаж родника выполнен в виде каптажной камеры (металлический бак объемом 5 м3). Далее вода по полиэтиленовой трубе диаметром 160 мм поступает в накопительную емкость, которая расположена в 2,0 км от родника вниз по течению руч.Яссыкуль. Накопительная емкость представляет собой металлическую цистерну объемом 60 м3, закопанную в землю. Далее по системе вода поступает в д.Старые Чути. Трассировка водовода не предоставлена.</w:t>
      </w:r>
    </w:p>
    <w:p w14:paraId="693802E2"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Централизованной системой водоснабжения не охвачена д.Якты-Елга. Население пользуется водой шахтных колодцев и индивидуальных скважин. Также часть домохозяйств пользуются водой из необустроенных родников.</w:t>
      </w:r>
    </w:p>
    <w:p w14:paraId="24D37DA2"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В летний период на отдаленных участках водопроводной сети наблюдается дефицит воды, обусловленный значительным увеличением расхода воды населением на полив приусадебных участков. Уменьшение дефицита воды осуществляется путем ввода лимита на водопользование.</w:t>
      </w:r>
    </w:p>
    <w:p w14:paraId="6087680C"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 xml:space="preserve">На территории </w:t>
      </w:r>
      <w:r w:rsidRPr="008A0AE7">
        <w:rPr>
          <w:rFonts w:ascii="Arial" w:eastAsia="Calibri" w:hAnsi="Arial" w:cs="Arial"/>
          <w:sz w:val="24"/>
          <w:szCs w:val="24"/>
        </w:rPr>
        <w:t>Кзыл-Ярско</w:t>
      </w:r>
      <w:r w:rsidRPr="008A0AE7">
        <w:rPr>
          <w:rFonts w:ascii="Arial" w:hAnsi="Arial" w:cs="Arial"/>
          <w:sz w:val="24"/>
          <w:szCs w:val="24"/>
        </w:rPr>
        <w:t>го</w:t>
      </w:r>
      <w:r w:rsidRPr="008A0AE7">
        <w:rPr>
          <w:rFonts w:ascii="Arial" w:eastAsia="Calibri" w:hAnsi="Arial" w:cs="Arial"/>
          <w:sz w:val="24"/>
          <w:szCs w:val="24"/>
        </w:rPr>
        <w:t xml:space="preserve"> </w:t>
      </w:r>
      <w:r w:rsidRPr="008A0AE7">
        <w:rPr>
          <w:rFonts w:ascii="Arial" w:hAnsi="Arial" w:cs="Arial"/>
          <w:sz w:val="24"/>
          <w:szCs w:val="24"/>
        </w:rPr>
        <w:t>сельского поселения также расположены недействующие водозаборы</w:t>
      </w:r>
    </w:p>
    <w:p w14:paraId="45AF770A"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Для обеспечения потребности в технической воде на территории сельского поселения расположен водозабор технической воды. </w:t>
      </w:r>
    </w:p>
    <w:p w14:paraId="77769CF0" w14:textId="77777777" w:rsidR="00501DF1" w:rsidRPr="008A0AE7" w:rsidRDefault="00501DF1" w:rsidP="00501DF1">
      <w:pPr>
        <w:rPr>
          <w:rFonts w:ascii="Arial" w:hAnsi="Arial" w:cs="Arial"/>
          <w:sz w:val="24"/>
          <w:szCs w:val="24"/>
        </w:rPr>
      </w:pPr>
      <w:r w:rsidRPr="008A0AE7">
        <w:rPr>
          <w:rFonts w:ascii="Arial" w:hAnsi="Arial" w:cs="Arial"/>
          <w:sz w:val="24"/>
          <w:szCs w:val="24"/>
        </w:rPr>
        <w:t>Водоснабжение объектов агропромышленного комплекса (фермы КРС) осуществляется из собственных источников водоснабжения (артезианские скважины).</w:t>
      </w:r>
    </w:p>
    <w:p w14:paraId="1C6F8904"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Проблемными характеристиками сети водопровода являются:</w:t>
      </w:r>
    </w:p>
    <w:p w14:paraId="7DE83298"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изношенность и устарелость водопроводной сети и сооружений (срок эксплуатации более 20 лет), в связи с чем происходят частые аварии и утечки;</w:t>
      </w:r>
    </w:p>
    <w:p w14:paraId="4FE9F0BF"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вторичное загрязнение воды из-за изношенности водопроводов.</w:t>
      </w:r>
    </w:p>
    <w:p w14:paraId="5CC5AF38" w14:textId="77777777" w:rsidR="00501DF1" w:rsidRPr="008A0AE7" w:rsidRDefault="00501DF1" w:rsidP="00501DF1">
      <w:pPr>
        <w:rPr>
          <w:rFonts w:ascii="Arial" w:eastAsia="Calibri" w:hAnsi="Arial" w:cs="Arial"/>
          <w:sz w:val="24"/>
          <w:szCs w:val="24"/>
        </w:rPr>
      </w:pPr>
      <w:bookmarkStart w:id="99" w:name="_Toc130235869"/>
      <w:bookmarkStart w:id="100" w:name="_Toc474506147"/>
      <w:bookmarkStart w:id="101" w:name="_Toc439173508"/>
      <w:r w:rsidRPr="008A0AE7">
        <w:rPr>
          <w:rFonts w:ascii="Arial" w:hAnsi="Arial" w:cs="Arial"/>
          <w:sz w:val="24"/>
          <w:szCs w:val="24"/>
        </w:rPr>
        <w:t>2.7.2. Канализация</w:t>
      </w:r>
      <w:bookmarkEnd w:id="99"/>
      <w:bookmarkEnd w:id="100"/>
      <w:bookmarkEnd w:id="101"/>
    </w:p>
    <w:p w14:paraId="26DFDD66"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 xml:space="preserve">В Кзыл-Ярском сельском поселении отсутствует централизованная система водоотведения. Сточные воды с объектов социального, культурно-бытового обслуживания собираются в септики и отводятся на рельеф без очистки. </w:t>
      </w:r>
    </w:p>
    <w:p w14:paraId="753D54AA" w14:textId="77777777" w:rsidR="00501DF1" w:rsidRPr="008A0AE7" w:rsidRDefault="00501DF1" w:rsidP="00501DF1">
      <w:pPr>
        <w:rPr>
          <w:rFonts w:ascii="Arial" w:eastAsia="Calibri" w:hAnsi="Arial" w:cs="Arial"/>
          <w:sz w:val="24"/>
          <w:szCs w:val="24"/>
          <w:lang w:eastAsia="en-US"/>
        </w:rPr>
      </w:pPr>
      <w:r w:rsidRPr="008A0AE7">
        <w:rPr>
          <w:rFonts w:ascii="Arial" w:hAnsi="Arial" w:cs="Arial"/>
          <w:sz w:val="24"/>
          <w:szCs w:val="24"/>
        </w:rPr>
        <w:t>Население, проживающее в индивидуальных домах с придомовыми участками, пользуется септиками или выгребными ямами, которые имеют недостаточную степень гидроизоляции, что приводит к загрязнению территории.</w:t>
      </w:r>
    </w:p>
    <w:p w14:paraId="4CE5E9F4"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14:paraId="2B4D1A92" w14:textId="77777777" w:rsidR="00501DF1" w:rsidRPr="008A0AE7" w:rsidRDefault="00501DF1" w:rsidP="00501DF1">
      <w:pPr>
        <w:rPr>
          <w:rFonts w:ascii="Arial" w:hAnsi="Arial" w:cs="Arial"/>
          <w:sz w:val="24"/>
          <w:szCs w:val="24"/>
        </w:rPr>
      </w:pPr>
    </w:p>
    <w:p w14:paraId="48012037" w14:textId="77777777" w:rsidR="00501DF1" w:rsidRPr="008A0AE7" w:rsidRDefault="00501DF1" w:rsidP="00501DF1">
      <w:pPr>
        <w:rPr>
          <w:rFonts w:ascii="Arial" w:hAnsi="Arial" w:cs="Arial"/>
          <w:sz w:val="24"/>
          <w:szCs w:val="24"/>
        </w:rPr>
      </w:pPr>
      <w:bookmarkStart w:id="102" w:name="_Toc130235870"/>
      <w:bookmarkStart w:id="103" w:name="_Toc474506148"/>
      <w:bookmarkStart w:id="104" w:name="_Toc439173509"/>
      <w:r w:rsidRPr="008A0AE7">
        <w:rPr>
          <w:rFonts w:ascii="Arial" w:hAnsi="Arial" w:cs="Arial"/>
          <w:sz w:val="24"/>
          <w:szCs w:val="24"/>
        </w:rPr>
        <w:t>2.7.3. Санитарная очистка территории</w:t>
      </w:r>
      <w:bookmarkEnd w:id="102"/>
      <w:bookmarkEnd w:id="103"/>
      <w:bookmarkEnd w:id="104"/>
    </w:p>
    <w:p w14:paraId="6E3DBB44" w14:textId="77777777" w:rsidR="00501DF1" w:rsidRPr="008A0AE7" w:rsidRDefault="00501DF1" w:rsidP="00501DF1">
      <w:pPr>
        <w:rPr>
          <w:rFonts w:ascii="Arial" w:hAnsi="Arial" w:cs="Arial"/>
          <w:sz w:val="24"/>
          <w:szCs w:val="24"/>
        </w:rPr>
      </w:pPr>
      <w:r w:rsidRPr="008A0AE7">
        <w:rPr>
          <w:rFonts w:ascii="Arial" w:hAnsi="Arial" w:cs="Arial"/>
          <w:sz w:val="24"/>
          <w:szCs w:val="24"/>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14:paraId="5145FF03" w14:textId="77777777" w:rsidR="00501DF1" w:rsidRPr="008A0AE7" w:rsidRDefault="00501DF1" w:rsidP="00501DF1">
      <w:pPr>
        <w:rPr>
          <w:rFonts w:ascii="Arial" w:hAnsi="Arial" w:cs="Arial"/>
          <w:sz w:val="24"/>
          <w:szCs w:val="24"/>
        </w:rPr>
      </w:pPr>
      <w:r w:rsidRPr="008A0AE7">
        <w:rPr>
          <w:rFonts w:ascii="Arial" w:hAnsi="Arial" w:cs="Arial"/>
          <w:sz w:val="24"/>
          <w:szCs w:val="24"/>
        </w:rPr>
        <w:t>Вопросы охраны атмосферного воздуха, водных ресурсов, выявление источников вредного воздействия, удаление, обезвреживание неутилизируемых промышленных отходов рассматриваются в разделе «Охрана окружающей среды».</w:t>
      </w:r>
    </w:p>
    <w:p w14:paraId="0554F1B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Существующая застройка является источником образования твердых коммунальных отходов. Их условно можно отнести к отходам 4-го и 5-го классов опасности. </w:t>
      </w:r>
    </w:p>
    <w:p w14:paraId="26CA4C08"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Население перегружает мусор из личных домовых сборников непосредственно в приемный бункер мусоровозного транспорта (система «мешочного» сбора ТКО). Бункеры для складирования крупногабаритных отходов заказываются по необходимости у ООО «Мехуборка» (Бавлы). Централизованный сбор ТКО производится силами спецавтотранспорта ООО «Мехуборка» (Бавлы). Коммунальные отходы из Кзыл-Ярского сельского поселения вывозятся на Бавлинский полигон ТКО. Полигон расположен на земельном участке с кадастровым номером 16:11:040609:365 в западной части сельского поселения. На территории поселения также имеется несанкционированная свалка ТКО вблизи д.Уба.</w:t>
      </w:r>
    </w:p>
    <w:p w14:paraId="39D3921E"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Источником образования помета и навоза на территории сельского поселения являются животноводческие предприятия и личные подсобные хозяйства населения. Навозохранилища и пометохранилища на территории поселения отсутствуют. Образовавшиеся отходы животноводства временно буртуются на территориях ферм, приусадебных участках, далее используются в качестве органического удобрения.</w:t>
      </w:r>
    </w:p>
    <w:p w14:paraId="0499601E" w14:textId="77777777" w:rsidR="00501DF1" w:rsidRPr="008A0AE7" w:rsidRDefault="00501DF1" w:rsidP="00501DF1">
      <w:pPr>
        <w:rPr>
          <w:rFonts w:ascii="Arial" w:hAnsi="Arial" w:cs="Arial"/>
          <w:sz w:val="24"/>
          <w:szCs w:val="24"/>
        </w:rPr>
      </w:pPr>
      <w:r w:rsidRPr="008A0AE7">
        <w:rPr>
          <w:rFonts w:ascii="Arial" w:hAnsi="Arial" w:cs="Arial"/>
          <w:sz w:val="24"/>
          <w:szCs w:val="24"/>
        </w:rPr>
        <w:t>Также на территории сельского поселения имеются 1 биотермическая яма и 1 сибиреязвенный скотомогильник. Данные скотомогильники поставлены на кадастровый учет как объекты капитального строительства (№ ОКС 16:11:040908:790 и 16:11:040908:789).</w:t>
      </w:r>
    </w:p>
    <w:p w14:paraId="0B0922DD" w14:textId="77777777" w:rsidR="00501DF1" w:rsidRPr="008A0AE7" w:rsidRDefault="00501DF1" w:rsidP="00501DF1">
      <w:pPr>
        <w:rPr>
          <w:rFonts w:ascii="Arial" w:hAnsi="Arial" w:cs="Arial"/>
          <w:sz w:val="24"/>
          <w:szCs w:val="24"/>
        </w:rPr>
      </w:pPr>
      <w:bookmarkStart w:id="105" w:name="_Toc130235871"/>
      <w:r w:rsidRPr="008A0AE7">
        <w:rPr>
          <w:rFonts w:ascii="Arial" w:hAnsi="Arial" w:cs="Arial"/>
          <w:sz w:val="24"/>
          <w:szCs w:val="24"/>
        </w:rPr>
        <w:t>2.7.4. Теплоснабжение</w:t>
      </w:r>
      <w:bookmarkEnd w:id="94"/>
      <w:bookmarkEnd w:id="95"/>
      <w:bookmarkEnd w:id="105"/>
    </w:p>
    <w:p w14:paraId="788B2218"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Кзыл-Ярское сельское поселение застроено в основном частными домами усадебной застройки.</w:t>
      </w:r>
    </w:p>
    <w:p w14:paraId="0CA7DA33" w14:textId="77777777" w:rsidR="00501DF1" w:rsidRPr="008A0AE7" w:rsidRDefault="00501DF1" w:rsidP="00501DF1">
      <w:pPr>
        <w:rPr>
          <w:rFonts w:ascii="Arial" w:hAnsi="Arial" w:cs="Arial"/>
          <w:sz w:val="24"/>
          <w:szCs w:val="24"/>
        </w:rPr>
      </w:pPr>
      <w:r w:rsidRPr="008A0AE7">
        <w:rPr>
          <w:rFonts w:ascii="Arial" w:hAnsi="Arial" w:cs="Arial"/>
          <w:sz w:val="24"/>
          <w:szCs w:val="24"/>
        </w:rPr>
        <w:t>Отопление усадебной застройки осуществляется от локальных источников теплоснабжения двух- или одноконтурных индивидуальных бытовых котлов, работающих на природном газе низкого давления.</w:t>
      </w:r>
    </w:p>
    <w:p w14:paraId="1E6A842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Общественные учреждения сельского поселения (школы, СДК, СК) пользуются автономными котельными с маломощными котлами до 100 кВт и менее. Топливом для котельных и индивидуальных газовых котлов служит природный газ. </w:t>
      </w:r>
    </w:p>
    <w:p w14:paraId="775CE41F" w14:textId="77777777" w:rsidR="00501DF1" w:rsidRPr="008A0AE7" w:rsidRDefault="00501DF1" w:rsidP="00501DF1">
      <w:pPr>
        <w:rPr>
          <w:rFonts w:ascii="Arial" w:hAnsi="Arial" w:cs="Arial"/>
          <w:sz w:val="24"/>
          <w:szCs w:val="24"/>
        </w:rPr>
      </w:pPr>
      <w:r w:rsidRPr="008A0AE7">
        <w:rPr>
          <w:rFonts w:ascii="Arial" w:hAnsi="Arial" w:cs="Arial"/>
          <w:sz w:val="24"/>
          <w:szCs w:val="24"/>
        </w:rPr>
        <w:t>Сведений о составе оборудования и характеристика котлов системы теплоснабжения Кзыл-Ярского сельского поселения не имеется.</w:t>
      </w:r>
    </w:p>
    <w:p w14:paraId="41A86130" w14:textId="77777777" w:rsidR="00501DF1" w:rsidRPr="008A0AE7" w:rsidRDefault="00501DF1" w:rsidP="00501DF1">
      <w:pPr>
        <w:rPr>
          <w:rFonts w:ascii="Arial" w:hAnsi="Arial" w:cs="Arial"/>
          <w:sz w:val="24"/>
          <w:szCs w:val="24"/>
        </w:rPr>
      </w:pPr>
      <w:bookmarkStart w:id="106" w:name="_Toc130235872"/>
      <w:bookmarkStart w:id="107" w:name="_Toc439173511"/>
      <w:r w:rsidRPr="008A0AE7">
        <w:rPr>
          <w:rFonts w:ascii="Arial" w:hAnsi="Arial" w:cs="Arial"/>
          <w:sz w:val="24"/>
          <w:szCs w:val="24"/>
        </w:rPr>
        <w:t>2.7.5. Газоснабжение</w:t>
      </w:r>
      <w:bookmarkEnd w:id="106"/>
      <w:bookmarkEnd w:id="107"/>
    </w:p>
    <w:p w14:paraId="73A545E0" w14:textId="77777777" w:rsidR="00501DF1" w:rsidRPr="008A0AE7" w:rsidRDefault="00501DF1" w:rsidP="00501DF1">
      <w:pPr>
        <w:rPr>
          <w:rFonts w:ascii="Arial" w:hAnsi="Arial" w:cs="Arial"/>
          <w:sz w:val="24"/>
          <w:szCs w:val="24"/>
        </w:rPr>
      </w:pPr>
      <w:r w:rsidRPr="008A0AE7">
        <w:rPr>
          <w:rFonts w:ascii="Arial" w:hAnsi="Arial" w:cs="Arial"/>
          <w:sz w:val="24"/>
          <w:szCs w:val="24"/>
        </w:rPr>
        <w:t>В настоящее время газоснабжение Кзыл-Ярского сельского поселения осуществляется от магистрального газопровода высокого давления, через распределительные газопроводы и газораспределительную станцию (ГРС).</w:t>
      </w:r>
    </w:p>
    <w:p w14:paraId="2676A19B" w14:textId="77777777" w:rsidR="00501DF1" w:rsidRPr="008A0AE7" w:rsidRDefault="00501DF1" w:rsidP="00501DF1">
      <w:pPr>
        <w:rPr>
          <w:rFonts w:ascii="Arial" w:hAnsi="Arial" w:cs="Arial"/>
          <w:sz w:val="24"/>
          <w:szCs w:val="24"/>
        </w:rPr>
      </w:pPr>
      <w:r w:rsidRPr="008A0AE7">
        <w:rPr>
          <w:rFonts w:ascii="Arial" w:hAnsi="Arial" w:cs="Arial"/>
          <w:sz w:val="24"/>
          <w:szCs w:val="24"/>
        </w:rPr>
        <w:t>Природный газ в населенные пункты Кзыл-Ярского сельского поселения подается от ГРС «Уруссинская» 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p>
    <w:p w14:paraId="30227B45"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2.7.5.1</w:t>
      </w:r>
    </w:p>
    <w:p w14:paraId="35DFD63E" w14:textId="77777777" w:rsidR="00501DF1" w:rsidRPr="008A0AE7" w:rsidRDefault="00501DF1" w:rsidP="00501DF1">
      <w:pPr>
        <w:rPr>
          <w:rFonts w:ascii="Arial" w:hAnsi="Arial" w:cs="Arial"/>
          <w:sz w:val="24"/>
          <w:szCs w:val="24"/>
        </w:rPr>
      </w:pPr>
      <w:r w:rsidRPr="008A0AE7">
        <w:rPr>
          <w:rFonts w:ascii="Arial" w:hAnsi="Arial" w:cs="Arial"/>
          <w:sz w:val="24"/>
          <w:szCs w:val="24"/>
        </w:rPr>
        <w:t>Характеристики ГРС, обслуживающих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488"/>
        <w:gridCol w:w="1354"/>
        <w:gridCol w:w="1725"/>
        <w:gridCol w:w="1725"/>
        <w:gridCol w:w="1838"/>
      </w:tblGrid>
      <w:tr w:rsidR="00501DF1" w:rsidRPr="008A0AE7" w14:paraId="27CC5090" w14:textId="77777777" w:rsidTr="00501DF1">
        <w:trPr>
          <w:trHeight w:val="366"/>
        </w:trPr>
        <w:tc>
          <w:tcPr>
            <w:tcW w:w="1809" w:type="dxa"/>
            <w:tcBorders>
              <w:top w:val="single" w:sz="4" w:space="0" w:color="auto"/>
              <w:left w:val="single" w:sz="4" w:space="0" w:color="auto"/>
              <w:bottom w:val="single" w:sz="4" w:space="0" w:color="auto"/>
              <w:right w:val="single" w:sz="4" w:space="0" w:color="auto"/>
            </w:tcBorders>
            <w:vAlign w:val="center"/>
            <w:hideMark/>
          </w:tcPr>
          <w:p w14:paraId="672AC9A2" w14:textId="77777777" w:rsidR="00501DF1" w:rsidRPr="008A0AE7" w:rsidRDefault="00501DF1" w:rsidP="00501DF1">
            <w:pPr>
              <w:rPr>
                <w:rFonts w:ascii="Arial" w:hAnsi="Arial" w:cs="Arial"/>
                <w:sz w:val="24"/>
                <w:szCs w:val="24"/>
              </w:rPr>
            </w:pPr>
            <w:r w:rsidRPr="008A0AE7">
              <w:rPr>
                <w:rFonts w:ascii="Arial" w:hAnsi="Arial" w:cs="Arial"/>
                <w:sz w:val="24"/>
                <w:szCs w:val="24"/>
              </w:rPr>
              <w:t>Название ГРС</w:t>
            </w:r>
          </w:p>
        </w:tc>
        <w:tc>
          <w:tcPr>
            <w:tcW w:w="1539" w:type="dxa"/>
            <w:tcBorders>
              <w:top w:val="single" w:sz="4" w:space="0" w:color="auto"/>
              <w:left w:val="single" w:sz="4" w:space="0" w:color="auto"/>
              <w:bottom w:val="single" w:sz="4" w:space="0" w:color="auto"/>
              <w:right w:val="single" w:sz="4" w:space="0" w:color="auto"/>
            </w:tcBorders>
            <w:vAlign w:val="center"/>
            <w:hideMark/>
          </w:tcPr>
          <w:p w14:paraId="6F864622" w14:textId="77777777" w:rsidR="00501DF1" w:rsidRPr="008A0AE7" w:rsidRDefault="00501DF1" w:rsidP="00501DF1">
            <w:pPr>
              <w:rPr>
                <w:rFonts w:ascii="Arial" w:hAnsi="Arial" w:cs="Arial"/>
                <w:sz w:val="24"/>
                <w:szCs w:val="24"/>
              </w:rPr>
            </w:pPr>
            <w:r w:rsidRPr="008A0AE7">
              <w:rPr>
                <w:rFonts w:ascii="Arial" w:hAnsi="Arial" w:cs="Arial"/>
                <w:sz w:val="24"/>
                <w:szCs w:val="24"/>
              </w:rPr>
              <w:t>Рпроект</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D3D70FA" w14:textId="77777777" w:rsidR="00501DF1" w:rsidRPr="008A0AE7" w:rsidRDefault="00501DF1" w:rsidP="00501DF1">
            <w:pPr>
              <w:rPr>
                <w:rFonts w:ascii="Arial" w:hAnsi="Arial" w:cs="Arial"/>
                <w:sz w:val="24"/>
                <w:szCs w:val="24"/>
              </w:rPr>
            </w:pPr>
            <w:r w:rsidRPr="008A0AE7">
              <w:rPr>
                <w:rFonts w:ascii="Arial" w:hAnsi="Arial" w:cs="Arial"/>
                <w:sz w:val="24"/>
                <w:szCs w:val="24"/>
              </w:rPr>
              <w:t>Ррасч</w:t>
            </w:r>
          </w:p>
        </w:tc>
        <w:tc>
          <w:tcPr>
            <w:tcW w:w="1629" w:type="dxa"/>
            <w:tcBorders>
              <w:top w:val="single" w:sz="4" w:space="0" w:color="auto"/>
              <w:left w:val="single" w:sz="4" w:space="0" w:color="auto"/>
              <w:bottom w:val="single" w:sz="4" w:space="0" w:color="auto"/>
              <w:right w:val="single" w:sz="4" w:space="0" w:color="auto"/>
            </w:tcBorders>
            <w:vAlign w:val="center"/>
            <w:hideMark/>
          </w:tcPr>
          <w:p w14:paraId="0923EC95" w14:textId="77777777" w:rsidR="00501DF1" w:rsidRPr="008A0AE7" w:rsidRDefault="00501DF1" w:rsidP="00501DF1">
            <w:pPr>
              <w:rPr>
                <w:rFonts w:ascii="Arial" w:hAnsi="Arial" w:cs="Arial"/>
                <w:sz w:val="24"/>
                <w:szCs w:val="24"/>
              </w:rPr>
            </w:pPr>
            <w:r w:rsidRPr="008A0AE7">
              <w:rPr>
                <w:rFonts w:ascii="Arial" w:hAnsi="Arial" w:cs="Arial"/>
                <w:sz w:val="24"/>
                <w:szCs w:val="24"/>
              </w:rPr>
              <w:t>Qпроект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7C7BA" w14:textId="77777777" w:rsidR="00501DF1" w:rsidRPr="008A0AE7" w:rsidRDefault="00501DF1" w:rsidP="00501DF1">
            <w:pPr>
              <w:rPr>
                <w:rFonts w:ascii="Arial" w:hAnsi="Arial" w:cs="Arial"/>
                <w:sz w:val="24"/>
                <w:szCs w:val="24"/>
              </w:rPr>
            </w:pPr>
            <w:r w:rsidRPr="008A0AE7">
              <w:rPr>
                <w:rFonts w:ascii="Arial" w:hAnsi="Arial" w:cs="Arial"/>
                <w:sz w:val="24"/>
                <w:szCs w:val="24"/>
              </w:rPr>
              <w:t>Qфакт</w:t>
            </w:r>
          </w:p>
        </w:tc>
        <w:tc>
          <w:tcPr>
            <w:tcW w:w="1854" w:type="dxa"/>
            <w:tcBorders>
              <w:top w:val="single" w:sz="4" w:space="0" w:color="auto"/>
              <w:left w:val="single" w:sz="4" w:space="0" w:color="auto"/>
              <w:bottom w:val="single" w:sz="4" w:space="0" w:color="auto"/>
              <w:right w:val="single" w:sz="4" w:space="0" w:color="auto"/>
            </w:tcBorders>
            <w:vAlign w:val="center"/>
            <w:hideMark/>
          </w:tcPr>
          <w:p w14:paraId="70F5FBDD" w14:textId="77777777" w:rsidR="00501DF1" w:rsidRPr="008A0AE7" w:rsidRDefault="00501DF1" w:rsidP="00501DF1">
            <w:pPr>
              <w:rPr>
                <w:rFonts w:ascii="Arial" w:hAnsi="Arial" w:cs="Arial"/>
                <w:sz w:val="24"/>
                <w:szCs w:val="24"/>
              </w:rPr>
            </w:pPr>
            <w:r w:rsidRPr="008A0AE7">
              <w:rPr>
                <w:rFonts w:ascii="Arial" w:hAnsi="Arial" w:cs="Arial"/>
                <w:sz w:val="24"/>
                <w:szCs w:val="24"/>
              </w:rPr>
              <w:t>Qрасч</w:t>
            </w:r>
          </w:p>
        </w:tc>
      </w:tr>
      <w:tr w:rsidR="00501DF1" w:rsidRPr="008A0AE7" w14:paraId="729ECD81" w14:textId="77777777" w:rsidTr="00501DF1">
        <w:trPr>
          <w:trHeight w:val="610"/>
        </w:trPr>
        <w:tc>
          <w:tcPr>
            <w:tcW w:w="1809" w:type="dxa"/>
            <w:tcBorders>
              <w:top w:val="single" w:sz="4" w:space="0" w:color="auto"/>
              <w:left w:val="single" w:sz="4" w:space="0" w:color="auto"/>
              <w:bottom w:val="single" w:sz="4" w:space="0" w:color="auto"/>
              <w:right w:val="single" w:sz="4" w:space="0" w:color="auto"/>
            </w:tcBorders>
            <w:vAlign w:val="center"/>
            <w:hideMark/>
          </w:tcPr>
          <w:p w14:paraId="643B60C7"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lastRenderedPageBreak/>
              <w:t>Уруссинская</w:t>
            </w:r>
          </w:p>
        </w:tc>
        <w:tc>
          <w:tcPr>
            <w:tcW w:w="1539" w:type="dxa"/>
            <w:tcBorders>
              <w:top w:val="single" w:sz="4" w:space="0" w:color="auto"/>
              <w:left w:val="single" w:sz="4" w:space="0" w:color="auto"/>
              <w:bottom w:val="single" w:sz="4" w:space="0" w:color="auto"/>
              <w:right w:val="single" w:sz="4" w:space="0" w:color="auto"/>
            </w:tcBorders>
            <w:vAlign w:val="center"/>
            <w:hideMark/>
          </w:tcPr>
          <w:p w14:paraId="54FCA289"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0,3/0,6 Мпа</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AF43F5A"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0,3/0,6 МПа</w:t>
            </w:r>
          </w:p>
        </w:tc>
        <w:tc>
          <w:tcPr>
            <w:tcW w:w="1629" w:type="dxa"/>
            <w:tcBorders>
              <w:top w:val="single" w:sz="4" w:space="0" w:color="auto"/>
              <w:left w:val="single" w:sz="4" w:space="0" w:color="auto"/>
              <w:bottom w:val="single" w:sz="4" w:space="0" w:color="auto"/>
              <w:right w:val="single" w:sz="4" w:space="0" w:color="auto"/>
            </w:tcBorders>
            <w:vAlign w:val="center"/>
            <w:hideMark/>
          </w:tcPr>
          <w:p w14:paraId="072F5AE2"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72,0/20,0 тыс.куб.м/час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BE34E4"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51,8/8 тыс.куб.м/час</w:t>
            </w:r>
          </w:p>
        </w:tc>
        <w:tc>
          <w:tcPr>
            <w:tcW w:w="1854" w:type="dxa"/>
            <w:tcBorders>
              <w:top w:val="single" w:sz="4" w:space="0" w:color="auto"/>
              <w:left w:val="single" w:sz="4" w:space="0" w:color="auto"/>
              <w:bottom w:val="single" w:sz="4" w:space="0" w:color="auto"/>
              <w:right w:val="single" w:sz="4" w:space="0" w:color="auto"/>
            </w:tcBorders>
            <w:vAlign w:val="center"/>
            <w:hideMark/>
          </w:tcPr>
          <w:p w14:paraId="21FFEFCA"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52,0/21,6 тыс.куб.м/час</w:t>
            </w:r>
          </w:p>
        </w:tc>
      </w:tr>
    </w:tbl>
    <w:p w14:paraId="513EC5BF" w14:textId="77777777" w:rsidR="00501DF1" w:rsidRPr="008A0AE7" w:rsidRDefault="00501DF1" w:rsidP="00501DF1">
      <w:pPr>
        <w:rPr>
          <w:rFonts w:ascii="Arial" w:eastAsia="Calibri" w:hAnsi="Arial" w:cs="Arial"/>
          <w:sz w:val="24"/>
          <w:szCs w:val="24"/>
        </w:rPr>
      </w:pPr>
    </w:p>
    <w:p w14:paraId="70352233"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2.7.5.2</w:t>
      </w:r>
    </w:p>
    <w:p w14:paraId="416DFB5C"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Потребление газа в сельском поселении</w:t>
      </w:r>
    </w:p>
    <w:tbl>
      <w:tblPr>
        <w:tblW w:w="4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2356"/>
        <w:gridCol w:w="2772"/>
        <w:gridCol w:w="3155"/>
      </w:tblGrid>
      <w:tr w:rsidR="00501DF1" w:rsidRPr="008A0AE7" w14:paraId="28A40813" w14:textId="77777777" w:rsidTr="00501DF1">
        <w:trPr>
          <w:trHeight w:val="367"/>
          <w:tblHeader/>
          <w:jc w:val="center"/>
        </w:trPr>
        <w:tc>
          <w:tcPr>
            <w:tcW w:w="639" w:type="pct"/>
            <w:tcBorders>
              <w:top w:val="single" w:sz="4" w:space="0" w:color="auto"/>
              <w:left w:val="single" w:sz="4" w:space="0" w:color="auto"/>
              <w:bottom w:val="single" w:sz="4" w:space="0" w:color="auto"/>
              <w:right w:val="single" w:sz="4" w:space="0" w:color="auto"/>
            </w:tcBorders>
            <w:vAlign w:val="center"/>
            <w:hideMark/>
          </w:tcPr>
          <w:p w14:paraId="3350C393"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1240" w:type="pct"/>
            <w:tcBorders>
              <w:top w:val="single" w:sz="4" w:space="0" w:color="auto"/>
              <w:left w:val="single" w:sz="4" w:space="0" w:color="auto"/>
              <w:bottom w:val="single" w:sz="4" w:space="0" w:color="auto"/>
              <w:right w:val="single" w:sz="4" w:space="0" w:color="auto"/>
            </w:tcBorders>
            <w:vAlign w:val="center"/>
            <w:hideMark/>
          </w:tcPr>
          <w:p w14:paraId="3C6BBF5C"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Потребители газа</w:t>
            </w:r>
          </w:p>
        </w:tc>
        <w:tc>
          <w:tcPr>
            <w:tcW w:w="1459" w:type="pct"/>
            <w:tcBorders>
              <w:top w:val="single" w:sz="4" w:space="0" w:color="auto"/>
              <w:left w:val="single" w:sz="4" w:space="0" w:color="auto"/>
              <w:bottom w:val="single" w:sz="4" w:space="0" w:color="auto"/>
              <w:right w:val="single" w:sz="4" w:space="0" w:color="auto"/>
            </w:tcBorders>
            <w:vAlign w:val="center"/>
            <w:hideMark/>
          </w:tcPr>
          <w:p w14:paraId="0C9907EA" w14:textId="77777777" w:rsidR="00501DF1" w:rsidRPr="008A0AE7" w:rsidRDefault="00501DF1" w:rsidP="00501DF1">
            <w:pPr>
              <w:rPr>
                <w:rFonts w:ascii="Arial" w:hAnsi="Arial" w:cs="Arial"/>
                <w:sz w:val="24"/>
                <w:szCs w:val="24"/>
              </w:rPr>
            </w:pPr>
            <w:r w:rsidRPr="008A0AE7">
              <w:rPr>
                <w:rFonts w:ascii="Arial" w:hAnsi="Arial" w:cs="Arial"/>
                <w:sz w:val="24"/>
                <w:szCs w:val="24"/>
              </w:rPr>
              <w:t>Давление Р, МПа</w:t>
            </w:r>
          </w:p>
        </w:tc>
        <w:tc>
          <w:tcPr>
            <w:tcW w:w="1661" w:type="pct"/>
            <w:tcBorders>
              <w:top w:val="single" w:sz="4" w:space="0" w:color="auto"/>
              <w:left w:val="single" w:sz="4" w:space="0" w:color="auto"/>
              <w:bottom w:val="single" w:sz="4" w:space="0" w:color="auto"/>
              <w:right w:val="single" w:sz="4" w:space="0" w:color="auto"/>
            </w:tcBorders>
            <w:vAlign w:val="center"/>
            <w:hideMark/>
          </w:tcPr>
          <w:p w14:paraId="65D1472A"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Потребление Q, куб.м/ч</w:t>
            </w:r>
          </w:p>
        </w:tc>
      </w:tr>
      <w:tr w:rsidR="00501DF1" w:rsidRPr="008A0AE7" w14:paraId="6B453A35" w14:textId="77777777" w:rsidTr="00501DF1">
        <w:trPr>
          <w:jc w:val="center"/>
        </w:trPr>
        <w:tc>
          <w:tcPr>
            <w:tcW w:w="639" w:type="pct"/>
            <w:tcBorders>
              <w:top w:val="single" w:sz="4" w:space="0" w:color="auto"/>
              <w:left w:val="single" w:sz="4" w:space="0" w:color="auto"/>
              <w:bottom w:val="single" w:sz="4" w:space="0" w:color="auto"/>
              <w:right w:val="single" w:sz="4" w:space="0" w:color="auto"/>
            </w:tcBorders>
            <w:hideMark/>
          </w:tcPr>
          <w:p w14:paraId="37D6975F"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240" w:type="pct"/>
            <w:tcBorders>
              <w:top w:val="single" w:sz="4" w:space="0" w:color="auto"/>
              <w:left w:val="single" w:sz="4" w:space="0" w:color="auto"/>
              <w:bottom w:val="single" w:sz="4" w:space="0" w:color="auto"/>
              <w:right w:val="single" w:sz="4" w:space="0" w:color="auto"/>
            </w:tcBorders>
            <w:hideMark/>
          </w:tcPr>
          <w:p w14:paraId="3E79E284"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w:t>
            </w:r>
          </w:p>
        </w:tc>
        <w:tc>
          <w:tcPr>
            <w:tcW w:w="1459" w:type="pct"/>
            <w:tcBorders>
              <w:top w:val="single" w:sz="4" w:space="0" w:color="auto"/>
              <w:left w:val="single" w:sz="4" w:space="0" w:color="auto"/>
              <w:bottom w:val="single" w:sz="4" w:space="0" w:color="auto"/>
              <w:right w:val="single" w:sz="4" w:space="0" w:color="auto"/>
            </w:tcBorders>
            <w:vAlign w:val="center"/>
            <w:hideMark/>
          </w:tcPr>
          <w:p w14:paraId="64F3B4F9" w14:textId="77777777" w:rsidR="00501DF1" w:rsidRPr="008A0AE7" w:rsidRDefault="00501DF1" w:rsidP="00501DF1">
            <w:pPr>
              <w:rPr>
                <w:rFonts w:ascii="Arial" w:hAnsi="Arial" w:cs="Arial"/>
                <w:sz w:val="24"/>
                <w:szCs w:val="24"/>
              </w:rPr>
            </w:pPr>
            <w:r w:rsidRPr="008A0AE7">
              <w:rPr>
                <w:rFonts w:ascii="Arial" w:hAnsi="Arial" w:cs="Arial"/>
                <w:sz w:val="24"/>
                <w:szCs w:val="24"/>
              </w:rPr>
              <w:t>0,48</w:t>
            </w:r>
          </w:p>
        </w:tc>
        <w:tc>
          <w:tcPr>
            <w:tcW w:w="1661" w:type="pct"/>
            <w:tcBorders>
              <w:top w:val="single" w:sz="4" w:space="0" w:color="auto"/>
              <w:left w:val="single" w:sz="4" w:space="0" w:color="auto"/>
              <w:bottom w:val="single" w:sz="4" w:space="0" w:color="auto"/>
              <w:right w:val="single" w:sz="4" w:space="0" w:color="auto"/>
            </w:tcBorders>
            <w:vAlign w:val="center"/>
            <w:hideMark/>
          </w:tcPr>
          <w:p w14:paraId="7472982F" w14:textId="77777777" w:rsidR="00501DF1" w:rsidRPr="008A0AE7" w:rsidRDefault="00501DF1" w:rsidP="00501DF1">
            <w:pPr>
              <w:rPr>
                <w:rFonts w:ascii="Arial" w:hAnsi="Arial" w:cs="Arial"/>
                <w:sz w:val="24"/>
                <w:szCs w:val="24"/>
              </w:rPr>
            </w:pPr>
            <w:r w:rsidRPr="008A0AE7">
              <w:rPr>
                <w:rFonts w:ascii="Arial" w:hAnsi="Arial" w:cs="Arial"/>
                <w:sz w:val="24"/>
                <w:szCs w:val="24"/>
              </w:rPr>
              <w:t>971,8</w:t>
            </w:r>
          </w:p>
        </w:tc>
      </w:tr>
      <w:tr w:rsidR="00501DF1" w:rsidRPr="008A0AE7" w14:paraId="235DC100" w14:textId="77777777" w:rsidTr="00501DF1">
        <w:trPr>
          <w:jc w:val="center"/>
        </w:trPr>
        <w:tc>
          <w:tcPr>
            <w:tcW w:w="639" w:type="pct"/>
            <w:tcBorders>
              <w:top w:val="single" w:sz="4" w:space="0" w:color="auto"/>
              <w:left w:val="single" w:sz="4" w:space="0" w:color="auto"/>
              <w:bottom w:val="single" w:sz="4" w:space="0" w:color="auto"/>
              <w:right w:val="single" w:sz="4" w:space="0" w:color="auto"/>
            </w:tcBorders>
            <w:hideMark/>
          </w:tcPr>
          <w:p w14:paraId="59D6FC43"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240" w:type="pct"/>
            <w:tcBorders>
              <w:top w:val="single" w:sz="4" w:space="0" w:color="auto"/>
              <w:left w:val="single" w:sz="4" w:space="0" w:color="auto"/>
              <w:bottom w:val="single" w:sz="4" w:space="0" w:color="auto"/>
              <w:right w:val="single" w:sz="4" w:space="0" w:color="auto"/>
            </w:tcBorders>
            <w:hideMark/>
          </w:tcPr>
          <w:p w14:paraId="27987DAB" w14:textId="77777777" w:rsidR="00501DF1" w:rsidRPr="008A0AE7" w:rsidRDefault="00501DF1" w:rsidP="00501DF1">
            <w:pPr>
              <w:rPr>
                <w:rFonts w:ascii="Arial" w:hAnsi="Arial" w:cs="Arial"/>
                <w:sz w:val="24"/>
                <w:szCs w:val="24"/>
              </w:rPr>
            </w:pPr>
            <w:r w:rsidRPr="008A0AE7">
              <w:rPr>
                <w:rFonts w:ascii="Arial" w:hAnsi="Arial" w:cs="Arial"/>
                <w:sz w:val="24"/>
                <w:szCs w:val="24"/>
              </w:rPr>
              <w:t>Старые Чути</w:t>
            </w:r>
          </w:p>
        </w:tc>
        <w:tc>
          <w:tcPr>
            <w:tcW w:w="1459" w:type="pct"/>
            <w:tcBorders>
              <w:top w:val="single" w:sz="4" w:space="0" w:color="auto"/>
              <w:left w:val="single" w:sz="4" w:space="0" w:color="auto"/>
              <w:bottom w:val="single" w:sz="4" w:space="0" w:color="auto"/>
              <w:right w:val="single" w:sz="4" w:space="0" w:color="auto"/>
            </w:tcBorders>
            <w:vAlign w:val="center"/>
            <w:hideMark/>
          </w:tcPr>
          <w:p w14:paraId="2019CF1B" w14:textId="77777777" w:rsidR="00501DF1" w:rsidRPr="008A0AE7" w:rsidRDefault="00501DF1" w:rsidP="00501DF1">
            <w:pPr>
              <w:rPr>
                <w:rFonts w:ascii="Arial" w:hAnsi="Arial" w:cs="Arial"/>
                <w:sz w:val="24"/>
                <w:szCs w:val="24"/>
              </w:rPr>
            </w:pPr>
            <w:r w:rsidRPr="008A0AE7">
              <w:rPr>
                <w:rFonts w:ascii="Arial" w:hAnsi="Arial" w:cs="Arial"/>
                <w:sz w:val="24"/>
                <w:szCs w:val="24"/>
              </w:rPr>
              <w:t>0,49</w:t>
            </w:r>
          </w:p>
        </w:tc>
        <w:tc>
          <w:tcPr>
            <w:tcW w:w="1661" w:type="pct"/>
            <w:tcBorders>
              <w:top w:val="single" w:sz="4" w:space="0" w:color="auto"/>
              <w:left w:val="single" w:sz="4" w:space="0" w:color="auto"/>
              <w:bottom w:val="single" w:sz="4" w:space="0" w:color="auto"/>
              <w:right w:val="single" w:sz="4" w:space="0" w:color="auto"/>
            </w:tcBorders>
            <w:vAlign w:val="center"/>
            <w:hideMark/>
          </w:tcPr>
          <w:p w14:paraId="192B0B50" w14:textId="77777777" w:rsidR="00501DF1" w:rsidRPr="008A0AE7" w:rsidRDefault="00501DF1" w:rsidP="00501DF1">
            <w:pPr>
              <w:rPr>
                <w:rFonts w:ascii="Arial" w:hAnsi="Arial" w:cs="Arial"/>
                <w:sz w:val="24"/>
                <w:szCs w:val="24"/>
              </w:rPr>
            </w:pPr>
            <w:r w:rsidRPr="008A0AE7">
              <w:rPr>
                <w:rFonts w:ascii="Arial" w:hAnsi="Arial" w:cs="Arial"/>
                <w:sz w:val="24"/>
                <w:szCs w:val="24"/>
              </w:rPr>
              <w:t>129,4</w:t>
            </w:r>
          </w:p>
        </w:tc>
      </w:tr>
      <w:tr w:rsidR="00501DF1" w:rsidRPr="008A0AE7" w14:paraId="26DFB4F7" w14:textId="77777777" w:rsidTr="00501DF1">
        <w:trPr>
          <w:jc w:val="center"/>
        </w:trPr>
        <w:tc>
          <w:tcPr>
            <w:tcW w:w="639" w:type="pct"/>
            <w:tcBorders>
              <w:top w:val="single" w:sz="4" w:space="0" w:color="auto"/>
              <w:left w:val="single" w:sz="4" w:space="0" w:color="auto"/>
              <w:bottom w:val="single" w:sz="4" w:space="0" w:color="auto"/>
              <w:right w:val="single" w:sz="4" w:space="0" w:color="auto"/>
            </w:tcBorders>
            <w:hideMark/>
          </w:tcPr>
          <w:p w14:paraId="5EC1D4AC"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240" w:type="pct"/>
            <w:tcBorders>
              <w:top w:val="single" w:sz="4" w:space="0" w:color="auto"/>
              <w:left w:val="single" w:sz="4" w:space="0" w:color="auto"/>
              <w:bottom w:val="single" w:sz="4" w:space="0" w:color="auto"/>
              <w:right w:val="single" w:sz="4" w:space="0" w:color="auto"/>
            </w:tcBorders>
            <w:hideMark/>
          </w:tcPr>
          <w:p w14:paraId="4D08A2C0" w14:textId="77777777" w:rsidR="00501DF1" w:rsidRPr="008A0AE7" w:rsidRDefault="00501DF1" w:rsidP="00501DF1">
            <w:pPr>
              <w:rPr>
                <w:rFonts w:ascii="Arial" w:hAnsi="Arial" w:cs="Arial"/>
                <w:sz w:val="24"/>
                <w:szCs w:val="24"/>
              </w:rPr>
            </w:pPr>
            <w:r w:rsidRPr="008A0AE7">
              <w:rPr>
                <w:rFonts w:ascii="Arial" w:hAnsi="Arial" w:cs="Arial"/>
                <w:sz w:val="24"/>
                <w:szCs w:val="24"/>
              </w:rPr>
              <w:t>Аэропорт</w:t>
            </w:r>
          </w:p>
        </w:tc>
        <w:tc>
          <w:tcPr>
            <w:tcW w:w="1459" w:type="pct"/>
            <w:tcBorders>
              <w:top w:val="single" w:sz="4" w:space="0" w:color="auto"/>
              <w:left w:val="single" w:sz="4" w:space="0" w:color="auto"/>
              <w:bottom w:val="single" w:sz="4" w:space="0" w:color="auto"/>
              <w:right w:val="single" w:sz="4" w:space="0" w:color="auto"/>
            </w:tcBorders>
            <w:vAlign w:val="center"/>
            <w:hideMark/>
          </w:tcPr>
          <w:p w14:paraId="5F58788A" w14:textId="77777777" w:rsidR="00501DF1" w:rsidRPr="008A0AE7" w:rsidRDefault="00501DF1" w:rsidP="00501DF1">
            <w:pPr>
              <w:rPr>
                <w:rFonts w:ascii="Arial" w:hAnsi="Arial" w:cs="Arial"/>
                <w:sz w:val="24"/>
                <w:szCs w:val="24"/>
              </w:rPr>
            </w:pPr>
            <w:r w:rsidRPr="008A0AE7">
              <w:rPr>
                <w:rFonts w:ascii="Arial" w:hAnsi="Arial" w:cs="Arial"/>
                <w:sz w:val="24"/>
                <w:szCs w:val="24"/>
              </w:rPr>
              <w:t>0,48</w:t>
            </w:r>
          </w:p>
        </w:tc>
        <w:tc>
          <w:tcPr>
            <w:tcW w:w="1661" w:type="pct"/>
            <w:tcBorders>
              <w:top w:val="single" w:sz="4" w:space="0" w:color="auto"/>
              <w:left w:val="single" w:sz="4" w:space="0" w:color="auto"/>
              <w:bottom w:val="single" w:sz="4" w:space="0" w:color="auto"/>
              <w:right w:val="single" w:sz="4" w:space="0" w:color="auto"/>
            </w:tcBorders>
            <w:vAlign w:val="center"/>
            <w:hideMark/>
          </w:tcPr>
          <w:p w14:paraId="60152956" w14:textId="77777777" w:rsidR="00501DF1" w:rsidRPr="008A0AE7" w:rsidRDefault="00501DF1" w:rsidP="00501DF1">
            <w:pPr>
              <w:rPr>
                <w:rFonts w:ascii="Arial" w:hAnsi="Arial" w:cs="Arial"/>
                <w:sz w:val="24"/>
                <w:szCs w:val="24"/>
              </w:rPr>
            </w:pPr>
            <w:r w:rsidRPr="008A0AE7">
              <w:rPr>
                <w:rFonts w:ascii="Arial" w:hAnsi="Arial" w:cs="Arial"/>
                <w:sz w:val="24"/>
                <w:szCs w:val="24"/>
              </w:rPr>
              <w:t>0,1</w:t>
            </w:r>
          </w:p>
        </w:tc>
      </w:tr>
    </w:tbl>
    <w:p w14:paraId="6F2E30B5" w14:textId="77777777" w:rsidR="00501DF1" w:rsidRPr="008A0AE7" w:rsidRDefault="00501DF1" w:rsidP="00501DF1">
      <w:pPr>
        <w:rPr>
          <w:rFonts w:ascii="Arial" w:hAnsi="Arial" w:cs="Arial"/>
          <w:sz w:val="24"/>
          <w:szCs w:val="24"/>
          <w:lang w:val="en-US"/>
        </w:rPr>
      </w:pPr>
      <w:bookmarkStart w:id="108" w:name="_Toc439173512"/>
    </w:p>
    <w:p w14:paraId="5A0F8CCF" w14:textId="77777777" w:rsidR="00501DF1" w:rsidRPr="008A0AE7" w:rsidRDefault="00501DF1" w:rsidP="00501DF1">
      <w:pPr>
        <w:rPr>
          <w:rFonts w:ascii="Arial" w:hAnsi="Arial" w:cs="Arial"/>
          <w:sz w:val="24"/>
          <w:szCs w:val="24"/>
          <w:lang w:eastAsia="en-US"/>
        </w:rPr>
      </w:pPr>
      <w:bookmarkStart w:id="109" w:name="_Toc130235873"/>
      <w:r w:rsidRPr="008A0AE7">
        <w:rPr>
          <w:rFonts w:ascii="Arial" w:hAnsi="Arial" w:cs="Arial"/>
          <w:sz w:val="24"/>
          <w:szCs w:val="24"/>
        </w:rPr>
        <w:t>2.7.6. Электроснабжение</w:t>
      </w:r>
      <w:bookmarkEnd w:id="108"/>
      <w:bookmarkEnd w:id="109"/>
    </w:p>
    <w:p w14:paraId="2199C12F" w14:textId="77777777" w:rsidR="00501DF1" w:rsidRPr="008A0AE7" w:rsidRDefault="00501DF1" w:rsidP="00501DF1">
      <w:pPr>
        <w:rPr>
          <w:rFonts w:ascii="Arial" w:hAnsi="Arial" w:cs="Arial"/>
          <w:sz w:val="24"/>
          <w:szCs w:val="24"/>
        </w:rPr>
      </w:pPr>
      <w:r w:rsidRPr="008A0AE7">
        <w:rPr>
          <w:rFonts w:ascii="Arial" w:hAnsi="Arial" w:cs="Arial"/>
          <w:sz w:val="24"/>
          <w:szCs w:val="24"/>
        </w:rPr>
        <w:t>Электроснабжение Кзыл-Ярского сельского поселения Бавлинского района осуществляется от высоковольтных подстанций, представленных в табл.2.7.6.1.</w:t>
      </w:r>
    </w:p>
    <w:p w14:paraId="2294F5B4"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2.7.6.1</w:t>
      </w:r>
    </w:p>
    <w:p w14:paraId="47A2B4C2" w14:textId="77777777" w:rsidR="00501DF1" w:rsidRPr="008A0AE7" w:rsidRDefault="00501DF1" w:rsidP="00501DF1">
      <w:pPr>
        <w:rPr>
          <w:rFonts w:ascii="Arial" w:hAnsi="Arial" w:cs="Arial"/>
          <w:sz w:val="24"/>
          <w:szCs w:val="24"/>
        </w:rPr>
      </w:pPr>
      <w:r w:rsidRPr="008A0AE7">
        <w:rPr>
          <w:rFonts w:ascii="Arial" w:hAnsi="Arial" w:cs="Arial"/>
          <w:sz w:val="24"/>
          <w:szCs w:val="24"/>
        </w:rPr>
        <w:t>Данные по подстанциям Бугульминских электрических сетей</w:t>
      </w:r>
    </w:p>
    <w:tbl>
      <w:tblPr>
        <w:tblW w:w="0" w:type="auto"/>
        <w:jc w:val="center"/>
        <w:tblCellMar>
          <w:left w:w="90" w:type="dxa"/>
          <w:right w:w="90" w:type="dxa"/>
        </w:tblCellMar>
        <w:tblLook w:val="04A0" w:firstRow="1" w:lastRow="0" w:firstColumn="1" w:lastColumn="0" w:noHBand="0" w:noVBand="1"/>
      </w:tblPr>
      <w:tblGrid>
        <w:gridCol w:w="2586"/>
        <w:gridCol w:w="2040"/>
        <w:gridCol w:w="1677"/>
        <w:gridCol w:w="2020"/>
        <w:gridCol w:w="1587"/>
      </w:tblGrid>
      <w:tr w:rsidR="00501DF1" w:rsidRPr="008A0AE7" w14:paraId="4FC57149" w14:textId="77777777" w:rsidTr="00501DF1">
        <w:trPr>
          <w:trHeight w:val="993"/>
          <w:jc w:val="center"/>
        </w:trPr>
        <w:tc>
          <w:tcPr>
            <w:tcW w:w="0" w:type="auto"/>
            <w:tcBorders>
              <w:top w:val="single" w:sz="6" w:space="0" w:color="auto"/>
              <w:left w:val="single" w:sz="6" w:space="0" w:color="auto"/>
              <w:bottom w:val="nil"/>
              <w:right w:val="single" w:sz="6" w:space="0" w:color="auto"/>
            </w:tcBorders>
            <w:vAlign w:val="center"/>
            <w:hideMark/>
          </w:tcPr>
          <w:p w14:paraId="47FD636C"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Месторасположение</w:t>
            </w:r>
          </w:p>
        </w:tc>
        <w:tc>
          <w:tcPr>
            <w:tcW w:w="0" w:type="auto"/>
            <w:tcBorders>
              <w:top w:val="single" w:sz="6" w:space="0" w:color="auto"/>
              <w:left w:val="single" w:sz="6" w:space="0" w:color="auto"/>
              <w:bottom w:val="nil"/>
              <w:right w:val="single" w:sz="6" w:space="0" w:color="auto"/>
            </w:tcBorders>
            <w:vAlign w:val="center"/>
            <w:hideMark/>
          </w:tcPr>
          <w:p w14:paraId="5EDC041E" w14:textId="77777777" w:rsidR="00501DF1" w:rsidRPr="008A0AE7" w:rsidRDefault="00501DF1" w:rsidP="00501DF1">
            <w:pPr>
              <w:rPr>
                <w:rFonts w:ascii="Arial" w:hAnsi="Arial" w:cs="Arial"/>
                <w:sz w:val="24"/>
                <w:szCs w:val="24"/>
              </w:rPr>
            </w:pPr>
            <w:r w:rsidRPr="008A0AE7">
              <w:rPr>
                <w:rFonts w:ascii="Arial" w:hAnsi="Arial" w:cs="Arial"/>
                <w:sz w:val="24"/>
                <w:szCs w:val="24"/>
              </w:rPr>
              <w:t>Диспетчерский номер и название ПС</w:t>
            </w:r>
          </w:p>
        </w:tc>
        <w:tc>
          <w:tcPr>
            <w:tcW w:w="0" w:type="auto"/>
            <w:tcBorders>
              <w:top w:val="single" w:sz="6" w:space="0" w:color="auto"/>
              <w:left w:val="single" w:sz="6" w:space="0" w:color="auto"/>
              <w:bottom w:val="nil"/>
              <w:right w:val="single" w:sz="6" w:space="0" w:color="auto"/>
            </w:tcBorders>
            <w:vAlign w:val="center"/>
            <w:hideMark/>
          </w:tcPr>
          <w:p w14:paraId="3996E397" w14:textId="77777777" w:rsidR="00501DF1" w:rsidRPr="008A0AE7" w:rsidRDefault="00501DF1" w:rsidP="00501DF1">
            <w:pPr>
              <w:rPr>
                <w:rFonts w:ascii="Arial" w:hAnsi="Arial" w:cs="Arial"/>
                <w:sz w:val="24"/>
                <w:szCs w:val="24"/>
              </w:rPr>
            </w:pPr>
            <w:r w:rsidRPr="008A0AE7">
              <w:rPr>
                <w:rFonts w:ascii="Arial" w:hAnsi="Arial" w:cs="Arial"/>
                <w:sz w:val="24"/>
                <w:szCs w:val="24"/>
              </w:rPr>
              <w:t>Напряжение подстанции</w:t>
            </w:r>
          </w:p>
        </w:tc>
        <w:tc>
          <w:tcPr>
            <w:tcW w:w="0" w:type="auto"/>
            <w:tcBorders>
              <w:top w:val="single" w:sz="6" w:space="0" w:color="auto"/>
              <w:left w:val="single" w:sz="6" w:space="0" w:color="auto"/>
              <w:bottom w:val="nil"/>
              <w:right w:val="single" w:sz="6" w:space="0" w:color="auto"/>
            </w:tcBorders>
            <w:vAlign w:val="center"/>
            <w:hideMark/>
          </w:tcPr>
          <w:p w14:paraId="6CA5F8E3" w14:textId="77777777" w:rsidR="00501DF1" w:rsidRPr="008A0AE7" w:rsidRDefault="00501DF1" w:rsidP="00501DF1">
            <w:pPr>
              <w:rPr>
                <w:rFonts w:ascii="Arial" w:hAnsi="Arial" w:cs="Arial"/>
                <w:sz w:val="24"/>
                <w:szCs w:val="24"/>
              </w:rPr>
            </w:pPr>
            <w:r w:rsidRPr="008A0AE7">
              <w:rPr>
                <w:rFonts w:ascii="Arial" w:hAnsi="Arial" w:cs="Arial"/>
                <w:sz w:val="24"/>
                <w:szCs w:val="24"/>
              </w:rPr>
              <w:t>Номинальная мощность транс-форматоров, (мВА)</w:t>
            </w:r>
          </w:p>
        </w:tc>
        <w:tc>
          <w:tcPr>
            <w:tcW w:w="0" w:type="auto"/>
            <w:tcBorders>
              <w:top w:val="single" w:sz="6" w:space="0" w:color="auto"/>
              <w:left w:val="single" w:sz="6" w:space="0" w:color="auto"/>
              <w:bottom w:val="single" w:sz="6" w:space="0" w:color="auto"/>
              <w:right w:val="single" w:sz="6" w:space="0" w:color="auto"/>
            </w:tcBorders>
            <w:vAlign w:val="center"/>
            <w:hideMark/>
          </w:tcPr>
          <w:p w14:paraId="3649FEEC" w14:textId="77777777" w:rsidR="00501DF1" w:rsidRPr="008A0AE7" w:rsidRDefault="00501DF1" w:rsidP="00501DF1">
            <w:pPr>
              <w:rPr>
                <w:rFonts w:ascii="Arial" w:hAnsi="Arial" w:cs="Arial"/>
                <w:sz w:val="24"/>
                <w:szCs w:val="24"/>
              </w:rPr>
            </w:pPr>
            <w:r w:rsidRPr="008A0AE7">
              <w:rPr>
                <w:rFonts w:ascii="Arial" w:hAnsi="Arial" w:cs="Arial"/>
                <w:sz w:val="24"/>
                <w:szCs w:val="24"/>
              </w:rPr>
              <w:t>Резерв мощности центров питания ПС, кВА</w:t>
            </w:r>
          </w:p>
        </w:tc>
      </w:tr>
      <w:tr w:rsidR="00501DF1" w:rsidRPr="008A0AE7" w14:paraId="743A8223" w14:textId="77777777" w:rsidTr="00501DF1">
        <w:trPr>
          <w:trHeight w:val="695"/>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497D748" w14:textId="77777777" w:rsidR="00501DF1" w:rsidRPr="008A0AE7" w:rsidRDefault="00501DF1" w:rsidP="00501DF1">
            <w:pPr>
              <w:rPr>
                <w:rFonts w:ascii="Arial" w:hAnsi="Arial" w:cs="Arial"/>
                <w:sz w:val="24"/>
                <w:szCs w:val="24"/>
              </w:rPr>
            </w:pPr>
            <w:r w:rsidRPr="008A0AE7">
              <w:rPr>
                <w:rFonts w:ascii="Arial" w:hAnsi="Arial" w:cs="Arial"/>
                <w:sz w:val="24"/>
                <w:szCs w:val="24"/>
              </w:rPr>
              <w:t>РТ, Бавлинский р-н, н.п.Бавлы</w:t>
            </w:r>
          </w:p>
        </w:tc>
        <w:tc>
          <w:tcPr>
            <w:tcW w:w="0" w:type="auto"/>
            <w:tcBorders>
              <w:top w:val="single" w:sz="6" w:space="0" w:color="auto"/>
              <w:left w:val="single" w:sz="6" w:space="0" w:color="auto"/>
              <w:bottom w:val="single" w:sz="6" w:space="0" w:color="auto"/>
              <w:right w:val="single" w:sz="6" w:space="0" w:color="auto"/>
            </w:tcBorders>
            <w:vAlign w:val="center"/>
            <w:hideMark/>
          </w:tcPr>
          <w:p w14:paraId="302AD639" w14:textId="77777777" w:rsidR="00501DF1" w:rsidRPr="008A0AE7" w:rsidRDefault="00501DF1" w:rsidP="00501DF1">
            <w:pPr>
              <w:rPr>
                <w:rFonts w:ascii="Arial" w:hAnsi="Arial" w:cs="Arial"/>
                <w:sz w:val="24"/>
                <w:szCs w:val="24"/>
              </w:rPr>
            </w:pPr>
            <w:r w:rsidRPr="008A0AE7">
              <w:rPr>
                <w:rFonts w:ascii="Arial" w:hAnsi="Arial" w:cs="Arial"/>
                <w:sz w:val="24"/>
                <w:szCs w:val="24"/>
              </w:rPr>
              <w:t>№7 ПС «Бавлы»</w:t>
            </w:r>
          </w:p>
        </w:tc>
        <w:tc>
          <w:tcPr>
            <w:tcW w:w="0" w:type="auto"/>
            <w:tcBorders>
              <w:top w:val="single" w:sz="6" w:space="0" w:color="auto"/>
              <w:left w:val="single" w:sz="6" w:space="0" w:color="auto"/>
              <w:bottom w:val="single" w:sz="6" w:space="0" w:color="auto"/>
              <w:right w:val="single" w:sz="6" w:space="0" w:color="auto"/>
            </w:tcBorders>
            <w:vAlign w:val="center"/>
            <w:hideMark/>
          </w:tcPr>
          <w:p w14:paraId="76692637" w14:textId="77777777" w:rsidR="00501DF1" w:rsidRPr="008A0AE7" w:rsidRDefault="00501DF1" w:rsidP="00501DF1">
            <w:pPr>
              <w:rPr>
                <w:rFonts w:ascii="Arial" w:hAnsi="Arial" w:cs="Arial"/>
                <w:sz w:val="24"/>
                <w:szCs w:val="24"/>
              </w:rPr>
            </w:pPr>
            <w:r w:rsidRPr="008A0AE7">
              <w:rPr>
                <w:rFonts w:ascii="Arial" w:hAnsi="Arial" w:cs="Arial"/>
                <w:sz w:val="24"/>
                <w:szCs w:val="24"/>
              </w:rPr>
              <w:t>110</w:t>
            </w:r>
          </w:p>
        </w:tc>
        <w:tc>
          <w:tcPr>
            <w:tcW w:w="0" w:type="auto"/>
            <w:tcBorders>
              <w:top w:val="single" w:sz="6" w:space="0" w:color="auto"/>
              <w:left w:val="single" w:sz="6" w:space="0" w:color="auto"/>
              <w:bottom w:val="single" w:sz="6" w:space="0" w:color="auto"/>
              <w:right w:val="single" w:sz="6" w:space="0" w:color="auto"/>
            </w:tcBorders>
            <w:vAlign w:val="center"/>
            <w:hideMark/>
          </w:tcPr>
          <w:p w14:paraId="3AEC0032" w14:textId="77777777" w:rsidR="00501DF1" w:rsidRPr="008A0AE7" w:rsidRDefault="00501DF1" w:rsidP="00501DF1">
            <w:pPr>
              <w:rPr>
                <w:rFonts w:ascii="Arial" w:hAnsi="Arial" w:cs="Arial"/>
                <w:sz w:val="24"/>
                <w:szCs w:val="24"/>
              </w:rPr>
            </w:pPr>
            <w:r w:rsidRPr="008A0AE7">
              <w:rPr>
                <w:rFonts w:ascii="Arial" w:hAnsi="Arial" w:cs="Arial"/>
                <w:sz w:val="24"/>
                <w:szCs w:val="24"/>
              </w:rPr>
              <w:t>25/16</w:t>
            </w:r>
          </w:p>
        </w:tc>
        <w:tc>
          <w:tcPr>
            <w:tcW w:w="0" w:type="auto"/>
            <w:tcBorders>
              <w:top w:val="single" w:sz="6" w:space="0" w:color="auto"/>
              <w:left w:val="single" w:sz="6" w:space="0" w:color="auto"/>
              <w:bottom w:val="single" w:sz="6" w:space="0" w:color="auto"/>
              <w:right w:val="single" w:sz="6" w:space="0" w:color="auto"/>
            </w:tcBorders>
            <w:vAlign w:val="center"/>
            <w:hideMark/>
          </w:tcPr>
          <w:p w14:paraId="0AD04D8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BBDFAA0" w14:textId="77777777" w:rsidTr="00501DF1">
        <w:trPr>
          <w:trHeight w:val="691"/>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39F79F8" w14:textId="77777777" w:rsidR="00501DF1" w:rsidRPr="008A0AE7" w:rsidRDefault="00501DF1" w:rsidP="00501DF1">
            <w:pPr>
              <w:rPr>
                <w:rFonts w:ascii="Arial" w:hAnsi="Arial" w:cs="Arial"/>
                <w:sz w:val="24"/>
                <w:szCs w:val="24"/>
              </w:rPr>
            </w:pPr>
            <w:r w:rsidRPr="008A0AE7">
              <w:rPr>
                <w:rFonts w:ascii="Arial" w:hAnsi="Arial" w:cs="Arial"/>
                <w:sz w:val="24"/>
                <w:szCs w:val="24"/>
              </w:rPr>
              <w:t>РТ, Ютазинский р-н, н.п. Ютаза</w:t>
            </w:r>
          </w:p>
        </w:tc>
        <w:tc>
          <w:tcPr>
            <w:tcW w:w="0" w:type="auto"/>
            <w:tcBorders>
              <w:top w:val="single" w:sz="6" w:space="0" w:color="auto"/>
              <w:left w:val="single" w:sz="6" w:space="0" w:color="auto"/>
              <w:bottom w:val="single" w:sz="6" w:space="0" w:color="auto"/>
              <w:right w:val="single" w:sz="6" w:space="0" w:color="auto"/>
            </w:tcBorders>
            <w:vAlign w:val="center"/>
            <w:hideMark/>
          </w:tcPr>
          <w:p w14:paraId="1816DF4F" w14:textId="77777777" w:rsidR="00501DF1" w:rsidRPr="008A0AE7" w:rsidRDefault="00501DF1" w:rsidP="00501DF1">
            <w:pPr>
              <w:rPr>
                <w:rFonts w:ascii="Arial" w:hAnsi="Arial" w:cs="Arial"/>
                <w:sz w:val="24"/>
                <w:szCs w:val="24"/>
              </w:rPr>
            </w:pPr>
            <w:r w:rsidRPr="008A0AE7">
              <w:rPr>
                <w:rFonts w:ascii="Arial" w:hAnsi="Arial" w:cs="Arial"/>
                <w:sz w:val="24"/>
                <w:szCs w:val="24"/>
              </w:rPr>
              <w:t>№45 ПС «Ютазы»</w:t>
            </w:r>
          </w:p>
        </w:tc>
        <w:tc>
          <w:tcPr>
            <w:tcW w:w="0" w:type="auto"/>
            <w:tcBorders>
              <w:top w:val="single" w:sz="6" w:space="0" w:color="auto"/>
              <w:left w:val="single" w:sz="6" w:space="0" w:color="auto"/>
              <w:bottom w:val="single" w:sz="6" w:space="0" w:color="auto"/>
              <w:right w:val="single" w:sz="6" w:space="0" w:color="auto"/>
            </w:tcBorders>
            <w:vAlign w:val="center"/>
            <w:hideMark/>
          </w:tcPr>
          <w:p w14:paraId="4081A6BA" w14:textId="77777777" w:rsidR="00501DF1" w:rsidRPr="008A0AE7" w:rsidRDefault="00501DF1" w:rsidP="00501DF1">
            <w:pPr>
              <w:rPr>
                <w:rFonts w:ascii="Arial" w:hAnsi="Arial" w:cs="Arial"/>
                <w:sz w:val="24"/>
                <w:szCs w:val="24"/>
              </w:rPr>
            </w:pPr>
            <w:r w:rsidRPr="008A0AE7">
              <w:rPr>
                <w:rFonts w:ascii="Arial" w:hAnsi="Arial" w:cs="Arial"/>
                <w:sz w:val="24"/>
                <w:szCs w:val="24"/>
              </w:rPr>
              <w:t>110</w:t>
            </w:r>
          </w:p>
        </w:tc>
        <w:tc>
          <w:tcPr>
            <w:tcW w:w="0" w:type="auto"/>
            <w:tcBorders>
              <w:top w:val="single" w:sz="6" w:space="0" w:color="auto"/>
              <w:left w:val="single" w:sz="6" w:space="0" w:color="auto"/>
              <w:bottom w:val="single" w:sz="6" w:space="0" w:color="auto"/>
              <w:right w:val="single" w:sz="6" w:space="0" w:color="auto"/>
            </w:tcBorders>
            <w:vAlign w:val="center"/>
            <w:hideMark/>
          </w:tcPr>
          <w:p w14:paraId="48E5FCEB" w14:textId="77777777" w:rsidR="00501DF1" w:rsidRPr="008A0AE7" w:rsidRDefault="00501DF1" w:rsidP="00501DF1">
            <w:pPr>
              <w:rPr>
                <w:rFonts w:ascii="Arial" w:hAnsi="Arial" w:cs="Arial"/>
                <w:sz w:val="24"/>
                <w:szCs w:val="24"/>
              </w:rPr>
            </w:pPr>
            <w:r w:rsidRPr="008A0AE7">
              <w:rPr>
                <w:rFonts w:ascii="Arial" w:hAnsi="Arial" w:cs="Arial"/>
                <w:sz w:val="24"/>
                <w:szCs w:val="24"/>
              </w:rPr>
              <w:t>25/16</w:t>
            </w:r>
          </w:p>
        </w:tc>
        <w:tc>
          <w:tcPr>
            <w:tcW w:w="0" w:type="auto"/>
            <w:tcBorders>
              <w:top w:val="single" w:sz="6" w:space="0" w:color="auto"/>
              <w:left w:val="single" w:sz="6" w:space="0" w:color="auto"/>
              <w:bottom w:val="single" w:sz="6" w:space="0" w:color="auto"/>
              <w:right w:val="single" w:sz="6" w:space="0" w:color="auto"/>
            </w:tcBorders>
            <w:vAlign w:val="center"/>
            <w:hideMark/>
          </w:tcPr>
          <w:p w14:paraId="3A24AAE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bl>
    <w:p w14:paraId="32448C44" w14:textId="77777777" w:rsidR="00501DF1" w:rsidRPr="008A0AE7" w:rsidRDefault="00501DF1" w:rsidP="00501DF1">
      <w:pPr>
        <w:rPr>
          <w:rFonts w:ascii="Arial" w:hAnsi="Arial" w:cs="Arial"/>
          <w:sz w:val="24"/>
          <w:szCs w:val="24"/>
        </w:rPr>
      </w:pPr>
    </w:p>
    <w:p w14:paraId="0AC5D2C4"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На территории Кзыл-Ярского сельского поселения расположено 18 трансформаторных подстанций, обслуживающих население, таблица 2.7.6.2.</w:t>
      </w:r>
    </w:p>
    <w:p w14:paraId="6233564F"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Таблица 2.7.6.2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1892"/>
        <w:gridCol w:w="1955"/>
        <w:gridCol w:w="2277"/>
        <w:gridCol w:w="2977"/>
      </w:tblGrid>
      <w:tr w:rsidR="00501DF1" w:rsidRPr="008A0AE7" w14:paraId="0A8EEF17" w14:textId="77777777" w:rsidTr="00501DF1">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82FBE0"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14:paraId="4A059EC9" w14:textId="77777777" w:rsidR="00501DF1" w:rsidRPr="008A0AE7" w:rsidRDefault="00501DF1" w:rsidP="00501DF1">
            <w:pPr>
              <w:rPr>
                <w:rFonts w:ascii="Arial" w:hAnsi="Arial" w:cs="Arial"/>
                <w:sz w:val="24"/>
                <w:szCs w:val="24"/>
              </w:rPr>
            </w:pPr>
            <w:r w:rsidRPr="008A0AE7">
              <w:rPr>
                <w:rFonts w:ascii="Arial" w:hAnsi="Arial" w:cs="Arial"/>
                <w:sz w:val="24"/>
                <w:szCs w:val="24"/>
              </w:rPr>
              <w:t>Диспетчерский</w:t>
            </w:r>
          </w:p>
          <w:p w14:paraId="54A959C3" w14:textId="77777777" w:rsidR="00501DF1" w:rsidRPr="008A0AE7" w:rsidRDefault="00501DF1" w:rsidP="00501DF1">
            <w:pPr>
              <w:rPr>
                <w:rFonts w:ascii="Arial" w:hAnsi="Arial" w:cs="Arial"/>
                <w:sz w:val="24"/>
                <w:szCs w:val="24"/>
              </w:rPr>
            </w:pPr>
            <w:r w:rsidRPr="008A0AE7">
              <w:rPr>
                <w:rFonts w:ascii="Arial" w:hAnsi="Arial" w:cs="Arial"/>
                <w:sz w:val="24"/>
                <w:szCs w:val="24"/>
              </w:rPr>
              <w:t>Номер КТП</w:t>
            </w:r>
          </w:p>
        </w:tc>
        <w:tc>
          <w:tcPr>
            <w:tcW w:w="0" w:type="auto"/>
            <w:tcBorders>
              <w:top w:val="single" w:sz="4" w:space="0" w:color="auto"/>
              <w:left w:val="single" w:sz="4" w:space="0" w:color="auto"/>
              <w:bottom w:val="single" w:sz="4" w:space="0" w:color="auto"/>
              <w:right w:val="single" w:sz="4" w:space="0" w:color="auto"/>
            </w:tcBorders>
            <w:vAlign w:val="center"/>
            <w:hideMark/>
          </w:tcPr>
          <w:p w14:paraId="7FE57862" w14:textId="77777777" w:rsidR="00501DF1" w:rsidRPr="008A0AE7" w:rsidRDefault="00501DF1" w:rsidP="00501DF1">
            <w:pPr>
              <w:rPr>
                <w:rFonts w:ascii="Arial" w:hAnsi="Arial" w:cs="Arial"/>
                <w:sz w:val="24"/>
                <w:szCs w:val="24"/>
              </w:rPr>
            </w:pPr>
            <w:r w:rsidRPr="008A0AE7">
              <w:rPr>
                <w:rFonts w:ascii="Arial" w:hAnsi="Arial" w:cs="Arial"/>
                <w:sz w:val="24"/>
                <w:szCs w:val="24"/>
              </w:rPr>
              <w:t>Напряжение,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2148530C"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 КТП, кВА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EA6A82E" w14:textId="77777777" w:rsidR="00501DF1" w:rsidRPr="008A0AE7" w:rsidRDefault="00501DF1" w:rsidP="00501DF1">
            <w:pPr>
              <w:rPr>
                <w:rFonts w:ascii="Arial" w:hAnsi="Arial" w:cs="Arial"/>
                <w:sz w:val="24"/>
                <w:szCs w:val="24"/>
              </w:rPr>
            </w:pPr>
            <w:r w:rsidRPr="008A0AE7">
              <w:rPr>
                <w:rFonts w:ascii="Arial" w:hAnsi="Arial" w:cs="Arial"/>
                <w:sz w:val="24"/>
                <w:szCs w:val="24"/>
              </w:rPr>
              <w:t>Резерв мощности КТП, кВА</w:t>
            </w:r>
          </w:p>
        </w:tc>
      </w:tr>
      <w:tr w:rsidR="00501DF1" w:rsidRPr="008A0AE7" w14:paraId="7785516D" w14:textId="77777777" w:rsidTr="00501DF1">
        <w:trPr>
          <w:cantSplit/>
          <w:trHeight w:val="85"/>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2876FAEE"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r>
      <w:tr w:rsidR="00501DF1" w:rsidRPr="008A0AE7" w14:paraId="29C68B65"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91C20D"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E4584" w14:textId="77777777" w:rsidR="00501DF1" w:rsidRPr="008A0AE7" w:rsidRDefault="00501DF1" w:rsidP="00501DF1">
            <w:pPr>
              <w:rPr>
                <w:rFonts w:ascii="Arial" w:hAnsi="Arial" w:cs="Arial"/>
                <w:sz w:val="24"/>
                <w:szCs w:val="24"/>
              </w:rPr>
            </w:pPr>
            <w:r w:rsidRPr="008A0AE7">
              <w:rPr>
                <w:rFonts w:ascii="Arial" w:hAnsi="Arial" w:cs="Arial"/>
                <w:sz w:val="24"/>
                <w:szCs w:val="24"/>
              </w:rPr>
              <w:t>№ 32</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D95CC"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41787978" w14:textId="77777777" w:rsidR="00501DF1" w:rsidRPr="008A0AE7" w:rsidRDefault="00501DF1" w:rsidP="00501DF1">
            <w:pPr>
              <w:rPr>
                <w:rFonts w:ascii="Arial" w:hAnsi="Arial" w:cs="Arial"/>
                <w:sz w:val="24"/>
                <w:szCs w:val="24"/>
              </w:rPr>
            </w:pPr>
            <w:r w:rsidRPr="008A0AE7">
              <w:rPr>
                <w:rFonts w:ascii="Arial" w:hAnsi="Arial" w:cs="Arial"/>
                <w:sz w:val="24"/>
                <w:szCs w:val="24"/>
              </w:rPr>
              <w:t>1х 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8D094" w14:textId="77777777" w:rsidR="00501DF1" w:rsidRPr="008A0AE7" w:rsidRDefault="00501DF1" w:rsidP="00501DF1">
            <w:pPr>
              <w:rPr>
                <w:rFonts w:ascii="Arial" w:hAnsi="Arial" w:cs="Arial"/>
                <w:sz w:val="24"/>
                <w:szCs w:val="24"/>
              </w:rPr>
            </w:pPr>
            <w:r w:rsidRPr="008A0AE7">
              <w:rPr>
                <w:rFonts w:ascii="Arial" w:hAnsi="Arial" w:cs="Arial"/>
                <w:sz w:val="24"/>
                <w:szCs w:val="24"/>
              </w:rPr>
              <w:t>60</w:t>
            </w:r>
          </w:p>
        </w:tc>
      </w:tr>
      <w:tr w:rsidR="00501DF1" w:rsidRPr="008A0AE7" w14:paraId="04B66D36"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DE5C10"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E9865" w14:textId="77777777" w:rsidR="00501DF1" w:rsidRPr="008A0AE7" w:rsidRDefault="00501DF1" w:rsidP="00501DF1">
            <w:pPr>
              <w:rPr>
                <w:rFonts w:ascii="Arial" w:hAnsi="Arial" w:cs="Arial"/>
                <w:sz w:val="24"/>
                <w:szCs w:val="24"/>
              </w:rPr>
            </w:pPr>
            <w:r w:rsidRPr="008A0AE7">
              <w:rPr>
                <w:rFonts w:ascii="Arial" w:hAnsi="Arial" w:cs="Arial"/>
                <w:sz w:val="24"/>
                <w:szCs w:val="24"/>
              </w:rPr>
              <w:t>№ 33</w:t>
            </w:r>
          </w:p>
        </w:tc>
        <w:tc>
          <w:tcPr>
            <w:tcW w:w="0" w:type="auto"/>
            <w:tcBorders>
              <w:top w:val="single" w:sz="4" w:space="0" w:color="auto"/>
              <w:left w:val="single" w:sz="4" w:space="0" w:color="auto"/>
              <w:bottom w:val="single" w:sz="4" w:space="0" w:color="auto"/>
              <w:right w:val="single" w:sz="4" w:space="0" w:color="auto"/>
            </w:tcBorders>
            <w:vAlign w:val="center"/>
            <w:hideMark/>
          </w:tcPr>
          <w:p w14:paraId="6CA93893"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32EC5018" w14:textId="77777777" w:rsidR="00501DF1" w:rsidRPr="008A0AE7" w:rsidRDefault="00501DF1" w:rsidP="00501DF1">
            <w:pPr>
              <w:rPr>
                <w:rFonts w:ascii="Arial" w:hAnsi="Arial" w:cs="Arial"/>
                <w:sz w:val="24"/>
                <w:szCs w:val="24"/>
              </w:rPr>
            </w:pPr>
            <w:r w:rsidRPr="008A0AE7">
              <w:rPr>
                <w:rFonts w:ascii="Arial" w:hAnsi="Arial" w:cs="Arial"/>
                <w:sz w:val="24"/>
                <w:szCs w:val="24"/>
              </w:rPr>
              <w:t>1х 630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989C1" w14:textId="77777777" w:rsidR="00501DF1" w:rsidRPr="008A0AE7" w:rsidRDefault="00501DF1" w:rsidP="00501DF1">
            <w:pPr>
              <w:rPr>
                <w:rFonts w:ascii="Arial" w:hAnsi="Arial" w:cs="Arial"/>
                <w:sz w:val="24"/>
                <w:szCs w:val="24"/>
              </w:rPr>
            </w:pPr>
            <w:r w:rsidRPr="008A0AE7">
              <w:rPr>
                <w:rFonts w:ascii="Arial" w:hAnsi="Arial" w:cs="Arial"/>
                <w:sz w:val="24"/>
                <w:szCs w:val="24"/>
              </w:rPr>
              <w:t>200</w:t>
            </w:r>
          </w:p>
        </w:tc>
      </w:tr>
      <w:tr w:rsidR="00501DF1" w:rsidRPr="008A0AE7" w14:paraId="3422DCC1"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58857A7"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A9793DC" w14:textId="77777777" w:rsidR="00501DF1" w:rsidRPr="008A0AE7" w:rsidRDefault="00501DF1" w:rsidP="00501DF1">
            <w:pPr>
              <w:rPr>
                <w:rFonts w:ascii="Arial" w:hAnsi="Arial" w:cs="Arial"/>
                <w:sz w:val="24"/>
                <w:szCs w:val="24"/>
              </w:rPr>
            </w:pPr>
            <w:r w:rsidRPr="008A0AE7">
              <w:rPr>
                <w:rFonts w:ascii="Arial" w:hAnsi="Arial" w:cs="Arial"/>
                <w:sz w:val="24"/>
                <w:szCs w:val="24"/>
              </w:rPr>
              <w:t>№ 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031DE"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5C55EE69" w14:textId="77777777" w:rsidR="00501DF1" w:rsidRPr="008A0AE7" w:rsidRDefault="00501DF1" w:rsidP="00501DF1">
            <w:pPr>
              <w:rPr>
                <w:rFonts w:ascii="Arial" w:hAnsi="Arial" w:cs="Arial"/>
                <w:sz w:val="24"/>
                <w:szCs w:val="24"/>
              </w:rPr>
            </w:pPr>
            <w:r w:rsidRPr="008A0AE7">
              <w:rPr>
                <w:rFonts w:ascii="Arial" w:hAnsi="Arial" w:cs="Arial"/>
                <w:sz w:val="24"/>
                <w:szCs w:val="24"/>
              </w:rPr>
              <w:t>1х 250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80709"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24A7C20C"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87BB4F3"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9AA23" w14:textId="77777777" w:rsidR="00501DF1" w:rsidRPr="008A0AE7" w:rsidRDefault="00501DF1" w:rsidP="00501DF1">
            <w:pPr>
              <w:rPr>
                <w:rFonts w:ascii="Arial" w:hAnsi="Arial" w:cs="Arial"/>
                <w:sz w:val="24"/>
                <w:szCs w:val="24"/>
              </w:rPr>
            </w:pPr>
            <w:r w:rsidRPr="008A0AE7">
              <w:rPr>
                <w:rFonts w:ascii="Arial" w:hAnsi="Arial" w:cs="Arial"/>
                <w:sz w:val="24"/>
                <w:szCs w:val="24"/>
              </w:rPr>
              <w:t>№ 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560F514"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6DD8D" w14:textId="77777777" w:rsidR="00501DF1" w:rsidRPr="008A0AE7" w:rsidRDefault="00501DF1" w:rsidP="00501DF1">
            <w:pPr>
              <w:rPr>
                <w:rFonts w:ascii="Arial" w:hAnsi="Arial" w:cs="Arial"/>
                <w:sz w:val="24"/>
                <w:szCs w:val="24"/>
              </w:rPr>
            </w:pPr>
            <w:r w:rsidRPr="008A0AE7">
              <w:rPr>
                <w:rFonts w:ascii="Arial" w:hAnsi="Arial" w:cs="Arial"/>
                <w:sz w:val="24"/>
                <w:szCs w:val="24"/>
              </w:rPr>
              <w:t>1х 400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E4989"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r>
      <w:tr w:rsidR="00501DF1" w:rsidRPr="008A0AE7" w14:paraId="2B15021B"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CBFF74"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713EEB6" w14:textId="77777777" w:rsidR="00501DF1" w:rsidRPr="008A0AE7" w:rsidRDefault="00501DF1" w:rsidP="00501DF1">
            <w:pPr>
              <w:rPr>
                <w:rFonts w:ascii="Arial" w:hAnsi="Arial" w:cs="Arial"/>
                <w:sz w:val="24"/>
                <w:szCs w:val="24"/>
              </w:rPr>
            </w:pPr>
            <w:r w:rsidRPr="008A0AE7">
              <w:rPr>
                <w:rFonts w:ascii="Arial" w:hAnsi="Arial" w:cs="Arial"/>
                <w:sz w:val="24"/>
                <w:szCs w:val="24"/>
              </w:rPr>
              <w:t>№ 36</w:t>
            </w:r>
          </w:p>
        </w:tc>
        <w:tc>
          <w:tcPr>
            <w:tcW w:w="0" w:type="auto"/>
            <w:tcBorders>
              <w:top w:val="single" w:sz="4" w:space="0" w:color="auto"/>
              <w:left w:val="single" w:sz="4" w:space="0" w:color="auto"/>
              <w:bottom w:val="single" w:sz="4" w:space="0" w:color="auto"/>
              <w:right w:val="single" w:sz="4" w:space="0" w:color="auto"/>
            </w:tcBorders>
            <w:vAlign w:val="center"/>
            <w:hideMark/>
          </w:tcPr>
          <w:p w14:paraId="52B9B9B2"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3A15CBFD" w14:textId="77777777" w:rsidR="00501DF1" w:rsidRPr="008A0AE7" w:rsidRDefault="00501DF1" w:rsidP="00501DF1">
            <w:pPr>
              <w:rPr>
                <w:rFonts w:ascii="Arial" w:hAnsi="Arial" w:cs="Arial"/>
                <w:sz w:val="24"/>
                <w:szCs w:val="24"/>
              </w:rPr>
            </w:pPr>
            <w:r w:rsidRPr="008A0AE7">
              <w:rPr>
                <w:rFonts w:ascii="Arial" w:hAnsi="Arial" w:cs="Arial"/>
                <w:sz w:val="24"/>
                <w:szCs w:val="24"/>
              </w:rPr>
              <w:t>1х 250</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F7915"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r>
      <w:tr w:rsidR="00501DF1" w:rsidRPr="008A0AE7" w14:paraId="530506CC"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FE99CD"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3F10" w14:textId="77777777" w:rsidR="00501DF1" w:rsidRPr="008A0AE7" w:rsidRDefault="00501DF1" w:rsidP="00501DF1">
            <w:pPr>
              <w:rPr>
                <w:rFonts w:ascii="Arial" w:hAnsi="Arial" w:cs="Arial"/>
                <w:sz w:val="24"/>
                <w:szCs w:val="24"/>
              </w:rPr>
            </w:pPr>
            <w:r w:rsidRPr="008A0AE7">
              <w:rPr>
                <w:rFonts w:ascii="Arial" w:hAnsi="Arial" w:cs="Arial"/>
                <w:sz w:val="24"/>
                <w:szCs w:val="24"/>
              </w:rPr>
              <w:t>№ 36А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20330BC"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7F719A06" w14:textId="77777777" w:rsidR="00501DF1" w:rsidRPr="008A0AE7" w:rsidRDefault="00501DF1" w:rsidP="00501DF1">
            <w:pPr>
              <w:rPr>
                <w:rFonts w:ascii="Arial" w:hAnsi="Arial" w:cs="Arial"/>
                <w:sz w:val="24"/>
                <w:szCs w:val="24"/>
              </w:rPr>
            </w:pPr>
            <w:r w:rsidRPr="008A0AE7">
              <w:rPr>
                <w:rFonts w:ascii="Arial" w:hAnsi="Arial" w:cs="Arial"/>
                <w:sz w:val="24"/>
                <w:szCs w:val="24"/>
              </w:rPr>
              <w:t>1х 250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ED097"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04B5A81C"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E2A711" w14:textId="77777777" w:rsidR="00501DF1" w:rsidRPr="008A0AE7" w:rsidRDefault="00501DF1" w:rsidP="00501DF1">
            <w:pPr>
              <w:rPr>
                <w:rFonts w:ascii="Arial" w:hAnsi="Arial" w:cs="Arial"/>
                <w:sz w:val="24"/>
                <w:szCs w:val="24"/>
              </w:rPr>
            </w:pPr>
            <w:r w:rsidRPr="008A0AE7">
              <w:rPr>
                <w:rFonts w:ascii="Arial" w:hAnsi="Arial" w:cs="Arial"/>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FDA51" w14:textId="77777777" w:rsidR="00501DF1" w:rsidRPr="008A0AE7" w:rsidRDefault="00501DF1" w:rsidP="00501DF1">
            <w:pPr>
              <w:rPr>
                <w:rFonts w:ascii="Arial" w:hAnsi="Arial" w:cs="Arial"/>
                <w:sz w:val="24"/>
                <w:szCs w:val="24"/>
              </w:rPr>
            </w:pPr>
            <w:r w:rsidRPr="008A0AE7">
              <w:rPr>
                <w:rFonts w:ascii="Arial" w:hAnsi="Arial" w:cs="Arial"/>
                <w:sz w:val="24"/>
                <w:szCs w:val="24"/>
              </w:rPr>
              <w:t>№ 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2D73689"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3FFD5" w14:textId="77777777" w:rsidR="00501DF1" w:rsidRPr="008A0AE7" w:rsidRDefault="00501DF1" w:rsidP="00501DF1">
            <w:pPr>
              <w:rPr>
                <w:rFonts w:ascii="Arial" w:hAnsi="Arial" w:cs="Arial"/>
                <w:sz w:val="24"/>
                <w:szCs w:val="24"/>
              </w:rPr>
            </w:pPr>
            <w:r w:rsidRPr="008A0AE7">
              <w:rPr>
                <w:rFonts w:ascii="Arial" w:hAnsi="Arial" w:cs="Arial"/>
                <w:sz w:val="24"/>
                <w:szCs w:val="24"/>
              </w:rPr>
              <w:t>1х 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A74F5"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r>
      <w:tr w:rsidR="00501DF1" w:rsidRPr="008A0AE7" w14:paraId="1CF19716"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FEEA20" w14:textId="77777777" w:rsidR="00501DF1" w:rsidRPr="008A0AE7" w:rsidRDefault="00501DF1" w:rsidP="00501DF1">
            <w:pPr>
              <w:rPr>
                <w:rFonts w:ascii="Arial" w:hAnsi="Arial" w:cs="Arial"/>
                <w:sz w:val="24"/>
                <w:szCs w:val="24"/>
              </w:rPr>
            </w:pPr>
            <w:r w:rsidRPr="008A0AE7">
              <w:rPr>
                <w:rFonts w:ascii="Arial" w:hAnsi="Arial" w:cs="Arial"/>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8B10F" w14:textId="77777777" w:rsidR="00501DF1" w:rsidRPr="008A0AE7" w:rsidRDefault="00501DF1" w:rsidP="00501DF1">
            <w:pPr>
              <w:rPr>
                <w:rFonts w:ascii="Arial" w:hAnsi="Arial" w:cs="Arial"/>
                <w:sz w:val="24"/>
                <w:szCs w:val="24"/>
              </w:rPr>
            </w:pPr>
            <w:r w:rsidRPr="008A0AE7">
              <w:rPr>
                <w:rFonts w:ascii="Arial" w:hAnsi="Arial" w:cs="Arial"/>
                <w:sz w:val="24"/>
                <w:szCs w:val="24"/>
              </w:rPr>
              <w:t>№ 38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5D4159"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0D64F" w14:textId="77777777" w:rsidR="00501DF1" w:rsidRPr="008A0AE7" w:rsidRDefault="00501DF1" w:rsidP="00501DF1">
            <w:pPr>
              <w:rPr>
                <w:rFonts w:ascii="Arial" w:hAnsi="Arial" w:cs="Arial"/>
                <w:sz w:val="24"/>
                <w:szCs w:val="24"/>
              </w:rPr>
            </w:pPr>
            <w:r w:rsidRPr="008A0AE7">
              <w:rPr>
                <w:rFonts w:ascii="Arial" w:hAnsi="Arial" w:cs="Arial"/>
                <w:sz w:val="24"/>
                <w:szCs w:val="24"/>
              </w:rPr>
              <w:t>1х 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594A92E1" w14:textId="77777777" w:rsidR="00501DF1" w:rsidRPr="008A0AE7" w:rsidRDefault="00501DF1" w:rsidP="00501DF1">
            <w:pPr>
              <w:rPr>
                <w:rFonts w:ascii="Arial" w:hAnsi="Arial" w:cs="Arial"/>
                <w:sz w:val="24"/>
                <w:szCs w:val="24"/>
              </w:rPr>
            </w:pPr>
            <w:r w:rsidRPr="008A0AE7">
              <w:rPr>
                <w:rFonts w:ascii="Arial" w:hAnsi="Arial" w:cs="Arial"/>
                <w:sz w:val="24"/>
                <w:szCs w:val="24"/>
              </w:rPr>
              <w:t>60</w:t>
            </w:r>
          </w:p>
        </w:tc>
      </w:tr>
      <w:tr w:rsidR="00501DF1" w:rsidRPr="008A0AE7" w14:paraId="3C26C0A2"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3DD632" w14:textId="77777777" w:rsidR="00501DF1" w:rsidRPr="008A0AE7" w:rsidRDefault="00501DF1" w:rsidP="00501DF1">
            <w:pPr>
              <w:rPr>
                <w:rFonts w:ascii="Arial" w:hAnsi="Arial" w:cs="Arial"/>
                <w:sz w:val="24"/>
                <w:szCs w:val="24"/>
              </w:rPr>
            </w:pPr>
            <w:r w:rsidRPr="008A0AE7">
              <w:rPr>
                <w:rFonts w:ascii="Arial" w:hAnsi="Arial" w:cs="Arial"/>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F26A4" w14:textId="77777777" w:rsidR="00501DF1" w:rsidRPr="008A0AE7" w:rsidRDefault="00501DF1" w:rsidP="00501DF1">
            <w:pPr>
              <w:rPr>
                <w:rFonts w:ascii="Arial" w:hAnsi="Arial" w:cs="Arial"/>
                <w:sz w:val="24"/>
                <w:szCs w:val="24"/>
              </w:rPr>
            </w:pPr>
            <w:r w:rsidRPr="008A0AE7">
              <w:rPr>
                <w:rFonts w:ascii="Arial" w:hAnsi="Arial" w:cs="Arial"/>
                <w:sz w:val="24"/>
                <w:szCs w:val="24"/>
              </w:rPr>
              <w:t>№ 52</w:t>
            </w:r>
          </w:p>
        </w:tc>
        <w:tc>
          <w:tcPr>
            <w:tcW w:w="0" w:type="auto"/>
            <w:tcBorders>
              <w:top w:val="single" w:sz="4" w:space="0" w:color="auto"/>
              <w:left w:val="single" w:sz="4" w:space="0" w:color="auto"/>
              <w:bottom w:val="single" w:sz="4" w:space="0" w:color="auto"/>
              <w:right w:val="single" w:sz="4" w:space="0" w:color="auto"/>
            </w:tcBorders>
            <w:vAlign w:val="center"/>
            <w:hideMark/>
          </w:tcPr>
          <w:p w14:paraId="0D8A1967"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05FD4443" w14:textId="77777777" w:rsidR="00501DF1" w:rsidRPr="008A0AE7" w:rsidRDefault="00501DF1" w:rsidP="00501DF1">
            <w:pPr>
              <w:rPr>
                <w:rFonts w:ascii="Arial" w:hAnsi="Arial" w:cs="Arial"/>
                <w:sz w:val="24"/>
                <w:szCs w:val="24"/>
              </w:rPr>
            </w:pPr>
            <w:r w:rsidRPr="008A0AE7">
              <w:rPr>
                <w:rFonts w:ascii="Arial" w:hAnsi="Arial" w:cs="Arial"/>
                <w:sz w:val="24"/>
                <w:szCs w:val="24"/>
              </w:rPr>
              <w:t>1х 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0306886" w14:textId="77777777" w:rsidR="00501DF1" w:rsidRPr="008A0AE7" w:rsidRDefault="00501DF1" w:rsidP="00501DF1">
            <w:pPr>
              <w:rPr>
                <w:rFonts w:ascii="Arial" w:hAnsi="Arial" w:cs="Arial"/>
                <w:sz w:val="24"/>
                <w:szCs w:val="24"/>
              </w:rPr>
            </w:pPr>
            <w:r w:rsidRPr="008A0AE7">
              <w:rPr>
                <w:rFonts w:ascii="Arial" w:hAnsi="Arial" w:cs="Arial"/>
                <w:sz w:val="24"/>
                <w:szCs w:val="24"/>
              </w:rPr>
              <w:t>50</w:t>
            </w:r>
          </w:p>
        </w:tc>
      </w:tr>
      <w:tr w:rsidR="00501DF1" w:rsidRPr="008A0AE7" w14:paraId="36F14016"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B8EC88" w14:textId="77777777" w:rsidR="00501DF1" w:rsidRPr="008A0AE7" w:rsidRDefault="00501DF1" w:rsidP="00501DF1">
            <w:pPr>
              <w:rPr>
                <w:rFonts w:ascii="Arial" w:hAnsi="Arial" w:cs="Arial"/>
                <w:sz w:val="24"/>
                <w:szCs w:val="24"/>
              </w:rPr>
            </w:pPr>
            <w:r w:rsidRPr="008A0AE7">
              <w:rPr>
                <w:rFonts w:ascii="Arial" w:hAnsi="Arial" w:cs="Arial"/>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6E38B" w14:textId="77777777" w:rsidR="00501DF1" w:rsidRPr="008A0AE7" w:rsidRDefault="00501DF1" w:rsidP="00501DF1">
            <w:pPr>
              <w:rPr>
                <w:rFonts w:ascii="Arial" w:hAnsi="Arial" w:cs="Arial"/>
                <w:sz w:val="24"/>
                <w:szCs w:val="24"/>
              </w:rPr>
            </w:pPr>
            <w:r w:rsidRPr="008A0AE7">
              <w:rPr>
                <w:rFonts w:ascii="Arial" w:hAnsi="Arial" w:cs="Arial"/>
                <w:sz w:val="24"/>
                <w:szCs w:val="24"/>
              </w:rPr>
              <w:t>№ 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3FF93"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59506718" w14:textId="77777777" w:rsidR="00501DF1" w:rsidRPr="008A0AE7" w:rsidRDefault="00501DF1" w:rsidP="00501DF1">
            <w:pPr>
              <w:rPr>
                <w:rFonts w:ascii="Arial" w:hAnsi="Arial" w:cs="Arial"/>
                <w:sz w:val="24"/>
                <w:szCs w:val="24"/>
              </w:rPr>
            </w:pPr>
            <w:r w:rsidRPr="008A0AE7">
              <w:rPr>
                <w:rFonts w:ascii="Arial" w:hAnsi="Arial" w:cs="Arial"/>
                <w:sz w:val="24"/>
                <w:szCs w:val="24"/>
              </w:rPr>
              <w:t>1х 63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FE280" w14:textId="77777777" w:rsidR="00501DF1" w:rsidRPr="008A0AE7" w:rsidRDefault="00501DF1" w:rsidP="00501DF1">
            <w:pPr>
              <w:rPr>
                <w:rFonts w:ascii="Arial" w:hAnsi="Arial" w:cs="Arial"/>
                <w:sz w:val="24"/>
                <w:szCs w:val="24"/>
              </w:rPr>
            </w:pPr>
            <w:r w:rsidRPr="008A0AE7">
              <w:rPr>
                <w:rFonts w:ascii="Arial" w:hAnsi="Arial" w:cs="Arial"/>
                <w:sz w:val="24"/>
                <w:szCs w:val="24"/>
              </w:rPr>
              <w:t>10</w:t>
            </w:r>
          </w:p>
        </w:tc>
      </w:tr>
      <w:tr w:rsidR="00501DF1" w:rsidRPr="008A0AE7" w14:paraId="7FA7100F"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03461EF" w14:textId="77777777" w:rsidR="00501DF1" w:rsidRPr="008A0AE7" w:rsidRDefault="00501DF1" w:rsidP="00501DF1">
            <w:pPr>
              <w:rPr>
                <w:rFonts w:ascii="Arial" w:hAnsi="Arial" w:cs="Arial"/>
                <w:sz w:val="24"/>
                <w:szCs w:val="24"/>
              </w:rPr>
            </w:pPr>
            <w:r w:rsidRPr="008A0AE7">
              <w:rPr>
                <w:rFonts w:ascii="Arial" w:hAnsi="Arial" w:cs="Arial"/>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49DF4C6" w14:textId="77777777" w:rsidR="00501DF1" w:rsidRPr="008A0AE7" w:rsidRDefault="00501DF1" w:rsidP="00501DF1">
            <w:pPr>
              <w:rPr>
                <w:rFonts w:ascii="Arial" w:hAnsi="Arial" w:cs="Arial"/>
                <w:sz w:val="24"/>
                <w:szCs w:val="24"/>
              </w:rPr>
            </w:pPr>
            <w:r w:rsidRPr="008A0AE7">
              <w:rPr>
                <w:rFonts w:ascii="Arial" w:hAnsi="Arial" w:cs="Arial"/>
                <w:sz w:val="24"/>
                <w:szCs w:val="24"/>
              </w:rPr>
              <w:t>№ 197</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43FCC"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05637" w14:textId="77777777" w:rsidR="00501DF1" w:rsidRPr="008A0AE7" w:rsidRDefault="00501DF1" w:rsidP="00501DF1">
            <w:pPr>
              <w:rPr>
                <w:rFonts w:ascii="Arial" w:hAnsi="Arial" w:cs="Arial"/>
                <w:sz w:val="24"/>
                <w:szCs w:val="24"/>
              </w:rPr>
            </w:pPr>
            <w:r w:rsidRPr="008A0AE7">
              <w:rPr>
                <w:rFonts w:ascii="Arial" w:hAnsi="Arial" w:cs="Arial"/>
                <w:sz w:val="24"/>
                <w:szCs w:val="24"/>
              </w:rPr>
              <w:t>1х 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04886569"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r>
      <w:tr w:rsidR="00501DF1" w:rsidRPr="008A0AE7" w14:paraId="59F85D01"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200204" w14:textId="77777777" w:rsidR="00501DF1" w:rsidRPr="008A0AE7" w:rsidRDefault="00501DF1" w:rsidP="00501DF1">
            <w:pPr>
              <w:rPr>
                <w:rFonts w:ascii="Arial" w:hAnsi="Arial" w:cs="Arial"/>
                <w:sz w:val="24"/>
                <w:szCs w:val="24"/>
              </w:rPr>
            </w:pPr>
            <w:r w:rsidRPr="008A0AE7">
              <w:rPr>
                <w:rFonts w:ascii="Arial" w:hAnsi="Arial" w:cs="Arial"/>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FA22F4" w14:textId="77777777" w:rsidR="00501DF1" w:rsidRPr="008A0AE7" w:rsidRDefault="00501DF1" w:rsidP="00501DF1">
            <w:pPr>
              <w:rPr>
                <w:rFonts w:ascii="Arial" w:hAnsi="Arial" w:cs="Arial"/>
                <w:sz w:val="24"/>
                <w:szCs w:val="24"/>
              </w:rPr>
            </w:pPr>
            <w:r w:rsidRPr="008A0AE7">
              <w:rPr>
                <w:rFonts w:ascii="Arial" w:hAnsi="Arial" w:cs="Arial"/>
                <w:sz w:val="24"/>
                <w:szCs w:val="24"/>
              </w:rPr>
              <w:t>№ 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BB9C3"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266DA" w14:textId="77777777" w:rsidR="00501DF1" w:rsidRPr="008A0AE7" w:rsidRDefault="00501DF1" w:rsidP="00501DF1">
            <w:pPr>
              <w:rPr>
                <w:rFonts w:ascii="Arial" w:hAnsi="Arial" w:cs="Arial"/>
                <w:sz w:val="24"/>
                <w:szCs w:val="24"/>
              </w:rPr>
            </w:pPr>
            <w:r w:rsidRPr="008A0AE7">
              <w:rPr>
                <w:rFonts w:ascii="Arial" w:hAnsi="Arial" w:cs="Arial"/>
                <w:sz w:val="24"/>
                <w:szCs w:val="24"/>
              </w:rPr>
              <w:t>1х 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5207A15" w14:textId="77777777" w:rsidR="00501DF1" w:rsidRPr="008A0AE7" w:rsidRDefault="00501DF1" w:rsidP="00501DF1">
            <w:pPr>
              <w:rPr>
                <w:rFonts w:ascii="Arial" w:hAnsi="Arial" w:cs="Arial"/>
                <w:sz w:val="24"/>
                <w:szCs w:val="24"/>
              </w:rPr>
            </w:pPr>
            <w:r w:rsidRPr="008A0AE7">
              <w:rPr>
                <w:rFonts w:ascii="Arial" w:hAnsi="Arial" w:cs="Arial"/>
                <w:sz w:val="24"/>
                <w:szCs w:val="24"/>
              </w:rPr>
              <w:t>30</w:t>
            </w:r>
          </w:p>
        </w:tc>
      </w:tr>
      <w:tr w:rsidR="00501DF1" w:rsidRPr="008A0AE7" w14:paraId="44D5CF41" w14:textId="77777777" w:rsidTr="00501DF1">
        <w:trPr>
          <w:cantSplit/>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2814E65A"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r>
      <w:tr w:rsidR="00501DF1" w:rsidRPr="008A0AE7" w14:paraId="0A8D7DC3"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7CD22B"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497A87E" w14:textId="77777777" w:rsidR="00501DF1" w:rsidRPr="008A0AE7" w:rsidRDefault="00501DF1" w:rsidP="00501DF1">
            <w:pPr>
              <w:rPr>
                <w:rFonts w:ascii="Arial" w:hAnsi="Arial" w:cs="Arial"/>
                <w:sz w:val="24"/>
                <w:szCs w:val="24"/>
              </w:rPr>
            </w:pPr>
            <w:r w:rsidRPr="008A0AE7">
              <w:rPr>
                <w:rFonts w:ascii="Arial" w:hAnsi="Arial" w:cs="Arial"/>
                <w:sz w:val="24"/>
                <w:szCs w:val="24"/>
              </w:rPr>
              <w:t>№ 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27C0B0"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351814C0" w14:textId="77777777" w:rsidR="00501DF1" w:rsidRPr="008A0AE7" w:rsidRDefault="00501DF1" w:rsidP="00501DF1">
            <w:pPr>
              <w:rPr>
                <w:rFonts w:ascii="Arial" w:hAnsi="Arial" w:cs="Arial"/>
                <w:sz w:val="24"/>
                <w:szCs w:val="24"/>
              </w:rPr>
            </w:pPr>
            <w:r w:rsidRPr="008A0AE7">
              <w:rPr>
                <w:rFonts w:ascii="Arial" w:hAnsi="Arial" w:cs="Arial"/>
                <w:sz w:val="24"/>
                <w:szCs w:val="24"/>
              </w:rPr>
              <w:t>1х 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77E0EA68" w14:textId="77777777" w:rsidR="00501DF1" w:rsidRPr="008A0AE7" w:rsidRDefault="00501DF1" w:rsidP="00501DF1">
            <w:pPr>
              <w:rPr>
                <w:rFonts w:ascii="Arial" w:hAnsi="Arial" w:cs="Arial"/>
                <w:sz w:val="24"/>
                <w:szCs w:val="24"/>
              </w:rPr>
            </w:pPr>
            <w:r w:rsidRPr="008A0AE7">
              <w:rPr>
                <w:rFonts w:ascii="Arial" w:hAnsi="Arial" w:cs="Arial"/>
                <w:sz w:val="24"/>
                <w:szCs w:val="24"/>
              </w:rPr>
              <w:t>50</w:t>
            </w:r>
          </w:p>
        </w:tc>
      </w:tr>
      <w:tr w:rsidR="00501DF1" w:rsidRPr="008A0AE7" w14:paraId="07172CB5"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11E5D8E"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4F807DF" w14:textId="77777777" w:rsidR="00501DF1" w:rsidRPr="008A0AE7" w:rsidRDefault="00501DF1" w:rsidP="00501DF1">
            <w:pPr>
              <w:rPr>
                <w:rFonts w:ascii="Arial" w:hAnsi="Arial" w:cs="Arial"/>
                <w:sz w:val="24"/>
                <w:szCs w:val="24"/>
              </w:rPr>
            </w:pPr>
            <w:r w:rsidRPr="008A0AE7">
              <w:rPr>
                <w:rFonts w:ascii="Arial" w:hAnsi="Arial" w:cs="Arial"/>
                <w:sz w:val="24"/>
                <w:szCs w:val="24"/>
              </w:rPr>
              <w:t>№ 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2D672"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9A47D" w14:textId="77777777" w:rsidR="00501DF1" w:rsidRPr="008A0AE7" w:rsidRDefault="00501DF1" w:rsidP="00501DF1">
            <w:pPr>
              <w:rPr>
                <w:rFonts w:ascii="Arial" w:hAnsi="Arial" w:cs="Arial"/>
                <w:sz w:val="24"/>
                <w:szCs w:val="24"/>
              </w:rPr>
            </w:pPr>
            <w:r w:rsidRPr="008A0AE7">
              <w:rPr>
                <w:rFonts w:ascii="Arial" w:hAnsi="Arial" w:cs="Arial"/>
                <w:sz w:val="24"/>
                <w:szCs w:val="24"/>
              </w:rPr>
              <w:t>1х 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8176A" w14:textId="77777777" w:rsidR="00501DF1" w:rsidRPr="008A0AE7" w:rsidRDefault="00501DF1" w:rsidP="00501DF1">
            <w:pPr>
              <w:rPr>
                <w:rFonts w:ascii="Arial" w:hAnsi="Arial" w:cs="Arial"/>
                <w:sz w:val="24"/>
                <w:szCs w:val="24"/>
              </w:rPr>
            </w:pPr>
            <w:r w:rsidRPr="008A0AE7">
              <w:rPr>
                <w:rFonts w:ascii="Arial" w:hAnsi="Arial" w:cs="Arial"/>
                <w:sz w:val="24"/>
                <w:szCs w:val="24"/>
              </w:rPr>
              <w:t>60</w:t>
            </w:r>
          </w:p>
        </w:tc>
      </w:tr>
      <w:tr w:rsidR="00501DF1" w:rsidRPr="008A0AE7" w14:paraId="5FFD7997" w14:textId="77777777" w:rsidTr="00501DF1">
        <w:trPr>
          <w:cantSplit/>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1F1ABE26"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r>
      <w:tr w:rsidR="00501DF1" w:rsidRPr="008A0AE7" w14:paraId="63A61F85"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2E8221"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542F187" w14:textId="77777777" w:rsidR="00501DF1" w:rsidRPr="008A0AE7" w:rsidRDefault="00501DF1" w:rsidP="00501DF1">
            <w:pPr>
              <w:rPr>
                <w:rFonts w:ascii="Arial" w:hAnsi="Arial" w:cs="Arial"/>
                <w:sz w:val="24"/>
                <w:szCs w:val="24"/>
              </w:rPr>
            </w:pPr>
            <w:r w:rsidRPr="008A0AE7">
              <w:rPr>
                <w:rFonts w:ascii="Arial" w:hAnsi="Arial" w:cs="Arial"/>
                <w:sz w:val="24"/>
                <w:szCs w:val="24"/>
              </w:rPr>
              <w:t>№ 40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386ABB"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38BF5" w14:textId="77777777" w:rsidR="00501DF1" w:rsidRPr="008A0AE7" w:rsidRDefault="00501DF1" w:rsidP="00501DF1">
            <w:pPr>
              <w:rPr>
                <w:rFonts w:ascii="Arial" w:hAnsi="Arial" w:cs="Arial"/>
                <w:sz w:val="24"/>
                <w:szCs w:val="24"/>
              </w:rPr>
            </w:pPr>
            <w:r w:rsidRPr="008A0AE7">
              <w:rPr>
                <w:rFonts w:ascii="Arial" w:hAnsi="Arial" w:cs="Arial"/>
                <w:sz w:val="24"/>
                <w:szCs w:val="24"/>
              </w:rPr>
              <w:t>1х 250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FD11F2"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r>
      <w:tr w:rsidR="00501DF1" w:rsidRPr="008A0AE7" w14:paraId="3C52CBB7"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140A67"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6E0107F" w14:textId="77777777" w:rsidR="00501DF1" w:rsidRPr="008A0AE7" w:rsidRDefault="00501DF1" w:rsidP="00501DF1">
            <w:pPr>
              <w:rPr>
                <w:rFonts w:ascii="Arial" w:hAnsi="Arial" w:cs="Arial"/>
                <w:sz w:val="24"/>
                <w:szCs w:val="24"/>
              </w:rPr>
            </w:pPr>
            <w:r w:rsidRPr="008A0AE7">
              <w:rPr>
                <w:rFonts w:ascii="Arial" w:hAnsi="Arial" w:cs="Arial"/>
                <w:sz w:val="24"/>
                <w:szCs w:val="24"/>
              </w:rPr>
              <w:t>№ 41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5B45F"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5915B" w14:textId="77777777" w:rsidR="00501DF1" w:rsidRPr="008A0AE7" w:rsidRDefault="00501DF1" w:rsidP="00501DF1">
            <w:pPr>
              <w:rPr>
                <w:rFonts w:ascii="Arial" w:hAnsi="Arial" w:cs="Arial"/>
                <w:sz w:val="24"/>
                <w:szCs w:val="24"/>
              </w:rPr>
            </w:pPr>
            <w:r w:rsidRPr="008A0AE7">
              <w:rPr>
                <w:rFonts w:ascii="Arial" w:hAnsi="Arial" w:cs="Arial"/>
                <w:sz w:val="24"/>
                <w:szCs w:val="24"/>
              </w:rPr>
              <w:t>1х 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618D0"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r>
      <w:tr w:rsidR="00501DF1" w:rsidRPr="008A0AE7" w14:paraId="18C994CF"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5DF163"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24EDC" w14:textId="77777777" w:rsidR="00501DF1" w:rsidRPr="008A0AE7" w:rsidRDefault="00501DF1" w:rsidP="00501DF1">
            <w:pPr>
              <w:rPr>
                <w:rFonts w:ascii="Arial" w:hAnsi="Arial" w:cs="Arial"/>
                <w:sz w:val="24"/>
                <w:szCs w:val="24"/>
              </w:rPr>
            </w:pPr>
            <w:r w:rsidRPr="008A0AE7">
              <w:rPr>
                <w:rFonts w:ascii="Arial" w:hAnsi="Arial" w:cs="Arial"/>
                <w:sz w:val="24"/>
                <w:szCs w:val="24"/>
              </w:rPr>
              <w:t>№ 49</w:t>
            </w:r>
          </w:p>
        </w:tc>
        <w:tc>
          <w:tcPr>
            <w:tcW w:w="0" w:type="auto"/>
            <w:tcBorders>
              <w:top w:val="single" w:sz="4" w:space="0" w:color="auto"/>
              <w:left w:val="single" w:sz="4" w:space="0" w:color="auto"/>
              <w:bottom w:val="single" w:sz="4" w:space="0" w:color="auto"/>
              <w:right w:val="single" w:sz="4" w:space="0" w:color="auto"/>
            </w:tcBorders>
            <w:vAlign w:val="center"/>
            <w:hideMark/>
          </w:tcPr>
          <w:p w14:paraId="0D983D58"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24761045" w14:textId="77777777" w:rsidR="00501DF1" w:rsidRPr="008A0AE7" w:rsidRDefault="00501DF1" w:rsidP="00501DF1">
            <w:pPr>
              <w:rPr>
                <w:rFonts w:ascii="Arial" w:hAnsi="Arial" w:cs="Arial"/>
                <w:sz w:val="24"/>
                <w:szCs w:val="24"/>
              </w:rPr>
            </w:pPr>
            <w:r w:rsidRPr="008A0AE7">
              <w:rPr>
                <w:rFonts w:ascii="Arial" w:hAnsi="Arial" w:cs="Arial"/>
                <w:sz w:val="24"/>
                <w:szCs w:val="24"/>
              </w:rPr>
              <w:t>1х 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05ADC7D"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r>
      <w:tr w:rsidR="00501DF1" w:rsidRPr="008A0AE7" w14:paraId="72EC8FE2"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5E842C"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13D97" w14:textId="77777777" w:rsidR="00501DF1" w:rsidRPr="008A0AE7" w:rsidRDefault="00501DF1" w:rsidP="00501DF1">
            <w:pPr>
              <w:rPr>
                <w:rFonts w:ascii="Arial" w:hAnsi="Arial" w:cs="Arial"/>
                <w:sz w:val="24"/>
                <w:szCs w:val="24"/>
              </w:rPr>
            </w:pPr>
            <w:r w:rsidRPr="008A0AE7">
              <w:rPr>
                <w:rFonts w:ascii="Arial" w:hAnsi="Arial" w:cs="Arial"/>
                <w:sz w:val="24"/>
                <w:szCs w:val="24"/>
              </w:rPr>
              <w:t>№ 229</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486C6" w14:textId="77777777" w:rsidR="00501DF1" w:rsidRPr="008A0AE7" w:rsidRDefault="00501DF1" w:rsidP="00501DF1">
            <w:pPr>
              <w:rPr>
                <w:rFonts w:ascii="Arial" w:hAnsi="Arial" w:cs="Arial"/>
                <w:sz w:val="24"/>
                <w:szCs w:val="24"/>
              </w:rPr>
            </w:pPr>
            <w:r w:rsidRPr="008A0AE7">
              <w:rPr>
                <w:rFonts w:ascii="Arial" w:hAnsi="Arial" w:cs="Arial"/>
                <w:sz w:val="24"/>
                <w:szCs w:val="24"/>
              </w:rPr>
              <w:t>6/0,4 кВ</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32741" w14:textId="77777777" w:rsidR="00501DF1" w:rsidRPr="008A0AE7" w:rsidRDefault="00501DF1" w:rsidP="00501DF1">
            <w:pPr>
              <w:rPr>
                <w:rFonts w:ascii="Arial" w:hAnsi="Arial" w:cs="Arial"/>
                <w:sz w:val="24"/>
                <w:szCs w:val="24"/>
              </w:rPr>
            </w:pPr>
            <w:r w:rsidRPr="008A0AE7">
              <w:rPr>
                <w:rFonts w:ascii="Arial" w:hAnsi="Arial" w:cs="Arial"/>
                <w:sz w:val="24"/>
                <w:szCs w:val="24"/>
              </w:rPr>
              <w:t>1х 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95D3D6"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r>
    </w:tbl>
    <w:p w14:paraId="7858B474"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Электроснабжение района выполнено воздушными линиями ВЛ-6 кВ.</w:t>
      </w:r>
    </w:p>
    <w:p w14:paraId="7E0FC0F2" w14:textId="77777777" w:rsidR="00501DF1" w:rsidRPr="008A0AE7" w:rsidRDefault="00501DF1" w:rsidP="00501DF1">
      <w:pPr>
        <w:rPr>
          <w:rFonts w:ascii="Arial" w:hAnsi="Arial" w:cs="Arial"/>
          <w:sz w:val="24"/>
          <w:szCs w:val="24"/>
        </w:rPr>
      </w:pPr>
      <w:r w:rsidRPr="008A0AE7">
        <w:rPr>
          <w:rFonts w:ascii="Arial" w:hAnsi="Arial" w:cs="Arial"/>
          <w:sz w:val="24"/>
          <w:szCs w:val="24"/>
        </w:rPr>
        <w:t>Тип опор – железобетонные и деревянные с ж/б вставками. Физическое состояние удовлетворительное. Замена опор не требуется. Все линии передач электроэнергии взаиморезервируемые.</w:t>
      </w:r>
    </w:p>
    <w:p w14:paraId="3D69F907"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Существующий тип схемного решения электросетей Кзыл-Ярского сельского поселения – кольцевая и радиальная. Данные схемы обеспечивают категорию электроснабжения населенных пунктов и промышленных производств на необходимом уровне и не требует сильных преобразований.</w:t>
      </w:r>
    </w:p>
    <w:p w14:paraId="258357CA"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Согласно постановлению правительства РФ № 530 от 31.08.2006, в котором утвержден порядок расчета значений соотношения потребления активной и реактивной мощности необходимо предусмотреть мероприятия по поддержанию данного значения косинуса у потребителя. В случае изменения разницы соотношения между активной и реактивной мощностью предусмотреть меры по поддержанию косинуса φ в пределах 0,94. </w:t>
      </w:r>
    </w:p>
    <w:p w14:paraId="3ACB967B" w14:textId="77777777" w:rsidR="00501DF1" w:rsidRPr="008A0AE7" w:rsidRDefault="00501DF1" w:rsidP="00501DF1">
      <w:pPr>
        <w:rPr>
          <w:rFonts w:ascii="Arial" w:hAnsi="Arial" w:cs="Arial"/>
          <w:sz w:val="24"/>
          <w:szCs w:val="24"/>
        </w:rPr>
      </w:pPr>
      <w:r w:rsidRPr="008A0AE7">
        <w:rPr>
          <w:rFonts w:ascii="Arial" w:hAnsi="Arial" w:cs="Arial"/>
          <w:sz w:val="24"/>
          <w:szCs w:val="24"/>
        </w:rPr>
        <w:t>Для защиты высоковольтного оборудования на подстанциях Кзыл-Ярского сельского поселения установлены различные виды защит и автоматики: на силовых трансформаторах: газовая защита, дифференциальная токовая защита, максимальная токовая защита, защита от перегрева и перегруза, защита от понижения уровня масла, защита от исчезновения напряжения.</w:t>
      </w:r>
    </w:p>
    <w:p w14:paraId="2F58CC12" w14:textId="77777777" w:rsidR="00501DF1" w:rsidRPr="008A0AE7" w:rsidRDefault="00501DF1" w:rsidP="00501DF1">
      <w:pPr>
        <w:rPr>
          <w:rFonts w:ascii="Arial" w:hAnsi="Arial" w:cs="Arial"/>
          <w:sz w:val="24"/>
          <w:szCs w:val="24"/>
        </w:rPr>
      </w:pPr>
      <w:bookmarkStart w:id="110" w:name="_Toc130235874"/>
      <w:bookmarkStart w:id="111" w:name="_Toc439173513"/>
      <w:r w:rsidRPr="008A0AE7">
        <w:rPr>
          <w:rFonts w:ascii="Arial" w:hAnsi="Arial" w:cs="Arial"/>
          <w:sz w:val="24"/>
          <w:szCs w:val="24"/>
        </w:rPr>
        <w:t>2.7.7. Слаботочные сети</w:t>
      </w:r>
      <w:bookmarkEnd w:id="110"/>
      <w:bookmarkEnd w:id="111"/>
    </w:p>
    <w:p w14:paraId="7C998AC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В настоящее время телефонизация Кзыл-Ярского сельского поселения осуществляется от автоматической телефонной станции. </w:t>
      </w:r>
    </w:p>
    <w:p w14:paraId="296DF5FF" w14:textId="77777777" w:rsidR="00501DF1" w:rsidRPr="008A0AE7" w:rsidRDefault="00501DF1" w:rsidP="00501DF1">
      <w:pPr>
        <w:rPr>
          <w:rFonts w:ascii="Arial" w:hAnsi="Arial" w:cs="Arial"/>
          <w:sz w:val="24"/>
          <w:szCs w:val="24"/>
        </w:rPr>
      </w:pPr>
      <w:r w:rsidRPr="008A0AE7">
        <w:rPr>
          <w:rFonts w:ascii="Arial" w:hAnsi="Arial" w:cs="Arial"/>
          <w:sz w:val="24"/>
          <w:szCs w:val="24"/>
        </w:rPr>
        <w:t>Данных о месторасположения станции проводного вещания, радиоузлов не имеется.</w:t>
      </w:r>
    </w:p>
    <w:p w14:paraId="7A82FB4B" w14:textId="77777777" w:rsidR="00501DF1" w:rsidRPr="008A0AE7" w:rsidRDefault="00501DF1" w:rsidP="00501DF1">
      <w:pPr>
        <w:rPr>
          <w:rFonts w:ascii="Arial" w:hAnsi="Arial" w:cs="Arial"/>
          <w:sz w:val="24"/>
          <w:szCs w:val="24"/>
        </w:rPr>
      </w:pPr>
      <w:r w:rsidRPr="008A0AE7">
        <w:rPr>
          <w:rFonts w:ascii="Arial" w:hAnsi="Arial" w:cs="Arial"/>
          <w:sz w:val="24"/>
          <w:szCs w:val="24"/>
        </w:rPr>
        <w:t>Связь организована по шкафной системе с зоной прямого питания. Линейное хозяйство – кабельно-воздушное, выполнено кабелями в траншее и в кабельной канализации, и по воздуху на опорах. Коэффициент семейности населенных пунктов Кзыл-Ярского сельского поселения принят 3,5 чел. В усадебной застройке принят один телефон на одно домовладение.</w:t>
      </w:r>
    </w:p>
    <w:p w14:paraId="0DEF6D47" w14:textId="77777777" w:rsidR="00501DF1" w:rsidRPr="008A0AE7" w:rsidRDefault="00501DF1" w:rsidP="00501DF1">
      <w:pPr>
        <w:rPr>
          <w:rFonts w:ascii="Arial" w:hAnsi="Arial" w:cs="Arial"/>
          <w:sz w:val="24"/>
          <w:szCs w:val="24"/>
        </w:rPr>
      </w:pPr>
      <w:r w:rsidRPr="008A0AE7">
        <w:rPr>
          <w:rFonts w:ascii="Arial" w:hAnsi="Arial" w:cs="Arial"/>
          <w:sz w:val="24"/>
          <w:szCs w:val="24"/>
        </w:rPr>
        <w:t>Телефонные станции обеспечивают междугородние связи со всей территорией России, а также международные переговоры, включая страны СНГ. Междугородная связь организована волоконно-оптической линией передач. По РТ организовано физическое кольцо, которое позволяет использовать достаточное количество каналов. Для абонентов предоставляется выбор 9 операторов междугородной и международной связи.</w:t>
      </w:r>
    </w:p>
    <w:p w14:paraId="353FE82D" w14:textId="77777777" w:rsidR="00501DF1" w:rsidRPr="008A0AE7" w:rsidRDefault="00501DF1" w:rsidP="00501DF1">
      <w:pPr>
        <w:rPr>
          <w:rFonts w:ascii="Arial" w:hAnsi="Arial" w:cs="Arial"/>
          <w:sz w:val="24"/>
          <w:szCs w:val="24"/>
        </w:rPr>
      </w:pPr>
      <w:r w:rsidRPr="008A0AE7">
        <w:rPr>
          <w:rFonts w:ascii="Arial" w:hAnsi="Arial" w:cs="Arial"/>
          <w:sz w:val="24"/>
          <w:szCs w:val="24"/>
        </w:rPr>
        <w:t>На территории сельского поселения расположена базовая станция сотовой связи БС-1654 стандарта GSM1800/UMTS-2100 («Т2 Мобайл»).</w:t>
      </w:r>
    </w:p>
    <w:p w14:paraId="6FBAE6B4" w14:textId="77777777" w:rsidR="00501DF1" w:rsidRPr="008A0AE7" w:rsidRDefault="007E483F" w:rsidP="00501DF1">
      <w:pPr>
        <w:rPr>
          <w:rFonts w:ascii="Arial" w:hAnsi="Arial" w:cs="Arial"/>
          <w:sz w:val="24"/>
          <w:szCs w:val="24"/>
        </w:rPr>
      </w:pPr>
      <w:hyperlink r:id="rId74" w:anchor="_Toc260476336" w:history="1">
        <w:bookmarkStart w:id="112" w:name="_Toc315953132"/>
        <w:bookmarkStart w:id="113" w:name="_Toc130235875"/>
        <w:r w:rsidR="00501DF1" w:rsidRPr="008A0AE7">
          <w:rPr>
            <w:rFonts w:ascii="Arial" w:hAnsi="Arial" w:cs="Arial"/>
            <w:sz w:val="24"/>
            <w:szCs w:val="24"/>
          </w:rPr>
          <w:t>3. НАПРАВЛЕНИЯ РАЗВИТИЯ КЗЫЛ-ЯРСКОГО СЕЛЬСКОГО ПОСЕЛЕНИЯ ДО 2047 ГОДА. ОБОСНОВАНИЕ МЕРОПРИЯТИЙ ПО ТЕРРИТОРИАЛЬНОМУ ПЛАНИРОВАНИЮ</w:t>
        </w:r>
        <w:bookmarkEnd w:id="112"/>
        <w:bookmarkEnd w:id="113"/>
      </w:hyperlink>
    </w:p>
    <w:p w14:paraId="703177DB" w14:textId="77777777" w:rsidR="00501DF1" w:rsidRPr="008A0AE7" w:rsidRDefault="00501DF1" w:rsidP="00501DF1">
      <w:pPr>
        <w:rPr>
          <w:rFonts w:ascii="Arial" w:hAnsi="Arial" w:cs="Arial"/>
          <w:sz w:val="24"/>
          <w:szCs w:val="24"/>
        </w:rPr>
      </w:pPr>
      <w:bookmarkStart w:id="114" w:name="_Toc130235876"/>
      <w:bookmarkStart w:id="115" w:name="_Toc315953134"/>
      <w:r w:rsidRPr="008A0AE7">
        <w:rPr>
          <w:rFonts w:ascii="Arial" w:hAnsi="Arial" w:cs="Arial"/>
          <w:sz w:val="24"/>
          <w:szCs w:val="24"/>
        </w:rPr>
        <w:t>3.1. Прогноз численности населения</w:t>
      </w:r>
      <w:bookmarkEnd w:id="114"/>
      <w:bookmarkEnd w:id="115"/>
    </w:p>
    <w:p w14:paraId="34CFFF20" w14:textId="77777777" w:rsidR="00501DF1" w:rsidRPr="008A0AE7" w:rsidRDefault="00501DF1" w:rsidP="00501DF1">
      <w:pPr>
        <w:rPr>
          <w:rFonts w:ascii="Arial" w:hAnsi="Arial" w:cs="Arial"/>
          <w:sz w:val="24"/>
          <w:szCs w:val="24"/>
        </w:rPr>
      </w:pPr>
      <w:bookmarkStart w:id="116" w:name="_Toc315953135"/>
      <w:r w:rsidRPr="008A0AE7">
        <w:rPr>
          <w:rFonts w:ascii="Arial" w:hAnsi="Arial" w:cs="Arial"/>
          <w:sz w:val="24"/>
          <w:szCs w:val="24"/>
        </w:rPr>
        <w:t>Прогноз численности населения сельских поселений Бавлинского муниципального района выполнялся с учетом прогноза общей численности населения района, предоставленного Министерством экономики Республики Татарстан.</w:t>
      </w:r>
    </w:p>
    <w:p w14:paraId="2A7B3E20" w14:textId="77777777" w:rsidR="00501DF1" w:rsidRPr="008A0AE7" w:rsidRDefault="00501DF1" w:rsidP="00501DF1">
      <w:pPr>
        <w:rPr>
          <w:rFonts w:ascii="Arial" w:hAnsi="Arial" w:cs="Arial"/>
          <w:sz w:val="24"/>
          <w:szCs w:val="24"/>
        </w:rPr>
      </w:pPr>
      <w:r w:rsidRPr="008A0AE7">
        <w:rPr>
          <w:rFonts w:ascii="Arial" w:hAnsi="Arial" w:cs="Arial"/>
          <w:sz w:val="24"/>
          <w:szCs w:val="24"/>
        </w:rPr>
        <w:t>Прогноз численности населения Кзыл-Ярского сельского поселения разработан в рамках генерального плана поселения.</w:t>
      </w:r>
    </w:p>
    <w:p w14:paraId="550B20C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Прогноз численности населения каждого из населенных пунктов в составе поселения выполнен на основе предоставленных Исполнительным комитетом Кзыл-Ярского сельского поселения сведений о численности всего населения, основных возрастных групп, детей и подростков на начало года, а также о ежегодном количестве родившихся, умерших, прибывших и выбывших за 2017 - 2021 гг. </w:t>
      </w:r>
    </w:p>
    <w:p w14:paraId="26F4386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Согласно демографическому прогнозу на первую очередь реализации генерального плана численность наличного населения Кзыл-Ярского сельского поселения составит 4 129 человек. </w:t>
      </w:r>
    </w:p>
    <w:p w14:paraId="022461F2" w14:textId="77777777" w:rsidR="00501DF1" w:rsidRPr="008A0AE7" w:rsidRDefault="00501DF1" w:rsidP="00501DF1">
      <w:pPr>
        <w:rPr>
          <w:rFonts w:ascii="Arial" w:hAnsi="Arial" w:cs="Arial"/>
          <w:sz w:val="24"/>
          <w:szCs w:val="24"/>
        </w:rPr>
      </w:pPr>
      <w:r w:rsidRPr="008A0AE7">
        <w:rPr>
          <w:rFonts w:ascii="Arial" w:hAnsi="Arial" w:cs="Arial"/>
          <w:sz w:val="24"/>
          <w:szCs w:val="24"/>
        </w:rPr>
        <w:t>Численность наличного населения Кзыл-Ярского сельского поселения на расчетный срок реализации генерального плана составит 6 470 человек.</w:t>
      </w:r>
    </w:p>
    <w:p w14:paraId="48CE3FEE"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3.1.1</w:t>
      </w:r>
    </w:p>
    <w:p w14:paraId="2B775E16"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Прогноз численности населения Кзыл-Ярского сельского поселения,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685"/>
        <w:gridCol w:w="2501"/>
        <w:gridCol w:w="1363"/>
        <w:gridCol w:w="2501"/>
        <w:gridCol w:w="1363"/>
      </w:tblGrid>
      <w:tr w:rsidR="00501DF1" w:rsidRPr="008A0AE7" w14:paraId="37D94414" w14:textId="77777777" w:rsidTr="00501DF1">
        <w:trPr>
          <w:trHeight w:val="255"/>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D614D8F"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8E91914"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6173DB98" w14:textId="77777777" w:rsidR="00501DF1" w:rsidRPr="008A0AE7" w:rsidRDefault="00501DF1" w:rsidP="00501DF1">
            <w:pPr>
              <w:rPr>
                <w:rFonts w:ascii="Arial" w:hAnsi="Arial" w:cs="Arial"/>
                <w:sz w:val="24"/>
                <w:szCs w:val="24"/>
              </w:rPr>
            </w:pPr>
            <w:r w:rsidRPr="008A0AE7">
              <w:rPr>
                <w:rFonts w:ascii="Arial" w:hAnsi="Arial" w:cs="Arial"/>
                <w:sz w:val="24"/>
                <w:szCs w:val="24"/>
              </w:rPr>
              <w:t>2032 г.</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34BC536D" w14:textId="77777777" w:rsidR="00501DF1" w:rsidRPr="008A0AE7" w:rsidRDefault="00501DF1" w:rsidP="00501DF1">
            <w:pPr>
              <w:rPr>
                <w:rFonts w:ascii="Arial" w:hAnsi="Arial" w:cs="Arial"/>
                <w:sz w:val="24"/>
                <w:szCs w:val="24"/>
              </w:rPr>
            </w:pPr>
            <w:r w:rsidRPr="008A0AE7">
              <w:rPr>
                <w:rFonts w:ascii="Arial" w:hAnsi="Arial" w:cs="Arial"/>
                <w:sz w:val="24"/>
                <w:szCs w:val="24"/>
              </w:rPr>
              <w:t>2047 г.</w:t>
            </w:r>
          </w:p>
        </w:tc>
      </w:tr>
      <w:tr w:rsidR="00501DF1" w:rsidRPr="008A0AE7" w14:paraId="5270566F" w14:textId="77777777" w:rsidTr="00501DF1">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5980C"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6C399" w14:textId="77777777" w:rsidR="00501DF1" w:rsidRPr="008A0AE7" w:rsidRDefault="00501DF1" w:rsidP="00501DF1">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3AAA1D" w14:textId="77777777" w:rsidR="00501DF1" w:rsidRPr="008A0AE7" w:rsidRDefault="00501DF1" w:rsidP="00501DF1">
            <w:pPr>
              <w:rPr>
                <w:rFonts w:ascii="Arial" w:hAnsi="Arial" w:cs="Arial"/>
                <w:sz w:val="24"/>
                <w:szCs w:val="24"/>
              </w:rPr>
            </w:pPr>
            <w:r w:rsidRPr="008A0AE7">
              <w:rPr>
                <w:rFonts w:ascii="Arial" w:hAnsi="Arial" w:cs="Arial"/>
                <w:sz w:val="24"/>
                <w:szCs w:val="24"/>
              </w:rPr>
              <w:t>Постоянное население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CD2BB"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Население, строящее второе жилье</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4D329E" w14:textId="77777777" w:rsidR="00501DF1" w:rsidRPr="008A0AE7" w:rsidRDefault="00501DF1" w:rsidP="00501DF1">
            <w:pPr>
              <w:rPr>
                <w:rFonts w:ascii="Arial" w:hAnsi="Arial" w:cs="Arial"/>
                <w:sz w:val="24"/>
                <w:szCs w:val="24"/>
              </w:rPr>
            </w:pPr>
            <w:r w:rsidRPr="008A0AE7">
              <w:rPr>
                <w:rFonts w:ascii="Arial" w:hAnsi="Arial" w:cs="Arial"/>
                <w:sz w:val="24"/>
                <w:szCs w:val="24"/>
              </w:rPr>
              <w:t>Постоянное население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B9358"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Население, строящее второе жилье</w:t>
            </w:r>
          </w:p>
        </w:tc>
      </w:tr>
      <w:tr w:rsidR="00501DF1" w:rsidRPr="008A0AE7" w14:paraId="1734D44B" w14:textId="77777777" w:rsidTr="00501DF1">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B0B465"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0558E4"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2FE044" w14:textId="77777777" w:rsidR="00501DF1" w:rsidRPr="008A0AE7" w:rsidRDefault="00501DF1" w:rsidP="00501DF1">
            <w:pPr>
              <w:rPr>
                <w:rFonts w:ascii="Arial" w:hAnsi="Arial" w:cs="Arial"/>
                <w:sz w:val="24"/>
                <w:szCs w:val="24"/>
              </w:rPr>
            </w:pPr>
            <w:r w:rsidRPr="008A0AE7">
              <w:rPr>
                <w:rFonts w:ascii="Arial" w:hAnsi="Arial" w:cs="Arial"/>
                <w:sz w:val="24"/>
                <w:szCs w:val="24"/>
              </w:rPr>
              <w:t>1388</w:t>
            </w:r>
          </w:p>
        </w:tc>
        <w:tc>
          <w:tcPr>
            <w:tcW w:w="0" w:type="auto"/>
            <w:tcBorders>
              <w:top w:val="single" w:sz="4" w:space="0" w:color="auto"/>
              <w:left w:val="single" w:sz="4" w:space="0" w:color="auto"/>
              <w:bottom w:val="single" w:sz="4" w:space="0" w:color="auto"/>
              <w:right w:val="single" w:sz="4" w:space="0" w:color="auto"/>
            </w:tcBorders>
            <w:vAlign w:val="center"/>
            <w:hideMark/>
          </w:tcPr>
          <w:p w14:paraId="77BB8EC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6269A5" w14:textId="77777777" w:rsidR="00501DF1" w:rsidRPr="008A0AE7" w:rsidRDefault="00501DF1" w:rsidP="00501DF1">
            <w:pPr>
              <w:rPr>
                <w:rFonts w:ascii="Arial" w:hAnsi="Arial" w:cs="Arial"/>
                <w:sz w:val="24"/>
                <w:szCs w:val="24"/>
              </w:rPr>
            </w:pPr>
            <w:r w:rsidRPr="008A0AE7">
              <w:rPr>
                <w:rFonts w:ascii="Arial" w:hAnsi="Arial" w:cs="Arial"/>
                <w:sz w:val="24"/>
                <w:szCs w:val="24"/>
              </w:rPr>
              <w:t>1470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7BE60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2889505" w14:textId="77777777" w:rsidTr="00501DF1">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0C0FFBC"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1FBBDE"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77150E" w14:textId="77777777" w:rsidR="00501DF1" w:rsidRPr="008A0AE7" w:rsidRDefault="00501DF1" w:rsidP="00501DF1">
            <w:pPr>
              <w:rPr>
                <w:rFonts w:ascii="Arial" w:hAnsi="Arial" w:cs="Arial"/>
                <w:sz w:val="24"/>
                <w:szCs w:val="24"/>
              </w:rPr>
            </w:pPr>
            <w:r w:rsidRPr="008A0AE7">
              <w:rPr>
                <w:rFonts w:ascii="Arial" w:hAnsi="Arial" w:cs="Arial"/>
                <w:sz w:val="24"/>
                <w:szCs w:val="24"/>
              </w:rPr>
              <w:t>169</w:t>
            </w:r>
          </w:p>
        </w:tc>
        <w:tc>
          <w:tcPr>
            <w:tcW w:w="0" w:type="auto"/>
            <w:tcBorders>
              <w:top w:val="single" w:sz="4" w:space="0" w:color="auto"/>
              <w:left w:val="single" w:sz="4" w:space="0" w:color="auto"/>
              <w:bottom w:val="single" w:sz="4" w:space="0" w:color="auto"/>
              <w:right w:val="single" w:sz="4" w:space="0" w:color="auto"/>
            </w:tcBorders>
            <w:vAlign w:val="center"/>
            <w:hideMark/>
          </w:tcPr>
          <w:p w14:paraId="3E6F9905" w14:textId="77777777" w:rsidR="00501DF1" w:rsidRPr="008A0AE7" w:rsidRDefault="00501DF1" w:rsidP="00501DF1">
            <w:pPr>
              <w:rPr>
                <w:rFonts w:ascii="Arial" w:hAnsi="Arial" w:cs="Arial"/>
                <w:sz w:val="24"/>
                <w:szCs w:val="24"/>
              </w:rPr>
            </w:pPr>
            <w:r w:rsidRPr="008A0AE7">
              <w:rPr>
                <w:rFonts w:ascii="Arial" w:hAnsi="Arial" w:cs="Arial"/>
                <w:sz w:val="24"/>
                <w:szCs w:val="24"/>
              </w:rPr>
              <w:t>2280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4E33F9" w14:textId="77777777" w:rsidR="00501DF1" w:rsidRPr="008A0AE7" w:rsidRDefault="00501DF1" w:rsidP="00501DF1">
            <w:pPr>
              <w:rPr>
                <w:rFonts w:ascii="Arial" w:hAnsi="Arial" w:cs="Arial"/>
                <w:sz w:val="24"/>
                <w:szCs w:val="24"/>
              </w:rPr>
            </w:pPr>
            <w:r w:rsidRPr="008A0AE7">
              <w:rPr>
                <w:rFonts w:ascii="Arial" w:hAnsi="Arial" w:cs="Arial"/>
                <w:sz w:val="24"/>
                <w:szCs w:val="24"/>
              </w:rPr>
              <w:t>198</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CCB86" w14:textId="77777777" w:rsidR="00501DF1" w:rsidRPr="008A0AE7" w:rsidRDefault="00501DF1" w:rsidP="00501DF1">
            <w:pPr>
              <w:rPr>
                <w:rFonts w:ascii="Arial" w:hAnsi="Arial" w:cs="Arial"/>
                <w:sz w:val="24"/>
                <w:szCs w:val="24"/>
              </w:rPr>
            </w:pPr>
            <w:r w:rsidRPr="008A0AE7">
              <w:rPr>
                <w:rFonts w:ascii="Arial" w:hAnsi="Arial" w:cs="Arial"/>
                <w:sz w:val="24"/>
                <w:szCs w:val="24"/>
              </w:rPr>
              <w:t>4485</w:t>
            </w:r>
          </w:p>
        </w:tc>
      </w:tr>
      <w:tr w:rsidR="00501DF1" w:rsidRPr="008A0AE7" w14:paraId="186E4134" w14:textId="77777777" w:rsidTr="00501DF1">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C9A347"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89B90E"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8D150B" w14:textId="77777777" w:rsidR="00501DF1" w:rsidRPr="008A0AE7" w:rsidRDefault="00501DF1" w:rsidP="00501DF1">
            <w:pPr>
              <w:rPr>
                <w:rFonts w:ascii="Arial" w:hAnsi="Arial" w:cs="Arial"/>
                <w:sz w:val="24"/>
                <w:szCs w:val="24"/>
              </w:rPr>
            </w:pPr>
            <w:r w:rsidRPr="008A0AE7">
              <w:rPr>
                <w:rFonts w:ascii="Arial" w:hAnsi="Arial" w:cs="Arial"/>
                <w:sz w:val="24"/>
                <w:szCs w:val="24"/>
              </w:rPr>
              <w:t>290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D215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5A282" w14:textId="77777777" w:rsidR="00501DF1" w:rsidRPr="008A0AE7" w:rsidRDefault="00501DF1" w:rsidP="00501DF1">
            <w:pPr>
              <w:rPr>
                <w:rFonts w:ascii="Arial" w:hAnsi="Arial" w:cs="Arial"/>
                <w:sz w:val="24"/>
                <w:szCs w:val="24"/>
              </w:rPr>
            </w:pPr>
            <w:r w:rsidRPr="008A0AE7">
              <w:rPr>
                <w:rFonts w:ascii="Arial" w:hAnsi="Arial" w:cs="Arial"/>
                <w:sz w:val="24"/>
                <w:szCs w:val="24"/>
              </w:rPr>
              <w:t>315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8382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60853A8" w14:textId="77777777" w:rsidTr="00501DF1">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C81AFE"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C05778"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E85E39"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3A36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14398"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09B048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3DD48E0" w14:textId="77777777" w:rsidTr="00501DF1">
        <w:trPr>
          <w:trHeight w:val="113"/>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87E0D81" w14:textId="77777777" w:rsidR="00501DF1" w:rsidRPr="008A0AE7" w:rsidRDefault="00501DF1" w:rsidP="00501DF1">
            <w:pPr>
              <w:rPr>
                <w:rFonts w:ascii="Arial" w:hAnsi="Arial" w:cs="Arial"/>
                <w:sz w:val="24"/>
                <w:szCs w:val="24"/>
              </w:rPr>
            </w:pPr>
            <w:r w:rsidRPr="008A0AE7">
              <w:rPr>
                <w:rFonts w:ascii="Arial" w:hAnsi="Arial" w:cs="Arial"/>
                <w:sz w:val="24"/>
                <w:szCs w:val="24"/>
              </w:rPr>
              <w:t>Всего по поселению</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D8CD8E" w14:textId="77777777" w:rsidR="00501DF1" w:rsidRPr="008A0AE7" w:rsidRDefault="00501DF1" w:rsidP="00501DF1">
            <w:pPr>
              <w:rPr>
                <w:rFonts w:ascii="Arial" w:hAnsi="Arial" w:cs="Arial"/>
                <w:sz w:val="24"/>
                <w:szCs w:val="24"/>
              </w:rPr>
            </w:pPr>
            <w:r w:rsidRPr="008A0AE7">
              <w:rPr>
                <w:rFonts w:ascii="Arial" w:hAnsi="Arial" w:cs="Arial"/>
                <w:sz w:val="24"/>
                <w:szCs w:val="24"/>
              </w:rPr>
              <w:t>1849</w:t>
            </w:r>
          </w:p>
        </w:tc>
        <w:tc>
          <w:tcPr>
            <w:tcW w:w="0" w:type="auto"/>
            <w:tcBorders>
              <w:top w:val="single" w:sz="4" w:space="0" w:color="auto"/>
              <w:left w:val="single" w:sz="4" w:space="0" w:color="auto"/>
              <w:bottom w:val="single" w:sz="4" w:space="0" w:color="auto"/>
              <w:right w:val="single" w:sz="4" w:space="0" w:color="auto"/>
            </w:tcBorders>
            <w:vAlign w:val="center"/>
            <w:hideMark/>
          </w:tcPr>
          <w:p w14:paraId="46528332" w14:textId="77777777" w:rsidR="00501DF1" w:rsidRPr="008A0AE7" w:rsidRDefault="00501DF1" w:rsidP="00501DF1">
            <w:pPr>
              <w:rPr>
                <w:rFonts w:ascii="Arial" w:hAnsi="Arial" w:cs="Arial"/>
                <w:sz w:val="24"/>
                <w:szCs w:val="24"/>
              </w:rPr>
            </w:pPr>
            <w:r w:rsidRPr="008A0AE7">
              <w:rPr>
                <w:rFonts w:ascii="Arial" w:hAnsi="Arial" w:cs="Arial"/>
                <w:sz w:val="24"/>
                <w:szCs w:val="24"/>
              </w:rPr>
              <w:t>2280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0015C" w14:textId="77777777" w:rsidR="00501DF1" w:rsidRPr="008A0AE7" w:rsidRDefault="00501DF1" w:rsidP="00501DF1">
            <w:pPr>
              <w:rPr>
                <w:rFonts w:ascii="Arial" w:hAnsi="Arial" w:cs="Arial"/>
                <w:sz w:val="24"/>
                <w:szCs w:val="24"/>
              </w:rPr>
            </w:pPr>
            <w:r w:rsidRPr="008A0AE7">
              <w:rPr>
                <w:rFonts w:ascii="Arial" w:hAnsi="Arial" w:cs="Arial"/>
                <w:sz w:val="24"/>
                <w:szCs w:val="24"/>
              </w:rPr>
              <w:t>1985</w:t>
            </w:r>
          </w:p>
        </w:tc>
        <w:tc>
          <w:tcPr>
            <w:tcW w:w="0" w:type="auto"/>
            <w:tcBorders>
              <w:top w:val="single" w:sz="4" w:space="0" w:color="auto"/>
              <w:left w:val="single" w:sz="4" w:space="0" w:color="auto"/>
              <w:bottom w:val="single" w:sz="4" w:space="0" w:color="auto"/>
              <w:right w:val="single" w:sz="4" w:space="0" w:color="auto"/>
            </w:tcBorders>
            <w:vAlign w:val="center"/>
            <w:hideMark/>
          </w:tcPr>
          <w:p w14:paraId="57C10B59" w14:textId="77777777" w:rsidR="00501DF1" w:rsidRPr="008A0AE7" w:rsidRDefault="00501DF1" w:rsidP="00501DF1">
            <w:pPr>
              <w:rPr>
                <w:rFonts w:ascii="Arial" w:hAnsi="Arial" w:cs="Arial"/>
                <w:sz w:val="24"/>
                <w:szCs w:val="24"/>
              </w:rPr>
            </w:pPr>
            <w:r w:rsidRPr="008A0AE7">
              <w:rPr>
                <w:rFonts w:ascii="Arial" w:hAnsi="Arial" w:cs="Arial"/>
                <w:sz w:val="24"/>
                <w:szCs w:val="24"/>
              </w:rPr>
              <w:t>4485</w:t>
            </w:r>
          </w:p>
        </w:tc>
      </w:tr>
    </w:tbl>
    <w:p w14:paraId="7B41704B" w14:textId="77777777" w:rsidR="00501DF1" w:rsidRPr="008A0AE7" w:rsidRDefault="00501DF1" w:rsidP="00501DF1">
      <w:pPr>
        <w:rPr>
          <w:rFonts w:ascii="Arial" w:hAnsi="Arial" w:cs="Arial"/>
          <w:sz w:val="24"/>
          <w:szCs w:val="24"/>
        </w:rPr>
      </w:pPr>
    </w:p>
    <w:p w14:paraId="187DF2EC"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3.1.2</w:t>
      </w:r>
    </w:p>
    <w:p w14:paraId="32DCFD02" w14:textId="77777777" w:rsidR="00501DF1" w:rsidRPr="008A0AE7" w:rsidRDefault="00501DF1" w:rsidP="00501DF1">
      <w:pPr>
        <w:rPr>
          <w:rFonts w:ascii="Arial" w:hAnsi="Arial" w:cs="Arial"/>
          <w:sz w:val="24"/>
          <w:szCs w:val="24"/>
        </w:rPr>
      </w:pPr>
      <w:r w:rsidRPr="008A0AE7">
        <w:rPr>
          <w:rFonts w:ascii="Arial" w:hAnsi="Arial" w:cs="Arial"/>
          <w:sz w:val="24"/>
          <w:szCs w:val="24"/>
        </w:rPr>
        <w:t>Прогноз численности отдельных возрастных групп населения, чел.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186"/>
        <w:gridCol w:w="972"/>
        <w:gridCol w:w="1126"/>
        <w:gridCol w:w="1126"/>
        <w:gridCol w:w="972"/>
        <w:gridCol w:w="1126"/>
        <w:gridCol w:w="1126"/>
      </w:tblGrid>
      <w:tr w:rsidR="00501DF1" w:rsidRPr="008A0AE7" w14:paraId="7AB673C0" w14:textId="77777777" w:rsidTr="00501DF1">
        <w:trPr>
          <w:trHeight w:val="315"/>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2E3152F"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CB095A6"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5D69D885" w14:textId="77777777" w:rsidR="00501DF1" w:rsidRPr="008A0AE7" w:rsidRDefault="00501DF1" w:rsidP="00501DF1">
            <w:pPr>
              <w:rPr>
                <w:rFonts w:ascii="Arial" w:hAnsi="Arial" w:cs="Arial"/>
                <w:sz w:val="24"/>
                <w:szCs w:val="24"/>
              </w:rPr>
            </w:pPr>
            <w:r w:rsidRPr="008A0AE7">
              <w:rPr>
                <w:rFonts w:ascii="Arial" w:hAnsi="Arial" w:cs="Arial"/>
                <w:sz w:val="24"/>
                <w:szCs w:val="24"/>
              </w:rPr>
              <w:t>2032 г.</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40A450A4" w14:textId="77777777" w:rsidR="00501DF1" w:rsidRPr="008A0AE7" w:rsidRDefault="00501DF1" w:rsidP="00501DF1">
            <w:pPr>
              <w:rPr>
                <w:rFonts w:ascii="Arial" w:hAnsi="Arial" w:cs="Arial"/>
                <w:sz w:val="24"/>
                <w:szCs w:val="24"/>
              </w:rPr>
            </w:pPr>
            <w:r w:rsidRPr="008A0AE7">
              <w:rPr>
                <w:rFonts w:ascii="Arial" w:hAnsi="Arial" w:cs="Arial"/>
                <w:sz w:val="24"/>
                <w:szCs w:val="24"/>
              </w:rPr>
              <w:t>2047 г.</w:t>
            </w:r>
          </w:p>
        </w:tc>
      </w:tr>
      <w:tr w:rsidR="00501DF1" w:rsidRPr="008A0AE7" w14:paraId="14A94ACE" w14:textId="77777777" w:rsidTr="00501DF1">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3743A"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EA912" w14:textId="77777777" w:rsidR="00501DF1" w:rsidRPr="008A0AE7" w:rsidRDefault="00501DF1" w:rsidP="00501DF1">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778BC68" w14:textId="77777777" w:rsidR="00501DF1" w:rsidRPr="008A0AE7" w:rsidRDefault="00501DF1" w:rsidP="00501DF1">
            <w:pPr>
              <w:rPr>
                <w:rFonts w:ascii="Arial" w:hAnsi="Arial" w:cs="Arial"/>
                <w:sz w:val="24"/>
                <w:szCs w:val="24"/>
              </w:rPr>
            </w:pPr>
            <w:r w:rsidRPr="008A0AE7">
              <w:rPr>
                <w:rFonts w:ascii="Arial" w:hAnsi="Arial" w:cs="Arial"/>
                <w:sz w:val="24"/>
                <w:szCs w:val="24"/>
              </w:rPr>
              <w:t>0-7 л.</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0A359" w14:textId="77777777" w:rsidR="00501DF1" w:rsidRPr="008A0AE7" w:rsidRDefault="00501DF1" w:rsidP="00501DF1">
            <w:pPr>
              <w:rPr>
                <w:rFonts w:ascii="Arial" w:hAnsi="Arial" w:cs="Arial"/>
                <w:sz w:val="24"/>
                <w:szCs w:val="24"/>
              </w:rPr>
            </w:pPr>
            <w:r w:rsidRPr="008A0AE7">
              <w:rPr>
                <w:rFonts w:ascii="Arial" w:hAnsi="Arial" w:cs="Arial"/>
                <w:sz w:val="24"/>
                <w:szCs w:val="24"/>
              </w:rPr>
              <w:t>7-18 л.</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75554" w14:textId="77777777" w:rsidR="00501DF1" w:rsidRPr="008A0AE7" w:rsidRDefault="00501DF1" w:rsidP="00501DF1">
            <w:pPr>
              <w:rPr>
                <w:rFonts w:ascii="Arial" w:hAnsi="Arial" w:cs="Arial"/>
                <w:sz w:val="24"/>
                <w:szCs w:val="24"/>
              </w:rPr>
            </w:pPr>
            <w:r w:rsidRPr="008A0AE7">
              <w:rPr>
                <w:rFonts w:ascii="Arial" w:hAnsi="Arial" w:cs="Arial"/>
                <w:sz w:val="24"/>
                <w:szCs w:val="24"/>
              </w:rPr>
              <w:t>5-18 л.</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1576C" w14:textId="77777777" w:rsidR="00501DF1" w:rsidRPr="008A0AE7" w:rsidRDefault="00501DF1" w:rsidP="00501DF1">
            <w:pPr>
              <w:rPr>
                <w:rFonts w:ascii="Arial" w:hAnsi="Arial" w:cs="Arial"/>
                <w:sz w:val="24"/>
                <w:szCs w:val="24"/>
              </w:rPr>
            </w:pPr>
            <w:r w:rsidRPr="008A0AE7">
              <w:rPr>
                <w:rFonts w:ascii="Arial" w:hAnsi="Arial" w:cs="Arial"/>
                <w:sz w:val="24"/>
                <w:szCs w:val="24"/>
              </w:rPr>
              <w:t>0-7 л.</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43B741" w14:textId="77777777" w:rsidR="00501DF1" w:rsidRPr="008A0AE7" w:rsidRDefault="00501DF1" w:rsidP="00501DF1">
            <w:pPr>
              <w:rPr>
                <w:rFonts w:ascii="Arial" w:hAnsi="Arial" w:cs="Arial"/>
                <w:sz w:val="24"/>
                <w:szCs w:val="24"/>
              </w:rPr>
            </w:pPr>
            <w:r w:rsidRPr="008A0AE7">
              <w:rPr>
                <w:rFonts w:ascii="Arial" w:hAnsi="Arial" w:cs="Arial"/>
                <w:sz w:val="24"/>
                <w:szCs w:val="24"/>
              </w:rPr>
              <w:t>7-18 л.</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DA1D77" w14:textId="77777777" w:rsidR="00501DF1" w:rsidRPr="008A0AE7" w:rsidRDefault="00501DF1" w:rsidP="00501DF1">
            <w:pPr>
              <w:rPr>
                <w:rFonts w:ascii="Arial" w:hAnsi="Arial" w:cs="Arial"/>
                <w:sz w:val="24"/>
                <w:szCs w:val="24"/>
              </w:rPr>
            </w:pPr>
            <w:r w:rsidRPr="008A0AE7">
              <w:rPr>
                <w:rFonts w:ascii="Arial" w:hAnsi="Arial" w:cs="Arial"/>
                <w:sz w:val="24"/>
                <w:szCs w:val="24"/>
              </w:rPr>
              <w:t>5-18 л.</w:t>
            </w:r>
          </w:p>
        </w:tc>
      </w:tr>
      <w:tr w:rsidR="00501DF1" w:rsidRPr="008A0AE7" w14:paraId="3AF51465" w14:textId="77777777" w:rsidTr="00501DF1">
        <w:trPr>
          <w:trHeight w:val="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A77BE1"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4845AC"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A5B6A5"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139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5CA5A4" w14:textId="77777777" w:rsidR="00501DF1" w:rsidRPr="008A0AE7" w:rsidRDefault="00501DF1" w:rsidP="00501DF1">
            <w:pPr>
              <w:rPr>
                <w:rFonts w:ascii="Arial" w:hAnsi="Arial" w:cs="Arial"/>
                <w:sz w:val="24"/>
                <w:szCs w:val="24"/>
              </w:rPr>
            </w:pPr>
            <w:r w:rsidRPr="008A0AE7">
              <w:rPr>
                <w:rFonts w:ascii="Arial" w:hAnsi="Arial" w:cs="Arial"/>
                <w:sz w:val="24"/>
                <w:szCs w:val="24"/>
              </w:rPr>
              <w:t>167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4B6C48" w14:textId="77777777" w:rsidR="00501DF1" w:rsidRPr="008A0AE7" w:rsidRDefault="00501DF1" w:rsidP="00501DF1">
            <w:pPr>
              <w:rPr>
                <w:rFonts w:ascii="Arial" w:hAnsi="Arial" w:cs="Arial"/>
                <w:sz w:val="24"/>
                <w:szCs w:val="24"/>
              </w:rPr>
            </w:pPr>
            <w:r w:rsidRPr="008A0AE7">
              <w:rPr>
                <w:rFonts w:ascii="Arial" w:hAnsi="Arial" w:cs="Arial"/>
                <w:sz w:val="24"/>
                <w:szCs w:val="24"/>
              </w:rPr>
              <w:t>197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85C89E" w14:textId="77777777" w:rsidR="00501DF1" w:rsidRPr="008A0AE7" w:rsidRDefault="00501DF1" w:rsidP="00501DF1">
            <w:pPr>
              <w:rPr>
                <w:rFonts w:ascii="Arial" w:hAnsi="Arial" w:cs="Arial"/>
                <w:sz w:val="24"/>
                <w:szCs w:val="24"/>
              </w:rPr>
            </w:pPr>
            <w:r w:rsidRPr="008A0AE7">
              <w:rPr>
                <w:rFonts w:ascii="Arial" w:hAnsi="Arial" w:cs="Arial"/>
                <w:sz w:val="24"/>
                <w:szCs w:val="24"/>
              </w:rPr>
              <w:t>154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6E33A8" w14:textId="77777777" w:rsidR="00501DF1" w:rsidRPr="008A0AE7" w:rsidRDefault="00501DF1" w:rsidP="00501DF1">
            <w:pPr>
              <w:rPr>
                <w:rFonts w:ascii="Arial" w:hAnsi="Arial" w:cs="Arial"/>
                <w:sz w:val="24"/>
                <w:szCs w:val="24"/>
              </w:rPr>
            </w:pPr>
            <w:r w:rsidRPr="008A0AE7">
              <w:rPr>
                <w:rFonts w:ascii="Arial" w:hAnsi="Arial" w:cs="Arial"/>
                <w:sz w:val="24"/>
                <w:szCs w:val="24"/>
              </w:rPr>
              <w:t>170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0A134" w14:textId="77777777" w:rsidR="00501DF1" w:rsidRPr="008A0AE7" w:rsidRDefault="00501DF1" w:rsidP="00501DF1">
            <w:pPr>
              <w:rPr>
                <w:rFonts w:ascii="Arial" w:hAnsi="Arial" w:cs="Arial"/>
                <w:sz w:val="24"/>
                <w:szCs w:val="24"/>
              </w:rPr>
            </w:pPr>
            <w:r w:rsidRPr="008A0AE7">
              <w:rPr>
                <w:rFonts w:ascii="Arial" w:hAnsi="Arial" w:cs="Arial"/>
                <w:sz w:val="24"/>
                <w:szCs w:val="24"/>
              </w:rPr>
              <w:t>208</w:t>
            </w:r>
          </w:p>
        </w:tc>
      </w:tr>
      <w:tr w:rsidR="00501DF1" w:rsidRPr="008A0AE7" w14:paraId="774BA86F" w14:textId="77777777" w:rsidTr="00501DF1">
        <w:trPr>
          <w:trHeight w:val="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1C2BA0"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C27729"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623829"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444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1155AF" w14:textId="77777777" w:rsidR="00501DF1" w:rsidRPr="008A0AE7" w:rsidRDefault="00501DF1" w:rsidP="00501DF1">
            <w:pPr>
              <w:rPr>
                <w:rFonts w:ascii="Arial" w:hAnsi="Arial" w:cs="Arial"/>
                <w:sz w:val="24"/>
                <w:szCs w:val="24"/>
              </w:rPr>
            </w:pPr>
            <w:r w:rsidRPr="008A0AE7">
              <w:rPr>
                <w:rFonts w:ascii="Arial" w:hAnsi="Arial" w:cs="Arial"/>
                <w:sz w:val="24"/>
                <w:szCs w:val="24"/>
              </w:rPr>
              <w:t>515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10FDC8" w14:textId="77777777" w:rsidR="00501DF1" w:rsidRPr="008A0AE7" w:rsidRDefault="00501DF1" w:rsidP="00501DF1">
            <w:pPr>
              <w:rPr>
                <w:rFonts w:ascii="Arial" w:hAnsi="Arial" w:cs="Arial"/>
                <w:sz w:val="24"/>
                <w:szCs w:val="24"/>
              </w:rPr>
            </w:pPr>
            <w:r w:rsidRPr="008A0AE7">
              <w:rPr>
                <w:rFonts w:ascii="Arial" w:hAnsi="Arial" w:cs="Arial"/>
                <w:sz w:val="24"/>
                <w:szCs w:val="24"/>
              </w:rPr>
              <w:t>619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E4A804" w14:textId="77777777" w:rsidR="00501DF1" w:rsidRPr="008A0AE7" w:rsidRDefault="00501DF1" w:rsidP="00501DF1">
            <w:pPr>
              <w:rPr>
                <w:rFonts w:ascii="Arial" w:hAnsi="Arial" w:cs="Arial"/>
                <w:sz w:val="24"/>
                <w:szCs w:val="24"/>
              </w:rPr>
            </w:pPr>
            <w:r w:rsidRPr="008A0AE7">
              <w:rPr>
                <w:rFonts w:ascii="Arial" w:hAnsi="Arial" w:cs="Arial"/>
                <w:sz w:val="24"/>
                <w:szCs w:val="24"/>
              </w:rPr>
              <w:t>675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0E6A6E" w14:textId="77777777" w:rsidR="00501DF1" w:rsidRPr="008A0AE7" w:rsidRDefault="00501DF1" w:rsidP="00501DF1">
            <w:pPr>
              <w:rPr>
                <w:rFonts w:ascii="Arial" w:hAnsi="Arial" w:cs="Arial"/>
                <w:sz w:val="24"/>
                <w:szCs w:val="24"/>
              </w:rPr>
            </w:pPr>
            <w:r w:rsidRPr="008A0AE7">
              <w:rPr>
                <w:rFonts w:ascii="Arial" w:hAnsi="Arial" w:cs="Arial"/>
                <w:sz w:val="24"/>
                <w:szCs w:val="24"/>
              </w:rPr>
              <w:t>730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15FB04" w14:textId="77777777" w:rsidR="00501DF1" w:rsidRPr="008A0AE7" w:rsidRDefault="00501DF1" w:rsidP="00501DF1">
            <w:pPr>
              <w:rPr>
                <w:rFonts w:ascii="Arial" w:hAnsi="Arial" w:cs="Arial"/>
                <w:sz w:val="24"/>
                <w:szCs w:val="24"/>
              </w:rPr>
            </w:pPr>
            <w:r w:rsidRPr="008A0AE7">
              <w:rPr>
                <w:rFonts w:ascii="Arial" w:hAnsi="Arial" w:cs="Arial"/>
                <w:sz w:val="24"/>
                <w:szCs w:val="24"/>
              </w:rPr>
              <w:t>881</w:t>
            </w:r>
          </w:p>
        </w:tc>
      </w:tr>
      <w:tr w:rsidR="00501DF1" w:rsidRPr="008A0AE7" w14:paraId="37499A48" w14:textId="77777777" w:rsidTr="00501DF1">
        <w:trPr>
          <w:trHeight w:val="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899E51"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8B43CC"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B4AFB2"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C4F731" w14:textId="77777777" w:rsidR="00501DF1" w:rsidRPr="008A0AE7" w:rsidRDefault="00501DF1" w:rsidP="00501DF1">
            <w:pPr>
              <w:rPr>
                <w:rFonts w:ascii="Arial" w:hAnsi="Arial" w:cs="Arial"/>
                <w:sz w:val="24"/>
                <w:szCs w:val="24"/>
              </w:rPr>
            </w:pPr>
            <w:r w:rsidRPr="008A0AE7">
              <w:rPr>
                <w:rFonts w:ascii="Arial" w:hAnsi="Arial" w:cs="Arial"/>
                <w:sz w:val="24"/>
                <w:szCs w:val="24"/>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4BB6C4" w14:textId="77777777" w:rsidR="00501DF1" w:rsidRPr="008A0AE7" w:rsidRDefault="00501DF1" w:rsidP="00501DF1">
            <w:pPr>
              <w:rPr>
                <w:rFonts w:ascii="Arial" w:hAnsi="Arial" w:cs="Arial"/>
                <w:sz w:val="24"/>
                <w:szCs w:val="24"/>
              </w:rPr>
            </w:pPr>
            <w:r w:rsidRPr="008A0AE7">
              <w:rPr>
                <w:rFonts w:ascii="Arial" w:hAnsi="Arial" w:cs="Arial"/>
                <w:sz w:val="24"/>
                <w:szCs w:val="24"/>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AF5E3C" w14:textId="77777777" w:rsidR="00501DF1" w:rsidRPr="008A0AE7" w:rsidRDefault="00501DF1" w:rsidP="00501DF1">
            <w:pPr>
              <w:rPr>
                <w:rFonts w:ascii="Arial" w:hAnsi="Arial" w:cs="Arial"/>
                <w:sz w:val="24"/>
                <w:szCs w:val="24"/>
              </w:rPr>
            </w:pPr>
            <w:r w:rsidRPr="008A0AE7">
              <w:rPr>
                <w:rFonts w:ascii="Arial" w:hAnsi="Arial" w:cs="Arial"/>
                <w:sz w:val="24"/>
                <w:szCs w:val="24"/>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BF0641" w14:textId="77777777" w:rsidR="00501DF1" w:rsidRPr="008A0AE7" w:rsidRDefault="00501DF1" w:rsidP="00501DF1">
            <w:pPr>
              <w:rPr>
                <w:rFonts w:ascii="Arial" w:hAnsi="Arial" w:cs="Arial"/>
                <w:sz w:val="24"/>
                <w:szCs w:val="24"/>
              </w:rPr>
            </w:pPr>
            <w:r w:rsidRPr="008A0AE7">
              <w:rPr>
                <w:rFonts w:ascii="Arial" w:hAnsi="Arial" w:cs="Arial"/>
                <w:sz w:val="24"/>
                <w:szCs w:val="24"/>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FB904" w14:textId="77777777" w:rsidR="00501DF1" w:rsidRPr="008A0AE7" w:rsidRDefault="00501DF1" w:rsidP="00501DF1">
            <w:pPr>
              <w:rPr>
                <w:rFonts w:ascii="Arial" w:hAnsi="Arial" w:cs="Arial"/>
                <w:sz w:val="24"/>
                <w:szCs w:val="24"/>
              </w:rPr>
            </w:pPr>
            <w:r w:rsidRPr="008A0AE7">
              <w:rPr>
                <w:rFonts w:ascii="Arial" w:hAnsi="Arial" w:cs="Arial"/>
                <w:sz w:val="24"/>
                <w:szCs w:val="24"/>
              </w:rPr>
              <w:t>34</w:t>
            </w:r>
          </w:p>
        </w:tc>
      </w:tr>
      <w:tr w:rsidR="00501DF1" w:rsidRPr="008A0AE7" w14:paraId="5DECAC65" w14:textId="77777777" w:rsidTr="00501DF1">
        <w:trPr>
          <w:trHeight w:val="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B08F1B"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6EB536"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2A8726"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8F8EED"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6AF6EF"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00AB0"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F6CFEF"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940766"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r>
      <w:tr w:rsidR="00501DF1" w:rsidRPr="008A0AE7" w14:paraId="7AF8657C" w14:textId="77777777" w:rsidTr="00501DF1">
        <w:trPr>
          <w:trHeight w:val="68"/>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B9E7E73" w14:textId="77777777" w:rsidR="00501DF1" w:rsidRPr="008A0AE7" w:rsidRDefault="00501DF1" w:rsidP="00501DF1">
            <w:pPr>
              <w:rPr>
                <w:rFonts w:ascii="Arial" w:hAnsi="Arial" w:cs="Arial"/>
                <w:sz w:val="24"/>
                <w:szCs w:val="24"/>
              </w:rPr>
            </w:pPr>
            <w:r w:rsidRPr="008A0AE7">
              <w:rPr>
                <w:rFonts w:ascii="Arial" w:hAnsi="Arial" w:cs="Arial"/>
                <w:sz w:val="24"/>
                <w:szCs w:val="24"/>
              </w:rPr>
              <w:t>Всего по поселению</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65E0DC"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595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704504" w14:textId="77777777" w:rsidR="00501DF1" w:rsidRPr="008A0AE7" w:rsidRDefault="00501DF1" w:rsidP="00501DF1">
            <w:pPr>
              <w:rPr>
                <w:rFonts w:ascii="Arial" w:hAnsi="Arial" w:cs="Arial"/>
                <w:sz w:val="24"/>
                <w:szCs w:val="24"/>
              </w:rPr>
            </w:pPr>
            <w:r w:rsidRPr="008A0AE7">
              <w:rPr>
                <w:rFonts w:ascii="Arial" w:hAnsi="Arial" w:cs="Arial"/>
                <w:sz w:val="24"/>
                <w:szCs w:val="24"/>
              </w:rPr>
              <w:t>695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149647" w14:textId="77777777" w:rsidR="00501DF1" w:rsidRPr="008A0AE7" w:rsidRDefault="00501DF1" w:rsidP="00501DF1">
            <w:pPr>
              <w:rPr>
                <w:rFonts w:ascii="Arial" w:hAnsi="Arial" w:cs="Arial"/>
                <w:sz w:val="24"/>
                <w:szCs w:val="24"/>
              </w:rPr>
            </w:pPr>
            <w:r w:rsidRPr="008A0AE7">
              <w:rPr>
                <w:rFonts w:ascii="Arial" w:hAnsi="Arial" w:cs="Arial"/>
                <w:sz w:val="24"/>
                <w:szCs w:val="24"/>
              </w:rPr>
              <w:t>831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D5E3E1" w14:textId="77777777" w:rsidR="00501DF1" w:rsidRPr="008A0AE7" w:rsidRDefault="00501DF1" w:rsidP="00501DF1">
            <w:pPr>
              <w:rPr>
                <w:rFonts w:ascii="Arial" w:hAnsi="Arial" w:cs="Arial"/>
                <w:sz w:val="24"/>
                <w:szCs w:val="24"/>
              </w:rPr>
            </w:pPr>
            <w:r w:rsidRPr="008A0AE7">
              <w:rPr>
                <w:rFonts w:ascii="Arial" w:hAnsi="Arial" w:cs="Arial"/>
                <w:sz w:val="24"/>
                <w:szCs w:val="24"/>
              </w:rPr>
              <w:t>855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941085" w14:textId="77777777" w:rsidR="00501DF1" w:rsidRPr="008A0AE7" w:rsidRDefault="00501DF1" w:rsidP="00501DF1">
            <w:pPr>
              <w:rPr>
                <w:rFonts w:ascii="Arial" w:hAnsi="Arial" w:cs="Arial"/>
                <w:sz w:val="24"/>
                <w:szCs w:val="24"/>
              </w:rPr>
            </w:pPr>
            <w:r w:rsidRPr="008A0AE7">
              <w:rPr>
                <w:rFonts w:ascii="Arial" w:hAnsi="Arial" w:cs="Arial"/>
                <w:sz w:val="24"/>
                <w:szCs w:val="24"/>
              </w:rPr>
              <w:t>928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4A99BA" w14:textId="77777777" w:rsidR="00501DF1" w:rsidRPr="008A0AE7" w:rsidRDefault="00501DF1" w:rsidP="00501DF1">
            <w:pPr>
              <w:rPr>
                <w:rFonts w:ascii="Arial" w:hAnsi="Arial" w:cs="Arial"/>
                <w:sz w:val="24"/>
                <w:szCs w:val="24"/>
              </w:rPr>
            </w:pPr>
            <w:r w:rsidRPr="008A0AE7">
              <w:rPr>
                <w:rFonts w:ascii="Arial" w:hAnsi="Arial" w:cs="Arial"/>
                <w:sz w:val="24"/>
                <w:szCs w:val="24"/>
              </w:rPr>
              <w:t>1123</w:t>
            </w:r>
          </w:p>
        </w:tc>
      </w:tr>
    </w:tbl>
    <w:p w14:paraId="265A3BFC" w14:textId="77777777" w:rsidR="00501DF1" w:rsidRPr="008A0AE7" w:rsidRDefault="00501DF1" w:rsidP="00501DF1">
      <w:pPr>
        <w:rPr>
          <w:rFonts w:ascii="Arial" w:hAnsi="Arial" w:cs="Arial"/>
          <w:sz w:val="24"/>
          <w:szCs w:val="24"/>
        </w:rPr>
      </w:pPr>
    </w:p>
    <w:p w14:paraId="6EBC08C9" w14:textId="77777777" w:rsidR="00501DF1" w:rsidRPr="008A0AE7" w:rsidRDefault="00501DF1" w:rsidP="00501DF1">
      <w:pPr>
        <w:rPr>
          <w:rFonts w:ascii="Arial" w:hAnsi="Arial" w:cs="Arial"/>
          <w:sz w:val="24"/>
          <w:szCs w:val="24"/>
        </w:rPr>
      </w:pPr>
      <w:bookmarkStart w:id="117" w:name="_Toc130235877"/>
      <w:r w:rsidRPr="008A0AE7">
        <w:rPr>
          <w:rFonts w:ascii="Arial" w:hAnsi="Arial" w:cs="Arial"/>
          <w:sz w:val="24"/>
          <w:szCs w:val="24"/>
        </w:rPr>
        <w:t>3.2. Экономическое развитие</w:t>
      </w:r>
      <w:bookmarkEnd w:id="116"/>
      <w:bookmarkEnd w:id="117"/>
    </w:p>
    <w:p w14:paraId="3EAA09D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При определении направления развития </w:t>
      </w:r>
      <w:bookmarkStart w:id="118" w:name="_Toc315953137"/>
      <w:r w:rsidRPr="008A0AE7">
        <w:rPr>
          <w:rFonts w:ascii="Arial" w:hAnsi="Arial" w:cs="Arial"/>
          <w:sz w:val="24"/>
          <w:szCs w:val="24"/>
        </w:rPr>
        <w:t>Кзыл-Ярского сельского поселения были учтены программы социально-экономического развития Республики Татарстан, Бавлинского муниципального района, региональные и федеральные отраслевые программы.</w:t>
      </w:r>
    </w:p>
    <w:p w14:paraId="1C488301" w14:textId="77777777" w:rsidR="00501DF1" w:rsidRPr="008A0AE7" w:rsidRDefault="00501DF1" w:rsidP="00501DF1">
      <w:pPr>
        <w:rPr>
          <w:rFonts w:ascii="Arial" w:hAnsi="Arial" w:cs="Arial"/>
          <w:sz w:val="24"/>
          <w:szCs w:val="24"/>
        </w:rPr>
      </w:pPr>
      <w:r w:rsidRPr="008A0AE7">
        <w:rPr>
          <w:rFonts w:ascii="Arial" w:hAnsi="Arial" w:cs="Arial"/>
          <w:sz w:val="24"/>
          <w:szCs w:val="24"/>
        </w:rPr>
        <w:t>Согласно Стратегии социально-экономического развития Республики Татарстан до 2030 года, утвержденной Законом Республики Татарстан от 17.06.2015 № 40-ЗРТ, Кзыл-Ярское сельское поселение в составе Бавлинского муниципального района входит в Альметьевскую экономическую зону.</w:t>
      </w:r>
    </w:p>
    <w:p w14:paraId="24D6878B" w14:textId="77777777" w:rsidR="00501DF1" w:rsidRPr="008A0AE7" w:rsidRDefault="00501DF1" w:rsidP="00501DF1">
      <w:pPr>
        <w:rPr>
          <w:rFonts w:ascii="Arial" w:hAnsi="Arial" w:cs="Arial"/>
          <w:sz w:val="24"/>
          <w:szCs w:val="24"/>
        </w:rPr>
      </w:pPr>
      <w:r w:rsidRPr="008A0AE7">
        <w:rPr>
          <w:rFonts w:ascii="Arial" w:hAnsi="Arial" w:cs="Arial"/>
          <w:sz w:val="24"/>
          <w:szCs w:val="24"/>
        </w:rPr>
        <w:t>Согласно Стратегии, Бавлинский муниципальный район является территорией реализации проекта по управлению отходами в Альметьевской экономической зоне и проекта по развитию транспортно-коммуникационной системы Республики Татарстан, а именно созданию скоростных видов транспорта Республики Татарстан.</w:t>
      </w:r>
    </w:p>
    <w:p w14:paraId="551AB297" w14:textId="77777777" w:rsidR="00501DF1" w:rsidRPr="008A0AE7" w:rsidRDefault="00501DF1" w:rsidP="00501DF1">
      <w:pPr>
        <w:rPr>
          <w:rFonts w:ascii="Arial" w:hAnsi="Arial" w:cs="Arial"/>
          <w:sz w:val="24"/>
          <w:szCs w:val="24"/>
        </w:rPr>
      </w:pPr>
      <w:bookmarkStart w:id="119" w:name="_Toc130235878"/>
      <w:r w:rsidRPr="008A0AE7">
        <w:rPr>
          <w:rFonts w:ascii="Arial" w:hAnsi="Arial" w:cs="Arial"/>
          <w:sz w:val="24"/>
          <w:szCs w:val="24"/>
        </w:rPr>
        <w:t>3.2.1. Развитие промышленного производства</w:t>
      </w:r>
      <w:bookmarkEnd w:id="118"/>
      <w:bookmarkEnd w:id="119"/>
    </w:p>
    <w:p w14:paraId="7C42358D" w14:textId="77777777" w:rsidR="00501DF1" w:rsidRPr="008A0AE7" w:rsidRDefault="00501DF1" w:rsidP="00501DF1">
      <w:pPr>
        <w:rPr>
          <w:rFonts w:ascii="Arial" w:hAnsi="Arial" w:cs="Arial"/>
          <w:sz w:val="24"/>
          <w:szCs w:val="24"/>
        </w:rPr>
      </w:pPr>
      <w:r w:rsidRPr="008A0AE7">
        <w:rPr>
          <w:rFonts w:ascii="Arial" w:hAnsi="Arial" w:cs="Arial"/>
          <w:sz w:val="24"/>
          <w:szCs w:val="24"/>
        </w:rPr>
        <w:t>На территории Кзыл-Ярского сельского поселения предусматривается размещение новых объектов нефтедобычи ПАО «Татнефть им. В.Д.Шашина» и ПАО «АНК Башнефть» (см. таблицу 3.2.1).</w:t>
      </w:r>
    </w:p>
    <w:p w14:paraId="130D553E" w14:textId="77777777" w:rsidR="00501DF1" w:rsidRPr="008A0AE7" w:rsidRDefault="00501DF1" w:rsidP="00501DF1">
      <w:pPr>
        <w:rPr>
          <w:rFonts w:ascii="Arial" w:hAnsi="Arial" w:cs="Arial"/>
          <w:sz w:val="24"/>
          <w:szCs w:val="24"/>
        </w:rPr>
      </w:pPr>
    </w:p>
    <w:p w14:paraId="018BD81C" w14:textId="77777777" w:rsidR="00501DF1" w:rsidRPr="008A0AE7" w:rsidRDefault="00501DF1" w:rsidP="00501DF1">
      <w:pPr>
        <w:rPr>
          <w:rFonts w:ascii="Arial" w:hAnsi="Arial" w:cs="Arial"/>
          <w:sz w:val="24"/>
          <w:szCs w:val="24"/>
        </w:rPr>
        <w:sectPr w:rsidR="00501DF1" w:rsidRPr="008A0AE7">
          <w:pgSz w:w="11906" w:h="16838"/>
          <w:pgMar w:top="851" w:right="846" w:bottom="851" w:left="1134" w:header="430" w:footer="409" w:gutter="0"/>
          <w:cols w:space="720"/>
        </w:sectPr>
      </w:pPr>
    </w:p>
    <w:p w14:paraId="6CEE6091" w14:textId="77777777" w:rsidR="00501DF1" w:rsidRPr="008A0AE7" w:rsidRDefault="00501DF1" w:rsidP="00501DF1">
      <w:pPr>
        <w:rPr>
          <w:rFonts w:ascii="Arial" w:hAnsi="Arial" w:cs="Arial"/>
          <w:sz w:val="24"/>
          <w:szCs w:val="24"/>
        </w:rPr>
      </w:pPr>
    </w:p>
    <w:p w14:paraId="0FFB95F0"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3.2.1</w:t>
      </w:r>
    </w:p>
    <w:p w14:paraId="41B3CF8F"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развитию производственных территорий в Кзыл-Ярском сельском поселении</w:t>
      </w:r>
    </w:p>
    <w:tbl>
      <w:tblPr>
        <w:tblW w:w="15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1244"/>
        <w:gridCol w:w="2565"/>
        <w:gridCol w:w="3357"/>
        <w:gridCol w:w="782"/>
        <w:gridCol w:w="963"/>
        <w:gridCol w:w="1366"/>
        <w:gridCol w:w="1024"/>
        <w:gridCol w:w="1134"/>
        <w:gridCol w:w="2540"/>
      </w:tblGrid>
      <w:tr w:rsidR="00501DF1" w:rsidRPr="008A0AE7" w14:paraId="4F0FC56B" w14:textId="77777777" w:rsidTr="00501DF1">
        <w:trPr>
          <w:cantSplit/>
          <w:trHeight w:val="362"/>
          <w:tblHeader/>
          <w:jc w:val="center"/>
        </w:trPr>
        <w:tc>
          <w:tcPr>
            <w:tcW w:w="478" w:type="dxa"/>
            <w:vMerge w:val="restart"/>
            <w:tcBorders>
              <w:top w:val="single" w:sz="4" w:space="0" w:color="auto"/>
              <w:left w:val="single" w:sz="4" w:space="0" w:color="auto"/>
              <w:bottom w:val="single" w:sz="4" w:space="0" w:color="auto"/>
              <w:right w:val="single" w:sz="4" w:space="0" w:color="auto"/>
            </w:tcBorders>
            <w:vAlign w:val="center"/>
            <w:hideMark/>
          </w:tcPr>
          <w:p w14:paraId="2A2E83B5"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1244" w:type="dxa"/>
            <w:vMerge w:val="restart"/>
            <w:tcBorders>
              <w:top w:val="single" w:sz="4" w:space="0" w:color="auto"/>
              <w:left w:val="single" w:sz="4" w:space="0" w:color="auto"/>
              <w:bottom w:val="single" w:sz="4" w:space="0" w:color="auto"/>
              <w:right w:val="single" w:sz="4" w:space="0" w:color="auto"/>
            </w:tcBorders>
            <w:vAlign w:val="center"/>
            <w:hideMark/>
          </w:tcPr>
          <w:p w14:paraId="557F79AA"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166B5078"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2DFAB9AD"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объекта</w:t>
            </w:r>
          </w:p>
        </w:tc>
        <w:tc>
          <w:tcPr>
            <w:tcW w:w="3356" w:type="dxa"/>
            <w:vMerge w:val="restart"/>
            <w:tcBorders>
              <w:top w:val="single" w:sz="4" w:space="0" w:color="auto"/>
              <w:left w:val="single" w:sz="4" w:space="0" w:color="auto"/>
              <w:bottom w:val="single" w:sz="4" w:space="0" w:color="auto"/>
              <w:right w:val="single" w:sz="4" w:space="0" w:color="auto"/>
            </w:tcBorders>
            <w:vAlign w:val="center"/>
            <w:hideMark/>
          </w:tcPr>
          <w:p w14:paraId="06B1F087" w14:textId="77777777" w:rsidR="00501DF1" w:rsidRPr="008A0AE7" w:rsidRDefault="00501DF1" w:rsidP="00501DF1">
            <w:pPr>
              <w:rPr>
                <w:rFonts w:ascii="Arial" w:hAnsi="Arial" w:cs="Arial"/>
                <w:sz w:val="24"/>
                <w:szCs w:val="24"/>
              </w:rPr>
            </w:pPr>
            <w:r w:rsidRPr="008A0AE7">
              <w:rPr>
                <w:rFonts w:ascii="Arial" w:hAnsi="Arial" w:cs="Arial"/>
                <w:sz w:val="24"/>
                <w:szCs w:val="24"/>
              </w:rPr>
              <w:t>Вид мероприятия</w:t>
            </w:r>
          </w:p>
        </w:tc>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736513E0"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2329" w:type="dxa"/>
            <w:gridSpan w:val="2"/>
            <w:tcBorders>
              <w:top w:val="single" w:sz="4" w:space="0" w:color="auto"/>
              <w:left w:val="single" w:sz="4" w:space="0" w:color="auto"/>
              <w:bottom w:val="single" w:sz="4" w:space="0" w:color="auto"/>
              <w:right w:val="single" w:sz="4" w:space="0" w:color="auto"/>
            </w:tcBorders>
            <w:vAlign w:val="center"/>
            <w:hideMark/>
          </w:tcPr>
          <w:p w14:paraId="07B8785B"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2158" w:type="dxa"/>
            <w:gridSpan w:val="2"/>
            <w:tcBorders>
              <w:top w:val="single" w:sz="4" w:space="0" w:color="auto"/>
              <w:left w:val="single" w:sz="4" w:space="0" w:color="auto"/>
              <w:bottom w:val="single" w:sz="4" w:space="0" w:color="auto"/>
              <w:right w:val="single" w:sz="4" w:space="0" w:color="auto"/>
            </w:tcBorders>
            <w:vAlign w:val="center"/>
            <w:hideMark/>
          </w:tcPr>
          <w:p w14:paraId="4AEDF7D3"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2539" w:type="dxa"/>
            <w:vMerge w:val="restart"/>
            <w:tcBorders>
              <w:top w:val="single" w:sz="4" w:space="0" w:color="auto"/>
              <w:left w:val="single" w:sz="4" w:space="0" w:color="auto"/>
              <w:bottom w:val="single" w:sz="4" w:space="0" w:color="auto"/>
              <w:right w:val="single" w:sz="4" w:space="0" w:color="auto"/>
            </w:tcBorders>
            <w:vAlign w:val="center"/>
            <w:hideMark/>
          </w:tcPr>
          <w:p w14:paraId="26493F68"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w:t>
            </w:r>
          </w:p>
          <w:p w14:paraId="631245E1"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4553E83C" w14:textId="77777777" w:rsidTr="00501DF1">
        <w:trPr>
          <w:cantSplit/>
          <w:trHeight w:val="381"/>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B157D4D"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74CE3C"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18B6C8"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28C82E"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948F63" w14:textId="77777777" w:rsidR="00501DF1" w:rsidRPr="008A0AE7" w:rsidRDefault="00501DF1" w:rsidP="00501DF1">
            <w:pPr>
              <w:rPr>
                <w:rFonts w:ascii="Arial" w:hAnsi="Arial" w:cs="Arial"/>
                <w:sz w:val="24"/>
                <w:szCs w:val="24"/>
              </w:rPr>
            </w:pPr>
          </w:p>
        </w:tc>
        <w:tc>
          <w:tcPr>
            <w:tcW w:w="963" w:type="dxa"/>
            <w:tcBorders>
              <w:top w:val="single" w:sz="4" w:space="0" w:color="auto"/>
              <w:left w:val="single" w:sz="4" w:space="0" w:color="auto"/>
              <w:bottom w:val="single" w:sz="4" w:space="0" w:color="auto"/>
              <w:right w:val="single" w:sz="4" w:space="0" w:color="auto"/>
            </w:tcBorders>
            <w:vAlign w:val="center"/>
            <w:hideMark/>
          </w:tcPr>
          <w:p w14:paraId="7E4D9A69"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Сущест-вующая</w:t>
            </w:r>
          </w:p>
        </w:tc>
        <w:tc>
          <w:tcPr>
            <w:tcW w:w="1366" w:type="dxa"/>
            <w:tcBorders>
              <w:top w:val="single" w:sz="4" w:space="0" w:color="auto"/>
              <w:left w:val="single" w:sz="4" w:space="0" w:color="auto"/>
              <w:bottom w:val="single" w:sz="4" w:space="0" w:color="auto"/>
              <w:right w:val="single" w:sz="4" w:space="0" w:color="auto"/>
            </w:tcBorders>
            <w:vAlign w:val="center"/>
            <w:hideMark/>
          </w:tcPr>
          <w:p w14:paraId="022998FF" w14:textId="77777777" w:rsidR="00501DF1" w:rsidRPr="008A0AE7" w:rsidRDefault="00501DF1" w:rsidP="00501DF1">
            <w:pPr>
              <w:rPr>
                <w:rFonts w:ascii="Arial" w:hAnsi="Arial" w:cs="Arial"/>
                <w:sz w:val="24"/>
                <w:szCs w:val="24"/>
              </w:rPr>
            </w:pPr>
            <w:r w:rsidRPr="008A0AE7">
              <w:rPr>
                <w:rFonts w:ascii="Arial" w:hAnsi="Arial" w:cs="Arial"/>
                <w:sz w:val="24"/>
                <w:szCs w:val="24"/>
              </w:rPr>
              <w:t>Новая (дополни-тельная)</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0DF230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Первая очередь </w:t>
            </w:r>
          </w:p>
          <w:p w14:paraId="5B4F02A8" w14:textId="77777777" w:rsidR="00501DF1" w:rsidRPr="008A0AE7" w:rsidRDefault="00501DF1" w:rsidP="00501DF1">
            <w:pPr>
              <w:rPr>
                <w:rFonts w:ascii="Arial" w:hAnsi="Arial" w:cs="Arial"/>
                <w:sz w:val="24"/>
                <w:szCs w:val="24"/>
              </w:rPr>
            </w:pPr>
            <w:r w:rsidRPr="008A0AE7">
              <w:rPr>
                <w:rFonts w:ascii="Arial" w:hAnsi="Arial" w:cs="Arial"/>
                <w:sz w:val="24"/>
                <w:szCs w:val="24"/>
              </w:rPr>
              <w:t>(до 2032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25CC57"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(2033 -2047 гг.)</w:t>
            </w:r>
          </w:p>
        </w:tc>
        <w:tc>
          <w:tcPr>
            <w:tcW w:w="2839" w:type="dxa"/>
            <w:vMerge/>
            <w:tcBorders>
              <w:top w:val="single" w:sz="4" w:space="0" w:color="auto"/>
              <w:left w:val="single" w:sz="4" w:space="0" w:color="auto"/>
              <w:bottom w:val="single" w:sz="4" w:space="0" w:color="auto"/>
              <w:right w:val="single" w:sz="4" w:space="0" w:color="auto"/>
            </w:tcBorders>
            <w:vAlign w:val="center"/>
            <w:hideMark/>
          </w:tcPr>
          <w:p w14:paraId="221CC8E6" w14:textId="77777777" w:rsidR="00501DF1" w:rsidRPr="008A0AE7" w:rsidRDefault="00501DF1" w:rsidP="00501DF1">
            <w:pPr>
              <w:rPr>
                <w:rFonts w:ascii="Arial" w:hAnsi="Arial" w:cs="Arial"/>
                <w:sz w:val="24"/>
                <w:szCs w:val="24"/>
              </w:rPr>
            </w:pPr>
          </w:p>
        </w:tc>
      </w:tr>
      <w:tr w:rsidR="00501DF1" w:rsidRPr="008A0AE7" w14:paraId="2BFA7166" w14:textId="77777777" w:rsidTr="00501DF1">
        <w:trPr>
          <w:cantSplit/>
          <w:trHeight w:val="303"/>
          <w:jc w:val="center"/>
        </w:trPr>
        <w:tc>
          <w:tcPr>
            <w:tcW w:w="15450" w:type="dxa"/>
            <w:gridSpan w:val="10"/>
            <w:tcBorders>
              <w:top w:val="single" w:sz="4" w:space="0" w:color="auto"/>
              <w:left w:val="single" w:sz="4" w:space="0" w:color="auto"/>
              <w:bottom w:val="single" w:sz="4" w:space="0" w:color="auto"/>
              <w:right w:val="single" w:sz="4" w:space="0" w:color="auto"/>
            </w:tcBorders>
            <w:vAlign w:val="center"/>
            <w:hideMark/>
          </w:tcPr>
          <w:p w14:paraId="3F01327B"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регионального значения</w:t>
            </w:r>
          </w:p>
        </w:tc>
      </w:tr>
      <w:tr w:rsidR="00501DF1" w:rsidRPr="008A0AE7" w14:paraId="5E356EF5" w14:textId="77777777" w:rsidTr="00501DF1">
        <w:trPr>
          <w:cantSplit/>
          <w:trHeight w:val="475"/>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41DD324B"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14:paraId="5DDF31B9"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564" w:type="dxa"/>
            <w:tcBorders>
              <w:top w:val="single" w:sz="4" w:space="0" w:color="auto"/>
              <w:left w:val="single" w:sz="4" w:space="0" w:color="auto"/>
              <w:bottom w:val="single" w:sz="4" w:space="0" w:color="auto"/>
              <w:right w:val="single" w:sz="4" w:space="0" w:color="auto"/>
            </w:tcBorders>
            <w:vAlign w:val="center"/>
            <w:hideMark/>
          </w:tcPr>
          <w:p w14:paraId="5683752D" w14:textId="77777777" w:rsidR="00501DF1" w:rsidRPr="008A0AE7" w:rsidRDefault="00501DF1" w:rsidP="00501DF1">
            <w:pPr>
              <w:rPr>
                <w:rFonts w:ascii="Arial" w:hAnsi="Arial" w:cs="Arial"/>
                <w:sz w:val="24"/>
                <w:szCs w:val="24"/>
              </w:rPr>
            </w:pPr>
            <w:r w:rsidRPr="008A0AE7">
              <w:rPr>
                <w:rFonts w:ascii="Arial" w:hAnsi="Arial" w:cs="Arial"/>
                <w:sz w:val="24"/>
                <w:szCs w:val="24"/>
              </w:rPr>
              <w:t>Нефтедобывающие организации</w:t>
            </w:r>
          </w:p>
        </w:tc>
        <w:tc>
          <w:tcPr>
            <w:tcW w:w="3356" w:type="dxa"/>
            <w:tcBorders>
              <w:top w:val="single" w:sz="4" w:space="0" w:color="auto"/>
              <w:left w:val="single" w:sz="4" w:space="0" w:color="auto"/>
              <w:bottom w:val="single" w:sz="4" w:space="0" w:color="auto"/>
              <w:right w:val="single" w:sz="4" w:space="0" w:color="auto"/>
            </w:tcBorders>
            <w:vAlign w:val="center"/>
            <w:hideMark/>
          </w:tcPr>
          <w:p w14:paraId="0C331991"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 реконструкция, ремонт и эксплуатация скважин и иных объектов, необходимых для пользования недрами, в соответс-твии с лицензиями в границах ли-цензионных участков, за исклю-чением территорий, на которых такая деятельность запрещена федеральным законодательством</w:t>
            </w:r>
          </w:p>
        </w:tc>
        <w:tc>
          <w:tcPr>
            <w:tcW w:w="782" w:type="dxa"/>
            <w:tcBorders>
              <w:top w:val="single" w:sz="4" w:space="0" w:color="auto"/>
              <w:left w:val="single" w:sz="4" w:space="0" w:color="auto"/>
              <w:bottom w:val="single" w:sz="4" w:space="0" w:color="auto"/>
              <w:right w:val="single" w:sz="4" w:space="0" w:color="auto"/>
            </w:tcBorders>
            <w:vAlign w:val="center"/>
          </w:tcPr>
          <w:p w14:paraId="1F687777" w14:textId="77777777" w:rsidR="00501DF1" w:rsidRPr="008A0AE7" w:rsidRDefault="00501DF1" w:rsidP="00501DF1">
            <w:pPr>
              <w:rPr>
                <w:rFonts w:ascii="Arial" w:hAnsi="Arial" w:cs="Arial"/>
                <w:sz w:val="24"/>
                <w:szCs w:val="24"/>
              </w:rPr>
            </w:pPr>
          </w:p>
        </w:tc>
        <w:tc>
          <w:tcPr>
            <w:tcW w:w="963" w:type="dxa"/>
            <w:tcBorders>
              <w:top w:val="single" w:sz="4" w:space="0" w:color="auto"/>
              <w:left w:val="single" w:sz="4" w:space="0" w:color="auto"/>
              <w:bottom w:val="single" w:sz="4" w:space="0" w:color="auto"/>
              <w:right w:val="single" w:sz="4" w:space="0" w:color="auto"/>
            </w:tcBorders>
            <w:vAlign w:val="center"/>
          </w:tcPr>
          <w:p w14:paraId="05BBD505" w14:textId="77777777" w:rsidR="00501DF1" w:rsidRPr="008A0AE7" w:rsidRDefault="00501DF1" w:rsidP="00501DF1">
            <w:pPr>
              <w:rPr>
                <w:rFonts w:ascii="Arial" w:hAnsi="Arial" w:cs="Arial"/>
                <w:sz w:val="24"/>
                <w:szCs w:val="24"/>
              </w:rPr>
            </w:pPr>
          </w:p>
        </w:tc>
        <w:tc>
          <w:tcPr>
            <w:tcW w:w="1366" w:type="dxa"/>
            <w:tcBorders>
              <w:top w:val="single" w:sz="4" w:space="0" w:color="auto"/>
              <w:left w:val="single" w:sz="4" w:space="0" w:color="auto"/>
              <w:bottom w:val="single" w:sz="4" w:space="0" w:color="auto"/>
              <w:right w:val="single" w:sz="4" w:space="0" w:color="auto"/>
            </w:tcBorders>
            <w:vAlign w:val="center"/>
            <w:hideMark/>
          </w:tcPr>
          <w:p w14:paraId="11E7CA8E" w14:textId="77777777" w:rsidR="00501DF1" w:rsidRPr="008A0AE7" w:rsidRDefault="00501DF1" w:rsidP="00501DF1">
            <w:pPr>
              <w:rPr>
                <w:rFonts w:ascii="Arial" w:hAnsi="Arial" w:cs="Arial"/>
                <w:sz w:val="24"/>
                <w:szCs w:val="24"/>
              </w:rPr>
            </w:pPr>
            <w:r w:rsidRPr="008A0AE7">
              <w:rPr>
                <w:rFonts w:ascii="Arial" w:hAnsi="Arial" w:cs="Arial"/>
                <w:sz w:val="24"/>
                <w:szCs w:val="24"/>
              </w:rPr>
              <w:t>Согласно ут-вержденным технологиче-ским схемам разработки месторож-дений и ли-цензионным условиям</w:t>
            </w:r>
          </w:p>
        </w:tc>
        <w:tc>
          <w:tcPr>
            <w:tcW w:w="1024" w:type="dxa"/>
            <w:tcBorders>
              <w:top w:val="single" w:sz="4" w:space="0" w:color="auto"/>
              <w:left w:val="single" w:sz="4" w:space="0" w:color="auto"/>
              <w:bottom w:val="single" w:sz="4" w:space="0" w:color="auto"/>
              <w:right w:val="single" w:sz="4" w:space="0" w:color="auto"/>
            </w:tcBorders>
            <w:vAlign w:val="center"/>
            <w:hideMark/>
          </w:tcPr>
          <w:p w14:paraId="045263B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C8D4F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39" w:type="dxa"/>
            <w:tcBorders>
              <w:top w:val="single" w:sz="4" w:space="0" w:color="auto"/>
              <w:left w:val="single" w:sz="4" w:space="0" w:color="auto"/>
              <w:bottom w:val="single" w:sz="4" w:space="0" w:color="auto"/>
              <w:right w:val="single" w:sz="4" w:space="0" w:color="auto"/>
            </w:tcBorders>
            <w:vAlign w:val="center"/>
            <w:hideMark/>
          </w:tcPr>
          <w:p w14:paraId="1E9F3EB5" w14:textId="77777777" w:rsidR="00501DF1" w:rsidRPr="008A0AE7" w:rsidRDefault="00501DF1" w:rsidP="00501DF1">
            <w:pPr>
              <w:rPr>
                <w:rFonts w:ascii="Arial" w:hAnsi="Arial" w:cs="Arial"/>
                <w:sz w:val="24"/>
                <w:szCs w:val="24"/>
              </w:rPr>
            </w:pPr>
            <w:r w:rsidRPr="008A0AE7">
              <w:rPr>
                <w:rFonts w:ascii="Arial" w:hAnsi="Arial" w:cs="Arial"/>
                <w:sz w:val="24"/>
                <w:szCs w:val="24"/>
              </w:rPr>
              <w:t>СТП Республики Татарстан, Инвестиционные предложения ПАО «Татнефть им. В.Д.Шашина»</w:t>
            </w:r>
          </w:p>
        </w:tc>
      </w:tr>
      <w:tr w:rsidR="00501DF1" w:rsidRPr="008A0AE7" w14:paraId="7D4107E2" w14:textId="77777777" w:rsidTr="00501DF1">
        <w:trPr>
          <w:cantSplit/>
          <w:trHeight w:val="475"/>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42EE989A"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244" w:type="dxa"/>
            <w:tcBorders>
              <w:top w:val="single" w:sz="4" w:space="0" w:color="auto"/>
              <w:left w:val="single" w:sz="4" w:space="0" w:color="auto"/>
              <w:bottom w:val="single" w:sz="4" w:space="0" w:color="auto"/>
              <w:right w:val="single" w:sz="4" w:space="0" w:color="auto"/>
            </w:tcBorders>
            <w:vAlign w:val="center"/>
            <w:hideMark/>
          </w:tcPr>
          <w:p w14:paraId="56611F7D"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564" w:type="dxa"/>
            <w:tcBorders>
              <w:top w:val="single" w:sz="4" w:space="0" w:color="auto"/>
              <w:left w:val="single" w:sz="4" w:space="0" w:color="auto"/>
              <w:bottom w:val="single" w:sz="4" w:space="0" w:color="auto"/>
              <w:right w:val="single" w:sz="4" w:space="0" w:color="auto"/>
            </w:tcBorders>
            <w:vAlign w:val="center"/>
            <w:hideMark/>
          </w:tcPr>
          <w:p w14:paraId="6701EC8D"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Объекты нефтедобычи ПАО «Татнефть им. В.Д.Шашина»</w:t>
            </w:r>
          </w:p>
        </w:tc>
        <w:tc>
          <w:tcPr>
            <w:tcW w:w="3356" w:type="dxa"/>
            <w:tcBorders>
              <w:top w:val="single" w:sz="4" w:space="0" w:color="auto"/>
              <w:left w:val="single" w:sz="4" w:space="0" w:color="auto"/>
              <w:bottom w:val="single" w:sz="4" w:space="0" w:color="auto"/>
              <w:right w:val="single" w:sz="4" w:space="0" w:color="auto"/>
            </w:tcBorders>
            <w:vAlign w:val="center"/>
            <w:hideMark/>
          </w:tcPr>
          <w:p w14:paraId="4FDCDDE0"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782" w:type="dxa"/>
            <w:tcBorders>
              <w:top w:val="single" w:sz="4" w:space="0" w:color="auto"/>
              <w:left w:val="single" w:sz="4" w:space="0" w:color="auto"/>
              <w:bottom w:val="single" w:sz="4" w:space="0" w:color="auto"/>
              <w:right w:val="single" w:sz="4" w:space="0" w:color="auto"/>
            </w:tcBorders>
            <w:vAlign w:val="center"/>
            <w:hideMark/>
          </w:tcPr>
          <w:p w14:paraId="6738AF7E" w14:textId="77777777" w:rsidR="00501DF1" w:rsidRPr="008A0AE7" w:rsidRDefault="00501DF1" w:rsidP="00501DF1">
            <w:pPr>
              <w:rPr>
                <w:rFonts w:ascii="Arial" w:hAnsi="Arial" w:cs="Arial"/>
                <w:sz w:val="24"/>
                <w:szCs w:val="24"/>
              </w:rPr>
            </w:pPr>
            <w:r w:rsidRPr="008A0AE7">
              <w:rPr>
                <w:rFonts w:ascii="Arial" w:hAnsi="Arial" w:cs="Arial"/>
                <w:sz w:val="24"/>
                <w:szCs w:val="24"/>
              </w:rPr>
              <w:t>га / объект</w:t>
            </w:r>
          </w:p>
        </w:tc>
        <w:tc>
          <w:tcPr>
            <w:tcW w:w="963" w:type="dxa"/>
            <w:tcBorders>
              <w:top w:val="single" w:sz="4" w:space="0" w:color="auto"/>
              <w:left w:val="single" w:sz="4" w:space="0" w:color="auto"/>
              <w:bottom w:val="single" w:sz="4" w:space="0" w:color="auto"/>
              <w:right w:val="single" w:sz="4" w:space="0" w:color="auto"/>
            </w:tcBorders>
            <w:vAlign w:val="center"/>
            <w:hideMark/>
          </w:tcPr>
          <w:p w14:paraId="04B15BC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14:paraId="231B97F3" w14:textId="77777777" w:rsidR="00501DF1" w:rsidRPr="008A0AE7" w:rsidRDefault="00501DF1" w:rsidP="00501DF1">
            <w:pPr>
              <w:rPr>
                <w:rFonts w:ascii="Arial" w:hAnsi="Arial" w:cs="Arial"/>
                <w:sz w:val="24"/>
                <w:szCs w:val="24"/>
              </w:rPr>
            </w:pPr>
            <w:r w:rsidRPr="008A0AE7">
              <w:rPr>
                <w:rFonts w:ascii="Arial" w:hAnsi="Arial" w:cs="Arial"/>
                <w:sz w:val="24"/>
                <w:szCs w:val="24"/>
              </w:rPr>
              <w:t>12,964 / 8</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4A0FBE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EC905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39" w:type="dxa"/>
            <w:tcBorders>
              <w:top w:val="single" w:sz="4" w:space="0" w:color="auto"/>
              <w:left w:val="single" w:sz="4" w:space="0" w:color="auto"/>
              <w:bottom w:val="single" w:sz="4" w:space="0" w:color="auto"/>
              <w:right w:val="single" w:sz="4" w:space="0" w:color="auto"/>
            </w:tcBorders>
            <w:vAlign w:val="center"/>
            <w:hideMark/>
          </w:tcPr>
          <w:p w14:paraId="346AB8D1"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Республики Татарстан</w:t>
            </w:r>
          </w:p>
        </w:tc>
      </w:tr>
      <w:tr w:rsidR="00501DF1" w:rsidRPr="008A0AE7" w14:paraId="448C1F06" w14:textId="77777777" w:rsidTr="00501DF1">
        <w:trPr>
          <w:cantSplit/>
          <w:trHeight w:val="475"/>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42D860C3"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3</w:t>
            </w:r>
          </w:p>
        </w:tc>
        <w:tc>
          <w:tcPr>
            <w:tcW w:w="1244" w:type="dxa"/>
            <w:tcBorders>
              <w:top w:val="single" w:sz="4" w:space="0" w:color="auto"/>
              <w:left w:val="single" w:sz="4" w:space="0" w:color="auto"/>
              <w:bottom w:val="single" w:sz="4" w:space="0" w:color="auto"/>
              <w:right w:val="single" w:sz="4" w:space="0" w:color="auto"/>
            </w:tcBorders>
            <w:vAlign w:val="center"/>
            <w:hideMark/>
          </w:tcPr>
          <w:p w14:paraId="0204F5D4"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564" w:type="dxa"/>
            <w:tcBorders>
              <w:top w:val="single" w:sz="4" w:space="0" w:color="auto"/>
              <w:left w:val="single" w:sz="4" w:space="0" w:color="auto"/>
              <w:bottom w:val="single" w:sz="4" w:space="0" w:color="auto"/>
              <w:right w:val="single" w:sz="4" w:space="0" w:color="auto"/>
            </w:tcBorders>
            <w:vAlign w:val="center"/>
            <w:hideMark/>
          </w:tcPr>
          <w:p w14:paraId="13578974"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Объекты нефтедобычи ПАО «АНК Башнефть»</w:t>
            </w:r>
          </w:p>
        </w:tc>
        <w:tc>
          <w:tcPr>
            <w:tcW w:w="3356" w:type="dxa"/>
            <w:tcBorders>
              <w:top w:val="single" w:sz="4" w:space="0" w:color="auto"/>
              <w:left w:val="single" w:sz="4" w:space="0" w:color="auto"/>
              <w:bottom w:val="single" w:sz="4" w:space="0" w:color="auto"/>
              <w:right w:val="single" w:sz="4" w:space="0" w:color="auto"/>
            </w:tcBorders>
            <w:vAlign w:val="center"/>
            <w:hideMark/>
          </w:tcPr>
          <w:p w14:paraId="2040ECE7"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782" w:type="dxa"/>
            <w:tcBorders>
              <w:top w:val="single" w:sz="4" w:space="0" w:color="auto"/>
              <w:left w:val="single" w:sz="4" w:space="0" w:color="auto"/>
              <w:bottom w:val="single" w:sz="4" w:space="0" w:color="auto"/>
              <w:right w:val="single" w:sz="4" w:space="0" w:color="auto"/>
            </w:tcBorders>
            <w:vAlign w:val="center"/>
            <w:hideMark/>
          </w:tcPr>
          <w:p w14:paraId="75CD2884" w14:textId="77777777" w:rsidR="00501DF1" w:rsidRPr="008A0AE7" w:rsidRDefault="00501DF1" w:rsidP="00501DF1">
            <w:pPr>
              <w:rPr>
                <w:rFonts w:ascii="Arial" w:hAnsi="Arial" w:cs="Arial"/>
                <w:sz w:val="24"/>
                <w:szCs w:val="24"/>
              </w:rPr>
            </w:pPr>
            <w:r w:rsidRPr="008A0AE7">
              <w:rPr>
                <w:rFonts w:ascii="Arial" w:hAnsi="Arial" w:cs="Arial"/>
                <w:sz w:val="24"/>
                <w:szCs w:val="24"/>
              </w:rPr>
              <w:t>га / объект</w:t>
            </w:r>
          </w:p>
        </w:tc>
        <w:tc>
          <w:tcPr>
            <w:tcW w:w="963" w:type="dxa"/>
            <w:tcBorders>
              <w:top w:val="single" w:sz="4" w:space="0" w:color="auto"/>
              <w:left w:val="single" w:sz="4" w:space="0" w:color="auto"/>
              <w:bottom w:val="single" w:sz="4" w:space="0" w:color="auto"/>
              <w:right w:val="single" w:sz="4" w:space="0" w:color="auto"/>
            </w:tcBorders>
            <w:vAlign w:val="center"/>
            <w:hideMark/>
          </w:tcPr>
          <w:p w14:paraId="5A983E8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14:paraId="1DA45E99" w14:textId="77777777" w:rsidR="00501DF1" w:rsidRPr="008A0AE7" w:rsidRDefault="00501DF1" w:rsidP="00501DF1">
            <w:pPr>
              <w:rPr>
                <w:rFonts w:ascii="Arial" w:hAnsi="Arial" w:cs="Arial"/>
                <w:sz w:val="24"/>
                <w:szCs w:val="24"/>
              </w:rPr>
            </w:pPr>
            <w:r w:rsidRPr="008A0AE7">
              <w:rPr>
                <w:rFonts w:ascii="Arial" w:hAnsi="Arial" w:cs="Arial"/>
                <w:sz w:val="24"/>
                <w:szCs w:val="24"/>
              </w:rPr>
              <w:t>6,629 / 4</w:t>
            </w:r>
          </w:p>
        </w:tc>
        <w:tc>
          <w:tcPr>
            <w:tcW w:w="1024" w:type="dxa"/>
            <w:tcBorders>
              <w:top w:val="single" w:sz="4" w:space="0" w:color="auto"/>
              <w:left w:val="single" w:sz="4" w:space="0" w:color="auto"/>
              <w:bottom w:val="single" w:sz="4" w:space="0" w:color="auto"/>
              <w:right w:val="single" w:sz="4" w:space="0" w:color="auto"/>
            </w:tcBorders>
            <w:vAlign w:val="center"/>
            <w:hideMark/>
          </w:tcPr>
          <w:p w14:paraId="45CDCFF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B06CB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39" w:type="dxa"/>
            <w:tcBorders>
              <w:top w:val="single" w:sz="4" w:space="0" w:color="auto"/>
              <w:left w:val="single" w:sz="4" w:space="0" w:color="auto"/>
              <w:bottom w:val="single" w:sz="4" w:space="0" w:color="auto"/>
              <w:right w:val="single" w:sz="4" w:space="0" w:color="auto"/>
            </w:tcBorders>
            <w:vAlign w:val="center"/>
            <w:hideMark/>
          </w:tcPr>
          <w:p w14:paraId="224823A4"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РТ</w:t>
            </w:r>
          </w:p>
        </w:tc>
      </w:tr>
    </w:tbl>
    <w:p w14:paraId="4E8EF7DB" w14:textId="77777777" w:rsidR="00501DF1" w:rsidRPr="008A0AE7" w:rsidRDefault="00501DF1" w:rsidP="00501DF1">
      <w:pPr>
        <w:rPr>
          <w:rFonts w:ascii="Arial" w:hAnsi="Arial" w:cs="Arial"/>
          <w:sz w:val="24"/>
          <w:szCs w:val="24"/>
        </w:rPr>
        <w:sectPr w:rsidR="00501DF1" w:rsidRPr="008A0AE7">
          <w:pgSz w:w="16838" w:h="11906" w:orient="landscape"/>
          <w:pgMar w:top="1134" w:right="851" w:bottom="845" w:left="851" w:header="431" w:footer="408" w:gutter="0"/>
          <w:cols w:space="720"/>
        </w:sectPr>
      </w:pPr>
    </w:p>
    <w:p w14:paraId="5DC75BC2" w14:textId="77777777" w:rsidR="00501DF1" w:rsidRPr="008A0AE7" w:rsidRDefault="00501DF1" w:rsidP="00501DF1">
      <w:pPr>
        <w:rPr>
          <w:rFonts w:ascii="Arial" w:hAnsi="Arial" w:cs="Arial"/>
          <w:sz w:val="24"/>
          <w:szCs w:val="24"/>
        </w:rPr>
      </w:pPr>
      <w:bookmarkStart w:id="120" w:name="_Toc130235879"/>
      <w:r w:rsidRPr="008A0AE7">
        <w:rPr>
          <w:rFonts w:ascii="Arial" w:hAnsi="Arial" w:cs="Arial"/>
          <w:sz w:val="24"/>
          <w:szCs w:val="24"/>
        </w:rPr>
        <w:lastRenderedPageBreak/>
        <w:t>3.2.2. Развитие агропромышленного комплекса</w:t>
      </w:r>
      <w:bookmarkEnd w:id="120"/>
    </w:p>
    <w:p w14:paraId="4417FB17" w14:textId="77777777" w:rsidR="00501DF1" w:rsidRPr="008A0AE7" w:rsidRDefault="00501DF1" w:rsidP="00501DF1">
      <w:pPr>
        <w:rPr>
          <w:rFonts w:ascii="Arial" w:hAnsi="Arial" w:cs="Arial"/>
          <w:sz w:val="24"/>
          <w:szCs w:val="24"/>
        </w:rPr>
      </w:pPr>
      <w:r w:rsidRPr="008A0AE7">
        <w:rPr>
          <w:rFonts w:ascii="Arial" w:hAnsi="Arial" w:cs="Arial"/>
          <w:sz w:val="24"/>
          <w:szCs w:val="24"/>
        </w:rPr>
        <w:t>В соответствии с мероприятиями Схемы территориального планирования Бавлинского муниципального района планируется дальнейшее развитие существующих направлений сельскохозяйственного производства Кзыл-Ярского сельского поселения.</w:t>
      </w:r>
    </w:p>
    <w:p w14:paraId="6708847C"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 предусматривает следующие мероприятия:</w:t>
      </w:r>
    </w:p>
    <w:p w14:paraId="4CCF6EC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оптимизация производства фермы КРС в с.Кзыл-Яр с целью сокращения санитарно-защитной зоны до границы жилой застройки; </w:t>
      </w:r>
    </w:p>
    <w:p w14:paraId="4CDA7B93" w14:textId="77777777" w:rsidR="00501DF1" w:rsidRPr="008A0AE7" w:rsidRDefault="00501DF1" w:rsidP="00501DF1">
      <w:pPr>
        <w:rPr>
          <w:rFonts w:ascii="Arial" w:hAnsi="Arial" w:cs="Arial"/>
          <w:sz w:val="24"/>
          <w:szCs w:val="24"/>
        </w:rPr>
      </w:pPr>
      <w:r w:rsidRPr="008A0AE7">
        <w:rPr>
          <w:rFonts w:ascii="Arial" w:hAnsi="Arial" w:cs="Arial"/>
          <w:sz w:val="24"/>
          <w:szCs w:val="24"/>
        </w:rPr>
        <w:t>- оптимизация машинно-тракторного парка в с.Кзыл-Яр с целью сокращения санитарно-защитной зоны до границы жилой застройки;</w:t>
      </w:r>
    </w:p>
    <w:p w14:paraId="74C38CB8" w14:textId="77777777" w:rsidR="00501DF1" w:rsidRPr="008A0AE7" w:rsidRDefault="00501DF1" w:rsidP="00501DF1">
      <w:pPr>
        <w:rPr>
          <w:rFonts w:ascii="Arial" w:hAnsi="Arial" w:cs="Arial"/>
          <w:sz w:val="24"/>
          <w:szCs w:val="24"/>
        </w:rPr>
      </w:pPr>
      <w:r w:rsidRPr="008A0AE7">
        <w:rPr>
          <w:rFonts w:ascii="Arial" w:hAnsi="Arial" w:cs="Arial"/>
          <w:sz w:val="24"/>
          <w:szCs w:val="24"/>
        </w:rPr>
        <w:t>- размещение площадки перспективного развитиия агропромышленного комлпекса не вышел IV класса опасности вблизи д.Якты-Елга.</w:t>
      </w:r>
    </w:p>
    <w:p w14:paraId="0CFA5247" w14:textId="77777777" w:rsidR="00501DF1" w:rsidRPr="008A0AE7" w:rsidRDefault="00501DF1" w:rsidP="00501DF1">
      <w:pPr>
        <w:rPr>
          <w:rFonts w:ascii="Arial" w:hAnsi="Arial" w:cs="Arial"/>
          <w:sz w:val="24"/>
          <w:szCs w:val="24"/>
        </w:rPr>
      </w:pPr>
      <w:bookmarkStart w:id="121" w:name="_Toc130235880"/>
      <w:bookmarkStart w:id="122" w:name="_Toc482348271"/>
      <w:bookmarkStart w:id="123" w:name="_Toc315953140"/>
      <w:r w:rsidRPr="008A0AE7">
        <w:rPr>
          <w:rFonts w:ascii="Arial" w:hAnsi="Arial" w:cs="Arial"/>
          <w:sz w:val="24"/>
          <w:szCs w:val="24"/>
        </w:rPr>
        <w:t>3.2.3. Развитие лесного комплекса</w:t>
      </w:r>
      <w:bookmarkEnd w:id="121"/>
    </w:p>
    <w:p w14:paraId="7A3322C4"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в сфере лесного хозяйства включают в себя мероприятия по воспроизводству лесов, защите от пожаров, загрязнения (в том числе радиоактивными веществами) и иного негативного воздействия, а также защите от вредных организмов, охране и наращиванию площадей зеленых зон городов и населенных пунктов, а также включают ряд мероприятий деятельности других сфер, которые затрагивают интересы лесного фонда и лесного хозяйства. Так как все леса Республики Татарстан являются собственностью Российской Федерации, то все мероприятия имеют федеральное значение и должны контролироваться на федеральном уровне.</w:t>
      </w:r>
    </w:p>
    <w:p w14:paraId="16C9A328"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Мероприятий по развитию лесного и лесопромышленного комплекса генеральным планом Кзыл-Ярского сельского поселения, Схемой территориального планирования Бавлинского муниципального района и иными программами, и документами на период до расчетного срока не предусматривается.</w:t>
      </w:r>
    </w:p>
    <w:p w14:paraId="5084E303" w14:textId="77777777" w:rsidR="00501DF1" w:rsidRPr="008A0AE7" w:rsidRDefault="00501DF1" w:rsidP="00501DF1">
      <w:pPr>
        <w:rPr>
          <w:rFonts w:ascii="Arial" w:hAnsi="Arial" w:cs="Arial"/>
          <w:sz w:val="24"/>
          <w:szCs w:val="24"/>
        </w:rPr>
      </w:pPr>
    </w:p>
    <w:p w14:paraId="1505CDBF" w14:textId="77777777" w:rsidR="00501DF1" w:rsidRPr="008A0AE7" w:rsidRDefault="00501DF1" w:rsidP="00501DF1">
      <w:pPr>
        <w:rPr>
          <w:rFonts w:ascii="Arial" w:hAnsi="Arial" w:cs="Arial"/>
          <w:sz w:val="24"/>
          <w:szCs w:val="24"/>
        </w:rPr>
        <w:sectPr w:rsidR="00501DF1" w:rsidRPr="008A0AE7">
          <w:pgSz w:w="11906" w:h="16838"/>
          <w:pgMar w:top="851" w:right="846" w:bottom="851" w:left="1134" w:header="430" w:footer="409" w:gutter="0"/>
          <w:cols w:space="720"/>
        </w:sectPr>
      </w:pPr>
    </w:p>
    <w:p w14:paraId="1AB2E232" w14:textId="77777777" w:rsidR="00501DF1" w:rsidRPr="008A0AE7" w:rsidRDefault="00501DF1" w:rsidP="00501DF1">
      <w:pPr>
        <w:rPr>
          <w:rFonts w:ascii="Arial" w:hAnsi="Arial" w:cs="Arial"/>
          <w:sz w:val="24"/>
          <w:szCs w:val="24"/>
        </w:rPr>
      </w:pPr>
    </w:p>
    <w:p w14:paraId="5B9C486B"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3.2.2</w:t>
      </w:r>
    </w:p>
    <w:p w14:paraId="159309D0"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развитию агропромышленного комплекса в Кзыл-Ярском сельском поселении</w:t>
      </w:r>
    </w:p>
    <w:tbl>
      <w:tblPr>
        <w:tblW w:w="15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1359"/>
        <w:gridCol w:w="1907"/>
        <w:gridCol w:w="4555"/>
        <w:gridCol w:w="691"/>
        <w:gridCol w:w="935"/>
        <w:gridCol w:w="1075"/>
        <w:gridCol w:w="1053"/>
        <w:gridCol w:w="1205"/>
        <w:gridCol w:w="2126"/>
      </w:tblGrid>
      <w:tr w:rsidR="00501DF1" w:rsidRPr="008A0AE7" w14:paraId="6C11959D" w14:textId="77777777" w:rsidTr="00501DF1">
        <w:trPr>
          <w:cantSplit/>
          <w:trHeight w:val="362"/>
          <w:tblHeader/>
          <w:jc w:val="center"/>
        </w:trPr>
        <w:tc>
          <w:tcPr>
            <w:tcW w:w="462" w:type="dxa"/>
            <w:vMerge w:val="restart"/>
            <w:tcBorders>
              <w:top w:val="single" w:sz="4" w:space="0" w:color="auto"/>
              <w:left w:val="single" w:sz="4" w:space="0" w:color="auto"/>
              <w:bottom w:val="single" w:sz="4" w:space="0" w:color="auto"/>
              <w:right w:val="single" w:sz="4" w:space="0" w:color="auto"/>
            </w:tcBorders>
            <w:vAlign w:val="center"/>
            <w:hideMark/>
          </w:tcPr>
          <w:p w14:paraId="44EC3B57"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35AD5D16"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1907" w:type="dxa"/>
            <w:vMerge w:val="restart"/>
            <w:tcBorders>
              <w:top w:val="single" w:sz="4" w:space="0" w:color="auto"/>
              <w:left w:val="single" w:sz="4" w:space="0" w:color="auto"/>
              <w:bottom w:val="single" w:sz="4" w:space="0" w:color="auto"/>
              <w:right w:val="single" w:sz="4" w:space="0" w:color="auto"/>
            </w:tcBorders>
            <w:vAlign w:val="center"/>
            <w:hideMark/>
          </w:tcPr>
          <w:p w14:paraId="56D8DEB8"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объекта</w:t>
            </w:r>
          </w:p>
        </w:tc>
        <w:tc>
          <w:tcPr>
            <w:tcW w:w="4554" w:type="dxa"/>
            <w:vMerge w:val="restart"/>
            <w:tcBorders>
              <w:top w:val="single" w:sz="4" w:space="0" w:color="auto"/>
              <w:left w:val="single" w:sz="4" w:space="0" w:color="auto"/>
              <w:bottom w:val="single" w:sz="4" w:space="0" w:color="auto"/>
              <w:right w:val="single" w:sz="4" w:space="0" w:color="auto"/>
            </w:tcBorders>
            <w:vAlign w:val="center"/>
            <w:hideMark/>
          </w:tcPr>
          <w:p w14:paraId="58E52EDB" w14:textId="77777777" w:rsidR="00501DF1" w:rsidRPr="008A0AE7" w:rsidRDefault="00501DF1" w:rsidP="00501DF1">
            <w:pPr>
              <w:rPr>
                <w:rFonts w:ascii="Arial" w:hAnsi="Arial" w:cs="Arial"/>
                <w:sz w:val="24"/>
                <w:szCs w:val="24"/>
              </w:rPr>
            </w:pPr>
            <w:r w:rsidRPr="008A0AE7">
              <w:rPr>
                <w:rFonts w:ascii="Arial" w:hAnsi="Arial" w:cs="Arial"/>
                <w:sz w:val="24"/>
                <w:szCs w:val="24"/>
              </w:rPr>
              <w:t>Вид мероприятия</w:t>
            </w:r>
          </w:p>
        </w:tc>
        <w:tc>
          <w:tcPr>
            <w:tcW w:w="691" w:type="dxa"/>
            <w:vMerge w:val="restart"/>
            <w:tcBorders>
              <w:top w:val="single" w:sz="4" w:space="0" w:color="auto"/>
              <w:left w:val="single" w:sz="4" w:space="0" w:color="auto"/>
              <w:bottom w:val="single" w:sz="4" w:space="0" w:color="auto"/>
              <w:right w:val="single" w:sz="4" w:space="0" w:color="auto"/>
            </w:tcBorders>
            <w:vAlign w:val="center"/>
            <w:hideMark/>
          </w:tcPr>
          <w:p w14:paraId="6B43649E"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2010" w:type="dxa"/>
            <w:gridSpan w:val="2"/>
            <w:tcBorders>
              <w:top w:val="single" w:sz="4" w:space="0" w:color="auto"/>
              <w:left w:val="single" w:sz="4" w:space="0" w:color="auto"/>
              <w:bottom w:val="single" w:sz="4" w:space="0" w:color="auto"/>
              <w:right w:val="single" w:sz="4" w:space="0" w:color="auto"/>
            </w:tcBorders>
            <w:vAlign w:val="center"/>
            <w:hideMark/>
          </w:tcPr>
          <w:p w14:paraId="1377F22B"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2258" w:type="dxa"/>
            <w:gridSpan w:val="2"/>
            <w:tcBorders>
              <w:top w:val="single" w:sz="4" w:space="0" w:color="auto"/>
              <w:left w:val="single" w:sz="4" w:space="0" w:color="auto"/>
              <w:bottom w:val="single" w:sz="4" w:space="0" w:color="auto"/>
              <w:right w:val="single" w:sz="4" w:space="0" w:color="auto"/>
            </w:tcBorders>
            <w:vAlign w:val="center"/>
            <w:hideMark/>
          </w:tcPr>
          <w:p w14:paraId="7B921D54"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F7C2B2F"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w:t>
            </w:r>
          </w:p>
          <w:p w14:paraId="499173BA"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4840AEAE" w14:textId="77777777" w:rsidTr="00501DF1">
        <w:trPr>
          <w:cantSplit/>
          <w:trHeight w:val="381"/>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9A58937"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8DF372"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C14EFC"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FFC29C"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D9A2D4" w14:textId="77777777" w:rsidR="00501DF1" w:rsidRPr="008A0AE7" w:rsidRDefault="00501DF1" w:rsidP="00501DF1">
            <w:pPr>
              <w:rPr>
                <w:rFonts w:ascii="Arial" w:hAnsi="Arial" w:cs="Arial"/>
                <w:sz w:val="24"/>
                <w:szCs w:val="24"/>
              </w:rPr>
            </w:pPr>
          </w:p>
        </w:tc>
        <w:tc>
          <w:tcPr>
            <w:tcW w:w="935" w:type="dxa"/>
            <w:tcBorders>
              <w:top w:val="single" w:sz="4" w:space="0" w:color="auto"/>
              <w:left w:val="single" w:sz="4" w:space="0" w:color="auto"/>
              <w:bottom w:val="single" w:sz="4" w:space="0" w:color="auto"/>
              <w:right w:val="single" w:sz="4" w:space="0" w:color="auto"/>
            </w:tcBorders>
            <w:vAlign w:val="center"/>
            <w:hideMark/>
          </w:tcPr>
          <w:p w14:paraId="6E4875C8"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Сущест-вующая</w:t>
            </w:r>
          </w:p>
        </w:tc>
        <w:tc>
          <w:tcPr>
            <w:tcW w:w="1075" w:type="dxa"/>
            <w:tcBorders>
              <w:top w:val="single" w:sz="4" w:space="0" w:color="auto"/>
              <w:left w:val="single" w:sz="4" w:space="0" w:color="auto"/>
              <w:bottom w:val="single" w:sz="4" w:space="0" w:color="auto"/>
              <w:right w:val="single" w:sz="4" w:space="0" w:color="auto"/>
            </w:tcBorders>
            <w:vAlign w:val="center"/>
            <w:hideMark/>
          </w:tcPr>
          <w:p w14:paraId="6CDB6088" w14:textId="77777777" w:rsidR="00501DF1" w:rsidRPr="008A0AE7" w:rsidRDefault="00501DF1" w:rsidP="00501DF1">
            <w:pPr>
              <w:rPr>
                <w:rFonts w:ascii="Arial" w:hAnsi="Arial" w:cs="Arial"/>
                <w:sz w:val="24"/>
                <w:szCs w:val="24"/>
              </w:rPr>
            </w:pPr>
            <w:r w:rsidRPr="008A0AE7">
              <w:rPr>
                <w:rFonts w:ascii="Arial" w:hAnsi="Arial" w:cs="Arial"/>
                <w:sz w:val="24"/>
                <w:szCs w:val="24"/>
              </w:rPr>
              <w:t>Новая (дополни-тельная)</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7132A62"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2032г.)</w:t>
            </w:r>
          </w:p>
        </w:tc>
        <w:tc>
          <w:tcPr>
            <w:tcW w:w="1205" w:type="dxa"/>
            <w:tcBorders>
              <w:top w:val="single" w:sz="4" w:space="0" w:color="auto"/>
              <w:left w:val="single" w:sz="4" w:space="0" w:color="auto"/>
              <w:bottom w:val="single" w:sz="4" w:space="0" w:color="auto"/>
              <w:right w:val="single" w:sz="4" w:space="0" w:color="auto"/>
            </w:tcBorders>
            <w:vAlign w:val="center"/>
            <w:hideMark/>
          </w:tcPr>
          <w:p w14:paraId="754DB782"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    - 2047 гг.)</w:t>
            </w:r>
          </w:p>
        </w:tc>
        <w:tc>
          <w:tcPr>
            <w:tcW w:w="2426" w:type="dxa"/>
            <w:vMerge/>
            <w:tcBorders>
              <w:top w:val="single" w:sz="4" w:space="0" w:color="auto"/>
              <w:left w:val="single" w:sz="4" w:space="0" w:color="auto"/>
              <w:bottom w:val="single" w:sz="4" w:space="0" w:color="auto"/>
              <w:right w:val="single" w:sz="4" w:space="0" w:color="auto"/>
            </w:tcBorders>
            <w:vAlign w:val="center"/>
            <w:hideMark/>
          </w:tcPr>
          <w:p w14:paraId="4185E220" w14:textId="77777777" w:rsidR="00501DF1" w:rsidRPr="008A0AE7" w:rsidRDefault="00501DF1" w:rsidP="00501DF1">
            <w:pPr>
              <w:rPr>
                <w:rFonts w:ascii="Arial" w:hAnsi="Arial" w:cs="Arial"/>
                <w:sz w:val="24"/>
                <w:szCs w:val="24"/>
              </w:rPr>
            </w:pPr>
          </w:p>
        </w:tc>
      </w:tr>
      <w:tr w:rsidR="00501DF1" w:rsidRPr="008A0AE7" w14:paraId="0D3214CD" w14:textId="77777777" w:rsidTr="00501DF1">
        <w:trPr>
          <w:cantSplit/>
          <w:trHeight w:val="303"/>
          <w:jc w:val="center"/>
        </w:trPr>
        <w:tc>
          <w:tcPr>
            <w:tcW w:w="15367" w:type="dxa"/>
            <w:gridSpan w:val="10"/>
            <w:tcBorders>
              <w:top w:val="single" w:sz="4" w:space="0" w:color="auto"/>
              <w:left w:val="single" w:sz="4" w:space="0" w:color="auto"/>
              <w:bottom w:val="single" w:sz="4" w:space="0" w:color="auto"/>
              <w:right w:val="single" w:sz="4" w:space="0" w:color="auto"/>
            </w:tcBorders>
            <w:vAlign w:val="center"/>
            <w:hideMark/>
          </w:tcPr>
          <w:p w14:paraId="747A26DE"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значения (поселения)</w:t>
            </w:r>
          </w:p>
        </w:tc>
      </w:tr>
      <w:tr w:rsidR="00501DF1" w:rsidRPr="008A0AE7" w14:paraId="539E7905" w14:textId="77777777" w:rsidTr="00501DF1">
        <w:trPr>
          <w:cantSplit/>
          <w:trHeight w:val="752"/>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5554C394"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FDFED11"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1907" w:type="dxa"/>
            <w:tcBorders>
              <w:top w:val="single" w:sz="4" w:space="0" w:color="auto"/>
              <w:left w:val="single" w:sz="4" w:space="0" w:color="auto"/>
              <w:bottom w:val="single" w:sz="4" w:space="0" w:color="auto"/>
              <w:right w:val="single" w:sz="4" w:space="0" w:color="auto"/>
            </w:tcBorders>
            <w:vAlign w:val="center"/>
            <w:hideMark/>
          </w:tcPr>
          <w:p w14:paraId="3C967905" w14:textId="77777777" w:rsidR="00501DF1" w:rsidRPr="008A0AE7" w:rsidRDefault="00501DF1" w:rsidP="00501DF1">
            <w:pPr>
              <w:rPr>
                <w:rFonts w:ascii="Arial" w:hAnsi="Arial" w:cs="Arial"/>
                <w:sz w:val="24"/>
                <w:szCs w:val="24"/>
              </w:rPr>
            </w:pPr>
            <w:r w:rsidRPr="008A0AE7">
              <w:rPr>
                <w:rFonts w:ascii="Arial" w:hAnsi="Arial" w:cs="Arial"/>
                <w:sz w:val="24"/>
                <w:szCs w:val="24"/>
              </w:rPr>
              <w:t>Ферма КРС ООО «Кзыл-Яр»</w:t>
            </w:r>
          </w:p>
        </w:tc>
        <w:tc>
          <w:tcPr>
            <w:tcW w:w="4554" w:type="dxa"/>
            <w:tcBorders>
              <w:top w:val="single" w:sz="4" w:space="0" w:color="auto"/>
              <w:left w:val="single" w:sz="4" w:space="0" w:color="auto"/>
              <w:bottom w:val="single" w:sz="4" w:space="0" w:color="auto"/>
              <w:right w:val="single" w:sz="4" w:space="0" w:color="auto"/>
            </w:tcBorders>
            <w:vAlign w:val="center"/>
            <w:hideMark/>
          </w:tcPr>
          <w:p w14:paraId="73AD987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Оптимизация производства </w:t>
            </w:r>
          </w:p>
        </w:tc>
        <w:tc>
          <w:tcPr>
            <w:tcW w:w="691" w:type="dxa"/>
            <w:tcBorders>
              <w:top w:val="single" w:sz="4" w:space="0" w:color="auto"/>
              <w:left w:val="single" w:sz="4" w:space="0" w:color="auto"/>
              <w:bottom w:val="single" w:sz="4" w:space="0" w:color="auto"/>
              <w:right w:val="single" w:sz="4" w:space="0" w:color="auto"/>
            </w:tcBorders>
            <w:vAlign w:val="center"/>
            <w:hideMark/>
          </w:tcPr>
          <w:p w14:paraId="65BF23C2"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70CBC687" w14:textId="77777777" w:rsidR="00501DF1" w:rsidRPr="008A0AE7" w:rsidRDefault="00501DF1" w:rsidP="00501DF1">
            <w:pPr>
              <w:rPr>
                <w:rFonts w:ascii="Arial" w:hAnsi="Arial" w:cs="Arial"/>
                <w:sz w:val="24"/>
                <w:szCs w:val="24"/>
              </w:rPr>
            </w:pPr>
            <w:r w:rsidRPr="008A0AE7">
              <w:rPr>
                <w:rFonts w:ascii="Arial" w:hAnsi="Arial" w:cs="Arial"/>
                <w:sz w:val="24"/>
                <w:szCs w:val="24"/>
              </w:rPr>
              <w:t>7,110</w:t>
            </w:r>
          </w:p>
        </w:tc>
        <w:tc>
          <w:tcPr>
            <w:tcW w:w="1075" w:type="dxa"/>
            <w:tcBorders>
              <w:top w:val="single" w:sz="4" w:space="0" w:color="auto"/>
              <w:left w:val="single" w:sz="4" w:space="0" w:color="auto"/>
              <w:bottom w:val="single" w:sz="4" w:space="0" w:color="auto"/>
              <w:right w:val="single" w:sz="4" w:space="0" w:color="auto"/>
            </w:tcBorders>
            <w:vAlign w:val="center"/>
            <w:hideMark/>
          </w:tcPr>
          <w:p w14:paraId="548C2F5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0FFFD1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05" w:type="dxa"/>
            <w:tcBorders>
              <w:top w:val="single" w:sz="4" w:space="0" w:color="auto"/>
              <w:left w:val="single" w:sz="4" w:space="0" w:color="auto"/>
              <w:bottom w:val="single" w:sz="4" w:space="0" w:color="auto"/>
              <w:right w:val="single" w:sz="4" w:space="0" w:color="auto"/>
            </w:tcBorders>
            <w:vAlign w:val="center"/>
            <w:hideMark/>
          </w:tcPr>
          <w:p w14:paraId="179CF37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B35A240"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3C6FAB85" w14:textId="77777777" w:rsidTr="00501DF1">
        <w:trPr>
          <w:cantSplit/>
          <w:trHeight w:val="475"/>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019593C1"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2520BE8"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1907" w:type="dxa"/>
            <w:tcBorders>
              <w:top w:val="single" w:sz="4" w:space="0" w:color="auto"/>
              <w:left w:val="single" w:sz="4" w:space="0" w:color="auto"/>
              <w:bottom w:val="single" w:sz="4" w:space="0" w:color="auto"/>
              <w:right w:val="single" w:sz="4" w:space="0" w:color="auto"/>
            </w:tcBorders>
            <w:vAlign w:val="center"/>
            <w:hideMark/>
          </w:tcPr>
          <w:p w14:paraId="009FB75A" w14:textId="77777777" w:rsidR="00501DF1" w:rsidRPr="008A0AE7" w:rsidRDefault="00501DF1" w:rsidP="00501DF1">
            <w:pPr>
              <w:rPr>
                <w:rFonts w:ascii="Arial" w:hAnsi="Arial" w:cs="Arial"/>
                <w:sz w:val="24"/>
                <w:szCs w:val="24"/>
              </w:rPr>
            </w:pPr>
            <w:r w:rsidRPr="008A0AE7">
              <w:rPr>
                <w:rFonts w:ascii="Arial" w:hAnsi="Arial" w:cs="Arial"/>
                <w:sz w:val="24"/>
                <w:szCs w:val="24"/>
              </w:rPr>
              <w:t>Машинно-тракторный парк</w:t>
            </w:r>
          </w:p>
          <w:p w14:paraId="0A499E23" w14:textId="77777777" w:rsidR="00501DF1" w:rsidRPr="008A0AE7" w:rsidRDefault="00501DF1" w:rsidP="00501DF1">
            <w:pPr>
              <w:rPr>
                <w:rFonts w:ascii="Arial" w:hAnsi="Arial" w:cs="Arial"/>
                <w:sz w:val="24"/>
                <w:szCs w:val="24"/>
              </w:rPr>
            </w:pPr>
            <w:r w:rsidRPr="008A0AE7">
              <w:rPr>
                <w:rFonts w:ascii="Arial" w:hAnsi="Arial" w:cs="Arial"/>
                <w:sz w:val="24"/>
                <w:szCs w:val="24"/>
              </w:rPr>
              <w:t>ООО «Кзыл-Яр»</w:t>
            </w:r>
          </w:p>
        </w:tc>
        <w:tc>
          <w:tcPr>
            <w:tcW w:w="4554" w:type="dxa"/>
            <w:tcBorders>
              <w:top w:val="single" w:sz="4" w:space="0" w:color="auto"/>
              <w:left w:val="single" w:sz="4" w:space="0" w:color="auto"/>
              <w:bottom w:val="single" w:sz="4" w:space="0" w:color="auto"/>
              <w:right w:val="single" w:sz="4" w:space="0" w:color="auto"/>
            </w:tcBorders>
            <w:vAlign w:val="center"/>
            <w:hideMark/>
          </w:tcPr>
          <w:p w14:paraId="45445F2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Оптимизация  производства </w:t>
            </w:r>
          </w:p>
        </w:tc>
        <w:tc>
          <w:tcPr>
            <w:tcW w:w="691" w:type="dxa"/>
            <w:tcBorders>
              <w:top w:val="single" w:sz="4" w:space="0" w:color="auto"/>
              <w:left w:val="single" w:sz="4" w:space="0" w:color="auto"/>
              <w:bottom w:val="single" w:sz="4" w:space="0" w:color="auto"/>
              <w:right w:val="single" w:sz="4" w:space="0" w:color="auto"/>
            </w:tcBorders>
            <w:vAlign w:val="center"/>
            <w:hideMark/>
          </w:tcPr>
          <w:p w14:paraId="6B0380F2"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0076AC5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5" w:type="dxa"/>
            <w:tcBorders>
              <w:top w:val="single" w:sz="4" w:space="0" w:color="auto"/>
              <w:left w:val="single" w:sz="4" w:space="0" w:color="auto"/>
              <w:bottom w:val="single" w:sz="4" w:space="0" w:color="auto"/>
              <w:right w:val="single" w:sz="4" w:space="0" w:color="auto"/>
            </w:tcBorders>
            <w:vAlign w:val="center"/>
            <w:hideMark/>
          </w:tcPr>
          <w:p w14:paraId="63BF4DB7" w14:textId="77777777" w:rsidR="00501DF1" w:rsidRPr="008A0AE7" w:rsidRDefault="00501DF1" w:rsidP="00501DF1">
            <w:pPr>
              <w:rPr>
                <w:rFonts w:ascii="Arial" w:hAnsi="Arial" w:cs="Arial"/>
                <w:sz w:val="24"/>
                <w:szCs w:val="24"/>
              </w:rPr>
            </w:pPr>
            <w:r w:rsidRPr="008A0AE7">
              <w:rPr>
                <w:rFonts w:ascii="Arial" w:hAnsi="Arial" w:cs="Arial"/>
                <w:sz w:val="24"/>
                <w:szCs w:val="24"/>
              </w:rPr>
              <w:t>2,676</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D154ED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05" w:type="dxa"/>
            <w:tcBorders>
              <w:top w:val="single" w:sz="4" w:space="0" w:color="auto"/>
              <w:left w:val="single" w:sz="4" w:space="0" w:color="auto"/>
              <w:bottom w:val="single" w:sz="4" w:space="0" w:color="auto"/>
              <w:right w:val="single" w:sz="4" w:space="0" w:color="auto"/>
            </w:tcBorders>
            <w:vAlign w:val="center"/>
            <w:hideMark/>
          </w:tcPr>
          <w:p w14:paraId="757E0F2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1839D7"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7FCDC6E2" w14:textId="77777777" w:rsidTr="00501DF1">
        <w:trPr>
          <w:cantSplit/>
          <w:trHeight w:val="616"/>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2313F2EC"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F5B1489" w14:textId="77777777" w:rsidR="00501DF1" w:rsidRPr="008A0AE7" w:rsidRDefault="00501DF1" w:rsidP="00501DF1">
            <w:pPr>
              <w:rPr>
                <w:rFonts w:ascii="Arial" w:hAnsi="Arial" w:cs="Arial"/>
                <w:sz w:val="24"/>
                <w:szCs w:val="24"/>
              </w:rPr>
            </w:pPr>
            <w:r w:rsidRPr="008A0AE7">
              <w:rPr>
                <w:rFonts w:ascii="Arial" w:hAnsi="Arial" w:cs="Arial"/>
                <w:sz w:val="24"/>
                <w:szCs w:val="24"/>
              </w:rPr>
              <w:t>Вблизи д.Якты-Елга</w:t>
            </w:r>
          </w:p>
        </w:tc>
        <w:tc>
          <w:tcPr>
            <w:tcW w:w="1907" w:type="dxa"/>
            <w:tcBorders>
              <w:top w:val="single" w:sz="4" w:space="0" w:color="auto"/>
              <w:left w:val="single" w:sz="4" w:space="0" w:color="auto"/>
              <w:bottom w:val="single" w:sz="4" w:space="0" w:color="auto"/>
              <w:right w:val="single" w:sz="4" w:space="0" w:color="auto"/>
            </w:tcBorders>
            <w:vAlign w:val="center"/>
            <w:hideMark/>
          </w:tcPr>
          <w:p w14:paraId="742FAC93" w14:textId="77777777" w:rsidR="00501DF1" w:rsidRPr="008A0AE7" w:rsidRDefault="00501DF1" w:rsidP="00501DF1">
            <w:pPr>
              <w:rPr>
                <w:rFonts w:ascii="Arial" w:hAnsi="Arial" w:cs="Arial"/>
                <w:sz w:val="24"/>
                <w:szCs w:val="24"/>
              </w:rPr>
            </w:pPr>
            <w:r w:rsidRPr="008A0AE7">
              <w:rPr>
                <w:rFonts w:ascii="Arial" w:hAnsi="Arial" w:cs="Arial"/>
                <w:sz w:val="24"/>
                <w:szCs w:val="24"/>
              </w:rPr>
              <w:t>Площадка перспективного развития АПК</w:t>
            </w:r>
          </w:p>
        </w:tc>
        <w:tc>
          <w:tcPr>
            <w:tcW w:w="4554" w:type="dxa"/>
            <w:tcBorders>
              <w:top w:val="single" w:sz="4" w:space="0" w:color="auto"/>
              <w:left w:val="single" w:sz="4" w:space="0" w:color="auto"/>
              <w:bottom w:val="single" w:sz="4" w:space="0" w:color="auto"/>
              <w:right w:val="single" w:sz="4" w:space="0" w:color="auto"/>
            </w:tcBorders>
            <w:vAlign w:val="center"/>
            <w:hideMark/>
          </w:tcPr>
          <w:p w14:paraId="63FC7751"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691" w:type="dxa"/>
            <w:tcBorders>
              <w:top w:val="single" w:sz="4" w:space="0" w:color="auto"/>
              <w:left w:val="single" w:sz="4" w:space="0" w:color="auto"/>
              <w:bottom w:val="single" w:sz="4" w:space="0" w:color="auto"/>
              <w:right w:val="single" w:sz="4" w:space="0" w:color="auto"/>
            </w:tcBorders>
            <w:vAlign w:val="center"/>
            <w:hideMark/>
          </w:tcPr>
          <w:p w14:paraId="677A3843"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56CD5A6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5" w:type="dxa"/>
            <w:tcBorders>
              <w:top w:val="single" w:sz="4" w:space="0" w:color="auto"/>
              <w:left w:val="single" w:sz="4" w:space="0" w:color="auto"/>
              <w:bottom w:val="single" w:sz="4" w:space="0" w:color="auto"/>
              <w:right w:val="single" w:sz="4" w:space="0" w:color="auto"/>
            </w:tcBorders>
            <w:vAlign w:val="center"/>
            <w:hideMark/>
          </w:tcPr>
          <w:p w14:paraId="1F10EE44" w14:textId="77777777" w:rsidR="00501DF1" w:rsidRPr="008A0AE7" w:rsidRDefault="00501DF1" w:rsidP="00501DF1">
            <w:pPr>
              <w:rPr>
                <w:rFonts w:ascii="Arial" w:hAnsi="Arial" w:cs="Arial"/>
                <w:sz w:val="24"/>
                <w:szCs w:val="24"/>
              </w:rPr>
            </w:pPr>
            <w:r w:rsidRPr="008A0AE7">
              <w:rPr>
                <w:rFonts w:ascii="Arial" w:hAnsi="Arial" w:cs="Arial"/>
                <w:sz w:val="24"/>
                <w:szCs w:val="24"/>
              </w:rPr>
              <w:t>3,275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79174E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05" w:type="dxa"/>
            <w:tcBorders>
              <w:top w:val="single" w:sz="4" w:space="0" w:color="auto"/>
              <w:left w:val="single" w:sz="4" w:space="0" w:color="auto"/>
              <w:bottom w:val="single" w:sz="4" w:space="0" w:color="auto"/>
              <w:right w:val="single" w:sz="4" w:space="0" w:color="auto"/>
            </w:tcBorders>
            <w:vAlign w:val="center"/>
            <w:hideMark/>
          </w:tcPr>
          <w:p w14:paraId="523F9A3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0BFBF5"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bl>
    <w:p w14:paraId="1453C710" w14:textId="77777777" w:rsidR="00501DF1" w:rsidRPr="008A0AE7" w:rsidRDefault="00501DF1" w:rsidP="00501DF1">
      <w:pPr>
        <w:rPr>
          <w:rFonts w:ascii="Arial" w:hAnsi="Arial" w:cs="Arial"/>
          <w:sz w:val="24"/>
          <w:szCs w:val="24"/>
        </w:rPr>
      </w:pPr>
    </w:p>
    <w:p w14:paraId="6D086722" w14:textId="77777777" w:rsidR="00501DF1" w:rsidRPr="008A0AE7" w:rsidRDefault="00501DF1" w:rsidP="00501DF1">
      <w:pPr>
        <w:rPr>
          <w:rFonts w:ascii="Arial" w:hAnsi="Arial" w:cs="Arial"/>
          <w:sz w:val="24"/>
          <w:szCs w:val="24"/>
        </w:rPr>
        <w:sectPr w:rsidR="00501DF1" w:rsidRPr="008A0AE7">
          <w:pgSz w:w="16838" w:h="11906" w:orient="landscape"/>
          <w:pgMar w:top="999" w:right="851" w:bottom="845" w:left="851" w:header="426" w:footer="428" w:gutter="0"/>
          <w:cols w:space="720"/>
        </w:sectPr>
      </w:pPr>
    </w:p>
    <w:p w14:paraId="766977A3" w14:textId="77777777" w:rsidR="00501DF1" w:rsidRPr="008A0AE7" w:rsidRDefault="00501DF1" w:rsidP="00501DF1">
      <w:pPr>
        <w:rPr>
          <w:rFonts w:ascii="Arial" w:hAnsi="Arial" w:cs="Arial"/>
          <w:sz w:val="24"/>
          <w:szCs w:val="24"/>
        </w:rPr>
      </w:pPr>
      <w:bookmarkStart w:id="124" w:name="_Toc130235881"/>
      <w:r w:rsidRPr="008A0AE7">
        <w:rPr>
          <w:rFonts w:ascii="Arial" w:hAnsi="Arial" w:cs="Arial"/>
          <w:sz w:val="24"/>
          <w:szCs w:val="24"/>
        </w:rPr>
        <w:lastRenderedPageBreak/>
        <w:t>3.3. Развитие жилищной инфраструктуры</w:t>
      </w:r>
      <w:bookmarkEnd w:id="122"/>
      <w:bookmarkEnd w:id="123"/>
      <w:bookmarkEnd w:id="124"/>
    </w:p>
    <w:p w14:paraId="471FA4D2" w14:textId="77777777" w:rsidR="00501DF1" w:rsidRPr="008A0AE7" w:rsidRDefault="00501DF1" w:rsidP="00501DF1">
      <w:pPr>
        <w:rPr>
          <w:rFonts w:ascii="Arial" w:hAnsi="Arial" w:cs="Arial"/>
          <w:sz w:val="24"/>
          <w:szCs w:val="24"/>
        </w:rPr>
      </w:pPr>
      <w:r w:rsidRPr="008A0AE7">
        <w:rPr>
          <w:rFonts w:ascii="Arial" w:hAnsi="Arial" w:cs="Arial"/>
          <w:sz w:val="24"/>
          <w:szCs w:val="24"/>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жилого фонда, динамику и структуру жилищного строительства, экологическое состояние территории.</w:t>
      </w:r>
    </w:p>
    <w:p w14:paraId="2402E8D4" w14:textId="77777777" w:rsidR="00501DF1" w:rsidRPr="008A0AE7" w:rsidRDefault="00501DF1" w:rsidP="00501DF1">
      <w:pPr>
        <w:rPr>
          <w:rFonts w:ascii="Arial" w:hAnsi="Arial" w:cs="Arial"/>
          <w:sz w:val="24"/>
          <w:szCs w:val="24"/>
        </w:rPr>
      </w:pPr>
      <w:r w:rsidRPr="008A0AE7">
        <w:rPr>
          <w:rFonts w:ascii="Arial" w:hAnsi="Arial" w:cs="Arial"/>
          <w:sz w:val="24"/>
          <w:szCs w:val="24"/>
        </w:rPr>
        <w:t>Согласно нормативам градостроительного проектирования Бавлинского муниицпального района Республики Татарстан расчетный показатель обспеченности общей площадью жилья в Кзыл-Ярском сельском посеелении к 2020г. должен составить 32,7 кв.м./чел., к 2035г. – 43,7 кв.м./чел. Поскольку все основные проектные решения генерального плана запланированы на первую очередь – до 2032 года и расчетный срок с 2033 года до 2047 года, на эти даты приняты несколько большие расчетные показатели жилищной обеспеченности, на первую очередь – 41,6 кв.м/чел., на расчетный срок – 49,5 кв.м/чел.</w:t>
      </w:r>
    </w:p>
    <w:p w14:paraId="1EAACD02" w14:textId="77777777" w:rsidR="00501DF1" w:rsidRPr="008A0AE7" w:rsidRDefault="00501DF1" w:rsidP="00501DF1">
      <w:pPr>
        <w:rPr>
          <w:rFonts w:ascii="Arial" w:hAnsi="Arial" w:cs="Arial"/>
          <w:sz w:val="24"/>
          <w:szCs w:val="24"/>
        </w:rPr>
      </w:pPr>
      <w:r w:rsidRPr="008A0AE7">
        <w:rPr>
          <w:rFonts w:ascii="Arial" w:hAnsi="Arial" w:cs="Arial"/>
          <w:sz w:val="24"/>
          <w:szCs w:val="24"/>
        </w:rPr>
        <w:t>Для расчетов в генеральном плане показатель средней площади одного индивидуального дома принимался равным 150 кв.м, площадь одного участка – 0,10 га.</w:t>
      </w:r>
    </w:p>
    <w:p w14:paraId="19877DDA"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Генеральным планом Кзыл-Ярского сельского поселения площадки под индивидуальное жилищное строительство суммарной площадью 226,0 га предусмотрены в существующей границе д.Старые Чути.</w:t>
      </w:r>
    </w:p>
    <w:p w14:paraId="7DF3C98A" w14:textId="77777777" w:rsidR="00501DF1" w:rsidRPr="008A0AE7" w:rsidRDefault="00501DF1" w:rsidP="00501DF1">
      <w:pPr>
        <w:rPr>
          <w:rFonts w:ascii="Arial" w:hAnsi="Arial" w:cs="Arial"/>
          <w:sz w:val="24"/>
          <w:szCs w:val="24"/>
        </w:rPr>
      </w:pPr>
      <w:r w:rsidRPr="008A0AE7">
        <w:rPr>
          <w:rFonts w:ascii="Arial" w:hAnsi="Arial" w:cs="Arial"/>
          <w:sz w:val="24"/>
          <w:szCs w:val="24"/>
        </w:rPr>
        <w:t>В связи с тем, что на этих территориях также необходимо предусмотреть размещение объектов социальной инфраструктуры, улиц и проездов, озеленения общего пользования, территория под жилищное строительство рассчитывается за вычетом вышеперечисленных объектов. Таким образом, территория под жилищное строительство составит ориентировочно 170,0 га.</w:t>
      </w:r>
    </w:p>
    <w:p w14:paraId="0C87BFED" w14:textId="77777777" w:rsidR="00501DF1" w:rsidRPr="008A0AE7" w:rsidRDefault="00501DF1" w:rsidP="00501DF1">
      <w:pPr>
        <w:rPr>
          <w:rFonts w:ascii="Arial" w:hAnsi="Arial" w:cs="Arial"/>
          <w:sz w:val="24"/>
          <w:szCs w:val="24"/>
        </w:rPr>
      </w:pPr>
      <w:r w:rsidRPr="008A0AE7">
        <w:rPr>
          <w:rFonts w:ascii="Arial" w:hAnsi="Arial" w:cs="Arial"/>
          <w:sz w:val="24"/>
          <w:szCs w:val="24"/>
        </w:rPr>
        <w:t>На первую очередь реализации генерального плана (до 2032 г.) в д.Старые Чути предусмотрено ориентировочно 85,0 га под индивидуальное жилищное строительство, что составит 127,5 тыс.кв.м. жилищного строительсва (850 участков).</w:t>
      </w:r>
    </w:p>
    <w:p w14:paraId="4EDAA643" w14:textId="77777777" w:rsidR="00501DF1" w:rsidRPr="008A0AE7" w:rsidRDefault="00501DF1" w:rsidP="00501DF1">
      <w:pPr>
        <w:rPr>
          <w:rFonts w:ascii="Arial" w:hAnsi="Arial" w:cs="Arial"/>
          <w:sz w:val="24"/>
          <w:szCs w:val="24"/>
        </w:rPr>
      </w:pPr>
      <w:r w:rsidRPr="008A0AE7">
        <w:rPr>
          <w:rFonts w:ascii="Arial" w:hAnsi="Arial" w:cs="Arial"/>
          <w:sz w:val="24"/>
          <w:szCs w:val="24"/>
        </w:rPr>
        <w:t>На расчетный срок генерального плана (2033-2047 гг.) на новых территориях в д.Старые Чути предусмотрено ориентировочно 85,0 га под индивидуальное жилищное строительство, что составит 127,5 тыс.кв.м. жилищного строительства (850 участков).</w:t>
      </w:r>
    </w:p>
    <w:p w14:paraId="352936E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Новое жилищное строительство и замена ветхого жилья будет осуществляться силами застройщиков, в том числе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 </w:t>
      </w:r>
    </w:p>
    <w:p w14:paraId="092BF83D" w14:textId="77777777" w:rsidR="00501DF1" w:rsidRPr="008A0AE7" w:rsidRDefault="00501DF1" w:rsidP="00501DF1">
      <w:pPr>
        <w:rPr>
          <w:rFonts w:ascii="Arial" w:hAnsi="Arial" w:cs="Arial"/>
          <w:sz w:val="24"/>
          <w:szCs w:val="24"/>
        </w:rPr>
      </w:pPr>
    </w:p>
    <w:p w14:paraId="76DEF81A" w14:textId="77777777" w:rsidR="00501DF1" w:rsidRPr="008A0AE7" w:rsidRDefault="00501DF1" w:rsidP="00501DF1">
      <w:pPr>
        <w:rPr>
          <w:rFonts w:ascii="Arial" w:hAnsi="Arial" w:cs="Arial"/>
          <w:sz w:val="24"/>
          <w:szCs w:val="24"/>
        </w:rPr>
        <w:sectPr w:rsidR="00501DF1" w:rsidRPr="008A0AE7">
          <w:pgSz w:w="11906" w:h="16838"/>
          <w:pgMar w:top="682" w:right="850" w:bottom="1134" w:left="1134" w:header="426" w:footer="269" w:gutter="0"/>
          <w:cols w:space="720"/>
        </w:sectPr>
      </w:pPr>
    </w:p>
    <w:p w14:paraId="62E0E345"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3.3.1</w:t>
      </w:r>
    </w:p>
    <w:p w14:paraId="687BC892" w14:textId="77777777" w:rsidR="00501DF1" w:rsidRPr="008A0AE7" w:rsidRDefault="00501DF1" w:rsidP="00501DF1">
      <w:pPr>
        <w:rPr>
          <w:rFonts w:ascii="Arial" w:hAnsi="Arial" w:cs="Arial"/>
          <w:sz w:val="24"/>
          <w:szCs w:val="24"/>
        </w:rPr>
      </w:pPr>
      <w:r w:rsidRPr="008A0AE7">
        <w:rPr>
          <w:rFonts w:ascii="Arial" w:hAnsi="Arial" w:cs="Arial"/>
          <w:sz w:val="24"/>
          <w:szCs w:val="24"/>
        </w:rPr>
        <w:t>Развитие жилищной инфраструктуры Кзыл-Ярского сельского поселения</w:t>
      </w:r>
    </w:p>
    <w:tbl>
      <w:tblPr>
        <w:tblW w:w="14880" w:type="dxa"/>
        <w:jc w:val="center"/>
        <w:tblLayout w:type="fixed"/>
        <w:tblLook w:val="04A0" w:firstRow="1" w:lastRow="0" w:firstColumn="1" w:lastColumn="0" w:noHBand="0" w:noVBand="1"/>
      </w:tblPr>
      <w:tblGrid>
        <w:gridCol w:w="4842"/>
        <w:gridCol w:w="1968"/>
        <w:gridCol w:w="1904"/>
        <w:gridCol w:w="2127"/>
        <w:gridCol w:w="1913"/>
        <w:gridCol w:w="2126"/>
      </w:tblGrid>
      <w:tr w:rsidR="00501DF1" w:rsidRPr="008A0AE7" w14:paraId="2B4523E3" w14:textId="77777777" w:rsidTr="00501DF1">
        <w:trPr>
          <w:trHeight w:val="484"/>
          <w:jc w:val="center"/>
        </w:trPr>
        <w:tc>
          <w:tcPr>
            <w:tcW w:w="4840" w:type="dxa"/>
            <w:vMerge w:val="restart"/>
            <w:tcBorders>
              <w:top w:val="single" w:sz="4" w:space="0" w:color="auto"/>
              <w:left w:val="single" w:sz="4" w:space="0" w:color="auto"/>
              <w:bottom w:val="single" w:sz="4" w:space="0" w:color="auto"/>
              <w:right w:val="single" w:sz="4" w:space="0" w:color="auto"/>
            </w:tcBorders>
            <w:vAlign w:val="center"/>
            <w:hideMark/>
          </w:tcPr>
          <w:p w14:paraId="6FCA8890"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территории</w:t>
            </w:r>
          </w:p>
        </w:tc>
        <w:tc>
          <w:tcPr>
            <w:tcW w:w="1967" w:type="dxa"/>
            <w:tcBorders>
              <w:top w:val="single" w:sz="4" w:space="0" w:color="auto"/>
              <w:left w:val="nil"/>
              <w:bottom w:val="single" w:sz="4" w:space="0" w:color="auto"/>
              <w:right w:val="single" w:sz="4" w:space="0" w:color="auto"/>
            </w:tcBorders>
            <w:noWrap/>
            <w:vAlign w:val="center"/>
            <w:hideMark/>
          </w:tcPr>
          <w:p w14:paraId="47E6025C"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Существующее положение</w:t>
            </w:r>
          </w:p>
        </w:tc>
        <w:tc>
          <w:tcPr>
            <w:tcW w:w="4031" w:type="dxa"/>
            <w:gridSpan w:val="2"/>
            <w:tcBorders>
              <w:top w:val="single" w:sz="4" w:space="0" w:color="auto"/>
              <w:left w:val="single" w:sz="4" w:space="0" w:color="auto"/>
              <w:bottom w:val="single" w:sz="4" w:space="0" w:color="auto"/>
              <w:right w:val="single" w:sz="4" w:space="0" w:color="000000"/>
            </w:tcBorders>
            <w:noWrap/>
            <w:vAlign w:val="center"/>
            <w:hideMark/>
          </w:tcPr>
          <w:p w14:paraId="5DF55B9C"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 г.)</w:t>
            </w:r>
          </w:p>
        </w:tc>
        <w:tc>
          <w:tcPr>
            <w:tcW w:w="4039" w:type="dxa"/>
            <w:gridSpan w:val="2"/>
            <w:tcBorders>
              <w:top w:val="single" w:sz="4" w:space="0" w:color="auto"/>
              <w:left w:val="nil"/>
              <w:bottom w:val="single" w:sz="4" w:space="0" w:color="auto"/>
              <w:right w:val="single" w:sz="4" w:space="0" w:color="000000"/>
            </w:tcBorders>
            <w:noWrap/>
            <w:vAlign w:val="center"/>
            <w:hideMark/>
          </w:tcPr>
          <w:p w14:paraId="28C867DC"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r>
      <w:tr w:rsidR="00501DF1" w:rsidRPr="008A0AE7" w14:paraId="088FD3AD" w14:textId="77777777" w:rsidTr="00501DF1">
        <w:trPr>
          <w:trHeight w:val="765"/>
          <w:jc w:val="center"/>
        </w:trPr>
        <w:tc>
          <w:tcPr>
            <w:tcW w:w="4840" w:type="dxa"/>
            <w:vMerge/>
            <w:tcBorders>
              <w:top w:val="single" w:sz="4" w:space="0" w:color="auto"/>
              <w:left w:val="single" w:sz="4" w:space="0" w:color="auto"/>
              <w:bottom w:val="single" w:sz="4" w:space="0" w:color="auto"/>
              <w:right w:val="single" w:sz="4" w:space="0" w:color="auto"/>
            </w:tcBorders>
            <w:vAlign w:val="center"/>
            <w:hideMark/>
          </w:tcPr>
          <w:p w14:paraId="167E8173" w14:textId="77777777" w:rsidR="00501DF1" w:rsidRPr="008A0AE7" w:rsidRDefault="00501DF1" w:rsidP="00501DF1">
            <w:pPr>
              <w:rPr>
                <w:rFonts w:ascii="Arial" w:hAnsi="Arial" w:cs="Arial"/>
                <w:sz w:val="24"/>
                <w:szCs w:val="24"/>
              </w:rPr>
            </w:pPr>
          </w:p>
        </w:tc>
        <w:tc>
          <w:tcPr>
            <w:tcW w:w="1967" w:type="dxa"/>
            <w:tcBorders>
              <w:top w:val="nil"/>
              <w:left w:val="nil"/>
              <w:bottom w:val="single" w:sz="4" w:space="0" w:color="auto"/>
              <w:right w:val="single" w:sz="4" w:space="0" w:color="auto"/>
            </w:tcBorders>
            <w:vAlign w:val="center"/>
            <w:hideMark/>
          </w:tcPr>
          <w:p w14:paraId="0E38E548" w14:textId="77777777" w:rsidR="00501DF1" w:rsidRPr="008A0AE7" w:rsidRDefault="00501DF1" w:rsidP="00501DF1">
            <w:pPr>
              <w:rPr>
                <w:rFonts w:ascii="Arial" w:hAnsi="Arial" w:cs="Arial"/>
                <w:sz w:val="24"/>
                <w:szCs w:val="24"/>
              </w:rPr>
            </w:pPr>
            <w:r w:rsidRPr="008A0AE7">
              <w:rPr>
                <w:rFonts w:ascii="Arial" w:hAnsi="Arial" w:cs="Arial"/>
                <w:sz w:val="24"/>
                <w:szCs w:val="24"/>
              </w:rPr>
              <w:t>Общая площадь жилья, тыс.кв.м</w:t>
            </w:r>
          </w:p>
        </w:tc>
        <w:tc>
          <w:tcPr>
            <w:tcW w:w="1904" w:type="dxa"/>
            <w:tcBorders>
              <w:top w:val="nil"/>
              <w:left w:val="nil"/>
              <w:bottom w:val="single" w:sz="4" w:space="0" w:color="auto"/>
              <w:right w:val="single" w:sz="4" w:space="0" w:color="auto"/>
            </w:tcBorders>
            <w:vAlign w:val="center"/>
            <w:hideMark/>
          </w:tcPr>
          <w:p w14:paraId="37C0C017" w14:textId="77777777" w:rsidR="00501DF1" w:rsidRPr="008A0AE7" w:rsidRDefault="00501DF1" w:rsidP="00501DF1">
            <w:pPr>
              <w:rPr>
                <w:rFonts w:ascii="Arial" w:hAnsi="Arial" w:cs="Arial"/>
                <w:sz w:val="24"/>
                <w:szCs w:val="24"/>
              </w:rPr>
            </w:pPr>
            <w:r w:rsidRPr="008A0AE7">
              <w:rPr>
                <w:rFonts w:ascii="Arial" w:hAnsi="Arial" w:cs="Arial"/>
                <w:sz w:val="24"/>
                <w:szCs w:val="24"/>
              </w:rPr>
              <w:t>Общая площадь жилья, тыс.кв.м</w:t>
            </w:r>
          </w:p>
        </w:tc>
        <w:tc>
          <w:tcPr>
            <w:tcW w:w="2127" w:type="dxa"/>
            <w:tcBorders>
              <w:top w:val="nil"/>
              <w:left w:val="nil"/>
              <w:bottom w:val="single" w:sz="4" w:space="0" w:color="auto"/>
              <w:right w:val="single" w:sz="4" w:space="0" w:color="auto"/>
            </w:tcBorders>
            <w:vAlign w:val="center"/>
            <w:hideMark/>
          </w:tcPr>
          <w:p w14:paraId="78961063"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жилищное строительство за период, тыс.кв.м</w:t>
            </w:r>
          </w:p>
        </w:tc>
        <w:tc>
          <w:tcPr>
            <w:tcW w:w="1913" w:type="dxa"/>
            <w:tcBorders>
              <w:top w:val="nil"/>
              <w:left w:val="nil"/>
              <w:bottom w:val="single" w:sz="4" w:space="0" w:color="auto"/>
              <w:right w:val="single" w:sz="4" w:space="0" w:color="auto"/>
            </w:tcBorders>
            <w:vAlign w:val="center"/>
            <w:hideMark/>
          </w:tcPr>
          <w:p w14:paraId="2FFFA498" w14:textId="77777777" w:rsidR="00501DF1" w:rsidRPr="008A0AE7" w:rsidRDefault="00501DF1" w:rsidP="00501DF1">
            <w:pPr>
              <w:rPr>
                <w:rFonts w:ascii="Arial" w:hAnsi="Arial" w:cs="Arial"/>
                <w:sz w:val="24"/>
                <w:szCs w:val="24"/>
              </w:rPr>
            </w:pPr>
            <w:r w:rsidRPr="008A0AE7">
              <w:rPr>
                <w:rFonts w:ascii="Arial" w:hAnsi="Arial" w:cs="Arial"/>
                <w:sz w:val="24"/>
                <w:szCs w:val="24"/>
              </w:rPr>
              <w:t>Общая площадь жилья, тыс.кв.м</w:t>
            </w:r>
          </w:p>
        </w:tc>
        <w:tc>
          <w:tcPr>
            <w:tcW w:w="2126" w:type="dxa"/>
            <w:tcBorders>
              <w:top w:val="nil"/>
              <w:left w:val="nil"/>
              <w:bottom w:val="single" w:sz="4" w:space="0" w:color="auto"/>
              <w:right w:val="single" w:sz="4" w:space="0" w:color="auto"/>
            </w:tcBorders>
            <w:vAlign w:val="center"/>
            <w:hideMark/>
          </w:tcPr>
          <w:p w14:paraId="7D5A3428"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жилищное строительство за период, тыс.кв.м</w:t>
            </w:r>
          </w:p>
        </w:tc>
      </w:tr>
      <w:tr w:rsidR="00501DF1" w:rsidRPr="008A0AE7" w14:paraId="75908598" w14:textId="77777777" w:rsidTr="00501DF1">
        <w:trPr>
          <w:trHeight w:val="273"/>
          <w:jc w:val="center"/>
        </w:trPr>
        <w:tc>
          <w:tcPr>
            <w:tcW w:w="4840" w:type="dxa"/>
            <w:tcBorders>
              <w:top w:val="nil"/>
              <w:left w:val="single" w:sz="4" w:space="0" w:color="auto"/>
              <w:bottom w:val="single" w:sz="4" w:space="0" w:color="auto"/>
              <w:right w:val="single" w:sz="4" w:space="0" w:color="auto"/>
            </w:tcBorders>
            <w:vAlign w:val="center"/>
            <w:hideMark/>
          </w:tcPr>
          <w:p w14:paraId="10B8521E"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сельское поселение, в т.ч.:</w:t>
            </w:r>
          </w:p>
        </w:tc>
        <w:tc>
          <w:tcPr>
            <w:tcW w:w="1967" w:type="dxa"/>
            <w:tcBorders>
              <w:top w:val="nil"/>
              <w:left w:val="nil"/>
              <w:bottom w:val="single" w:sz="4" w:space="0" w:color="auto"/>
              <w:right w:val="single" w:sz="4" w:space="0" w:color="auto"/>
            </w:tcBorders>
            <w:vAlign w:val="center"/>
            <w:hideMark/>
          </w:tcPr>
          <w:p w14:paraId="0A32FA34" w14:textId="77777777" w:rsidR="00501DF1" w:rsidRPr="008A0AE7" w:rsidRDefault="00501DF1" w:rsidP="00501DF1">
            <w:pPr>
              <w:rPr>
                <w:rFonts w:ascii="Arial" w:hAnsi="Arial" w:cs="Arial"/>
                <w:sz w:val="24"/>
                <w:szCs w:val="24"/>
              </w:rPr>
            </w:pPr>
            <w:r w:rsidRPr="008A0AE7">
              <w:rPr>
                <w:rFonts w:ascii="Arial" w:hAnsi="Arial" w:cs="Arial"/>
                <w:sz w:val="24"/>
                <w:szCs w:val="24"/>
              </w:rPr>
              <w:t>61,84</w:t>
            </w:r>
          </w:p>
        </w:tc>
        <w:tc>
          <w:tcPr>
            <w:tcW w:w="1904" w:type="dxa"/>
            <w:tcBorders>
              <w:top w:val="nil"/>
              <w:left w:val="nil"/>
              <w:bottom w:val="single" w:sz="4" w:space="0" w:color="auto"/>
              <w:right w:val="single" w:sz="4" w:space="0" w:color="auto"/>
            </w:tcBorders>
            <w:vAlign w:val="center"/>
            <w:hideMark/>
          </w:tcPr>
          <w:p w14:paraId="60B5644C" w14:textId="77777777" w:rsidR="00501DF1" w:rsidRPr="008A0AE7" w:rsidRDefault="00501DF1" w:rsidP="00501DF1">
            <w:pPr>
              <w:rPr>
                <w:rFonts w:ascii="Arial" w:hAnsi="Arial" w:cs="Arial"/>
                <w:sz w:val="24"/>
                <w:szCs w:val="24"/>
              </w:rPr>
            </w:pPr>
            <w:r w:rsidRPr="008A0AE7">
              <w:rPr>
                <w:rFonts w:ascii="Arial" w:hAnsi="Arial" w:cs="Arial"/>
                <w:sz w:val="24"/>
                <w:szCs w:val="24"/>
              </w:rPr>
              <w:t>189,34</w:t>
            </w:r>
          </w:p>
        </w:tc>
        <w:tc>
          <w:tcPr>
            <w:tcW w:w="2127" w:type="dxa"/>
            <w:tcBorders>
              <w:top w:val="nil"/>
              <w:left w:val="nil"/>
              <w:bottom w:val="single" w:sz="4" w:space="0" w:color="auto"/>
              <w:right w:val="single" w:sz="4" w:space="0" w:color="auto"/>
            </w:tcBorders>
            <w:vAlign w:val="center"/>
            <w:hideMark/>
          </w:tcPr>
          <w:p w14:paraId="29D5956C"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913" w:type="dxa"/>
            <w:tcBorders>
              <w:top w:val="nil"/>
              <w:left w:val="nil"/>
              <w:bottom w:val="single" w:sz="4" w:space="0" w:color="auto"/>
              <w:right w:val="single" w:sz="4" w:space="0" w:color="auto"/>
            </w:tcBorders>
            <w:vAlign w:val="center"/>
            <w:hideMark/>
          </w:tcPr>
          <w:p w14:paraId="01D21399" w14:textId="77777777" w:rsidR="00501DF1" w:rsidRPr="008A0AE7" w:rsidRDefault="00501DF1" w:rsidP="00501DF1">
            <w:pPr>
              <w:rPr>
                <w:rFonts w:ascii="Arial" w:hAnsi="Arial" w:cs="Arial"/>
                <w:sz w:val="24"/>
                <w:szCs w:val="24"/>
              </w:rPr>
            </w:pPr>
            <w:r w:rsidRPr="008A0AE7">
              <w:rPr>
                <w:rFonts w:ascii="Arial" w:hAnsi="Arial" w:cs="Arial"/>
                <w:sz w:val="24"/>
                <w:szCs w:val="24"/>
              </w:rPr>
              <w:t>316,84</w:t>
            </w:r>
          </w:p>
        </w:tc>
        <w:tc>
          <w:tcPr>
            <w:tcW w:w="2126" w:type="dxa"/>
            <w:tcBorders>
              <w:top w:val="nil"/>
              <w:left w:val="nil"/>
              <w:bottom w:val="single" w:sz="4" w:space="0" w:color="auto"/>
              <w:right w:val="single" w:sz="4" w:space="0" w:color="auto"/>
            </w:tcBorders>
            <w:vAlign w:val="center"/>
            <w:hideMark/>
          </w:tcPr>
          <w:p w14:paraId="7346935E"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r>
      <w:tr w:rsidR="00501DF1" w:rsidRPr="008A0AE7" w14:paraId="5616DC22" w14:textId="77777777" w:rsidTr="00501DF1">
        <w:trPr>
          <w:trHeight w:val="255"/>
          <w:jc w:val="center"/>
        </w:trPr>
        <w:tc>
          <w:tcPr>
            <w:tcW w:w="4840" w:type="dxa"/>
            <w:tcBorders>
              <w:top w:val="nil"/>
              <w:left w:val="single" w:sz="4" w:space="0" w:color="auto"/>
              <w:bottom w:val="single" w:sz="4" w:space="0" w:color="auto"/>
              <w:right w:val="single" w:sz="4" w:space="0" w:color="auto"/>
            </w:tcBorders>
            <w:noWrap/>
            <w:vAlign w:val="center"/>
            <w:hideMark/>
          </w:tcPr>
          <w:p w14:paraId="44620025"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 (для постоянного населения)</w:t>
            </w:r>
          </w:p>
        </w:tc>
        <w:tc>
          <w:tcPr>
            <w:tcW w:w="1967" w:type="dxa"/>
            <w:tcBorders>
              <w:top w:val="nil"/>
              <w:left w:val="nil"/>
              <w:bottom w:val="single" w:sz="4" w:space="0" w:color="auto"/>
              <w:right w:val="single" w:sz="4" w:space="0" w:color="auto"/>
            </w:tcBorders>
            <w:noWrap/>
            <w:vAlign w:val="center"/>
            <w:hideMark/>
          </w:tcPr>
          <w:p w14:paraId="7EAC62E1" w14:textId="77777777" w:rsidR="00501DF1" w:rsidRPr="008A0AE7" w:rsidRDefault="00501DF1" w:rsidP="00501DF1">
            <w:pPr>
              <w:rPr>
                <w:rFonts w:ascii="Arial" w:hAnsi="Arial" w:cs="Arial"/>
                <w:sz w:val="24"/>
                <w:szCs w:val="24"/>
              </w:rPr>
            </w:pPr>
            <w:r w:rsidRPr="008A0AE7">
              <w:rPr>
                <w:rFonts w:ascii="Arial" w:hAnsi="Arial" w:cs="Arial"/>
                <w:sz w:val="24"/>
                <w:szCs w:val="24"/>
              </w:rPr>
              <w:t>37,64</w:t>
            </w:r>
          </w:p>
        </w:tc>
        <w:tc>
          <w:tcPr>
            <w:tcW w:w="1904" w:type="dxa"/>
            <w:tcBorders>
              <w:top w:val="nil"/>
              <w:left w:val="nil"/>
              <w:bottom w:val="single" w:sz="4" w:space="0" w:color="auto"/>
              <w:right w:val="single" w:sz="4" w:space="0" w:color="auto"/>
            </w:tcBorders>
            <w:noWrap/>
            <w:vAlign w:val="center"/>
            <w:hideMark/>
          </w:tcPr>
          <w:p w14:paraId="365A50F8" w14:textId="77777777" w:rsidR="00501DF1" w:rsidRPr="008A0AE7" w:rsidRDefault="00501DF1" w:rsidP="00501DF1">
            <w:pPr>
              <w:rPr>
                <w:rFonts w:ascii="Arial" w:hAnsi="Arial" w:cs="Arial"/>
                <w:sz w:val="24"/>
                <w:szCs w:val="24"/>
              </w:rPr>
            </w:pPr>
            <w:r w:rsidRPr="008A0AE7">
              <w:rPr>
                <w:rFonts w:ascii="Arial" w:hAnsi="Arial" w:cs="Arial"/>
                <w:sz w:val="24"/>
                <w:szCs w:val="24"/>
              </w:rPr>
              <w:t>37,64</w:t>
            </w:r>
          </w:p>
        </w:tc>
        <w:tc>
          <w:tcPr>
            <w:tcW w:w="2127" w:type="dxa"/>
            <w:tcBorders>
              <w:top w:val="nil"/>
              <w:left w:val="nil"/>
              <w:bottom w:val="single" w:sz="4" w:space="0" w:color="auto"/>
              <w:right w:val="single" w:sz="4" w:space="0" w:color="auto"/>
            </w:tcBorders>
            <w:noWrap/>
            <w:vAlign w:val="center"/>
            <w:hideMark/>
          </w:tcPr>
          <w:p w14:paraId="41E0FE0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913" w:type="dxa"/>
            <w:tcBorders>
              <w:top w:val="nil"/>
              <w:left w:val="nil"/>
              <w:bottom w:val="single" w:sz="4" w:space="0" w:color="auto"/>
              <w:right w:val="single" w:sz="4" w:space="0" w:color="auto"/>
            </w:tcBorders>
            <w:noWrap/>
            <w:vAlign w:val="center"/>
            <w:hideMark/>
          </w:tcPr>
          <w:p w14:paraId="6F7F2F42" w14:textId="77777777" w:rsidR="00501DF1" w:rsidRPr="008A0AE7" w:rsidRDefault="00501DF1" w:rsidP="00501DF1">
            <w:pPr>
              <w:rPr>
                <w:rFonts w:ascii="Arial" w:hAnsi="Arial" w:cs="Arial"/>
                <w:sz w:val="24"/>
                <w:szCs w:val="24"/>
              </w:rPr>
            </w:pPr>
            <w:r w:rsidRPr="008A0AE7">
              <w:rPr>
                <w:rFonts w:ascii="Arial" w:hAnsi="Arial" w:cs="Arial"/>
                <w:sz w:val="24"/>
                <w:szCs w:val="24"/>
              </w:rPr>
              <w:t>37,64</w:t>
            </w:r>
          </w:p>
        </w:tc>
        <w:tc>
          <w:tcPr>
            <w:tcW w:w="2126" w:type="dxa"/>
            <w:tcBorders>
              <w:top w:val="nil"/>
              <w:left w:val="nil"/>
              <w:bottom w:val="single" w:sz="4" w:space="0" w:color="auto"/>
              <w:right w:val="single" w:sz="4" w:space="0" w:color="auto"/>
            </w:tcBorders>
            <w:noWrap/>
            <w:vAlign w:val="center"/>
            <w:hideMark/>
          </w:tcPr>
          <w:p w14:paraId="7D44DE7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465B3C26" w14:textId="77777777" w:rsidTr="00501DF1">
        <w:trPr>
          <w:trHeight w:val="255"/>
          <w:jc w:val="center"/>
        </w:trPr>
        <w:tc>
          <w:tcPr>
            <w:tcW w:w="4840" w:type="dxa"/>
            <w:tcBorders>
              <w:top w:val="nil"/>
              <w:left w:val="single" w:sz="4" w:space="0" w:color="auto"/>
              <w:bottom w:val="single" w:sz="4" w:space="0" w:color="auto"/>
              <w:right w:val="single" w:sz="4" w:space="0" w:color="auto"/>
            </w:tcBorders>
            <w:noWrap/>
            <w:vAlign w:val="center"/>
            <w:hideMark/>
          </w:tcPr>
          <w:p w14:paraId="4607F605"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 в т.ч.:</w:t>
            </w:r>
          </w:p>
        </w:tc>
        <w:tc>
          <w:tcPr>
            <w:tcW w:w="1967" w:type="dxa"/>
            <w:tcBorders>
              <w:top w:val="nil"/>
              <w:left w:val="nil"/>
              <w:bottom w:val="single" w:sz="4" w:space="0" w:color="auto"/>
              <w:right w:val="single" w:sz="4" w:space="0" w:color="auto"/>
            </w:tcBorders>
            <w:noWrap/>
            <w:vAlign w:val="center"/>
            <w:hideMark/>
          </w:tcPr>
          <w:p w14:paraId="3A75E659" w14:textId="77777777" w:rsidR="00501DF1" w:rsidRPr="008A0AE7" w:rsidRDefault="00501DF1" w:rsidP="00501DF1">
            <w:pPr>
              <w:rPr>
                <w:rFonts w:ascii="Arial" w:hAnsi="Arial" w:cs="Arial"/>
                <w:sz w:val="24"/>
                <w:szCs w:val="24"/>
              </w:rPr>
            </w:pPr>
            <w:r w:rsidRPr="008A0AE7">
              <w:rPr>
                <w:rFonts w:ascii="Arial" w:hAnsi="Arial" w:cs="Arial"/>
                <w:sz w:val="24"/>
                <w:szCs w:val="24"/>
              </w:rPr>
              <w:t>7,68</w:t>
            </w:r>
          </w:p>
        </w:tc>
        <w:tc>
          <w:tcPr>
            <w:tcW w:w="1904" w:type="dxa"/>
            <w:tcBorders>
              <w:top w:val="nil"/>
              <w:left w:val="nil"/>
              <w:bottom w:val="single" w:sz="4" w:space="0" w:color="auto"/>
              <w:right w:val="single" w:sz="4" w:space="0" w:color="auto"/>
            </w:tcBorders>
            <w:noWrap/>
            <w:vAlign w:val="center"/>
            <w:hideMark/>
          </w:tcPr>
          <w:p w14:paraId="5812B794" w14:textId="77777777" w:rsidR="00501DF1" w:rsidRPr="008A0AE7" w:rsidRDefault="00501DF1" w:rsidP="00501DF1">
            <w:pPr>
              <w:rPr>
                <w:rFonts w:ascii="Arial" w:hAnsi="Arial" w:cs="Arial"/>
                <w:sz w:val="24"/>
                <w:szCs w:val="24"/>
              </w:rPr>
            </w:pPr>
            <w:r w:rsidRPr="008A0AE7">
              <w:rPr>
                <w:rFonts w:ascii="Arial" w:hAnsi="Arial" w:cs="Arial"/>
                <w:sz w:val="24"/>
                <w:szCs w:val="24"/>
              </w:rPr>
              <w:t>135,18</w:t>
            </w:r>
          </w:p>
        </w:tc>
        <w:tc>
          <w:tcPr>
            <w:tcW w:w="2127" w:type="dxa"/>
            <w:tcBorders>
              <w:top w:val="nil"/>
              <w:left w:val="nil"/>
              <w:bottom w:val="single" w:sz="4" w:space="0" w:color="auto"/>
              <w:right w:val="single" w:sz="4" w:space="0" w:color="auto"/>
            </w:tcBorders>
            <w:noWrap/>
            <w:vAlign w:val="center"/>
            <w:hideMark/>
          </w:tcPr>
          <w:p w14:paraId="61197B09"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913" w:type="dxa"/>
            <w:tcBorders>
              <w:top w:val="nil"/>
              <w:left w:val="nil"/>
              <w:bottom w:val="single" w:sz="4" w:space="0" w:color="auto"/>
              <w:right w:val="single" w:sz="4" w:space="0" w:color="auto"/>
            </w:tcBorders>
            <w:noWrap/>
            <w:vAlign w:val="center"/>
            <w:hideMark/>
          </w:tcPr>
          <w:p w14:paraId="2991F30B" w14:textId="77777777" w:rsidR="00501DF1" w:rsidRPr="008A0AE7" w:rsidRDefault="00501DF1" w:rsidP="00501DF1">
            <w:pPr>
              <w:rPr>
                <w:rFonts w:ascii="Arial" w:hAnsi="Arial" w:cs="Arial"/>
                <w:sz w:val="24"/>
                <w:szCs w:val="24"/>
              </w:rPr>
            </w:pPr>
            <w:r w:rsidRPr="008A0AE7">
              <w:rPr>
                <w:rFonts w:ascii="Arial" w:hAnsi="Arial" w:cs="Arial"/>
                <w:sz w:val="24"/>
                <w:szCs w:val="24"/>
              </w:rPr>
              <w:t>262,68</w:t>
            </w:r>
          </w:p>
        </w:tc>
        <w:tc>
          <w:tcPr>
            <w:tcW w:w="2126" w:type="dxa"/>
            <w:tcBorders>
              <w:top w:val="nil"/>
              <w:left w:val="nil"/>
              <w:bottom w:val="single" w:sz="4" w:space="0" w:color="auto"/>
              <w:right w:val="single" w:sz="4" w:space="0" w:color="auto"/>
            </w:tcBorders>
            <w:noWrap/>
            <w:vAlign w:val="center"/>
            <w:hideMark/>
          </w:tcPr>
          <w:p w14:paraId="5F25C09D"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r>
      <w:tr w:rsidR="00501DF1" w:rsidRPr="008A0AE7" w14:paraId="48D8DFCA" w14:textId="77777777" w:rsidTr="00501DF1">
        <w:trPr>
          <w:trHeight w:val="255"/>
          <w:jc w:val="center"/>
        </w:trPr>
        <w:tc>
          <w:tcPr>
            <w:tcW w:w="4840" w:type="dxa"/>
            <w:tcBorders>
              <w:top w:val="nil"/>
              <w:left w:val="single" w:sz="4" w:space="0" w:color="auto"/>
              <w:bottom w:val="single" w:sz="4" w:space="0" w:color="auto"/>
              <w:right w:val="single" w:sz="4" w:space="0" w:color="auto"/>
            </w:tcBorders>
            <w:noWrap/>
            <w:vAlign w:val="center"/>
            <w:hideMark/>
          </w:tcPr>
          <w:p w14:paraId="351F53F9" w14:textId="77777777" w:rsidR="00501DF1" w:rsidRPr="008A0AE7" w:rsidRDefault="00501DF1" w:rsidP="00501DF1">
            <w:pPr>
              <w:rPr>
                <w:rFonts w:ascii="Arial" w:hAnsi="Arial" w:cs="Arial"/>
                <w:sz w:val="24"/>
                <w:szCs w:val="24"/>
              </w:rPr>
            </w:pPr>
            <w:r w:rsidRPr="008A0AE7">
              <w:rPr>
                <w:rFonts w:ascii="Arial" w:hAnsi="Arial" w:cs="Arial"/>
                <w:sz w:val="24"/>
                <w:szCs w:val="24"/>
              </w:rPr>
              <w:t>- для постоянного населения</w:t>
            </w:r>
          </w:p>
        </w:tc>
        <w:tc>
          <w:tcPr>
            <w:tcW w:w="1967" w:type="dxa"/>
            <w:tcBorders>
              <w:top w:val="nil"/>
              <w:left w:val="nil"/>
              <w:bottom w:val="single" w:sz="4" w:space="0" w:color="auto"/>
              <w:right w:val="single" w:sz="4" w:space="0" w:color="auto"/>
            </w:tcBorders>
            <w:noWrap/>
            <w:vAlign w:val="center"/>
            <w:hideMark/>
          </w:tcPr>
          <w:p w14:paraId="0DE54CF4" w14:textId="77777777" w:rsidR="00501DF1" w:rsidRPr="008A0AE7" w:rsidRDefault="00501DF1" w:rsidP="00501DF1">
            <w:pPr>
              <w:rPr>
                <w:rFonts w:ascii="Arial" w:hAnsi="Arial" w:cs="Arial"/>
                <w:sz w:val="24"/>
                <w:szCs w:val="24"/>
              </w:rPr>
            </w:pPr>
            <w:r w:rsidRPr="008A0AE7">
              <w:rPr>
                <w:rFonts w:ascii="Arial" w:hAnsi="Arial" w:cs="Arial"/>
                <w:sz w:val="24"/>
                <w:szCs w:val="24"/>
              </w:rPr>
              <w:t>7,68</w:t>
            </w:r>
          </w:p>
        </w:tc>
        <w:tc>
          <w:tcPr>
            <w:tcW w:w="1904" w:type="dxa"/>
            <w:tcBorders>
              <w:top w:val="nil"/>
              <w:left w:val="nil"/>
              <w:bottom w:val="single" w:sz="4" w:space="0" w:color="auto"/>
              <w:right w:val="single" w:sz="4" w:space="0" w:color="auto"/>
            </w:tcBorders>
            <w:noWrap/>
            <w:vAlign w:val="center"/>
            <w:hideMark/>
          </w:tcPr>
          <w:p w14:paraId="30C5E9C9" w14:textId="77777777" w:rsidR="00501DF1" w:rsidRPr="008A0AE7" w:rsidRDefault="00501DF1" w:rsidP="00501DF1">
            <w:pPr>
              <w:rPr>
                <w:rFonts w:ascii="Arial" w:hAnsi="Arial" w:cs="Arial"/>
                <w:sz w:val="24"/>
                <w:szCs w:val="24"/>
              </w:rPr>
            </w:pPr>
            <w:r w:rsidRPr="008A0AE7">
              <w:rPr>
                <w:rFonts w:ascii="Arial" w:hAnsi="Arial" w:cs="Arial"/>
                <w:sz w:val="24"/>
                <w:szCs w:val="24"/>
              </w:rPr>
              <w:t>7,68</w:t>
            </w:r>
          </w:p>
        </w:tc>
        <w:tc>
          <w:tcPr>
            <w:tcW w:w="2127" w:type="dxa"/>
            <w:tcBorders>
              <w:top w:val="nil"/>
              <w:left w:val="nil"/>
              <w:bottom w:val="single" w:sz="4" w:space="0" w:color="auto"/>
              <w:right w:val="single" w:sz="4" w:space="0" w:color="auto"/>
            </w:tcBorders>
            <w:noWrap/>
            <w:vAlign w:val="center"/>
            <w:hideMark/>
          </w:tcPr>
          <w:p w14:paraId="33A67FE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913" w:type="dxa"/>
            <w:tcBorders>
              <w:top w:val="nil"/>
              <w:left w:val="nil"/>
              <w:bottom w:val="single" w:sz="4" w:space="0" w:color="auto"/>
              <w:right w:val="single" w:sz="4" w:space="0" w:color="auto"/>
            </w:tcBorders>
            <w:noWrap/>
            <w:vAlign w:val="center"/>
            <w:hideMark/>
          </w:tcPr>
          <w:p w14:paraId="15850654" w14:textId="77777777" w:rsidR="00501DF1" w:rsidRPr="008A0AE7" w:rsidRDefault="00501DF1" w:rsidP="00501DF1">
            <w:pPr>
              <w:rPr>
                <w:rFonts w:ascii="Arial" w:hAnsi="Arial" w:cs="Arial"/>
                <w:sz w:val="24"/>
                <w:szCs w:val="24"/>
              </w:rPr>
            </w:pPr>
            <w:r w:rsidRPr="008A0AE7">
              <w:rPr>
                <w:rFonts w:ascii="Arial" w:hAnsi="Arial" w:cs="Arial"/>
                <w:sz w:val="24"/>
                <w:szCs w:val="24"/>
              </w:rPr>
              <w:t>7,68</w:t>
            </w:r>
          </w:p>
        </w:tc>
        <w:tc>
          <w:tcPr>
            <w:tcW w:w="2126" w:type="dxa"/>
            <w:tcBorders>
              <w:top w:val="nil"/>
              <w:left w:val="nil"/>
              <w:bottom w:val="single" w:sz="4" w:space="0" w:color="auto"/>
              <w:right w:val="single" w:sz="4" w:space="0" w:color="auto"/>
            </w:tcBorders>
            <w:noWrap/>
            <w:vAlign w:val="center"/>
            <w:hideMark/>
          </w:tcPr>
          <w:p w14:paraId="2B50765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7236CBC3" w14:textId="77777777" w:rsidTr="00501DF1">
        <w:trPr>
          <w:trHeight w:val="255"/>
          <w:jc w:val="center"/>
        </w:trPr>
        <w:tc>
          <w:tcPr>
            <w:tcW w:w="4840" w:type="dxa"/>
            <w:tcBorders>
              <w:top w:val="nil"/>
              <w:left w:val="single" w:sz="4" w:space="0" w:color="auto"/>
              <w:bottom w:val="single" w:sz="4" w:space="0" w:color="auto"/>
              <w:right w:val="single" w:sz="4" w:space="0" w:color="auto"/>
            </w:tcBorders>
            <w:noWrap/>
            <w:vAlign w:val="center"/>
            <w:hideMark/>
          </w:tcPr>
          <w:p w14:paraId="430E2FB6" w14:textId="77777777" w:rsidR="00501DF1" w:rsidRPr="008A0AE7" w:rsidRDefault="00501DF1" w:rsidP="00501DF1">
            <w:pPr>
              <w:rPr>
                <w:rFonts w:ascii="Arial" w:hAnsi="Arial" w:cs="Arial"/>
                <w:sz w:val="24"/>
                <w:szCs w:val="24"/>
              </w:rPr>
            </w:pPr>
            <w:r w:rsidRPr="008A0AE7">
              <w:rPr>
                <w:rFonts w:ascii="Arial" w:hAnsi="Arial" w:cs="Arial"/>
                <w:sz w:val="24"/>
                <w:szCs w:val="24"/>
              </w:rPr>
              <w:t>- для населения, строящего второе жилье</w:t>
            </w:r>
          </w:p>
        </w:tc>
        <w:tc>
          <w:tcPr>
            <w:tcW w:w="1967" w:type="dxa"/>
            <w:tcBorders>
              <w:top w:val="nil"/>
              <w:left w:val="nil"/>
              <w:bottom w:val="single" w:sz="4" w:space="0" w:color="auto"/>
              <w:right w:val="single" w:sz="4" w:space="0" w:color="auto"/>
            </w:tcBorders>
            <w:noWrap/>
            <w:vAlign w:val="center"/>
            <w:hideMark/>
          </w:tcPr>
          <w:p w14:paraId="12491F1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904" w:type="dxa"/>
            <w:tcBorders>
              <w:top w:val="nil"/>
              <w:left w:val="nil"/>
              <w:bottom w:val="single" w:sz="4" w:space="0" w:color="auto"/>
              <w:right w:val="single" w:sz="4" w:space="0" w:color="auto"/>
            </w:tcBorders>
            <w:noWrap/>
            <w:vAlign w:val="center"/>
            <w:hideMark/>
          </w:tcPr>
          <w:p w14:paraId="1A3AF4F3"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2127" w:type="dxa"/>
            <w:tcBorders>
              <w:top w:val="nil"/>
              <w:left w:val="nil"/>
              <w:bottom w:val="single" w:sz="4" w:space="0" w:color="auto"/>
              <w:right w:val="single" w:sz="4" w:space="0" w:color="auto"/>
            </w:tcBorders>
            <w:noWrap/>
            <w:vAlign w:val="center"/>
            <w:hideMark/>
          </w:tcPr>
          <w:p w14:paraId="62D3D336"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913" w:type="dxa"/>
            <w:tcBorders>
              <w:top w:val="nil"/>
              <w:left w:val="nil"/>
              <w:bottom w:val="single" w:sz="4" w:space="0" w:color="auto"/>
              <w:right w:val="single" w:sz="4" w:space="0" w:color="auto"/>
            </w:tcBorders>
            <w:noWrap/>
            <w:vAlign w:val="center"/>
            <w:hideMark/>
          </w:tcPr>
          <w:p w14:paraId="735A9CA6" w14:textId="77777777" w:rsidR="00501DF1" w:rsidRPr="008A0AE7" w:rsidRDefault="00501DF1" w:rsidP="00501DF1">
            <w:pPr>
              <w:rPr>
                <w:rFonts w:ascii="Arial" w:hAnsi="Arial" w:cs="Arial"/>
                <w:sz w:val="24"/>
                <w:szCs w:val="24"/>
              </w:rPr>
            </w:pPr>
            <w:r w:rsidRPr="008A0AE7">
              <w:rPr>
                <w:rFonts w:ascii="Arial" w:hAnsi="Arial" w:cs="Arial"/>
                <w:sz w:val="24"/>
                <w:szCs w:val="24"/>
              </w:rPr>
              <w:t>255,0</w:t>
            </w:r>
          </w:p>
        </w:tc>
        <w:tc>
          <w:tcPr>
            <w:tcW w:w="2126" w:type="dxa"/>
            <w:tcBorders>
              <w:top w:val="nil"/>
              <w:left w:val="nil"/>
              <w:bottom w:val="single" w:sz="4" w:space="0" w:color="auto"/>
              <w:right w:val="single" w:sz="4" w:space="0" w:color="auto"/>
            </w:tcBorders>
            <w:noWrap/>
            <w:vAlign w:val="center"/>
            <w:hideMark/>
          </w:tcPr>
          <w:p w14:paraId="76388AEE"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r>
      <w:tr w:rsidR="00501DF1" w:rsidRPr="008A0AE7" w14:paraId="6F565555" w14:textId="77777777" w:rsidTr="00501DF1">
        <w:trPr>
          <w:trHeight w:val="255"/>
          <w:jc w:val="center"/>
        </w:trPr>
        <w:tc>
          <w:tcPr>
            <w:tcW w:w="4840" w:type="dxa"/>
            <w:tcBorders>
              <w:top w:val="nil"/>
              <w:left w:val="single" w:sz="4" w:space="0" w:color="auto"/>
              <w:bottom w:val="single" w:sz="4" w:space="0" w:color="auto"/>
              <w:right w:val="single" w:sz="4" w:space="0" w:color="auto"/>
            </w:tcBorders>
            <w:noWrap/>
            <w:vAlign w:val="bottom"/>
            <w:hideMark/>
          </w:tcPr>
          <w:p w14:paraId="3B33E90F" w14:textId="77777777" w:rsidR="00501DF1" w:rsidRPr="008A0AE7" w:rsidRDefault="00501DF1" w:rsidP="00501DF1">
            <w:pPr>
              <w:rPr>
                <w:rFonts w:ascii="Arial" w:hAnsi="Arial" w:cs="Arial"/>
                <w:sz w:val="24"/>
                <w:szCs w:val="24"/>
              </w:rPr>
            </w:pPr>
            <w:r w:rsidRPr="008A0AE7">
              <w:rPr>
                <w:rFonts w:ascii="Arial" w:hAnsi="Arial" w:cs="Arial"/>
                <w:sz w:val="24"/>
                <w:szCs w:val="24"/>
              </w:rPr>
              <w:t>д.Уба (для постоянного населения)</w:t>
            </w:r>
          </w:p>
        </w:tc>
        <w:tc>
          <w:tcPr>
            <w:tcW w:w="1967" w:type="dxa"/>
            <w:tcBorders>
              <w:top w:val="nil"/>
              <w:left w:val="nil"/>
              <w:bottom w:val="single" w:sz="4" w:space="0" w:color="auto"/>
              <w:right w:val="single" w:sz="4" w:space="0" w:color="auto"/>
            </w:tcBorders>
            <w:noWrap/>
            <w:vAlign w:val="center"/>
            <w:hideMark/>
          </w:tcPr>
          <w:p w14:paraId="5180A99B" w14:textId="77777777" w:rsidR="00501DF1" w:rsidRPr="008A0AE7" w:rsidRDefault="00501DF1" w:rsidP="00501DF1">
            <w:pPr>
              <w:rPr>
                <w:rFonts w:ascii="Arial" w:hAnsi="Arial" w:cs="Arial"/>
                <w:sz w:val="24"/>
                <w:szCs w:val="24"/>
              </w:rPr>
            </w:pPr>
            <w:r w:rsidRPr="008A0AE7">
              <w:rPr>
                <w:rFonts w:ascii="Arial" w:hAnsi="Arial" w:cs="Arial"/>
                <w:sz w:val="24"/>
                <w:szCs w:val="24"/>
              </w:rPr>
              <w:t>16,08</w:t>
            </w:r>
          </w:p>
        </w:tc>
        <w:tc>
          <w:tcPr>
            <w:tcW w:w="1904" w:type="dxa"/>
            <w:tcBorders>
              <w:top w:val="nil"/>
              <w:left w:val="nil"/>
              <w:bottom w:val="single" w:sz="4" w:space="0" w:color="auto"/>
              <w:right w:val="single" w:sz="4" w:space="0" w:color="auto"/>
            </w:tcBorders>
            <w:noWrap/>
            <w:vAlign w:val="center"/>
            <w:hideMark/>
          </w:tcPr>
          <w:p w14:paraId="4FF7923F" w14:textId="77777777" w:rsidR="00501DF1" w:rsidRPr="008A0AE7" w:rsidRDefault="00501DF1" w:rsidP="00501DF1">
            <w:pPr>
              <w:rPr>
                <w:rFonts w:ascii="Arial" w:hAnsi="Arial" w:cs="Arial"/>
                <w:sz w:val="24"/>
                <w:szCs w:val="24"/>
              </w:rPr>
            </w:pPr>
            <w:r w:rsidRPr="008A0AE7">
              <w:rPr>
                <w:rFonts w:ascii="Arial" w:hAnsi="Arial" w:cs="Arial"/>
                <w:sz w:val="24"/>
                <w:szCs w:val="24"/>
              </w:rPr>
              <w:t>16,08</w:t>
            </w:r>
          </w:p>
        </w:tc>
        <w:tc>
          <w:tcPr>
            <w:tcW w:w="2127" w:type="dxa"/>
            <w:tcBorders>
              <w:top w:val="nil"/>
              <w:left w:val="nil"/>
              <w:bottom w:val="single" w:sz="4" w:space="0" w:color="auto"/>
              <w:right w:val="single" w:sz="4" w:space="0" w:color="auto"/>
            </w:tcBorders>
            <w:noWrap/>
            <w:vAlign w:val="center"/>
            <w:hideMark/>
          </w:tcPr>
          <w:p w14:paraId="67B26D2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913" w:type="dxa"/>
            <w:tcBorders>
              <w:top w:val="nil"/>
              <w:left w:val="nil"/>
              <w:bottom w:val="single" w:sz="4" w:space="0" w:color="auto"/>
              <w:right w:val="single" w:sz="4" w:space="0" w:color="auto"/>
            </w:tcBorders>
            <w:noWrap/>
            <w:vAlign w:val="center"/>
            <w:hideMark/>
          </w:tcPr>
          <w:p w14:paraId="43124B15" w14:textId="77777777" w:rsidR="00501DF1" w:rsidRPr="008A0AE7" w:rsidRDefault="00501DF1" w:rsidP="00501DF1">
            <w:pPr>
              <w:rPr>
                <w:rFonts w:ascii="Arial" w:hAnsi="Arial" w:cs="Arial"/>
                <w:sz w:val="24"/>
                <w:szCs w:val="24"/>
              </w:rPr>
            </w:pPr>
            <w:r w:rsidRPr="008A0AE7">
              <w:rPr>
                <w:rFonts w:ascii="Arial" w:hAnsi="Arial" w:cs="Arial"/>
                <w:sz w:val="24"/>
                <w:szCs w:val="24"/>
              </w:rPr>
              <w:t>16,08</w:t>
            </w:r>
          </w:p>
        </w:tc>
        <w:tc>
          <w:tcPr>
            <w:tcW w:w="2126" w:type="dxa"/>
            <w:tcBorders>
              <w:top w:val="nil"/>
              <w:left w:val="nil"/>
              <w:bottom w:val="single" w:sz="4" w:space="0" w:color="auto"/>
              <w:right w:val="single" w:sz="4" w:space="0" w:color="auto"/>
            </w:tcBorders>
            <w:noWrap/>
            <w:vAlign w:val="center"/>
            <w:hideMark/>
          </w:tcPr>
          <w:p w14:paraId="2FD73D4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36E3409" w14:textId="77777777" w:rsidTr="00501DF1">
        <w:trPr>
          <w:trHeight w:val="255"/>
          <w:jc w:val="center"/>
        </w:trPr>
        <w:tc>
          <w:tcPr>
            <w:tcW w:w="4840" w:type="dxa"/>
            <w:tcBorders>
              <w:top w:val="nil"/>
              <w:left w:val="single" w:sz="4" w:space="0" w:color="auto"/>
              <w:bottom w:val="single" w:sz="4" w:space="0" w:color="auto"/>
              <w:right w:val="single" w:sz="4" w:space="0" w:color="auto"/>
            </w:tcBorders>
            <w:noWrap/>
            <w:vAlign w:val="bottom"/>
            <w:hideMark/>
          </w:tcPr>
          <w:p w14:paraId="5E1492D7"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 (для постоянного населения)</w:t>
            </w:r>
          </w:p>
        </w:tc>
        <w:tc>
          <w:tcPr>
            <w:tcW w:w="1967" w:type="dxa"/>
            <w:tcBorders>
              <w:top w:val="nil"/>
              <w:left w:val="nil"/>
              <w:bottom w:val="single" w:sz="4" w:space="0" w:color="auto"/>
              <w:right w:val="single" w:sz="4" w:space="0" w:color="auto"/>
            </w:tcBorders>
            <w:noWrap/>
            <w:vAlign w:val="center"/>
            <w:hideMark/>
          </w:tcPr>
          <w:p w14:paraId="565230C6" w14:textId="77777777" w:rsidR="00501DF1" w:rsidRPr="008A0AE7" w:rsidRDefault="00501DF1" w:rsidP="00501DF1">
            <w:pPr>
              <w:rPr>
                <w:rFonts w:ascii="Arial" w:hAnsi="Arial" w:cs="Arial"/>
                <w:sz w:val="24"/>
                <w:szCs w:val="24"/>
              </w:rPr>
            </w:pPr>
            <w:r w:rsidRPr="008A0AE7">
              <w:rPr>
                <w:rFonts w:ascii="Arial" w:hAnsi="Arial" w:cs="Arial"/>
                <w:sz w:val="24"/>
                <w:szCs w:val="24"/>
              </w:rPr>
              <w:t>0,44</w:t>
            </w:r>
          </w:p>
        </w:tc>
        <w:tc>
          <w:tcPr>
            <w:tcW w:w="1904" w:type="dxa"/>
            <w:tcBorders>
              <w:top w:val="nil"/>
              <w:left w:val="nil"/>
              <w:bottom w:val="single" w:sz="4" w:space="0" w:color="auto"/>
              <w:right w:val="single" w:sz="4" w:space="0" w:color="auto"/>
            </w:tcBorders>
            <w:noWrap/>
            <w:vAlign w:val="center"/>
            <w:hideMark/>
          </w:tcPr>
          <w:p w14:paraId="2A2600A3" w14:textId="77777777" w:rsidR="00501DF1" w:rsidRPr="008A0AE7" w:rsidRDefault="00501DF1" w:rsidP="00501DF1">
            <w:pPr>
              <w:rPr>
                <w:rFonts w:ascii="Arial" w:hAnsi="Arial" w:cs="Arial"/>
                <w:sz w:val="24"/>
                <w:szCs w:val="24"/>
              </w:rPr>
            </w:pPr>
            <w:r w:rsidRPr="008A0AE7">
              <w:rPr>
                <w:rFonts w:ascii="Arial" w:hAnsi="Arial" w:cs="Arial"/>
                <w:sz w:val="24"/>
                <w:szCs w:val="24"/>
              </w:rPr>
              <w:t>0,44</w:t>
            </w:r>
          </w:p>
        </w:tc>
        <w:tc>
          <w:tcPr>
            <w:tcW w:w="2127" w:type="dxa"/>
            <w:tcBorders>
              <w:top w:val="nil"/>
              <w:left w:val="nil"/>
              <w:bottom w:val="single" w:sz="4" w:space="0" w:color="auto"/>
              <w:right w:val="single" w:sz="4" w:space="0" w:color="auto"/>
            </w:tcBorders>
            <w:noWrap/>
            <w:vAlign w:val="center"/>
            <w:hideMark/>
          </w:tcPr>
          <w:p w14:paraId="0EF3257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913" w:type="dxa"/>
            <w:tcBorders>
              <w:top w:val="nil"/>
              <w:left w:val="nil"/>
              <w:bottom w:val="single" w:sz="4" w:space="0" w:color="auto"/>
              <w:right w:val="single" w:sz="4" w:space="0" w:color="auto"/>
            </w:tcBorders>
            <w:noWrap/>
            <w:vAlign w:val="center"/>
            <w:hideMark/>
          </w:tcPr>
          <w:p w14:paraId="20F1EFB3" w14:textId="77777777" w:rsidR="00501DF1" w:rsidRPr="008A0AE7" w:rsidRDefault="00501DF1" w:rsidP="00501DF1">
            <w:pPr>
              <w:rPr>
                <w:rFonts w:ascii="Arial" w:hAnsi="Arial" w:cs="Arial"/>
                <w:sz w:val="24"/>
                <w:szCs w:val="24"/>
              </w:rPr>
            </w:pPr>
            <w:r w:rsidRPr="008A0AE7">
              <w:rPr>
                <w:rFonts w:ascii="Arial" w:hAnsi="Arial" w:cs="Arial"/>
                <w:sz w:val="24"/>
                <w:szCs w:val="24"/>
              </w:rPr>
              <w:t>0,44</w:t>
            </w:r>
          </w:p>
        </w:tc>
        <w:tc>
          <w:tcPr>
            <w:tcW w:w="2126" w:type="dxa"/>
            <w:tcBorders>
              <w:top w:val="nil"/>
              <w:left w:val="nil"/>
              <w:bottom w:val="single" w:sz="4" w:space="0" w:color="auto"/>
              <w:right w:val="single" w:sz="4" w:space="0" w:color="auto"/>
            </w:tcBorders>
            <w:noWrap/>
            <w:vAlign w:val="center"/>
            <w:hideMark/>
          </w:tcPr>
          <w:p w14:paraId="7C855DD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bl>
    <w:p w14:paraId="55CF0DD1" w14:textId="77777777" w:rsidR="00501DF1" w:rsidRPr="008A0AE7" w:rsidRDefault="00501DF1" w:rsidP="00501DF1">
      <w:pPr>
        <w:rPr>
          <w:rFonts w:ascii="Arial" w:hAnsi="Arial" w:cs="Arial"/>
          <w:sz w:val="24"/>
          <w:szCs w:val="24"/>
        </w:rPr>
      </w:pPr>
    </w:p>
    <w:p w14:paraId="0351EEE2" w14:textId="77777777" w:rsidR="00501DF1" w:rsidRPr="008A0AE7" w:rsidRDefault="00501DF1" w:rsidP="00501DF1">
      <w:pPr>
        <w:rPr>
          <w:rFonts w:ascii="Arial" w:hAnsi="Arial" w:cs="Arial"/>
          <w:sz w:val="24"/>
          <w:szCs w:val="24"/>
        </w:rPr>
        <w:sectPr w:rsidR="00501DF1" w:rsidRPr="008A0AE7">
          <w:pgSz w:w="16838" w:h="11906" w:orient="landscape"/>
          <w:pgMar w:top="989" w:right="1134" w:bottom="851" w:left="1134" w:header="568" w:footer="570" w:gutter="0"/>
          <w:cols w:space="720"/>
        </w:sectPr>
      </w:pPr>
    </w:p>
    <w:p w14:paraId="7946136A"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3.3.2</w:t>
      </w:r>
    </w:p>
    <w:p w14:paraId="1063B602"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развитию жилищной инфраструктуры в Кзыл-Ярском сельском поселении</w:t>
      </w:r>
    </w:p>
    <w:tbl>
      <w:tblPr>
        <w:tblW w:w="14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793"/>
        <w:gridCol w:w="2800"/>
        <w:gridCol w:w="1850"/>
        <w:gridCol w:w="1287"/>
        <w:gridCol w:w="1050"/>
        <w:gridCol w:w="1134"/>
        <w:gridCol w:w="1100"/>
        <w:gridCol w:w="1234"/>
        <w:gridCol w:w="2224"/>
      </w:tblGrid>
      <w:tr w:rsidR="00501DF1" w:rsidRPr="008A0AE7" w14:paraId="0C943D7C" w14:textId="77777777" w:rsidTr="00501DF1">
        <w:trPr>
          <w:cantSplit/>
          <w:trHeight w:val="90"/>
          <w:tblHeader/>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5C4A35E1"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1794" w:type="dxa"/>
            <w:vMerge w:val="restart"/>
            <w:tcBorders>
              <w:top w:val="single" w:sz="4" w:space="0" w:color="auto"/>
              <w:left w:val="single" w:sz="4" w:space="0" w:color="auto"/>
              <w:bottom w:val="single" w:sz="4" w:space="0" w:color="auto"/>
              <w:right w:val="single" w:sz="4" w:space="0" w:color="auto"/>
            </w:tcBorders>
            <w:vAlign w:val="center"/>
            <w:hideMark/>
          </w:tcPr>
          <w:p w14:paraId="2601D9B3"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Населенный пункт</w:t>
            </w:r>
          </w:p>
        </w:tc>
        <w:tc>
          <w:tcPr>
            <w:tcW w:w="2800" w:type="dxa"/>
            <w:vMerge w:val="restart"/>
            <w:tcBorders>
              <w:top w:val="single" w:sz="4" w:space="0" w:color="auto"/>
              <w:left w:val="single" w:sz="4" w:space="0" w:color="auto"/>
              <w:bottom w:val="single" w:sz="4" w:space="0" w:color="auto"/>
              <w:right w:val="single" w:sz="4" w:space="0" w:color="auto"/>
            </w:tcBorders>
            <w:vAlign w:val="center"/>
            <w:hideMark/>
          </w:tcPr>
          <w:p w14:paraId="30095D27"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724772B0"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объекта</w:t>
            </w:r>
          </w:p>
        </w:tc>
        <w:tc>
          <w:tcPr>
            <w:tcW w:w="1850" w:type="dxa"/>
            <w:vMerge w:val="restart"/>
            <w:tcBorders>
              <w:top w:val="single" w:sz="4" w:space="0" w:color="auto"/>
              <w:left w:val="single" w:sz="4" w:space="0" w:color="auto"/>
              <w:bottom w:val="single" w:sz="4" w:space="0" w:color="auto"/>
              <w:right w:val="single" w:sz="4" w:space="0" w:color="auto"/>
            </w:tcBorders>
            <w:vAlign w:val="center"/>
            <w:hideMark/>
          </w:tcPr>
          <w:p w14:paraId="3A07BBC1"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55BAB1A8"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1287" w:type="dxa"/>
            <w:vMerge w:val="restart"/>
            <w:tcBorders>
              <w:top w:val="single" w:sz="4" w:space="0" w:color="auto"/>
              <w:left w:val="single" w:sz="4" w:space="0" w:color="auto"/>
              <w:bottom w:val="single" w:sz="4" w:space="0" w:color="auto"/>
              <w:right w:val="single" w:sz="4" w:space="0" w:color="auto"/>
            </w:tcBorders>
            <w:vAlign w:val="center"/>
            <w:hideMark/>
          </w:tcPr>
          <w:p w14:paraId="763E4C00"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14:paraId="4EF69143"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2334" w:type="dxa"/>
            <w:gridSpan w:val="2"/>
            <w:tcBorders>
              <w:top w:val="single" w:sz="4" w:space="0" w:color="auto"/>
              <w:left w:val="single" w:sz="4" w:space="0" w:color="auto"/>
              <w:bottom w:val="single" w:sz="4" w:space="0" w:color="auto"/>
              <w:right w:val="single" w:sz="4" w:space="0" w:color="auto"/>
            </w:tcBorders>
            <w:vAlign w:val="center"/>
            <w:hideMark/>
          </w:tcPr>
          <w:p w14:paraId="642F9B84"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2224" w:type="dxa"/>
            <w:vMerge w:val="restart"/>
            <w:tcBorders>
              <w:top w:val="single" w:sz="4" w:space="0" w:color="auto"/>
              <w:left w:val="single" w:sz="4" w:space="0" w:color="auto"/>
              <w:bottom w:val="single" w:sz="4" w:space="0" w:color="auto"/>
              <w:right w:val="single" w:sz="4" w:space="0" w:color="auto"/>
            </w:tcBorders>
            <w:vAlign w:val="center"/>
            <w:hideMark/>
          </w:tcPr>
          <w:p w14:paraId="116E118A"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w:t>
            </w:r>
          </w:p>
          <w:p w14:paraId="46A394E7"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097677B0" w14:textId="77777777" w:rsidTr="00501DF1">
        <w:trPr>
          <w:cantSplit/>
          <w:trHeight w:val="381"/>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07702D"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6735AD"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832B0E"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177FA5"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88A253" w14:textId="77777777" w:rsidR="00501DF1" w:rsidRPr="008A0AE7" w:rsidRDefault="00501DF1" w:rsidP="00501DF1">
            <w:pP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77C82BA2"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3ECBC1" w14:textId="77777777" w:rsidR="00501DF1" w:rsidRPr="008A0AE7" w:rsidRDefault="00501DF1" w:rsidP="00501DF1">
            <w:pPr>
              <w:rPr>
                <w:rFonts w:ascii="Arial" w:hAnsi="Arial" w:cs="Arial"/>
                <w:sz w:val="24"/>
                <w:szCs w:val="24"/>
              </w:rPr>
            </w:pPr>
            <w:r w:rsidRPr="008A0AE7">
              <w:rPr>
                <w:rFonts w:ascii="Arial" w:hAnsi="Arial" w:cs="Arial"/>
                <w:sz w:val="24"/>
                <w:szCs w:val="24"/>
              </w:rPr>
              <w:t>Новая (дополни-тельная)</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51B8626"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2032г.)</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BF6543E"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    - 2047 гг.)</w:t>
            </w:r>
          </w:p>
        </w:tc>
        <w:tc>
          <w:tcPr>
            <w:tcW w:w="2524" w:type="dxa"/>
            <w:vMerge/>
            <w:tcBorders>
              <w:top w:val="single" w:sz="4" w:space="0" w:color="auto"/>
              <w:left w:val="single" w:sz="4" w:space="0" w:color="auto"/>
              <w:bottom w:val="single" w:sz="4" w:space="0" w:color="auto"/>
              <w:right w:val="single" w:sz="4" w:space="0" w:color="auto"/>
            </w:tcBorders>
            <w:vAlign w:val="center"/>
            <w:hideMark/>
          </w:tcPr>
          <w:p w14:paraId="640AB2B3" w14:textId="77777777" w:rsidR="00501DF1" w:rsidRPr="008A0AE7" w:rsidRDefault="00501DF1" w:rsidP="00501DF1">
            <w:pPr>
              <w:rPr>
                <w:rFonts w:ascii="Arial" w:hAnsi="Arial" w:cs="Arial"/>
                <w:sz w:val="24"/>
                <w:szCs w:val="24"/>
              </w:rPr>
            </w:pPr>
          </w:p>
        </w:tc>
      </w:tr>
      <w:tr w:rsidR="00501DF1" w:rsidRPr="008A0AE7" w14:paraId="73FBD349" w14:textId="77777777" w:rsidTr="00501DF1">
        <w:trPr>
          <w:cantSplit/>
          <w:trHeight w:val="141"/>
          <w:jc w:val="center"/>
        </w:trPr>
        <w:tc>
          <w:tcPr>
            <w:tcW w:w="14993" w:type="dxa"/>
            <w:gridSpan w:val="10"/>
            <w:tcBorders>
              <w:top w:val="single" w:sz="4" w:space="0" w:color="auto"/>
              <w:left w:val="single" w:sz="4" w:space="0" w:color="auto"/>
              <w:bottom w:val="single" w:sz="4" w:space="0" w:color="auto"/>
              <w:right w:val="single" w:sz="4" w:space="0" w:color="auto"/>
            </w:tcBorders>
            <w:vAlign w:val="center"/>
            <w:hideMark/>
          </w:tcPr>
          <w:p w14:paraId="20DA5BAE"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значения (Поселения)</w:t>
            </w:r>
          </w:p>
        </w:tc>
      </w:tr>
      <w:tr w:rsidR="00501DF1" w:rsidRPr="008A0AE7" w14:paraId="16C73497" w14:textId="77777777" w:rsidTr="00501DF1">
        <w:trPr>
          <w:cantSplit/>
          <w:trHeight w:val="185"/>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1EE596C0"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94" w:type="dxa"/>
            <w:vMerge w:val="restart"/>
            <w:tcBorders>
              <w:top w:val="single" w:sz="4" w:space="0" w:color="auto"/>
              <w:left w:val="single" w:sz="4" w:space="0" w:color="auto"/>
              <w:bottom w:val="single" w:sz="4" w:space="0" w:color="auto"/>
              <w:right w:val="single" w:sz="4" w:space="0" w:color="auto"/>
            </w:tcBorders>
            <w:vAlign w:val="center"/>
            <w:hideMark/>
          </w:tcPr>
          <w:p w14:paraId="68D507B5"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800" w:type="dxa"/>
            <w:vMerge w:val="restart"/>
            <w:tcBorders>
              <w:top w:val="single" w:sz="4" w:space="0" w:color="auto"/>
              <w:left w:val="single" w:sz="4" w:space="0" w:color="auto"/>
              <w:bottom w:val="single" w:sz="4" w:space="0" w:color="auto"/>
              <w:right w:val="single" w:sz="4" w:space="0" w:color="auto"/>
            </w:tcBorders>
            <w:vAlign w:val="center"/>
            <w:hideMark/>
          </w:tcPr>
          <w:p w14:paraId="4F95A14A" w14:textId="77777777" w:rsidR="00501DF1" w:rsidRPr="008A0AE7" w:rsidRDefault="00501DF1" w:rsidP="00501DF1">
            <w:pPr>
              <w:rPr>
                <w:rFonts w:ascii="Arial" w:hAnsi="Arial" w:cs="Arial"/>
                <w:sz w:val="24"/>
                <w:szCs w:val="24"/>
              </w:rPr>
            </w:pPr>
            <w:r w:rsidRPr="008A0AE7">
              <w:rPr>
                <w:rFonts w:ascii="Arial" w:hAnsi="Arial" w:cs="Arial"/>
                <w:sz w:val="24"/>
                <w:szCs w:val="24"/>
              </w:rPr>
              <w:t>Жилищный фонд в существующих границах н.п.</w:t>
            </w:r>
          </w:p>
        </w:tc>
        <w:tc>
          <w:tcPr>
            <w:tcW w:w="1850" w:type="dxa"/>
            <w:vMerge w:val="restart"/>
            <w:tcBorders>
              <w:top w:val="single" w:sz="4" w:space="0" w:color="auto"/>
              <w:left w:val="single" w:sz="4" w:space="0" w:color="auto"/>
              <w:bottom w:val="single" w:sz="4" w:space="0" w:color="auto"/>
              <w:right w:val="single" w:sz="4" w:space="0" w:color="auto"/>
            </w:tcBorders>
            <w:vAlign w:val="center"/>
            <w:hideMark/>
          </w:tcPr>
          <w:p w14:paraId="3A597B5C"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5DE4C58"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C23903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60ED1E" w14:textId="77777777" w:rsidR="00501DF1" w:rsidRPr="008A0AE7" w:rsidRDefault="00501DF1" w:rsidP="00501DF1">
            <w:pPr>
              <w:rPr>
                <w:rFonts w:ascii="Arial" w:hAnsi="Arial" w:cs="Arial"/>
                <w:sz w:val="24"/>
                <w:szCs w:val="24"/>
              </w:rPr>
            </w:pPr>
            <w:r w:rsidRPr="008A0AE7">
              <w:rPr>
                <w:rFonts w:ascii="Arial" w:hAnsi="Arial" w:cs="Arial"/>
                <w:sz w:val="24"/>
                <w:szCs w:val="24"/>
              </w:rPr>
              <w:t>85,0</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14:paraId="60756EE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34" w:type="dxa"/>
            <w:vMerge w:val="restart"/>
            <w:tcBorders>
              <w:top w:val="single" w:sz="4" w:space="0" w:color="auto"/>
              <w:left w:val="single" w:sz="4" w:space="0" w:color="auto"/>
              <w:bottom w:val="single" w:sz="4" w:space="0" w:color="auto"/>
              <w:right w:val="single" w:sz="4" w:space="0" w:color="auto"/>
            </w:tcBorders>
            <w:vAlign w:val="center"/>
            <w:hideMark/>
          </w:tcPr>
          <w:p w14:paraId="142BF64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224" w:type="dxa"/>
            <w:vMerge w:val="restart"/>
            <w:tcBorders>
              <w:top w:val="single" w:sz="4" w:space="0" w:color="auto"/>
              <w:left w:val="single" w:sz="4" w:space="0" w:color="auto"/>
              <w:bottom w:val="single" w:sz="4" w:space="0" w:color="auto"/>
              <w:right w:val="single" w:sz="4" w:space="0" w:color="auto"/>
            </w:tcBorders>
            <w:vAlign w:val="center"/>
            <w:hideMark/>
          </w:tcPr>
          <w:p w14:paraId="7592AB6C"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6DABCD9C" w14:textId="77777777" w:rsidTr="00501DF1">
        <w:trPr>
          <w:cantSplit/>
          <w:trHeight w:val="17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393D20"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EADE45"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5E01C4"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768A0F" w14:textId="77777777" w:rsidR="00501DF1" w:rsidRPr="008A0AE7" w:rsidRDefault="00501DF1" w:rsidP="00501DF1">
            <w:pPr>
              <w:rPr>
                <w:rFonts w:ascii="Arial" w:hAnsi="Arial" w:cs="Arial"/>
                <w:sz w:val="24"/>
                <w:szCs w:val="24"/>
              </w:rPr>
            </w:pPr>
          </w:p>
        </w:tc>
        <w:tc>
          <w:tcPr>
            <w:tcW w:w="1287" w:type="dxa"/>
            <w:tcBorders>
              <w:top w:val="single" w:sz="4" w:space="0" w:color="auto"/>
              <w:left w:val="single" w:sz="4" w:space="0" w:color="auto"/>
              <w:bottom w:val="single" w:sz="4" w:space="0" w:color="auto"/>
              <w:right w:val="single" w:sz="4" w:space="0" w:color="auto"/>
            </w:tcBorders>
            <w:vAlign w:val="center"/>
            <w:hideMark/>
          </w:tcPr>
          <w:p w14:paraId="699B0A5C"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BE94C0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15A15F"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DC9FA4"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E52028" w14:textId="77777777" w:rsidR="00501DF1" w:rsidRPr="008A0AE7" w:rsidRDefault="00501DF1" w:rsidP="00501DF1">
            <w:pPr>
              <w:rPr>
                <w:rFonts w:ascii="Arial" w:hAnsi="Arial" w:cs="Arial"/>
                <w:sz w:val="24"/>
                <w:szCs w:val="24"/>
              </w:rPr>
            </w:pPr>
          </w:p>
        </w:tc>
        <w:tc>
          <w:tcPr>
            <w:tcW w:w="2524" w:type="dxa"/>
            <w:vMerge/>
            <w:tcBorders>
              <w:top w:val="single" w:sz="4" w:space="0" w:color="auto"/>
              <w:left w:val="single" w:sz="4" w:space="0" w:color="auto"/>
              <w:bottom w:val="single" w:sz="4" w:space="0" w:color="auto"/>
              <w:right w:val="single" w:sz="4" w:space="0" w:color="auto"/>
            </w:tcBorders>
            <w:vAlign w:val="center"/>
            <w:hideMark/>
          </w:tcPr>
          <w:p w14:paraId="0B0F869C" w14:textId="77777777" w:rsidR="00501DF1" w:rsidRPr="008A0AE7" w:rsidRDefault="00501DF1" w:rsidP="00501DF1">
            <w:pPr>
              <w:rPr>
                <w:rFonts w:ascii="Arial" w:hAnsi="Arial" w:cs="Arial"/>
                <w:sz w:val="24"/>
                <w:szCs w:val="24"/>
              </w:rPr>
            </w:pPr>
          </w:p>
        </w:tc>
      </w:tr>
      <w:tr w:rsidR="00501DF1" w:rsidRPr="008A0AE7" w14:paraId="31CE60F8" w14:textId="77777777" w:rsidTr="00501DF1">
        <w:trPr>
          <w:cantSplit/>
          <w:trHeight w:val="176"/>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72FBC9B0"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75540E"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26854F"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D51AF1" w14:textId="77777777" w:rsidR="00501DF1" w:rsidRPr="008A0AE7" w:rsidRDefault="00501DF1" w:rsidP="00501DF1">
            <w:pPr>
              <w:rPr>
                <w:rFonts w:ascii="Arial" w:hAnsi="Arial" w:cs="Arial"/>
                <w:sz w:val="24"/>
                <w:szCs w:val="24"/>
              </w:rPr>
            </w:pPr>
          </w:p>
        </w:tc>
        <w:tc>
          <w:tcPr>
            <w:tcW w:w="1287" w:type="dxa"/>
            <w:tcBorders>
              <w:top w:val="single" w:sz="4" w:space="0" w:color="auto"/>
              <w:left w:val="single" w:sz="4" w:space="0" w:color="auto"/>
              <w:bottom w:val="single" w:sz="4" w:space="0" w:color="auto"/>
              <w:right w:val="single" w:sz="4" w:space="0" w:color="auto"/>
            </w:tcBorders>
            <w:vAlign w:val="center"/>
            <w:hideMark/>
          </w:tcPr>
          <w:p w14:paraId="5A77511D"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1050" w:type="dxa"/>
            <w:tcBorders>
              <w:top w:val="single" w:sz="4" w:space="0" w:color="auto"/>
              <w:left w:val="single" w:sz="4" w:space="0" w:color="auto"/>
              <w:bottom w:val="single" w:sz="4" w:space="0" w:color="auto"/>
              <w:right w:val="single" w:sz="4" w:space="0" w:color="auto"/>
            </w:tcBorders>
            <w:vAlign w:val="center"/>
            <w:hideMark/>
          </w:tcPr>
          <w:p w14:paraId="2E6F9CE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E31BD1" w14:textId="77777777" w:rsidR="00501DF1" w:rsidRPr="008A0AE7" w:rsidRDefault="00501DF1" w:rsidP="00501DF1">
            <w:pPr>
              <w:rPr>
                <w:rFonts w:ascii="Arial" w:hAnsi="Arial" w:cs="Arial"/>
                <w:sz w:val="24"/>
                <w:szCs w:val="24"/>
              </w:rPr>
            </w:pPr>
            <w:r w:rsidRPr="008A0AE7">
              <w:rPr>
                <w:rFonts w:ascii="Arial" w:hAnsi="Arial" w:cs="Arial"/>
                <w:sz w:val="24"/>
                <w:szCs w:val="24"/>
              </w:rPr>
              <w:t>85,0</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14:paraId="45AEE8D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34" w:type="dxa"/>
            <w:vMerge w:val="restart"/>
            <w:tcBorders>
              <w:top w:val="single" w:sz="4" w:space="0" w:color="auto"/>
              <w:left w:val="single" w:sz="4" w:space="0" w:color="auto"/>
              <w:bottom w:val="single" w:sz="4" w:space="0" w:color="auto"/>
              <w:right w:val="single" w:sz="4" w:space="0" w:color="auto"/>
            </w:tcBorders>
            <w:vAlign w:val="center"/>
            <w:hideMark/>
          </w:tcPr>
          <w:p w14:paraId="622801C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24" w:type="dxa"/>
            <w:vMerge/>
            <w:tcBorders>
              <w:top w:val="single" w:sz="4" w:space="0" w:color="auto"/>
              <w:left w:val="single" w:sz="4" w:space="0" w:color="auto"/>
              <w:bottom w:val="single" w:sz="4" w:space="0" w:color="auto"/>
              <w:right w:val="single" w:sz="4" w:space="0" w:color="auto"/>
            </w:tcBorders>
            <w:vAlign w:val="center"/>
            <w:hideMark/>
          </w:tcPr>
          <w:p w14:paraId="33D948E6" w14:textId="77777777" w:rsidR="00501DF1" w:rsidRPr="008A0AE7" w:rsidRDefault="00501DF1" w:rsidP="00501DF1">
            <w:pPr>
              <w:rPr>
                <w:rFonts w:ascii="Arial" w:hAnsi="Arial" w:cs="Arial"/>
                <w:sz w:val="24"/>
                <w:szCs w:val="24"/>
              </w:rPr>
            </w:pPr>
          </w:p>
        </w:tc>
      </w:tr>
      <w:tr w:rsidR="00501DF1" w:rsidRPr="008A0AE7" w14:paraId="063A2421" w14:textId="77777777" w:rsidTr="00501DF1">
        <w:trPr>
          <w:cantSplit/>
          <w:trHeight w:val="17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6AD386"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4195D1"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1D6079"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0ACB03" w14:textId="77777777" w:rsidR="00501DF1" w:rsidRPr="008A0AE7" w:rsidRDefault="00501DF1" w:rsidP="00501DF1">
            <w:pPr>
              <w:rPr>
                <w:rFonts w:ascii="Arial" w:hAnsi="Arial" w:cs="Arial"/>
                <w:sz w:val="24"/>
                <w:szCs w:val="24"/>
              </w:rPr>
            </w:pPr>
          </w:p>
        </w:tc>
        <w:tc>
          <w:tcPr>
            <w:tcW w:w="1287" w:type="dxa"/>
            <w:tcBorders>
              <w:top w:val="single" w:sz="4" w:space="0" w:color="auto"/>
              <w:left w:val="single" w:sz="4" w:space="0" w:color="auto"/>
              <w:bottom w:val="single" w:sz="4" w:space="0" w:color="auto"/>
              <w:right w:val="single" w:sz="4" w:space="0" w:color="auto"/>
            </w:tcBorders>
            <w:vAlign w:val="center"/>
            <w:hideMark/>
          </w:tcPr>
          <w:p w14:paraId="101B0FC1"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938148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78B929"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646196"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00B5E6" w14:textId="77777777" w:rsidR="00501DF1" w:rsidRPr="008A0AE7" w:rsidRDefault="00501DF1" w:rsidP="00501DF1">
            <w:pPr>
              <w:rPr>
                <w:rFonts w:ascii="Arial" w:hAnsi="Arial" w:cs="Arial"/>
                <w:sz w:val="24"/>
                <w:szCs w:val="24"/>
              </w:rPr>
            </w:pPr>
          </w:p>
        </w:tc>
        <w:tc>
          <w:tcPr>
            <w:tcW w:w="2524" w:type="dxa"/>
            <w:vMerge/>
            <w:tcBorders>
              <w:top w:val="single" w:sz="4" w:space="0" w:color="auto"/>
              <w:left w:val="single" w:sz="4" w:space="0" w:color="auto"/>
              <w:bottom w:val="single" w:sz="4" w:space="0" w:color="auto"/>
              <w:right w:val="single" w:sz="4" w:space="0" w:color="auto"/>
            </w:tcBorders>
            <w:vAlign w:val="center"/>
            <w:hideMark/>
          </w:tcPr>
          <w:p w14:paraId="194EFC84" w14:textId="77777777" w:rsidR="00501DF1" w:rsidRPr="008A0AE7" w:rsidRDefault="00501DF1" w:rsidP="00501DF1">
            <w:pPr>
              <w:rPr>
                <w:rFonts w:ascii="Arial" w:hAnsi="Arial" w:cs="Arial"/>
                <w:sz w:val="24"/>
                <w:szCs w:val="24"/>
              </w:rPr>
            </w:pPr>
          </w:p>
        </w:tc>
      </w:tr>
    </w:tbl>
    <w:p w14:paraId="7F88C719" w14:textId="77777777" w:rsidR="00501DF1" w:rsidRPr="008A0AE7" w:rsidRDefault="00501DF1" w:rsidP="00501DF1">
      <w:pPr>
        <w:rPr>
          <w:rFonts w:ascii="Arial" w:hAnsi="Arial" w:cs="Arial"/>
          <w:sz w:val="24"/>
          <w:szCs w:val="24"/>
        </w:rPr>
      </w:pPr>
    </w:p>
    <w:p w14:paraId="3D4B045E" w14:textId="77777777" w:rsidR="00501DF1" w:rsidRPr="008A0AE7" w:rsidRDefault="00501DF1" w:rsidP="00501DF1">
      <w:pPr>
        <w:rPr>
          <w:rFonts w:ascii="Arial" w:hAnsi="Arial" w:cs="Arial"/>
          <w:sz w:val="24"/>
          <w:szCs w:val="24"/>
        </w:rPr>
        <w:sectPr w:rsidR="00501DF1" w:rsidRPr="008A0AE7">
          <w:pgSz w:w="16838" w:h="11906" w:orient="landscape"/>
          <w:pgMar w:top="1132" w:right="1134" w:bottom="851" w:left="1134" w:header="426" w:footer="709" w:gutter="0"/>
          <w:cols w:space="720"/>
        </w:sectPr>
      </w:pPr>
    </w:p>
    <w:p w14:paraId="01F34E6A" w14:textId="77777777" w:rsidR="00501DF1" w:rsidRPr="008A0AE7" w:rsidRDefault="00501DF1" w:rsidP="00501DF1">
      <w:pPr>
        <w:rPr>
          <w:rFonts w:ascii="Arial" w:hAnsi="Arial" w:cs="Arial"/>
          <w:sz w:val="24"/>
          <w:szCs w:val="24"/>
        </w:rPr>
      </w:pPr>
      <w:bookmarkStart w:id="125" w:name="_Toc260476340"/>
      <w:bookmarkStart w:id="126" w:name="_Toc130235882"/>
      <w:bookmarkStart w:id="127" w:name="_Toc315953141"/>
      <w:r w:rsidRPr="008A0AE7">
        <w:rPr>
          <w:rFonts w:ascii="Arial" w:hAnsi="Arial" w:cs="Arial"/>
          <w:sz w:val="24"/>
          <w:szCs w:val="24"/>
        </w:rPr>
        <w:lastRenderedPageBreak/>
        <w:t xml:space="preserve">3.4. </w:t>
      </w:r>
      <w:bookmarkEnd w:id="125"/>
      <w:r w:rsidRPr="008A0AE7">
        <w:rPr>
          <w:rFonts w:ascii="Arial" w:hAnsi="Arial" w:cs="Arial"/>
          <w:sz w:val="24"/>
          <w:szCs w:val="24"/>
        </w:rPr>
        <w:t>Развитие системы обслуживания населения</w:t>
      </w:r>
      <w:bookmarkEnd w:id="126"/>
      <w:bookmarkEnd w:id="127"/>
    </w:p>
    <w:p w14:paraId="6E13D7D3" w14:textId="77777777" w:rsidR="00501DF1" w:rsidRPr="008A0AE7" w:rsidRDefault="00501DF1" w:rsidP="00501DF1">
      <w:pPr>
        <w:rPr>
          <w:rFonts w:ascii="Arial" w:hAnsi="Arial" w:cs="Arial"/>
          <w:sz w:val="24"/>
          <w:szCs w:val="24"/>
        </w:rPr>
      </w:pPr>
      <w:bookmarkStart w:id="128" w:name="_Toc130235883"/>
      <w:r w:rsidRPr="008A0AE7">
        <w:rPr>
          <w:rFonts w:ascii="Arial" w:hAnsi="Arial" w:cs="Arial"/>
          <w:sz w:val="24"/>
          <w:szCs w:val="24"/>
        </w:rPr>
        <w:t>3.4.1. Развитие объектов социального и культурно-бытового обслуживания</w:t>
      </w:r>
      <w:bookmarkEnd w:id="128"/>
    </w:p>
    <w:p w14:paraId="0A4BB703" w14:textId="77777777" w:rsidR="00501DF1" w:rsidRPr="008A0AE7" w:rsidRDefault="00501DF1" w:rsidP="00501DF1">
      <w:pPr>
        <w:rPr>
          <w:rFonts w:ascii="Arial" w:hAnsi="Arial" w:cs="Arial"/>
          <w:sz w:val="24"/>
          <w:szCs w:val="24"/>
        </w:rPr>
      </w:pPr>
      <w:r w:rsidRPr="008A0AE7">
        <w:rPr>
          <w:rFonts w:ascii="Arial" w:hAnsi="Arial" w:cs="Arial"/>
          <w:sz w:val="24"/>
          <w:szCs w:val="24"/>
        </w:rPr>
        <w:t>Одной из основных целей генерального плана Кзыл-Ярского сельского поселения является удовлетворение потребностей населения в учреждениях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14:paraId="15B8B427" w14:textId="77777777" w:rsidR="00501DF1" w:rsidRPr="008A0AE7" w:rsidRDefault="00501DF1" w:rsidP="00501DF1">
      <w:pPr>
        <w:rPr>
          <w:rFonts w:ascii="Arial" w:hAnsi="Arial" w:cs="Arial"/>
          <w:sz w:val="24"/>
          <w:szCs w:val="24"/>
        </w:rPr>
      </w:pPr>
      <w:r w:rsidRPr="008A0AE7">
        <w:rPr>
          <w:rFonts w:ascii="Arial" w:hAnsi="Arial" w:cs="Arial"/>
          <w:sz w:val="24"/>
          <w:szCs w:val="24"/>
        </w:rPr>
        <w:t>Следует отметить, что объекты обслуживания, предлагаемые к размещению на территории населенных пунктов, рассчитаны на обслуживание не только постоянного населения, но также многодетных семей и населения, строящего второе жилье.</w:t>
      </w:r>
    </w:p>
    <w:p w14:paraId="69E3E946"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 необходимых мощностей объектов обслуживания согласно действующим нормативам представлен в таблице 3.4.1.1.</w:t>
      </w:r>
    </w:p>
    <w:p w14:paraId="6779099B"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по развитию сферы обслуживания в Кзыл-Ярском сельском поселении представлены в таблице 3.4.1.2.</w:t>
      </w:r>
    </w:p>
    <w:p w14:paraId="29725DB8" w14:textId="77777777" w:rsidR="00501DF1" w:rsidRPr="008A0AE7" w:rsidRDefault="00501DF1" w:rsidP="00501DF1">
      <w:pPr>
        <w:rPr>
          <w:rFonts w:ascii="Arial" w:hAnsi="Arial" w:cs="Arial"/>
          <w:sz w:val="24"/>
          <w:szCs w:val="24"/>
          <w:lang w:val="x-none"/>
        </w:rPr>
      </w:pPr>
    </w:p>
    <w:p w14:paraId="23823097" w14:textId="77777777" w:rsidR="00501DF1" w:rsidRPr="008A0AE7" w:rsidRDefault="00501DF1" w:rsidP="00501DF1">
      <w:pPr>
        <w:rPr>
          <w:rFonts w:ascii="Arial" w:hAnsi="Arial" w:cs="Arial"/>
          <w:sz w:val="24"/>
          <w:szCs w:val="24"/>
        </w:rPr>
      </w:pPr>
    </w:p>
    <w:p w14:paraId="548ED50A" w14:textId="77777777" w:rsidR="00501DF1" w:rsidRPr="008A0AE7" w:rsidRDefault="00501DF1" w:rsidP="00501DF1">
      <w:pPr>
        <w:rPr>
          <w:rFonts w:ascii="Arial" w:hAnsi="Arial" w:cs="Arial"/>
          <w:sz w:val="24"/>
          <w:szCs w:val="24"/>
        </w:rPr>
        <w:sectPr w:rsidR="00501DF1" w:rsidRPr="008A0AE7">
          <w:pgSz w:w="11906" w:h="16838"/>
          <w:pgMar w:top="851" w:right="851" w:bottom="851" w:left="1134" w:header="426" w:footer="410" w:gutter="0"/>
          <w:cols w:space="720"/>
        </w:sectPr>
      </w:pPr>
    </w:p>
    <w:p w14:paraId="068FC5B7"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3.4.1.1</w:t>
      </w:r>
    </w:p>
    <w:p w14:paraId="54A0B23B"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 необходимой мощности объектов социально-культурного и коммунально-бытового обслуживания</w:t>
      </w:r>
    </w:p>
    <w:p w14:paraId="33E2567A"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Кзыл-Ярского сельского поселения (для наличного населения)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604"/>
        <w:gridCol w:w="1194"/>
        <w:gridCol w:w="1492"/>
        <w:gridCol w:w="891"/>
        <w:gridCol w:w="835"/>
        <w:gridCol w:w="1492"/>
        <w:gridCol w:w="891"/>
        <w:gridCol w:w="835"/>
        <w:gridCol w:w="719"/>
        <w:gridCol w:w="1455"/>
        <w:gridCol w:w="1570"/>
      </w:tblGrid>
      <w:tr w:rsidR="00501DF1" w:rsidRPr="008A0AE7" w14:paraId="5AAF8DE3" w14:textId="77777777" w:rsidTr="00501DF1">
        <w:trPr>
          <w:trHeight w:val="525"/>
          <w:tblHeader/>
        </w:trPr>
        <w:tc>
          <w:tcPr>
            <w:tcW w:w="2132" w:type="dxa"/>
            <w:vMerge w:val="restart"/>
            <w:tcBorders>
              <w:top w:val="single" w:sz="4" w:space="0" w:color="auto"/>
              <w:left w:val="single" w:sz="4" w:space="0" w:color="auto"/>
              <w:bottom w:val="single" w:sz="4" w:space="0" w:color="auto"/>
              <w:right w:val="single" w:sz="4" w:space="0" w:color="auto"/>
            </w:tcBorders>
            <w:vAlign w:val="center"/>
            <w:hideMark/>
          </w:tcPr>
          <w:p w14:paraId="0D1C6662"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tc>
        <w:tc>
          <w:tcPr>
            <w:tcW w:w="1630" w:type="dxa"/>
            <w:vMerge w:val="restart"/>
            <w:tcBorders>
              <w:top w:val="single" w:sz="4" w:space="0" w:color="auto"/>
              <w:left w:val="single" w:sz="4" w:space="0" w:color="auto"/>
              <w:bottom w:val="single" w:sz="4" w:space="0" w:color="auto"/>
              <w:right w:val="single" w:sz="4" w:space="0" w:color="auto"/>
            </w:tcBorders>
            <w:vAlign w:val="center"/>
            <w:hideMark/>
          </w:tcPr>
          <w:p w14:paraId="15906BD6"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1201" w:type="dxa"/>
            <w:vMerge w:val="restart"/>
            <w:tcBorders>
              <w:top w:val="single" w:sz="4" w:space="0" w:color="auto"/>
              <w:left w:val="single" w:sz="4" w:space="0" w:color="auto"/>
              <w:bottom w:val="single" w:sz="4" w:space="0" w:color="auto"/>
              <w:right w:val="single" w:sz="4" w:space="0" w:color="auto"/>
            </w:tcBorders>
            <w:vAlign w:val="center"/>
            <w:hideMark/>
          </w:tcPr>
          <w:p w14:paraId="6085A6FD" w14:textId="77777777" w:rsidR="00501DF1" w:rsidRPr="008A0AE7" w:rsidRDefault="00501DF1" w:rsidP="00501DF1">
            <w:pPr>
              <w:rPr>
                <w:rFonts w:ascii="Arial" w:hAnsi="Arial" w:cs="Arial"/>
                <w:sz w:val="24"/>
                <w:szCs w:val="24"/>
              </w:rPr>
            </w:pPr>
            <w:r w:rsidRPr="008A0AE7">
              <w:rPr>
                <w:rFonts w:ascii="Arial" w:hAnsi="Arial" w:cs="Arial"/>
                <w:sz w:val="24"/>
                <w:szCs w:val="24"/>
              </w:rPr>
              <w:t>Норма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264253C"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Существующее положение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6F522CC"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Потребность для сельского поселения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544C83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Существующее сохраняемое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0AC12013"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Потребное новое строительство</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DF840AF" w14:textId="77777777" w:rsidR="00501DF1" w:rsidRPr="008A0AE7" w:rsidRDefault="00501DF1" w:rsidP="00501DF1">
            <w:pPr>
              <w:rPr>
                <w:rFonts w:ascii="Arial" w:hAnsi="Arial" w:cs="Arial"/>
                <w:sz w:val="24"/>
                <w:szCs w:val="24"/>
              </w:rPr>
            </w:pPr>
            <w:r w:rsidRPr="008A0AE7">
              <w:rPr>
                <w:rFonts w:ascii="Arial" w:hAnsi="Arial" w:cs="Arial"/>
                <w:sz w:val="24"/>
                <w:szCs w:val="24"/>
              </w:rPr>
              <w:t>Предлагаемое новое строительство/</w:t>
            </w:r>
          </w:p>
          <w:p w14:paraId="27D653DD" w14:textId="77777777" w:rsidR="00501DF1" w:rsidRPr="008A0AE7" w:rsidRDefault="00501DF1" w:rsidP="00501DF1">
            <w:pPr>
              <w:rPr>
                <w:rFonts w:ascii="Arial" w:hAnsi="Arial" w:cs="Arial"/>
                <w:sz w:val="24"/>
                <w:szCs w:val="24"/>
              </w:rPr>
            </w:pPr>
            <w:r w:rsidRPr="008A0AE7">
              <w:rPr>
                <w:rFonts w:ascii="Arial" w:hAnsi="Arial" w:cs="Arial"/>
                <w:sz w:val="24"/>
                <w:szCs w:val="24"/>
              </w:rPr>
              <w:t>увеличение мощности объектов к 2047 г.</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5C1A6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Обеспеченность к 2047г. </w:t>
            </w:r>
          </w:p>
          <w:p w14:paraId="3C6DC872" w14:textId="77777777" w:rsidR="00501DF1" w:rsidRPr="008A0AE7" w:rsidRDefault="00501DF1" w:rsidP="00501DF1">
            <w:pPr>
              <w:rPr>
                <w:rFonts w:ascii="Arial" w:hAnsi="Arial" w:cs="Arial"/>
                <w:sz w:val="24"/>
                <w:szCs w:val="24"/>
              </w:rPr>
            </w:pPr>
            <w:r w:rsidRPr="008A0AE7">
              <w:rPr>
                <w:rFonts w:ascii="Arial" w:hAnsi="Arial" w:cs="Arial"/>
                <w:sz w:val="24"/>
                <w:szCs w:val="24"/>
              </w:rPr>
              <w:t>(с учетом реализации мероприятий по строительству объектов обслуживания),</w:t>
            </w:r>
            <w:r w:rsidRPr="008A0AE7">
              <w:rPr>
                <w:rFonts w:ascii="Arial" w:hAnsi="Arial" w:cs="Arial"/>
                <w:sz w:val="24"/>
                <w:szCs w:val="24"/>
              </w:rPr>
              <w:br/>
              <w:t>%</w:t>
            </w:r>
          </w:p>
        </w:tc>
      </w:tr>
      <w:tr w:rsidR="00501DF1" w:rsidRPr="008A0AE7" w14:paraId="5F1B404A" w14:textId="77777777" w:rsidTr="00501DF1">
        <w:trPr>
          <w:trHeight w:val="144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31A74"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A9793"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5CE8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0C8B7" w14:textId="77777777" w:rsidR="00501DF1" w:rsidRPr="008A0AE7" w:rsidRDefault="00501DF1" w:rsidP="00501DF1">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40ECBF"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(2032г.)</w:t>
            </w:r>
          </w:p>
        </w:tc>
        <w:tc>
          <w:tcPr>
            <w:tcW w:w="0" w:type="auto"/>
            <w:tcBorders>
              <w:top w:val="single" w:sz="4" w:space="0" w:color="auto"/>
              <w:left w:val="single" w:sz="4" w:space="0" w:color="auto"/>
              <w:bottom w:val="single" w:sz="4" w:space="0" w:color="auto"/>
              <w:right w:val="single" w:sz="4" w:space="0" w:color="auto"/>
            </w:tcBorders>
            <w:vAlign w:val="center"/>
            <w:hideMark/>
          </w:tcPr>
          <w:p w14:paraId="67C7342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Расч. срок (2047г.)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9858D" w14:textId="77777777" w:rsidR="00501DF1" w:rsidRPr="008A0AE7" w:rsidRDefault="00501DF1" w:rsidP="00501DF1">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F55EF2"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w:t>
            </w:r>
          </w:p>
          <w:p w14:paraId="674832E4" w14:textId="77777777" w:rsidR="00501DF1" w:rsidRPr="008A0AE7" w:rsidRDefault="00501DF1" w:rsidP="00501DF1">
            <w:pPr>
              <w:rPr>
                <w:rFonts w:ascii="Arial" w:hAnsi="Arial" w:cs="Arial"/>
                <w:sz w:val="24"/>
                <w:szCs w:val="24"/>
              </w:rPr>
            </w:pPr>
            <w:r w:rsidRPr="008A0AE7">
              <w:rPr>
                <w:rFonts w:ascii="Arial" w:hAnsi="Arial" w:cs="Arial"/>
                <w:sz w:val="24"/>
                <w:szCs w:val="24"/>
              </w:rPr>
              <w:t>(до 2032г.)</w:t>
            </w:r>
          </w:p>
        </w:tc>
        <w:tc>
          <w:tcPr>
            <w:tcW w:w="0" w:type="auto"/>
            <w:tcBorders>
              <w:top w:val="single" w:sz="4" w:space="0" w:color="auto"/>
              <w:left w:val="single" w:sz="4" w:space="0" w:color="auto"/>
              <w:bottom w:val="single" w:sz="4" w:space="0" w:color="auto"/>
              <w:right w:val="single" w:sz="4" w:space="0" w:color="auto"/>
            </w:tcBorders>
            <w:vAlign w:val="center"/>
            <w:hideMark/>
          </w:tcPr>
          <w:p w14:paraId="57D551E2" w14:textId="77777777" w:rsidR="00501DF1" w:rsidRPr="008A0AE7" w:rsidRDefault="00501DF1" w:rsidP="00501DF1">
            <w:pPr>
              <w:rPr>
                <w:rFonts w:ascii="Arial" w:hAnsi="Arial" w:cs="Arial"/>
                <w:sz w:val="24"/>
                <w:szCs w:val="24"/>
              </w:rPr>
            </w:pPr>
            <w:r w:rsidRPr="008A0AE7">
              <w:rPr>
                <w:rFonts w:ascii="Arial" w:hAnsi="Arial" w:cs="Arial"/>
                <w:sz w:val="24"/>
                <w:szCs w:val="24"/>
              </w:rPr>
              <w:t>Расч.</w:t>
            </w:r>
          </w:p>
          <w:p w14:paraId="2DB32B03" w14:textId="77777777" w:rsidR="00501DF1" w:rsidRPr="008A0AE7" w:rsidRDefault="00501DF1" w:rsidP="00501DF1">
            <w:pPr>
              <w:rPr>
                <w:rFonts w:ascii="Arial" w:hAnsi="Arial" w:cs="Arial"/>
                <w:sz w:val="24"/>
                <w:szCs w:val="24"/>
              </w:rPr>
            </w:pPr>
            <w:r w:rsidRPr="008A0AE7">
              <w:rPr>
                <w:rFonts w:ascii="Arial" w:hAnsi="Arial" w:cs="Arial"/>
                <w:sz w:val="24"/>
                <w:szCs w:val="24"/>
              </w:rPr>
              <w:t>срок</w:t>
            </w:r>
          </w:p>
          <w:p w14:paraId="4D85D8BF" w14:textId="77777777" w:rsidR="00501DF1" w:rsidRPr="008A0AE7" w:rsidRDefault="00501DF1" w:rsidP="00501DF1">
            <w:pPr>
              <w:rPr>
                <w:rFonts w:ascii="Arial" w:hAnsi="Arial" w:cs="Arial"/>
                <w:sz w:val="24"/>
                <w:szCs w:val="24"/>
              </w:rPr>
            </w:pPr>
            <w:r w:rsidRPr="008A0AE7">
              <w:rPr>
                <w:rFonts w:ascii="Arial" w:hAnsi="Arial" w:cs="Arial"/>
                <w:sz w:val="24"/>
                <w:szCs w:val="24"/>
              </w:rPr>
              <w:t>(2033г.-2047г.)</w:t>
            </w:r>
          </w:p>
        </w:tc>
        <w:tc>
          <w:tcPr>
            <w:tcW w:w="0" w:type="auto"/>
            <w:tcBorders>
              <w:top w:val="single" w:sz="4" w:space="0" w:color="auto"/>
              <w:left w:val="single" w:sz="4" w:space="0" w:color="auto"/>
              <w:bottom w:val="single" w:sz="4" w:space="0" w:color="auto"/>
              <w:right w:val="single" w:sz="4" w:space="0" w:color="auto"/>
            </w:tcBorders>
            <w:vAlign w:val="center"/>
          </w:tcPr>
          <w:p w14:paraId="22D8FC3E" w14:textId="77777777" w:rsidR="00501DF1" w:rsidRPr="008A0AE7" w:rsidRDefault="00501DF1" w:rsidP="00501DF1">
            <w:pPr>
              <w:rPr>
                <w:rFonts w:ascii="Arial" w:hAnsi="Arial" w:cs="Arial"/>
                <w:sz w:val="24"/>
                <w:szCs w:val="24"/>
              </w:rPr>
            </w:pPr>
            <w:r w:rsidRPr="008A0AE7">
              <w:rPr>
                <w:rFonts w:ascii="Arial" w:hAnsi="Arial" w:cs="Arial"/>
                <w:sz w:val="24"/>
                <w:szCs w:val="24"/>
              </w:rPr>
              <w:t>Всего к 2047г.</w:t>
            </w:r>
          </w:p>
          <w:p w14:paraId="79519CBA"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69357"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F4F89" w14:textId="77777777" w:rsidR="00501DF1" w:rsidRPr="008A0AE7" w:rsidRDefault="00501DF1" w:rsidP="00501DF1">
            <w:pPr>
              <w:rPr>
                <w:rFonts w:ascii="Arial" w:hAnsi="Arial" w:cs="Arial"/>
                <w:sz w:val="24"/>
                <w:szCs w:val="24"/>
              </w:rPr>
            </w:pPr>
          </w:p>
        </w:tc>
      </w:tr>
      <w:tr w:rsidR="00501DF1" w:rsidRPr="008A0AE7" w14:paraId="6CEFC2B9" w14:textId="77777777" w:rsidTr="00501DF1">
        <w:trPr>
          <w:trHeight w:val="765"/>
        </w:trPr>
        <w:tc>
          <w:tcPr>
            <w:tcW w:w="2132" w:type="dxa"/>
            <w:tcBorders>
              <w:top w:val="single" w:sz="4" w:space="0" w:color="auto"/>
              <w:left w:val="single" w:sz="4" w:space="0" w:color="auto"/>
              <w:bottom w:val="single" w:sz="4" w:space="0" w:color="auto"/>
              <w:right w:val="single" w:sz="4" w:space="0" w:color="auto"/>
            </w:tcBorders>
            <w:vAlign w:val="center"/>
            <w:hideMark/>
          </w:tcPr>
          <w:p w14:paraId="337E4B19" w14:textId="77777777" w:rsidR="00501DF1" w:rsidRPr="008A0AE7" w:rsidRDefault="00501DF1" w:rsidP="00501DF1">
            <w:pPr>
              <w:rPr>
                <w:rFonts w:ascii="Arial" w:hAnsi="Arial" w:cs="Arial"/>
                <w:sz w:val="24"/>
                <w:szCs w:val="24"/>
              </w:rPr>
            </w:pPr>
            <w:r w:rsidRPr="008A0AE7">
              <w:rPr>
                <w:rFonts w:ascii="Arial" w:hAnsi="Arial" w:cs="Arial"/>
                <w:sz w:val="24"/>
                <w:szCs w:val="24"/>
              </w:rPr>
              <w:t>Дошкольные образовательные организации</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F13CD5C"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201" w:type="dxa"/>
            <w:tcBorders>
              <w:top w:val="single" w:sz="4" w:space="0" w:color="auto"/>
              <w:left w:val="single" w:sz="4" w:space="0" w:color="auto"/>
              <w:bottom w:val="single" w:sz="4" w:space="0" w:color="auto"/>
              <w:right w:val="single" w:sz="4" w:space="0" w:color="auto"/>
            </w:tcBorders>
            <w:vAlign w:val="center"/>
            <w:hideMark/>
          </w:tcPr>
          <w:p w14:paraId="05B9FCA5" w14:textId="77777777" w:rsidR="00501DF1" w:rsidRPr="008A0AE7" w:rsidRDefault="00501DF1" w:rsidP="00501DF1">
            <w:pPr>
              <w:rPr>
                <w:rFonts w:ascii="Arial" w:hAnsi="Arial" w:cs="Arial"/>
                <w:sz w:val="24"/>
                <w:szCs w:val="24"/>
              </w:rPr>
            </w:pPr>
            <w:r w:rsidRPr="008A0AE7">
              <w:rPr>
                <w:rFonts w:ascii="Arial" w:hAnsi="Arial" w:cs="Arial"/>
                <w:sz w:val="24"/>
                <w:szCs w:val="24"/>
              </w:rPr>
              <w:t>45 мест на 100 детей от</w:t>
            </w:r>
            <w:r w:rsidRPr="008A0AE7">
              <w:rPr>
                <w:rFonts w:ascii="Arial" w:hAnsi="Arial" w:cs="Arial"/>
                <w:sz w:val="24"/>
                <w:szCs w:val="24"/>
              </w:rPr>
              <w:br/>
              <w:t>0-7 лет</w:t>
            </w:r>
          </w:p>
        </w:tc>
        <w:tc>
          <w:tcPr>
            <w:tcW w:w="0" w:type="auto"/>
            <w:tcBorders>
              <w:top w:val="single" w:sz="4" w:space="0" w:color="auto"/>
              <w:left w:val="single" w:sz="4" w:space="0" w:color="auto"/>
              <w:bottom w:val="single" w:sz="4" w:space="0" w:color="auto"/>
              <w:right w:val="single" w:sz="4" w:space="0" w:color="auto"/>
            </w:tcBorders>
            <w:vAlign w:val="center"/>
            <w:hideMark/>
          </w:tcPr>
          <w:p w14:paraId="4B1DFE96"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BCA69E" w14:textId="77777777" w:rsidR="00501DF1" w:rsidRPr="008A0AE7" w:rsidRDefault="00501DF1" w:rsidP="00501DF1">
            <w:pPr>
              <w:rPr>
                <w:rFonts w:ascii="Arial" w:hAnsi="Arial" w:cs="Arial"/>
                <w:sz w:val="24"/>
                <w:szCs w:val="24"/>
              </w:rPr>
            </w:pPr>
            <w:r w:rsidRPr="008A0AE7">
              <w:rPr>
                <w:rFonts w:ascii="Arial" w:hAnsi="Arial" w:cs="Arial"/>
                <w:sz w:val="24"/>
                <w:szCs w:val="24"/>
              </w:rPr>
              <w:t>268</w:t>
            </w:r>
          </w:p>
        </w:tc>
        <w:tc>
          <w:tcPr>
            <w:tcW w:w="0" w:type="auto"/>
            <w:tcBorders>
              <w:top w:val="single" w:sz="4" w:space="0" w:color="auto"/>
              <w:left w:val="single" w:sz="4" w:space="0" w:color="auto"/>
              <w:bottom w:val="single" w:sz="4" w:space="0" w:color="auto"/>
              <w:right w:val="single" w:sz="4" w:space="0" w:color="auto"/>
            </w:tcBorders>
            <w:vAlign w:val="center"/>
            <w:hideMark/>
          </w:tcPr>
          <w:p w14:paraId="5850EB57" w14:textId="77777777" w:rsidR="00501DF1" w:rsidRPr="008A0AE7" w:rsidRDefault="00501DF1" w:rsidP="00501DF1">
            <w:pPr>
              <w:rPr>
                <w:rFonts w:ascii="Arial" w:hAnsi="Arial" w:cs="Arial"/>
                <w:sz w:val="24"/>
                <w:szCs w:val="24"/>
              </w:rPr>
            </w:pPr>
            <w:r w:rsidRPr="008A0AE7">
              <w:rPr>
                <w:rFonts w:ascii="Arial" w:hAnsi="Arial" w:cs="Arial"/>
                <w:sz w:val="24"/>
                <w:szCs w:val="24"/>
              </w:rPr>
              <w:t>385</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150AF"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c>
          <w:tcPr>
            <w:tcW w:w="0" w:type="auto"/>
            <w:tcBorders>
              <w:top w:val="single" w:sz="4" w:space="0" w:color="auto"/>
              <w:left w:val="single" w:sz="4" w:space="0" w:color="auto"/>
              <w:bottom w:val="single" w:sz="4" w:space="0" w:color="auto"/>
              <w:right w:val="single" w:sz="4" w:space="0" w:color="auto"/>
            </w:tcBorders>
            <w:vAlign w:val="center"/>
            <w:hideMark/>
          </w:tcPr>
          <w:p w14:paraId="37610884" w14:textId="77777777" w:rsidR="00501DF1" w:rsidRPr="008A0AE7" w:rsidRDefault="00501DF1" w:rsidP="00501DF1">
            <w:pPr>
              <w:rPr>
                <w:rFonts w:ascii="Arial" w:hAnsi="Arial" w:cs="Arial"/>
                <w:sz w:val="24"/>
                <w:szCs w:val="24"/>
              </w:rPr>
            </w:pPr>
            <w:r w:rsidRPr="008A0AE7">
              <w:rPr>
                <w:rFonts w:ascii="Arial" w:hAnsi="Arial" w:cs="Arial"/>
                <w:sz w:val="24"/>
                <w:szCs w:val="24"/>
              </w:rPr>
              <w:t>188</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0799C" w14:textId="77777777" w:rsidR="00501DF1" w:rsidRPr="008A0AE7" w:rsidRDefault="00501DF1" w:rsidP="00501DF1">
            <w:pPr>
              <w:rPr>
                <w:rFonts w:ascii="Arial" w:hAnsi="Arial" w:cs="Arial"/>
                <w:sz w:val="24"/>
                <w:szCs w:val="24"/>
              </w:rPr>
            </w:pPr>
            <w:r w:rsidRPr="008A0AE7">
              <w:rPr>
                <w:rFonts w:ascii="Arial" w:hAnsi="Arial" w:cs="Arial"/>
                <w:sz w:val="24"/>
                <w:szCs w:val="24"/>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61E5A" w14:textId="77777777" w:rsidR="00501DF1" w:rsidRPr="008A0AE7" w:rsidRDefault="00501DF1" w:rsidP="00501DF1">
            <w:pPr>
              <w:rPr>
                <w:rFonts w:ascii="Arial" w:hAnsi="Arial" w:cs="Arial"/>
                <w:sz w:val="24"/>
                <w:szCs w:val="24"/>
              </w:rPr>
            </w:pPr>
            <w:r w:rsidRPr="008A0AE7">
              <w:rPr>
                <w:rFonts w:ascii="Arial" w:hAnsi="Arial" w:cs="Arial"/>
                <w:sz w:val="24"/>
                <w:szCs w:val="24"/>
              </w:rPr>
              <w:t>305</w:t>
            </w:r>
          </w:p>
        </w:tc>
        <w:tc>
          <w:tcPr>
            <w:tcW w:w="0" w:type="auto"/>
            <w:tcBorders>
              <w:top w:val="single" w:sz="4" w:space="0" w:color="auto"/>
              <w:left w:val="single" w:sz="4" w:space="0" w:color="auto"/>
              <w:bottom w:val="single" w:sz="4" w:space="0" w:color="auto"/>
              <w:right w:val="single" w:sz="4" w:space="0" w:color="auto"/>
            </w:tcBorders>
            <w:vAlign w:val="center"/>
            <w:hideMark/>
          </w:tcPr>
          <w:p w14:paraId="571743E0" w14:textId="77777777" w:rsidR="00501DF1" w:rsidRPr="008A0AE7" w:rsidRDefault="00501DF1" w:rsidP="00501DF1">
            <w:pPr>
              <w:rPr>
                <w:rFonts w:ascii="Arial" w:hAnsi="Arial" w:cs="Arial"/>
                <w:sz w:val="24"/>
                <w:szCs w:val="24"/>
              </w:rPr>
            </w:pPr>
            <w:r w:rsidRPr="008A0AE7">
              <w:rPr>
                <w:rFonts w:ascii="Arial" w:hAnsi="Arial" w:cs="Arial"/>
                <w:sz w:val="24"/>
                <w:szCs w:val="24"/>
              </w:rPr>
              <w:t>305</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3D8C5"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339044E6" w14:textId="77777777" w:rsidTr="00501DF1">
        <w:trPr>
          <w:trHeight w:val="645"/>
        </w:trPr>
        <w:tc>
          <w:tcPr>
            <w:tcW w:w="2132" w:type="dxa"/>
            <w:tcBorders>
              <w:top w:val="single" w:sz="4" w:space="0" w:color="auto"/>
              <w:left w:val="single" w:sz="4" w:space="0" w:color="auto"/>
              <w:bottom w:val="single" w:sz="4" w:space="0" w:color="auto"/>
              <w:right w:val="single" w:sz="4" w:space="0" w:color="auto"/>
            </w:tcBorders>
            <w:vAlign w:val="center"/>
            <w:hideMark/>
          </w:tcPr>
          <w:p w14:paraId="450E2626" w14:textId="77777777" w:rsidR="00501DF1" w:rsidRPr="008A0AE7" w:rsidRDefault="00501DF1" w:rsidP="00501DF1">
            <w:pPr>
              <w:rPr>
                <w:rFonts w:ascii="Arial" w:hAnsi="Arial" w:cs="Arial"/>
                <w:sz w:val="24"/>
                <w:szCs w:val="24"/>
              </w:rPr>
            </w:pPr>
            <w:r w:rsidRPr="008A0AE7">
              <w:rPr>
                <w:rFonts w:ascii="Arial" w:hAnsi="Arial" w:cs="Arial"/>
                <w:sz w:val="24"/>
                <w:szCs w:val="24"/>
              </w:rPr>
              <w:t>Общеобразовательные  организации</w:t>
            </w:r>
          </w:p>
        </w:tc>
        <w:tc>
          <w:tcPr>
            <w:tcW w:w="1630" w:type="dxa"/>
            <w:tcBorders>
              <w:top w:val="single" w:sz="4" w:space="0" w:color="auto"/>
              <w:left w:val="single" w:sz="4" w:space="0" w:color="auto"/>
              <w:bottom w:val="single" w:sz="4" w:space="0" w:color="auto"/>
              <w:right w:val="single" w:sz="4" w:space="0" w:color="auto"/>
            </w:tcBorders>
            <w:vAlign w:val="center"/>
            <w:hideMark/>
          </w:tcPr>
          <w:p w14:paraId="4ADA4BDB"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39CF869" w14:textId="77777777" w:rsidR="00501DF1" w:rsidRPr="008A0AE7" w:rsidRDefault="00501DF1" w:rsidP="00501DF1">
            <w:pPr>
              <w:rPr>
                <w:rFonts w:ascii="Arial" w:hAnsi="Arial" w:cs="Arial"/>
                <w:sz w:val="24"/>
                <w:szCs w:val="24"/>
              </w:rPr>
            </w:pPr>
            <w:r w:rsidRPr="008A0AE7">
              <w:rPr>
                <w:rFonts w:ascii="Arial" w:hAnsi="Arial" w:cs="Arial"/>
                <w:sz w:val="24"/>
                <w:szCs w:val="24"/>
              </w:rPr>
              <w:t>45 мест на 100 детей 7-18 лет</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2A48B"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9F3E84" w14:textId="77777777" w:rsidR="00501DF1" w:rsidRPr="008A0AE7" w:rsidRDefault="00501DF1" w:rsidP="00501DF1">
            <w:pPr>
              <w:rPr>
                <w:rFonts w:ascii="Arial" w:hAnsi="Arial" w:cs="Arial"/>
                <w:sz w:val="24"/>
                <w:szCs w:val="24"/>
              </w:rPr>
            </w:pPr>
            <w:r w:rsidRPr="008A0AE7">
              <w:rPr>
                <w:rFonts w:ascii="Arial" w:hAnsi="Arial" w:cs="Arial"/>
                <w:sz w:val="24"/>
                <w:szCs w:val="24"/>
              </w:rPr>
              <w:t>313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22E1582" w14:textId="77777777" w:rsidR="00501DF1" w:rsidRPr="008A0AE7" w:rsidRDefault="00501DF1" w:rsidP="00501DF1">
            <w:pPr>
              <w:rPr>
                <w:rFonts w:ascii="Arial" w:hAnsi="Arial" w:cs="Arial"/>
                <w:sz w:val="24"/>
                <w:szCs w:val="24"/>
              </w:rPr>
            </w:pPr>
            <w:r w:rsidRPr="008A0AE7">
              <w:rPr>
                <w:rFonts w:ascii="Arial" w:hAnsi="Arial" w:cs="Arial"/>
                <w:sz w:val="24"/>
                <w:szCs w:val="24"/>
              </w:rPr>
              <w:t>418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CFC07F9"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CABCEF"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BF2917" w14:textId="77777777" w:rsidR="00501DF1" w:rsidRPr="008A0AE7" w:rsidRDefault="00501DF1" w:rsidP="00501DF1">
            <w:pPr>
              <w:rPr>
                <w:rFonts w:ascii="Arial" w:hAnsi="Arial" w:cs="Arial"/>
                <w:sz w:val="24"/>
                <w:szCs w:val="24"/>
              </w:rPr>
            </w:pPr>
            <w:r w:rsidRPr="008A0AE7">
              <w:rPr>
                <w:rFonts w:ascii="Arial" w:hAnsi="Arial" w:cs="Arial"/>
                <w:sz w:val="24"/>
                <w:szCs w:val="24"/>
              </w:rPr>
              <w:t>98</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83264" w14:textId="77777777" w:rsidR="00501DF1" w:rsidRPr="008A0AE7" w:rsidRDefault="00501DF1" w:rsidP="00501DF1">
            <w:pPr>
              <w:rPr>
                <w:rFonts w:ascii="Arial" w:hAnsi="Arial" w:cs="Arial"/>
                <w:sz w:val="24"/>
                <w:szCs w:val="24"/>
              </w:rPr>
            </w:pPr>
            <w:r w:rsidRPr="008A0AE7">
              <w:rPr>
                <w:rFonts w:ascii="Arial" w:hAnsi="Arial" w:cs="Arial"/>
                <w:sz w:val="24"/>
                <w:szCs w:val="24"/>
              </w:rPr>
              <w:t>98</w:t>
            </w:r>
          </w:p>
        </w:tc>
        <w:tc>
          <w:tcPr>
            <w:tcW w:w="0" w:type="auto"/>
            <w:tcBorders>
              <w:top w:val="single" w:sz="4" w:space="0" w:color="auto"/>
              <w:left w:val="single" w:sz="4" w:space="0" w:color="auto"/>
              <w:bottom w:val="single" w:sz="4" w:space="0" w:color="auto"/>
              <w:right w:val="single" w:sz="4" w:space="0" w:color="auto"/>
            </w:tcBorders>
            <w:vAlign w:val="center"/>
            <w:hideMark/>
          </w:tcPr>
          <w:p w14:paraId="6CD21AC4"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9B562" w14:textId="77777777" w:rsidR="00501DF1" w:rsidRPr="008A0AE7" w:rsidRDefault="00501DF1" w:rsidP="00501DF1">
            <w:pPr>
              <w:rPr>
                <w:rFonts w:ascii="Arial" w:hAnsi="Arial" w:cs="Arial"/>
                <w:sz w:val="24"/>
                <w:szCs w:val="24"/>
              </w:rPr>
            </w:pPr>
            <w:r w:rsidRPr="008A0AE7">
              <w:rPr>
                <w:rFonts w:ascii="Arial" w:hAnsi="Arial" w:cs="Arial"/>
                <w:sz w:val="24"/>
                <w:szCs w:val="24"/>
              </w:rPr>
              <w:t>101</w:t>
            </w:r>
          </w:p>
        </w:tc>
      </w:tr>
      <w:tr w:rsidR="00501DF1" w:rsidRPr="008A0AE7" w14:paraId="1BE92D89" w14:textId="77777777" w:rsidTr="00501DF1">
        <w:trPr>
          <w:trHeight w:val="765"/>
        </w:trPr>
        <w:tc>
          <w:tcPr>
            <w:tcW w:w="2132" w:type="dxa"/>
            <w:tcBorders>
              <w:top w:val="single" w:sz="4" w:space="0" w:color="auto"/>
              <w:left w:val="single" w:sz="4" w:space="0" w:color="auto"/>
              <w:bottom w:val="single" w:sz="4" w:space="0" w:color="auto"/>
              <w:right w:val="single" w:sz="4" w:space="0" w:color="auto"/>
            </w:tcBorders>
            <w:vAlign w:val="center"/>
            <w:hideMark/>
          </w:tcPr>
          <w:p w14:paraId="40AFEC4B"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Организации дополнительного образования детей</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808D0B0"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201" w:type="dxa"/>
            <w:tcBorders>
              <w:top w:val="single" w:sz="4" w:space="0" w:color="auto"/>
              <w:left w:val="single" w:sz="4" w:space="0" w:color="auto"/>
              <w:bottom w:val="single" w:sz="4" w:space="0" w:color="auto"/>
              <w:right w:val="single" w:sz="4" w:space="0" w:color="auto"/>
            </w:tcBorders>
            <w:vAlign w:val="center"/>
            <w:hideMark/>
          </w:tcPr>
          <w:p w14:paraId="453AC8CD" w14:textId="77777777" w:rsidR="00501DF1" w:rsidRPr="008A0AE7" w:rsidRDefault="00501DF1" w:rsidP="00501DF1">
            <w:pPr>
              <w:rPr>
                <w:rFonts w:ascii="Arial" w:hAnsi="Arial" w:cs="Arial"/>
                <w:sz w:val="24"/>
                <w:szCs w:val="24"/>
              </w:rPr>
            </w:pPr>
            <w:r w:rsidRPr="008A0AE7">
              <w:rPr>
                <w:rFonts w:ascii="Arial" w:hAnsi="Arial" w:cs="Arial"/>
                <w:sz w:val="24"/>
                <w:szCs w:val="24"/>
              </w:rPr>
              <w:t>10 мест на 100 детей от 5-18 лет</w:t>
            </w:r>
          </w:p>
        </w:tc>
        <w:tc>
          <w:tcPr>
            <w:tcW w:w="0" w:type="auto"/>
            <w:tcBorders>
              <w:top w:val="single" w:sz="4" w:space="0" w:color="auto"/>
              <w:left w:val="single" w:sz="4" w:space="0" w:color="auto"/>
              <w:bottom w:val="single" w:sz="4" w:space="0" w:color="auto"/>
              <w:right w:val="single" w:sz="4" w:space="0" w:color="auto"/>
            </w:tcBorders>
            <w:vAlign w:val="center"/>
            <w:hideMark/>
          </w:tcPr>
          <w:p w14:paraId="7B364AA5"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CDA848A" w14:textId="77777777" w:rsidR="00501DF1" w:rsidRPr="008A0AE7" w:rsidRDefault="00501DF1" w:rsidP="00501DF1">
            <w:pPr>
              <w:rPr>
                <w:rFonts w:ascii="Arial" w:hAnsi="Arial" w:cs="Arial"/>
                <w:sz w:val="24"/>
                <w:szCs w:val="24"/>
              </w:rPr>
            </w:pPr>
            <w:r w:rsidRPr="008A0AE7">
              <w:rPr>
                <w:rFonts w:ascii="Arial" w:hAnsi="Arial" w:cs="Arial"/>
                <w:sz w:val="24"/>
                <w:szCs w:val="24"/>
              </w:rPr>
              <w:t>83</w:t>
            </w:r>
          </w:p>
        </w:tc>
        <w:tc>
          <w:tcPr>
            <w:tcW w:w="0" w:type="auto"/>
            <w:tcBorders>
              <w:top w:val="single" w:sz="4" w:space="0" w:color="auto"/>
              <w:left w:val="single" w:sz="4" w:space="0" w:color="auto"/>
              <w:bottom w:val="single" w:sz="4" w:space="0" w:color="auto"/>
              <w:right w:val="single" w:sz="4" w:space="0" w:color="auto"/>
            </w:tcBorders>
            <w:vAlign w:val="center"/>
            <w:hideMark/>
          </w:tcPr>
          <w:p w14:paraId="161B91DB" w14:textId="77777777" w:rsidR="00501DF1" w:rsidRPr="008A0AE7" w:rsidRDefault="00501DF1" w:rsidP="00501DF1">
            <w:pPr>
              <w:rPr>
                <w:rFonts w:ascii="Arial" w:hAnsi="Arial" w:cs="Arial"/>
                <w:sz w:val="24"/>
                <w:szCs w:val="24"/>
              </w:rPr>
            </w:pPr>
            <w:r w:rsidRPr="008A0AE7">
              <w:rPr>
                <w:rFonts w:ascii="Arial" w:hAnsi="Arial" w:cs="Arial"/>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AB72B71"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0A6053"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1E1490"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07ABEF"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BBE94"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AE392" w14:textId="77777777" w:rsidR="00501DF1" w:rsidRPr="008A0AE7" w:rsidRDefault="00501DF1" w:rsidP="00501DF1">
            <w:pPr>
              <w:rPr>
                <w:rFonts w:ascii="Arial" w:hAnsi="Arial" w:cs="Arial"/>
                <w:sz w:val="24"/>
                <w:szCs w:val="24"/>
              </w:rPr>
            </w:pPr>
            <w:r w:rsidRPr="008A0AE7">
              <w:rPr>
                <w:rFonts w:ascii="Arial" w:hAnsi="Arial" w:cs="Arial"/>
                <w:sz w:val="24"/>
                <w:szCs w:val="24"/>
              </w:rPr>
              <w:t>1331</w:t>
            </w:r>
          </w:p>
        </w:tc>
      </w:tr>
      <w:tr w:rsidR="00501DF1" w:rsidRPr="008A0AE7" w14:paraId="5C912C54" w14:textId="77777777" w:rsidTr="00501DF1">
        <w:trPr>
          <w:trHeight w:val="510"/>
        </w:trPr>
        <w:tc>
          <w:tcPr>
            <w:tcW w:w="2132" w:type="dxa"/>
            <w:tcBorders>
              <w:top w:val="single" w:sz="4" w:space="0" w:color="auto"/>
              <w:left w:val="single" w:sz="4" w:space="0" w:color="auto"/>
              <w:bottom w:val="single" w:sz="4" w:space="0" w:color="auto"/>
              <w:right w:val="single" w:sz="4" w:space="0" w:color="auto"/>
            </w:tcBorders>
            <w:vAlign w:val="center"/>
            <w:hideMark/>
          </w:tcPr>
          <w:p w14:paraId="5B849DE9" w14:textId="77777777" w:rsidR="00501DF1" w:rsidRPr="008A0AE7" w:rsidRDefault="00501DF1" w:rsidP="00501DF1">
            <w:pPr>
              <w:rPr>
                <w:rFonts w:ascii="Arial" w:hAnsi="Arial" w:cs="Arial"/>
                <w:sz w:val="24"/>
                <w:szCs w:val="24"/>
              </w:rPr>
            </w:pPr>
            <w:r w:rsidRPr="008A0AE7">
              <w:rPr>
                <w:rFonts w:ascii="Arial" w:hAnsi="Arial" w:cs="Arial"/>
                <w:sz w:val="24"/>
                <w:szCs w:val="24"/>
              </w:rPr>
              <w:t>Больницы</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9AAD5E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койка </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9DBD13B" w14:textId="77777777" w:rsidR="00501DF1" w:rsidRPr="008A0AE7" w:rsidRDefault="00501DF1" w:rsidP="00501DF1">
            <w:pPr>
              <w:rPr>
                <w:rFonts w:ascii="Arial" w:hAnsi="Arial" w:cs="Arial"/>
                <w:sz w:val="24"/>
                <w:szCs w:val="24"/>
              </w:rPr>
            </w:pPr>
            <w:r w:rsidRPr="008A0AE7">
              <w:rPr>
                <w:rFonts w:ascii="Arial" w:hAnsi="Arial" w:cs="Arial"/>
                <w:sz w:val="24"/>
                <w:szCs w:val="24"/>
              </w:rPr>
              <w:t>13,47 коек на 1000 человек</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6C2FE" w14:textId="77777777" w:rsidR="00501DF1" w:rsidRPr="008A0AE7" w:rsidRDefault="00501DF1" w:rsidP="00501DF1">
            <w:pPr>
              <w:rPr>
                <w:rFonts w:ascii="Arial" w:hAnsi="Arial" w:cs="Arial"/>
                <w:sz w:val="24"/>
                <w:szCs w:val="24"/>
              </w:rPr>
            </w:pPr>
            <w:r w:rsidRPr="008A0AE7">
              <w:rPr>
                <w:rFonts w:ascii="Arial" w:hAnsi="Arial" w:cs="Arial"/>
                <w:sz w:val="24"/>
                <w:szCs w:val="24"/>
              </w:rPr>
              <w:t>отсутствуют</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335CF" w14:textId="77777777" w:rsidR="00501DF1" w:rsidRPr="008A0AE7" w:rsidRDefault="00501DF1" w:rsidP="00501DF1">
            <w:pPr>
              <w:rPr>
                <w:rFonts w:ascii="Arial" w:hAnsi="Arial" w:cs="Arial"/>
                <w:sz w:val="24"/>
                <w:szCs w:val="24"/>
              </w:rPr>
            </w:pPr>
            <w:r w:rsidRPr="008A0AE7">
              <w:rPr>
                <w:rFonts w:ascii="Arial" w:hAnsi="Arial" w:cs="Arial"/>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40E22" w14:textId="77777777" w:rsidR="00501DF1" w:rsidRPr="008A0AE7" w:rsidRDefault="00501DF1" w:rsidP="00501DF1">
            <w:pPr>
              <w:rPr>
                <w:rFonts w:ascii="Arial" w:hAnsi="Arial" w:cs="Arial"/>
                <w:sz w:val="24"/>
                <w:szCs w:val="24"/>
              </w:rPr>
            </w:pPr>
            <w:r w:rsidRPr="008A0AE7">
              <w:rPr>
                <w:rFonts w:ascii="Arial" w:hAnsi="Arial" w:cs="Arial"/>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0AEFBB8"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B7701"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111498D"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F3F8E4C"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2DEFE"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4716089" w14:textId="77777777" w:rsidR="00501DF1" w:rsidRPr="008A0AE7" w:rsidRDefault="00501DF1" w:rsidP="00501DF1">
            <w:pPr>
              <w:rPr>
                <w:rFonts w:ascii="Arial" w:hAnsi="Arial" w:cs="Arial"/>
                <w:sz w:val="24"/>
                <w:szCs w:val="24"/>
              </w:rPr>
            </w:pPr>
            <w:r w:rsidRPr="008A0AE7">
              <w:rPr>
                <w:rFonts w:ascii="Arial" w:hAnsi="Arial" w:cs="Arial"/>
                <w:sz w:val="24"/>
                <w:szCs w:val="24"/>
              </w:rPr>
              <w:t> 02</w:t>
            </w:r>
          </w:p>
        </w:tc>
      </w:tr>
      <w:tr w:rsidR="00501DF1" w:rsidRPr="008A0AE7" w14:paraId="31DFFCCE" w14:textId="77777777" w:rsidTr="00501DF1">
        <w:trPr>
          <w:trHeight w:val="90"/>
        </w:trPr>
        <w:tc>
          <w:tcPr>
            <w:tcW w:w="2132" w:type="dxa"/>
            <w:tcBorders>
              <w:top w:val="single" w:sz="4" w:space="0" w:color="auto"/>
              <w:left w:val="single" w:sz="4" w:space="0" w:color="auto"/>
              <w:bottom w:val="single" w:sz="4" w:space="0" w:color="auto"/>
              <w:right w:val="single" w:sz="4" w:space="0" w:color="auto"/>
            </w:tcBorders>
            <w:vAlign w:val="center"/>
            <w:hideMark/>
          </w:tcPr>
          <w:p w14:paraId="485E7412" w14:textId="77777777" w:rsidR="00501DF1" w:rsidRPr="008A0AE7" w:rsidRDefault="00501DF1" w:rsidP="00501DF1">
            <w:pPr>
              <w:rPr>
                <w:rFonts w:ascii="Arial" w:hAnsi="Arial" w:cs="Arial"/>
                <w:sz w:val="24"/>
                <w:szCs w:val="24"/>
              </w:rPr>
            </w:pPr>
            <w:r w:rsidRPr="008A0AE7">
              <w:rPr>
                <w:rFonts w:ascii="Arial" w:hAnsi="Arial" w:cs="Arial"/>
                <w:sz w:val="24"/>
                <w:szCs w:val="24"/>
              </w:rPr>
              <w:t>Станции скорой медицинской помощи</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A97C368"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автомобиль</w:t>
            </w:r>
          </w:p>
        </w:tc>
        <w:tc>
          <w:tcPr>
            <w:tcW w:w="1201" w:type="dxa"/>
            <w:tcBorders>
              <w:top w:val="single" w:sz="4" w:space="0" w:color="auto"/>
              <w:left w:val="single" w:sz="4" w:space="0" w:color="auto"/>
              <w:bottom w:val="single" w:sz="4" w:space="0" w:color="auto"/>
              <w:right w:val="single" w:sz="4" w:space="0" w:color="auto"/>
            </w:tcBorders>
            <w:vAlign w:val="center"/>
            <w:hideMark/>
          </w:tcPr>
          <w:p w14:paraId="5B306A0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1 автомобиль на </w:t>
            </w:r>
            <w:r w:rsidRPr="008A0AE7">
              <w:rPr>
                <w:rFonts w:ascii="Arial" w:hAnsi="Arial" w:cs="Arial"/>
                <w:sz w:val="24"/>
                <w:szCs w:val="24"/>
              </w:rPr>
              <w:lastRenderedPageBreak/>
              <w:t>10000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6B61B643"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отсутствуют</w:t>
            </w:r>
          </w:p>
        </w:tc>
        <w:tc>
          <w:tcPr>
            <w:tcW w:w="0" w:type="auto"/>
            <w:tcBorders>
              <w:top w:val="single" w:sz="4" w:space="0" w:color="auto"/>
              <w:left w:val="single" w:sz="4" w:space="0" w:color="auto"/>
              <w:bottom w:val="single" w:sz="4" w:space="0" w:color="auto"/>
              <w:right w:val="single" w:sz="4" w:space="0" w:color="auto"/>
            </w:tcBorders>
            <w:vAlign w:val="center"/>
            <w:hideMark/>
          </w:tcPr>
          <w:p w14:paraId="1E9A0900"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804C4"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9BB9CC8"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7A8CBB"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175C73D"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6938D1"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5729B"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FA857D" w14:textId="77777777" w:rsidR="00501DF1" w:rsidRPr="008A0AE7" w:rsidRDefault="00501DF1" w:rsidP="00501DF1">
            <w:pPr>
              <w:rPr>
                <w:rFonts w:ascii="Arial" w:hAnsi="Arial" w:cs="Arial"/>
                <w:sz w:val="24"/>
                <w:szCs w:val="24"/>
              </w:rPr>
            </w:pPr>
            <w:r w:rsidRPr="008A0AE7">
              <w:rPr>
                <w:rFonts w:ascii="Arial" w:hAnsi="Arial" w:cs="Arial"/>
                <w:sz w:val="24"/>
                <w:szCs w:val="24"/>
              </w:rPr>
              <w:t> 02</w:t>
            </w:r>
          </w:p>
        </w:tc>
      </w:tr>
      <w:tr w:rsidR="00501DF1" w:rsidRPr="008A0AE7" w14:paraId="37976751" w14:textId="77777777" w:rsidTr="00501DF1">
        <w:trPr>
          <w:trHeight w:val="932"/>
        </w:trPr>
        <w:tc>
          <w:tcPr>
            <w:tcW w:w="2132" w:type="dxa"/>
            <w:tcBorders>
              <w:top w:val="single" w:sz="4" w:space="0" w:color="auto"/>
              <w:left w:val="single" w:sz="4" w:space="0" w:color="auto"/>
              <w:bottom w:val="single" w:sz="4" w:space="0" w:color="auto"/>
              <w:right w:val="single" w:sz="4" w:space="0" w:color="auto"/>
            </w:tcBorders>
            <w:vAlign w:val="center"/>
            <w:hideMark/>
          </w:tcPr>
          <w:p w14:paraId="78F22FFE"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Лечебно-профилактические медицинские организации</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E281636" w14:textId="77777777" w:rsidR="00501DF1" w:rsidRPr="008A0AE7" w:rsidRDefault="00501DF1" w:rsidP="00501DF1">
            <w:pPr>
              <w:rPr>
                <w:rFonts w:ascii="Arial" w:hAnsi="Arial" w:cs="Arial"/>
                <w:sz w:val="24"/>
                <w:szCs w:val="24"/>
              </w:rPr>
            </w:pPr>
            <w:r w:rsidRPr="008A0AE7">
              <w:rPr>
                <w:rFonts w:ascii="Arial" w:hAnsi="Arial" w:cs="Arial"/>
                <w:sz w:val="24"/>
                <w:szCs w:val="24"/>
              </w:rPr>
              <w:t>посещение в смену</w:t>
            </w:r>
          </w:p>
        </w:tc>
        <w:tc>
          <w:tcPr>
            <w:tcW w:w="1201" w:type="dxa"/>
            <w:tcBorders>
              <w:top w:val="single" w:sz="4" w:space="0" w:color="auto"/>
              <w:left w:val="single" w:sz="4" w:space="0" w:color="auto"/>
              <w:bottom w:val="single" w:sz="4" w:space="0" w:color="auto"/>
              <w:right w:val="single" w:sz="4" w:space="0" w:color="auto"/>
            </w:tcBorders>
            <w:vAlign w:val="center"/>
            <w:hideMark/>
          </w:tcPr>
          <w:p w14:paraId="62E90808" w14:textId="77777777" w:rsidR="00501DF1" w:rsidRPr="008A0AE7" w:rsidRDefault="00501DF1" w:rsidP="00501DF1">
            <w:pPr>
              <w:rPr>
                <w:rFonts w:ascii="Arial" w:hAnsi="Arial" w:cs="Arial"/>
                <w:sz w:val="24"/>
                <w:szCs w:val="24"/>
              </w:rPr>
            </w:pPr>
            <w:r w:rsidRPr="008A0AE7">
              <w:rPr>
                <w:rFonts w:ascii="Arial" w:hAnsi="Arial" w:cs="Arial"/>
                <w:sz w:val="24"/>
                <w:szCs w:val="24"/>
              </w:rPr>
              <w:t>18,15 посещений в смену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20E602D6"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077CBF" w14:textId="77777777" w:rsidR="00501DF1" w:rsidRPr="008A0AE7" w:rsidRDefault="00501DF1" w:rsidP="00501DF1">
            <w:pPr>
              <w:rPr>
                <w:rFonts w:ascii="Arial" w:hAnsi="Arial" w:cs="Arial"/>
                <w:sz w:val="24"/>
                <w:szCs w:val="24"/>
              </w:rPr>
            </w:pPr>
            <w:r w:rsidRPr="008A0AE7">
              <w:rPr>
                <w:rFonts w:ascii="Arial" w:hAnsi="Arial" w:cs="Arial"/>
                <w:sz w:val="24"/>
                <w:szCs w:val="24"/>
              </w:rPr>
              <w:t>75</w:t>
            </w:r>
          </w:p>
        </w:tc>
        <w:tc>
          <w:tcPr>
            <w:tcW w:w="0" w:type="auto"/>
            <w:tcBorders>
              <w:top w:val="single" w:sz="4" w:space="0" w:color="auto"/>
              <w:left w:val="single" w:sz="4" w:space="0" w:color="auto"/>
              <w:bottom w:val="single" w:sz="4" w:space="0" w:color="auto"/>
              <w:right w:val="single" w:sz="4" w:space="0" w:color="auto"/>
            </w:tcBorders>
            <w:vAlign w:val="center"/>
            <w:hideMark/>
          </w:tcPr>
          <w:p w14:paraId="41497D49" w14:textId="77777777" w:rsidR="00501DF1" w:rsidRPr="008A0AE7" w:rsidRDefault="00501DF1" w:rsidP="00501DF1">
            <w:pPr>
              <w:rPr>
                <w:rFonts w:ascii="Arial" w:hAnsi="Arial" w:cs="Arial"/>
                <w:sz w:val="24"/>
                <w:szCs w:val="24"/>
              </w:rPr>
            </w:pPr>
            <w:r w:rsidRPr="008A0AE7">
              <w:rPr>
                <w:rFonts w:ascii="Arial" w:hAnsi="Arial" w:cs="Arial"/>
                <w:sz w:val="24"/>
                <w:szCs w:val="24"/>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3B582174"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3F082101" w14:textId="77777777" w:rsidR="00501DF1" w:rsidRPr="008A0AE7" w:rsidRDefault="00501DF1" w:rsidP="00501DF1">
            <w:pPr>
              <w:rPr>
                <w:rFonts w:ascii="Arial" w:hAnsi="Arial" w:cs="Arial"/>
                <w:sz w:val="24"/>
                <w:szCs w:val="24"/>
              </w:rPr>
            </w:pPr>
            <w:r w:rsidRPr="008A0AE7">
              <w:rPr>
                <w:rFonts w:ascii="Arial" w:hAnsi="Arial" w:cs="Arial"/>
                <w:sz w:val="24"/>
                <w:szCs w:val="24"/>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35E6F03E" w14:textId="77777777" w:rsidR="00501DF1" w:rsidRPr="008A0AE7" w:rsidRDefault="00501DF1" w:rsidP="00501DF1">
            <w:pPr>
              <w:rPr>
                <w:rFonts w:ascii="Arial" w:hAnsi="Arial" w:cs="Arial"/>
                <w:sz w:val="24"/>
                <w:szCs w:val="24"/>
              </w:rPr>
            </w:pPr>
            <w:r w:rsidRPr="008A0AE7">
              <w:rPr>
                <w:rFonts w:ascii="Arial" w:hAnsi="Arial" w:cs="Arial"/>
                <w:sz w:val="24"/>
                <w:szCs w:val="24"/>
              </w:rPr>
              <w:t>42</w:t>
            </w:r>
          </w:p>
        </w:tc>
        <w:tc>
          <w:tcPr>
            <w:tcW w:w="0" w:type="auto"/>
            <w:tcBorders>
              <w:top w:val="single" w:sz="4" w:space="0" w:color="auto"/>
              <w:left w:val="single" w:sz="4" w:space="0" w:color="auto"/>
              <w:bottom w:val="single" w:sz="4" w:space="0" w:color="auto"/>
              <w:right w:val="single" w:sz="4" w:space="0" w:color="auto"/>
            </w:tcBorders>
            <w:vAlign w:val="center"/>
            <w:hideMark/>
          </w:tcPr>
          <w:p w14:paraId="779B3BEF" w14:textId="77777777" w:rsidR="00501DF1" w:rsidRPr="008A0AE7" w:rsidRDefault="00501DF1" w:rsidP="00501DF1">
            <w:pPr>
              <w:rPr>
                <w:rFonts w:ascii="Arial" w:hAnsi="Arial" w:cs="Arial"/>
                <w:sz w:val="24"/>
                <w:szCs w:val="24"/>
              </w:rPr>
            </w:pPr>
            <w:r w:rsidRPr="008A0AE7">
              <w:rPr>
                <w:rFonts w:ascii="Arial" w:hAnsi="Arial" w:cs="Arial"/>
                <w:sz w:val="24"/>
                <w:szCs w:val="24"/>
              </w:rPr>
              <w:t>77</w:t>
            </w:r>
          </w:p>
        </w:tc>
        <w:tc>
          <w:tcPr>
            <w:tcW w:w="0" w:type="auto"/>
            <w:tcBorders>
              <w:top w:val="single" w:sz="4" w:space="0" w:color="auto"/>
              <w:left w:val="single" w:sz="4" w:space="0" w:color="auto"/>
              <w:bottom w:val="single" w:sz="4" w:space="0" w:color="auto"/>
              <w:right w:val="single" w:sz="4" w:space="0" w:color="auto"/>
            </w:tcBorders>
            <w:vAlign w:val="center"/>
            <w:hideMark/>
          </w:tcPr>
          <w:p w14:paraId="19572F9F" w14:textId="77777777" w:rsidR="00501DF1" w:rsidRPr="008A0AE7" w:rsidRDefault="00501DF1" w:rsidP="00501DF1">
            <w:pPr>
              <w:rPr>
                <w:rFonts w:ascii="Arial" w:hAnsi="Arial" w:cs="Arial"/>
                <w:sz w:val="24"/>
                <w:szCs w:val="24"/>
              </w:rPr>
            </w:pPr>
            <w:r w:rsidRPr="008A0AE7">
              <w:rPr>
                <w:rFonts w:ascii="Arial" w:hAnsi="Arial" w:cs="Arial"/>
                <w:sz w:val="24"/>
                <w:szCs w:val="24"/>
              </w:rPr>
              <w:t>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0CA9A8A"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7ACD5596" w14:textId="77777777" w:rsidTr="00501DF1">
        <w:trPr>
          <w:trHeight w:val="510"/>
        </w:trPr>
        <w:tc>
          <w:tcPr>
            <w:tcW w:w="2132" w:type="dxa"/>
            <w:tcBorders>
              <w:top w:val="single" w:sz="4" w:space="0" w:color="auto"/>
              <w:left w:val="single" w:sz="4" w:space="0" w:color="auto"/>
              <w:bottom w:val="single" w:sz="4" w:space="0" w:color="auto"/>
              <w:right w:val="single" w:sz="4" w:space="0" w:color="auto"/>
            </w:tcBorders>
            <w:vAlign w:val="center"/>
            <w:hideMark/>
          </w:tcPr>
          <w:p w14:paraId="46635755" w14:textId="77777777" w:rsidR="00501DF1" w:rsidRPr="008A0AE7" w:rsidRDefault="00501DF1" w:rsidP="00501DF1">
            <w:pPr>
              <w:rPr>
                <w:rFonts w:ascii="Arial" w:hAnsi="Arial" w:cs="Arial"/>
                <w:sz w:val="24"/>
                <w:szCs w:val="24"/>
              </w:rPr>
            </w:pPr>
            <w:r w:rsidRPr="008A0AE7">
              <w:rPr>
                <w:rFonts w:ascii="Arial" w:hAnsi="Arial" w:cs="Arial"/>
                <w:sz w:val="24"/>
                <w:szCs w:val="24"/>
              </w:rPr>
              <w:t>Спортивные залы</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C1A279A"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201" w:type="dxa"/>
            <w:tcBorders>
              <w:top w:val="single" w:sz="4" w:space="0" w:color="auto"/>
              <w:left w:val="single" w:sz="4" w:space="0" w:color="auto"/>
              <w:bottom w:val="single" w:sz="4" w:space="0" w:color="auto"/>
              <w:right w:val="single" w:sz="4" w:space="0" w:color="auto"/>
            </w:tcBorders>
            <w:vAlign w:val="center"/>
            <w:hideMark/>
          </w:tcPr>
          <w:p w14:paraId="426E22FA" w14:textId="77777777" w:rsidR="00501DF1" w:rsidRPr="008A0AE7" w:rsidRDefault="00501DF1" w:rsidP="00501DF1">
            <w:pPr>
              <w:rPr>
                <w:rFonts w:ascii="Arial" w:hAnsi="Arial" w:cs="Arial"/>
                <w:sz w:val="24"/>
                <w:szCs w:val="24"/>
              </w:rPr>
            </w:pPr>
            <w:r w:rsidRPr="008A0AE7">
              <w:rPr>
                <w:rFonts w:ascii="Arial" w:hAnsi="Arial" w:cs="Arial"/>
                <w:sz w:val="24"/>
                <w:szCs w:val="24"/>
              </w:rPr>
              <w:t>1 объект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1640972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488B1"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CC4FF"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68E242F"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0EE5BC"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4901BC9"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786DA97"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B7CB443"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1C4D47"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18C4CE21" w14:textId="77777777" w:rsidTr="00501DF1">
        <w:trPr>
          <w:trHeight w:val="510"/>
        </w:trPr>
        <w:tc>
          <w:tcPr>
            <w:tcW w:w="2132" w:type="dxa"/>
            <w:tcBorders>
              <w:top w:val="single" w:sz="4" w:space="0" w:color="auto"/>
              <w:left w:val="single" w:sz="4" w:space="0" w:color="auto"/>
              <w:bottom w:val="single" w:sz="4" w:space="0" w:color="auto"/>
              <w:right w:val="single" w:sz="4" w:space="0" w:color="auto"/>
            </w:tcBorders>
            <w:vAlign w:val="center"/>
            <w:hideMark/>
          </w:tcPr>
          <w:p w14:paraId="32594F8F" w14:textId="77777777" w:rsidR="00501DF1" w:rsidRPr="008A0AE7" w:rsidRDefault="00501DF1" w:rsidP="00501DF1">
            <w:pPr>
              <w:rPr>
                <w:rFonts w:ascii="Arial" w:hAnsi="Arial" w:cs="Arial"/>
                <w:sz w:val="24"/>
                <w:szCs w:val="24"/>
              </w:rPr>
            </w:pPr>
            <w:r w:rsidRPr="008A0AE7">
              <w:rPr>
                <w:rFonts w:ascii="Arial" w:hAnsi="Arial" w:cs="Arial"/>
                <w:sz w:val="24"/>
                <w:szCs w:val="24"/>
              </w:rPr>
              <w:t>Плоскостные спортивные сооружения</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74DE25D"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1F1D336" w14:textId="77777777" w:rsidR="00501DF1" w:rsidRPr="008A0AE7" w:rsidRDefault="00501DF1" w:rsidP="00501DF1">
            <w:pPr>
              <w:rPr>
                <w:rFonts w:ascii="Arial" w:hAnsi="Arial" w:cs="Arial"/>
                <w:sz w:val="24"/>
                <w:szCs w:val="24"/>
              </w:rPr>
            </w:pPr>
            <w:r w:rsidRPr="008A0AE7">
              <w:rPr>
                <w:rFonts w:ascii="Arial" w:hAnsi="Arial" w:cs="Arial"/>
                <w:sz w:val="24"/>
                <w:szCs w:val="24"/>
              </w:rPr>
              <w:t>1 объект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6540BF1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FF0CF84"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455F130"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012B08F"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0C0390"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FF18C33"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09C3C52"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4C2EDAE"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5250886"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058C88D1" w14:textId="77777777" w:rsidTr="00501DF1">
        <w:trPr>
          <w:trHeight w:val="305"/>
        </w:trPr>
        <w:tc>
          <w:tcPr>
            <w:tcW w:w="2132" w:type="dxa"/>
            <w:tcBorders>
              <w:top w:val="single" w:sz="4" w:space="0" w:color="auto"/>
              <w:left w:val="single" w:sz="4" w:space="0" w:color="auto"/>
              <w:bottom w:val="single" w:sz="4" w:space="0" w:color="auto"/>
              <w:right w:val="single" w:sz="4" w:space="0" w:color="auto"/>
            </w:tcBorders>
            <w:vAlign w:val="center"/>
            <w:hideMark/>
          </w:tcPr>
          <w:p w14:paraId="51248C79" w14:textId="77777777" w:rsidR="00501DF1" w:rsidRPr="008A0AE7" w:rsidRDefault="00501DF1" w:rsidP="00501DF1">
            <w:pPr>
              <w:rPr>
                <w:rFonts w:ascii="Arial" w:hAnsi="Arial" w:cs="Arial"/>
                <w:sz w:val="24"/>
                <w:szCs w:val="24"/>
              </w:rPr>
            </w:pPr>
            <w:r w:rsidRPr="008A0AE7">
              <w:rPr>
                <w:rFonts w:ascii="Arial" w:hAnsi="Arial" w:cs="Arial"/>
                <w:sz w:val="24"/>
                <w:szCs w:val="24"/>
              </w:rPr>
              <w:t>Клубы, Дома культуры</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22DD88D"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3D93D7D" w14:textId="77777777" w:rsidR="00501DF1" w:rsidRPr="008A0AE7" w:rsidRDefault="00501DF1" w:rsidP="00501DF1">
            <w:pPr>
              <w:rPr>
                <w:rFonts w:ascii="Arial" w:hAnsi="Arial" w:cs="Arial"/>
                <w:sz w:val="24"/>
                <w:szCs w:val="24"/>
              </w:rPr>
            </w:pPr>
            <w:r w:rsidRPr="008A0AE7">
              <w:rPr>
                <w:rFonts w:ascii="Arial" w:hAnsi="Arial" w:cs="Arial"/>
                <w:sz w:val="24"/>
                <w:szCs w:val="24"/>
              </w:rPr>
              <w:t>100 мест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3018BAF5" w14:textId="77777777" w:rsidR="00501DF1" w:rsidRPr="008A0AE7" w:rsidRDefault="00501DF1" w:rsidP="00501DF1">
            <w:pPr>
              <w:rPr>
                <w:rFonts w:ascii="Arial" w:hAnsi="Arial" w:cs="Arial"/>
                <w:sz w:val="24"/>
                <w:szCs w:val="24"/>
              </w:rPr>
            </w:pPr>
            <w:r w:rsidRPr="008A0AE7">
              <w:rPr>
                <w:rFonts w:ascii="Arial" w:hAnsi="Arial" w:cs="Arial"/>
                <w:sz w:val="24"/>
                <w:szCs w:val="24"/>
              </w:rPr>
              <w:t>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3FC90B9E" w14:textId="77777777" w:rsidR="00501DF1" w:rsidRPr="008A0AE7" w:rsidRDefault="00501DF1" w:rsidP="00501DF1">
            <w:pPr>
              <w:rPr>
                <w:rFonts w:ascii="Arial" w:hAnsi="Arial" w:cs="Arial"/>
                <w:sz w:val="24"/>
                <w:szCs w:val="24"/>
              </w:rPr>
            </w:pPr>
            <w:r w:rsidRPr="008A0AE7">
              <w:rPr>
                <w:rFonts w:ascii="Arial" w:hAnsi="Arial" w:cs="Arial"/>
                <w:sz w:val="24"/>
                <w:szCs w:val="24"/>
              </w:rPr>
              <w:t>413</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F723C" w14:textId="77777777" w:rsidR="00501DF1" w:rsidRPr="008A0AE7" w:rsidRDefault="00501DF1" w:rsidP="00501DF1">
            <w:pPr>
              <w:rPr>
                <w:rFonts w:ascii="Arial" w:hAnsi="Arial" w:cs="Arial"/>
                <w:sz w:val="24"/>
                <w:szCs w:val="24"/>
              </w:rPr>
            </w:pPr>
            <w:r w:rsidRPr="008A0AE7">
              <w:rPr>
                <w:rFonts w:ascii="Arial" w:hAnsi="Arial" w:cs="Arial"/>
                <w:sz w:val="24"/>
                <w:szCs w:val="24"/>
              </w:rPr>
              <w:t>647</w:t>
            </w:r>
          </w:p>
        </w:tc>
        <w:tc>
          <w:tcPr>
            <w:tcW w:w="0" w:type="auto"/>
            <w:tcBorders>
              <w:top w:val="single" w:sz="4" w:space="0" w:color="auto"/>
              <w:left w:val="single" w:sz="4" w:space="0" w:color="auto"/>
              <w:bottom w:val="single" w:sz="4" w:space="0" w:color="auto"/>
              <w:right w:val="single" w:sz="4" w:space="0" w:color="auto"/>
            </w:tcBorders>
            <w:vAlign w:val="center"/>
            <w:hideMark/>
          </w:tcPr>
          <w:p w14:paraId="175E265D" w14:textId="77777777" w:rsidR="00501DF1" w:rsidRPr="008A0AE7" w:rsidRDefault="00501DF1" w:rsidP="00501DF1">
            <w:pPr>
              <w:rPr>
                <w:rFonts w:ascii="Arial" w:hAnsi="Arial" w:cs="Arial"/>
                <w:sz w:val="24"/>
                <w:szCs w:val="24"/>
              </w:rPr>
            </w:pPr>
            <w:r w:rsidRPr="008A0AE7">
              <w:rPr>
                <w:rFonts w:ascii="Arial" w:hAnsi="Arial" w:cs="Arial"/>
                <w:sz w:val="24"/>
                <w:szCs w:val="24"/>
              </w:rPr>
              <w:t>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28AF7"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9DCA8" w14:textId="77777777" w:rsidR="00501DF1" w:rsidRPr="008A0AE7" w:rsidRDefault="00501DF1" w:rsidP="00501DF1">
            <w:pPr>
              <w:rPr>
                <w:rFonts w:ascii="Arial" w:hAnsi="Arial" w:cs="Arial"/>
                <w:sz w:val="24"/>
                <w:szCs w:val="24"/>
              </w:rPr>
            </w:pPr>
            <w:r w:rsidRPr="008A0AE7">
              <w:rPr>
                <w:rFonts w:ascii="Arial" w:hAnsi="Arial" w:cs="Arial"/>
                <w:sz w:val="24"/>
                <w:szCs w:val="24"/>
              </w:rPr>
              <w:t>197</w:t>
            </w:r>
          </w:p>
        </w:tc>
        <w:tc>
          <w:tcPr>
            <w:tcW w:w="0" w:type="auto"/>
            <w:tcBorders>
              <w:top w:val="single" w:sz="4" w:space="0" w:color="auto"/>
              <w:left w:val="single" w:sz="4" w:space="0" w:color="auto"/>
              <w:bottom w:val="single" w:sz="4" w:space="0" w:color="auto"/>
              <w:right w:val="single" w:sz="4" w:space="0" w:color="auto"/>
            </w:tcBorders>
            <w:vAlign w:val="center"/>
            <w:hideMark/>
          </w:tcPr>
          <w:p w14:paraId="7B22D1F9" w14:textId="77777777" w:rsidR="00501DF1" w:rsidRPr="008A0AE7" w:rsidRDefault="00501DF1" w:rsidP="00501DF1">
            <w:pPr>
              <w:rPr>
                <w:rFonts w:ascii="Arial" w:hAnsi="Arial" w:cs="Arial"/>
                <w:sz w:val="24"/>
                <w:szCs w:val="24"/>
              </w:rPr>
            </w:pPr>
            <w:r w:rsidRPr="008A0AE7">
              <w:rPr>
                <w:rFonts w:ascii="Arial" w:hAnsi="Arial" w:cs="Arial"/>
                <w:sz w:val="24"/>
                <w:szCs w:val="24"/>
              </w:rPr>
              <w:t>197</w:t>
            </w:r>
          </w:p>
        </w:tc>
        <w:tc>
          <w:tcPr>
            <w:tcW w:w="0" w:type="auto"/>
            <w:tcBorders>
              <w:top w:val="single" w:sz="4" w:space="0" w:color="auto"/>
              <w:left w:val="single" w:sz="4" w:space="0" w:color="auto"/>
              <w:bottom w:val="single" w:sz="4" w:space="0" w:color="auto"/>
              <w:right w:val="single" w:sz="4" w:space="0" w:color="auto"/>
            </w:tcBorders>
            <w:vAlign w:val="center"/>
            <w:hideMark/>
          </w:tcPr>
          <w:p w14:paraId="01DE3F76" w14:textId="77777777" w:rsidR="00501DF1" w:rsidRPr="008A0AE7" w:rsidRDefault="00501DF1" w:rsidP="00501DF1">
            <w:pPr>
              <w:rPr>
                <w:rFonts w:ascii="Arial" w:hAnsi="Arial" w:cs="Arial"/>
                <w:sz w:val="24"/>
                <w:szCs w:val="24"/>
              </w:rPr>
            </w:pPr>
            <w:r w:rsidRPr="008A0AE7">
              <w:rPr>
                <w:rFonts w:ascii="Arial" w:hAnsi="Arial" w:cs="Arial"/>
                <w:sz w:val="24"/>
                <w:szCs w:val="24"/>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354B0A" w14:textId="77777777" w:rsidR="00501DF1" w:rsidRPr="008A0AE7" w:rsidRDefault="00501DF1" w:rsidP="00501DF1">
            <w:pPr>
              <w:rPr>
                <w:rFonts w:ascii="Arial" w:hAnsi="Arial" w:cs="Arial"/>
                <w:sz w:val="24"/>
                <w:szCs w:val="24"/>
              </w:rPr>
            </w:pPr>
            <w:r w:rsidRPr="008A0AE7">
              <w:rPr>
                <w:rFonts w:ascii="Arial" w:hAnsi="Arial" w:cs="Arial"/>
                <w:sz w:val="24"/>
                <w:szCs w:val="24"/>
              </w:rPr>
              <w:t>1013</w:t>
            </w:r>
          </w:p>
        </w:tc>
      </w:tr>
      <w:tr w:rsidR="00501DF1" w:rsidRPr="008A0AE7" w14:paraId="3885E302" w14:textId="77777777" w:rsidTr="00501DF1">
        <w:trPr>
          <w:trHeight w:val="255"/>
        </w:trPr>
        <w:tc>
          <w:tcPr>
            <w:tcW w:w="2132" w:type="dxa"/>
            <w:tcBorders>
              <w:top w:val="single" w:sz="4" w:space="0" w:color="auto"/>
              <w:left w:val="single" w:sz="4" w:space="0" w:color="auto"/>
              <w:bottom w:val="single" w:sz="4" w:space="0" w:color="auto"/>
              <w:right w:val="single" w:sz="4" w:space="0" w:color="auto"/>
            </w:tcBorders>
            <w:vAlign w:val="center"/>
            <w:hideMark/>
          </w:tcPr>
          <w:p w14:paraId="7B697DA8" w14:textId="77777777" w:rsidR="00501DF1" w:rsidRPr="008A0AE7" w:rsidRDefault="00501DF1" w:rsidP="00501DF1">
            <w:pPr>
              <w:rPr>
                <w:rFonts w:ascii="Arial" w:hAnsi="Arial" w:cs="Arial"/>
                <w:sz w:val="24"/>
                <w:szCs w:val="24"/>
              </w:rPr>
            </w:pPr>
            <w:r w:rsidRPr="008A0AE7">
              <w:rPr>
                <w:rFonts w:ascii="Arial" w:hAnsi="Arial" w:cs="Arial"/>
                <w:sz w:val="24"/>
                <w:szCs w:val="24"/>
              </w:rPr>
              <w:t>Библиотеки</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9069E07" w14:textId="77777777" w:rsidR="00501DF1" w:rsidRPr="008A0AE7" w:rsidRDefault="00501DF1" w:rsidP="00501DF1">
            <w:pPr>
              <w:rPr>
                <w:rFonts w:ascii="Arial" w:hAnsi="Arial" w:cs="Arial"/>
                <w:sz w:val="24"/>
                <w:szCs w:val="24"/>
              </w:rPr>
            </w:pPr>
            <w:r w:rsidRPr="008A0AE7">
              <w:rPr>
                <w:rFonts w:ascii="Arial" w:hAnsi="Arial" w:cs="Arial"/>
                <w:sz w:val="24"/>
                <w:szCs w:val="24"/>
              </w:rPr>
              <w:t>тыс.экземпляров</w:t>
            </w:r>
          </w:p>
        </w:tc>
        <w:tc>
          <w:tcPr>
            <w:tcW w:w="1201" w:type="dxa"/>
            <w:tcBorders>
              <w:top w:val="single" w:sz="4" w:space="0" w:color="auto"/>
              <w:left w:val="single" w:sz="4" w:space="0" w:color="auto"/>
              <w:bottom w:val="single" w:sz="4" w:space="0" w:color="auto"/>
              <w:right w:val="single" w:sz="4" w:space="0" w:color="auto"/>
            </w:tcBorders>
            <w:vAlign w:val="center"/>
            <w:hideMark/>
          </w:tcPr>
          <w:p w14:paraId="2DE94018" w14:textId="77777777" w:rsidR="00501DF1" w:rsidRPr="008A0AE7" w:rsidRDefault="00501DF1" w:rsidP="00501DF1">
            <w:pPr>
              <w:rPr>
                <w:rFonts w:ascii="Arial" w:hAnsi="Arial" w:cs="Arial"/>
                <w:sz w:val="24"/>
                <w:szCs w:val="24"/>
              </w:rPr>
            </w:pPr>
            <w:r w:rsidRPr="008A0AE7">
              <w:rPr>
                <w:rFonts w:ascii="Arial" w:hAnsi="Arial" w:cs="Arial"/>
                <w:sz w:val="24"/>
                <w:szCs w:val="24"/>
              </w:rPr>
              <w:t>8,0 тыс.экз.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CB27B" w14:textId="77777777" w:rsidR="00501DF1" w:rsidRPr="008A0AE7" w:rsidRDefault="00501DF1" w:rsidP="00501DF1">
            <w:pPr>
              <w:rPr>
                <w:rFonts w:ascii="Arial" w:hAnsi="Arial" w:cs="Arial"/>
                <w:sz w:val="24"/>
                <w:szCs w:val="24"/>
              </w:rPr>
            </w:pPr>
            <w:r w:rsidRPr="008A0AE7">
              <w:rPr>
                <w:rFonts w:ascii="Arial" w:hAnsi="Arial" w:cs="Arial"/>
                <w:sz w:val="24"/>
                <w:szCs w:val="24"/>
              </w:rPr>
              <w:t>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616809C0" w14:textId="77777777" w:rsidR="00501DF1" w:rsidRPr="008A0AE7" w:rsidRDefault="00501DF1" w:rsidP="00501DF1">
            <w:pPr>
              <w:rPr>
                <w:rFonts w:ascii="Arial" w:hAnsi="Arial" w:cs="Arial"/>
                <w:sz w:val="24"/>
                <w:szCs w:val="24"/>
              </w:rPr>
            </w:pPr>
            <w:r w:rsidRPr="008A0AE7">
              <w:rPr>
                <w:rFonts w:ascii="Arial" w:hAnsi="Arial" w:cs="Arial"/>
                <w:sz w:val="24"/>
                <w:szCs w:val="24"/>
              </w:rPr>
              <w:t>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6F4AE842" w14:textId="77777777" w:rsidR="00501DF1" w:rsidRPr="008A0AE7" w:rsidRDefault="00501DF1" w:rsidP="00501DF1">
            <w:pPr>
              <w:rPr>
                <w:rFonts w:ascii="Arial" w:hAnsi="Arial" w:cs="Arial"/>
                <w:sz w:val="24"/>
                <w:szCs w:val="24"/>
              </w:rPr>
            </w:pPr>
            <w:r w:rsidRPr="008A0AE7">
              <w:rPr>
                <w:rFonts w:ascii="Arial" w:hAnsi="Arial" w:cs="Arial"/>
                <w:sz w:val="24"/>
                <w:szCs w:val="24"/>
              </w:rPr>
              <w:t>51,8</w:t>
            </w:r>
          </w:p>
        </w:tc>
        <w:tc>
          <w:tcPr>
            <w:tcW w:w="0" w:type="auto"/>
            <w:tcBorders>
              <w:top w:val="single" w:sz="4" w:space="0" w:color="auto"/>
              <w:left w:val="single" w:sz="4" w:space="0" w:color="auto"/>
              <w:bottom w:val="single" w:sz="4" w:space="0" w:color="auto"/>
              <w:right w:val="single" w:sz="4" w:space="0" w:color="auto"/>
            </w:tcBorders>
            <w:vAlign w:val="center"/>
            <w:hideMark/>
          </w:tcPr>
          <w:p w14:paraId="27BD2031" w14:textId="77777777" w:rsidR="00501DF1" w:rsidRPr="008A0AE7" w:rsidRDefault="00501DF1" w:rsidP="00501DF1">
            <w:pPr>
              <w:rPr>
                <w:rFonts w:ascii="Arial" w:hAnsi="Arial" w:cs="Arial"/>
                <w:sz w:val="24"/>
                <w:szCs w:val="24"/>
              </w:rPr>
            </w:pPr>
            <w:r w:rsidRPr="008A0AE7">
              <w:rPr>
                <w:rFonts w:ascii="Arial" w:hAnsi="Arial" w:cs="Arial"/>
                <w:sz w:val="24"/>
                <w:szCs w:val="24"/>
              </w:rPr>
              <w:t>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8C727" w14:textId="77777777" w:rsidR="00501DF1" w:rsidRPr="008A0AE7" w:rsidRDefault="00501DF1" w:rsidP="00501DF1">
            <w:pPr>
              <w:rPr>
                <w:rFonts w:ascii="Arial" w:hAnsi="Arial" w:cs="Arial"/>
                <w:sz w:val="24"/>
                <w:szCs w:val="24"/>
              </w:rPr>
            </w:pPr>
            <w:r w:rsidRPr="008A0AE7">
              <w:rPr>
                <w:rFonts w:ascii="Arial" w:hAnsi="Arial" w:cs="Arial"/>
                <w:sz w:val="24"/>
                <w:szCs w:val="24"/>
              </w:rPr>
              <w:t>15,4</w:t>
            </w:r>
          </w:p>
        </w:tc>
        <w:tc>
          <w:tcPr>
            <w:tcW w:w="0" w:type="auto"/>
            <w:tcBorders>
              <w:top w:val="single" w:sz="4" w:space="0" w:color="auto"/>
              <w:left w:val="single" w:sz="4" w:space="0" w:color="auto"/>
              <w:bottom w:val="single" w:sz="4" w:space="0" w:color="auto"/>
              <w:right w:val="single" w:sz="4" w:space="0" w:color="auto"/>
            </w:tcBorders>
            <w:vAlign w:val="center"/>
            <w:hideMark/>
          </w:tcPr>
          <w:p w14:paraId="234CE45C" w14:textId="77777777" w:rsidR="00501DF1" w:rsidRPr="008A0AE7" w:rsidRDefault="00501DF1" w:rsidP="00501DF1">
            <w:pPr>
              <w:rPr>
                <w:rFonts w:ascii="Arial" w:hAnsi="Arial" w:cs="Arial"/>
                <w:sz w:val="24"/>
                <w:szCs w:val="24"/>
              </w:rPr>
            </w:pPr>
            <w:r w:rsidRPr="008A0AE7">
              <w:rPr>
                <w:rFonts w:ascii="Arial" w:hAnsi="Arial" w:cs="Arial"/>
                <w:sz w:val="24"/>
                <w:szCs w:val="24"/>
              </w:rPr>
              <w:t>18,7</w:t>
            </w:r>
          </w:p>
        </w:tc>
        <w:tc>
          <w:tcPr>
            <w:tcW w:w="0" w:type="auto"/>
            <w:tcBorders>
              <w:top w:val="single" w:sz="4" w:space="0" w:color="auto"/>
              <w:left w:val="single" w:sz="4" w:space="0" w:color="auto"/>
              <w:bottom w:val="single" w:sz="4" w:space="0" w:color="auto"/>
              <w:right w:val="single" w:sz="4" w:space="0" w:color="auto"/>
            </w:tcBorders>
            <w:vAlign w:val="center"/>
            <w:hideMark/>
          </w:tcPr>
          <w:p w14:paraId="57E151F2" w14:textId="77777777" w:rsidR="00501DF1" w:rsidRPr="008A0AE7" w:rsidRDefault="00501DF1" w:rsidP="00501DF1">
            <w:pPr>
              <w:rPr>
                <w:rFonts w:ascii="Arial" w:hAnsi="Arial" w:cs="Arial"/>
                <w:sz w:val="24"/>
                <w:szCs w:val="24"/>
              </w:rPr>
            </w:pPr>
            <w:r w:rsidRPr="008A0AE7">
              <w:rPr>
                <w:rFonts w:ascii="Arial" w:hAnsi="Arial" w:cs="Arial"/>
                <w:sz w:val="24"/>
                <w:szCs w:val="24"/>
              </w:rPr>
              <w:t>34,1</w:t>
            </w:r>
          </w:p>
        </w:tc>
        <w:tc>
          <w:tcPr>
            <w:tcW w:w="0" w:type="auto"/>
            <w:tcBorders>
              <w:top w:val="single" w:sz="4" w:space="0" w:color="auto"/>
              <w:left w:val="single" w:sz="4" w:space="0" w:color="auto"/>
              <w:bottom w:val="single" w:sz="4" w:space="0" w:color="auto"/>
              <w:right w:val="single" w:sz="4" w:space="0" w:color="auto"/>
            </w:tcBorders>
            <w:vAlign w:val="center"/>
            <w:hideMark/>
          </w:tcPr>
          <w:p w14:paraId="7A11976A" w14:textId="77777777" w:rsidR="00501DF1" w:rsidRPr="008A0AE7" w:rsidRDefault="00501DF1" w:rsidP="00501DF1">
            <w:pPr>
              <w:rPr>
                <w:rFonts w:ascii="Arial" w:hAnsi="Arial" w:cs="Arial"/>
                <w:sz w:val="24"/>
                <w:szCs w:val="24"/>
              </w:rPr>
            </w:pPr>
            <w:r w:rsidRPr="008A0AE7">
              <w:rPr>
                <w:rFonts w:ascii="Arial" w:hAnsi="Arial" w:cs="Arial"/>
                <w:sz w:val="24"/>
                <w:szCs w:val="24"/>
              </w:rPr>
              <w:t>34,1</w:t>
            </w:r>
          </w:p>
        </w:tc>
        <w:tc>
          <w:tcPr>
            <w:tcW w:w="0" w:type="auto"/>
            <w:tcBorders>
              <w:top w:val="single" w:sz="4" w:space="0" w:color="auto"/>
              <w:left w:val="single" w:sz="4" w:space="0" w:color="auto"/>
              <w:bottom w:val="single" w:sz="4" w:space="0" w:color="auto"/>
              <w:right w:val="single" w:sz="4" w:space="0" w:color="auto"/>
            </w:tcBorders>
            <w:vAlign w:val="center"/>
            <w:hideMark/>
          </w:tcPr>
          <w:p w14:paraId="0FEAA9EF"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52CDD455" w14:textId="77777777" w:rsidTr="00501DF1">
        <w:trPr>
          <w:trHeight w:val="555"/>
        </w:trPr>
        <w:tc>
          <w:tcPr>
            <w:tcW w:w="2132" w:type="dxa"/>
            <w:tcBorders>
              <w:top w:val="single" w:sz="4" w:space="0" w:color="auto"/>
              <w:left w:val="single" w:sz="4" w:space="0" w:color="auto"/>
              <w:bottom w:val="single" w:sz="4" w:space="0" w:color="auto"/>
              <w:right w:val="single" w:sz="4" w:space="0" w:color="auto"/>
            </w:tcBorders>
            <w:vAlign w:val="center"/>
            <w:hideMark/>
          </w:tcPr>
          <w:p w14:paraId="03628B83"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Магазины </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68ED483" w14:textId="77777777" w:rsidR="00501DF1" w:rsidRPr="008A0AE7" w:rsidRDefault="00501DF1" w:rsidP="00501DF1">
            <w:pPr>
              <w:rPr>
                <w:rFonts w:ascii="Arial" w:hAnsi="Arial" w:cs="Arial"/>
                <w:sz w:val="24"/>
                <w:szCs w:val="24"/>
              </w:rPr>
            </w:pPr>
            <w:r w:rsidRPr="008A0AE7">
              <w:rPr>
                <w:rFonts w:ascii="Arial" w:hAnsi="Arial" w:cs="Arial"/>
                <w:sz w:val="24"/>
                <w:szCs w:val="24"/>
              </w:rPr>
              <w:t>кв.м торг.пл.</w:t>
            </w:r>
          </w:p>
        </w:tc>
        <w:tc>
          <w:tcPr>
            <w:tcW w:w="1201" w:type="dxa"/>
            <w:tcBorders>
              <w:top w:val="single" w:sz="4" w:space="0" w:color="auto"/>
              <w:left w:val="single" w:sz="4" w:space="0" w:color="auto"/>
              <w:bottom w:val="single" w:sz="4" w:space="0" w:color="auto"/>
              <w:right w:val="single" w:sz="4" w:space="0" w:color="auto"/>
            </w:tcBorders>
            <w:vAlign w:val="center"/>
            <w:hideMark/>
          </w:tcPr>
          <w:p w14:paraId="607BA112" w14:textId="77777777" w:rsidR="00501DF1" w:rsidRPr="008A0AE7" w:rsidRDefault="00501DF1" w:rsidP="00501DF1">
            <w:pPr>
              <w:rPr>
                <w:rFonts w:ascii="Arial" w:hAnsi="Arial" w:cs="Arial"/>
                <w:sz w:val="24"/>
                <w:szCs w:val="24"/>
              </w:rPr>
            </w:pPr>
            <w:r w:rsidRPr="008A0AE7">
              <w:rPr>
                <w:rFonts w:ascii="Arial" w:hAnsi="Arial" w:cs="Arial"/>
                <w:sz w:val="24"/>
                <w:szCs w:val="24"/>
              </w:rPr>
              <w:t>300 кв.м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01DF1692" w14:textId="77777777" w:rsidR="00501DF1" w:rsidRPr="008A0AE7" w:rsidRDefault="00501DF1" w:rsidP="00501DF1">
            <w:pPr>
              <w:rPr>
                <w:rFonts w:ascii="Arial" w:hAnsi="Arial" w:cs="Arial"/>
                <w:sz w:val="24"/>
                <w:szCs w:val="24"/>
              </w:rPr>
            </w:pPr>
            <w:r w:rsidRPr="008A0AE7">
              <w:rPr>
                <w:rFonts w:ascii="Arial" w:hAnsi="Arial" w:cs="Arial"/>
                <w:sz w:val="24"/>
                <w:szCs w:val="24"/>
              </w:rPr>
              <w:t>360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718926" w14:textId="77777777" w:rsidR="00501DF1" w:rsidRPr="008A0AE7" w:rsidRDefault="00501DF1" w:rsidP="00501DF1">
            <w:pPr>
              <w:rPr>
                <w:rFonts w:ascii="Arial" w:hAnsi="Arial" w:cs="Arial"/>
                <w:sz w:val="24"/>
                <w:szCs w:val="24"/>
              </w:rPr>
            </w:pPr>
            <w:r w:rsidRPr="008A0AE7">
              <w:rPr>
                <w:rFonts w:ascii="Arial" w:hAnsi="Arial" w:cs="Arial"/>
                <w:sz w:val="24"/>
                <w:szCs w:val="24"/>
              </w:rPr>
              <w:t>1239</w:t>
            </w:r>
          </w:p>
        </w:tc>
        <w:tc>
          <w:tcPr>
            <w:tcW w:w="0" w:type="auto"/>
            <w:tcBorders>
              <w:top w:val="single" w:sz="4" w:space="0" w:color="auto"/>
              <w:left w:val="single" w:sz="4" w:space="0" w:color="auto"/>
              <w:bottom w:val="single" w:sz="4" w:space="0" w:color="auto"/>
              <w:right w:val="single" w:sz="4" w:space="0" w:color="auto"/>
            </w:tcBorders>
            <w:vAlign w:val="center"/>
            <w:hideMark/>
          </w:tcPr>
          <w:p w14:paraId="2CA753CB" w14:textId="77777777" w:rsidR="00501DF1" w:rsidRPr="008A0AE7" w:rsidRDefault="00501DF1" w:rsidP="00501DF1">
            <w:pPr>
              <w:rPr>
                <w:rFonts w:ascii="Arial" w:hAnsi="Arial" w:cs="Arial"/>
                <w:sz w:val="24"/>
                <w:szCs w:val="24"/>
              </w:rPr>
            </w:pPr>
            <w:r w:rsidRPr="008A0AE7">
              <w:rPr>
                <w:rFonts w:ascii="Arial" w:hAnsi="Arial" w:cs="Arial"/>
                <w:sz w:val="24"/>
                <w:szCs w:val="24"/>
              </w:rPr>
              <w:t>1941</w:t>
            </w:r>
          </w:p>
        </w:tc>
        <w:tc>
          <w:tcPr>
            <w:tcW w:w="0" w:type="auto"/>
            <w:tcBorders>
              <w:top w:val="single" w:sz="4" w:space="0" w:color="auto"/>
              <w:left w:val="single" w:sz="4" w:space="0" w:color="auto"/>
              <w:bottom w:val="single" w:sz="4" w:space="0" w:color="auto"/>
              <w:right w:val="single" w:sz="4" w:space="0" w:color="auto"/>
            </w:tcBorders>
            <w:vAlign w:val="center"/>
            <w:hideMark/>
          </w:tcPr>
          <w:p w14:paraId="2A466D30" w14:textId="77777777" w:rsidR="00501DF1" w:rsidRPr="008A0AE7" w:rsidRDefault="00501DF1" w:rsidP="00501DF1">
            <w:pPr>
              <w:rPr>
                <w:rFonts w:ascii="Arial" w:hAnsi="Arial" w:cs="Arial"/>
                <w:sz w:val="24"/>
                <w:szCs w:val="24"/>
              </w:rPr>
            </w:pPr>
            <w:r w:rsidRPr="008A0AE7">
              <w:rPr>
                <w:rFonts w:ascii="Arial" w:hAnsi="Arial" w:cs="Arial"/>
                <w:sz w:val="24"/>
                <w:szCs w:val="24"/>
              </w:rPr>
              <w:t>360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78721" w14:textId="77777777" w:rsidR="00501DF1" w:rsidRPr="008A0AE7" w:rsidRDefault="00501DF1" w:rsidP="00501DF1">
            <w:pPr>
              <w:rPr>
                <w:rFonts w:ascii="Arial" w:hAnsi="Arial" w:cs="Arial"/>
                <w:sz w:val="24"/>
                <w:szCs w:val="24"/>
              </w:rPr>
            </w:pPr>
            <w:r w:rsidRPr="008A0AE7">
              <w:rPr>
                <w:rFonts w:ascii="Arial" w:hAnsi="Arial" w:cs="Arial"/>
                <w:sz w:val="24"/>
                <w:szCs w:val="24"/>
              </w:rPr>
              <w:t>879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67DBC5" w14:textId="77777777" w:rsidR="00501DF1" w:rsidRPr="008A0AE7" w:rsidRDefault="00501DF1" w:rsidP="00501DF1">
            <w:pPr>
              <w:rPr>
                <w:rFonts w:ascii="Arial" w:hAnsi="Arial" w:cs="Arial"/>
                <w:sz w:val="24"/>
                <w:szCs w:val="24"/>
              </w:rPr>
            </w:pPr>
            <w:r w:rsidRPr="008A0AE7">
              <w:rPr>
                <w:rFonts w:ascii="Arial" w:hAnsi="Arial" w:cs="Arial"/>
                <w:sz w:val="24"/>
                <w:szCs w:val="24"/>
              </w:rPr>
              <w:t>702</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70C3A" w14:textId="77777777" w:rsidR="00501DF1" w:rsidRPr="008A0AE7" w:rsidRDefault="00501DF1" w:rsidP="00501DF1">
            <w:pPr>
              <w:rPr>
                <w:rFonts w:ascii="Arial" w:hAnsi="Arial" w:cs="Arial"/>
                <w:sz w:val="24"/>
                <w:szCs w:val="24"/>
              </w:rPr>
            </w:pPr>
            <w:r w:rsidRPr="008A0AE7">
              <w:rPr>
                <w:rFonts w:ascii="Arial" w:hAnsi="Arial" w:cs="Arial"/>
                <w:sz w:val="24"/>
                <w:szCs w:val="24"/>
              </w:rPr>
              <w:t>1581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C4CE9FC" w14:textId="77777777" w:rsidR="00501DF1" w:rsidRPr="008A0AE7" w:rsidRDefault="00501DF1" w:rsidP="00501DF1">
            <w:pPr>
              <w:rPr>
                <w:rFonts w:ascii="Arial" w:hAnsi="Arial" w:cs="Arial"/>
                <w:sz w:val="24"/>
                <w:szCs w:val="24"/>
              </w:rPr>
            </w:pPr>
            <w:r w:rsidRPr="008A0AE7">
              <w:rPr>
                <w:rFonts w:ascii="Arial" w:hAnsi="Arial" w:cs="Arial"/>
                <w:sz w:val="24"/>
                <w:szCs w:val="24"/>
              </w:rPr>
              <w:t>1581</w:t>
            </w:r>
          </w:p>
        </w:tc>
        <w:tc>
          <w:tcPr>
            <w:tcW w:w="0" w:type="auto"/>
            <w:tcBorders>
              <w:top w:val="single" w:sz="4" w:space="0" w:color="auto"/>
              <w:left w:val="single" w:sz="4" w:space="0" w:color="auto"/>
              <w:bottom w:val="single" w:sz="4" w:space="0" w:color="auto"/>
              <w:right w:val="single" w:sz="4" w:space="0" w:color="auto"/>
            </w:tcBorders>
            <w:vAlign w:val="center"/>
            <w:hideMark/>
          </w:tcPr>
          <w:p w14:paraId="4DB92503"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5409530D" w14:textId="77777777" w:rsidTr="00501DF1">
        <w:trPr>
          <w:trHeight w:val="480"/>
        </w:trPr>
        <w:tc>
          <w:tcPr>
            <w:tcW w:w="2132" w:type="dxa"/>
            <w:tcBorders>
              <w:top w:val="single" w:sz="4" w:space="0" w:color="auto"/>
              <w:left w:val="single" w:sz="4" w:space="0" w:color="auto"/>
              <w:bottom w:val="single" w:sz="4" w:space="0" w:color="auto"/>
              <w:right w:val="single" w:sz="4" w:space="0" w:color="auto"/>
            </w:tcBorders>
            <w:vAlign w:val="center"/>
            <w:hideMark/>
          </w:tcPr>
          <w:p w14:paraId="3D579E77"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общепита</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567100C"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DDF8DE0" w14:textId="77777777" w:rsidR="00501DF1" w:rsidRPr="008A0AE7" w:rsidRDefault="00501DF1" w:rsidP="00501DF1">
            <w:pPr>
              <w:rPr>
                <w:rFonts w:ascii="Arial" w:hAnsi="Arial" w:cs="Arial"/>
                <w:sz w:val="24"/>
                <w:szCs w:val="24"/>
              </w:rPr>
            </w:pPr>
            <w:r w:rsidRPr="008A0AE7">
              <w:rPr>
                <w:rFonts w:ascii="Arial" w:hAnsi="Arial" w:cs="Arial"/>
                <w:sz w:val="24"/>
                <w:szCs w:val="24"/>
              </w:rPr>
              <w:t>40 мест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2AB55"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3B75E" w14:textId="77777777" w:rsidR="00501DF1" w:rsidRPr="008A0AE7" w:rsidRDefault="00501DF1" w:rsidP="00501DF1">
            <w:pPr>
              <w:rPr>
                <w:rFonts w:ascii="Arial" w:hAnsi="Arial" w:cs="Arial"/>
                <w:sz w:val="24"/>
                <w:szCs w:val="24"/>
              </w:rPr>
            </w:pPr>
            <w:r w:rsidRPr="008A0AE7">
              <w:rPr>
                <w:rFonts w:ascii="Arial" w:hAnsi="Arial" w:cs="Arial"/>
                <w:sz w:val="24"/>
                <w:szCs w:val="24"/>
              </w:rPr>
              <w:t>165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21E62AD" w14:textId="77777777" w:rsidR="00501DF1" w:rsidRPr="008A0AE7" w:rsidRDefault="00501DF1" w:rsidP="00501DF1">
            <w:pPr>
              <w:rPr>
                <w:rFonts w:ascii="Arial" w:hAnsi="Arial" w:cs="Arial"/>
                <w:sz w:val="24"/>
                <w:szCs w:val="24"/>
              </w:rPr>
            </w:pPr>
            <w:r w:rsidRPr="008A0AE7">
              <w:rPr>
                <w:rFonts w:ascii="Arial" w:hAnsi="Arial" w:cs="Arial"/>
                <w:sz w:val="24"/>
                <w:szCs w:val="24"/>
              </w:rPr>
              <w:t>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C2BEF"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c>
          <w:tcPr>
            <w:tcW w:w="0" w:type="auto"/>
            <w:tcBorders>
              <w:top w:val="single" w:sz="4" w:space="0" w:color="auto"/>
              <w:left w:val="single" w:sz="4" w:space="0" w:color="auto"/>
              <w:bottom w:val="single" w:sz="4" w:space="0" w:color="auto"/>
              <w:right w:val="single" w:sz="4" w:space="0" w:color="auto"/>
            </w:tcBorders>
            <w:vAlign w:val="center"/>
            <w:hideMark/>
          </w:tcPr>
          <w:p w14:paraId="67EE6CA8"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0CB4B0A"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20A8896"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26C70B"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AEE80E" w14:textId="77777777" w:rsidR="00501DF1" w:rsidRPr="008A0AE7" w:rsidRDefault="00501DF1" w:rsidP="00501DF1">
            <w:pPr>
              <w:rPr>
                <w:rFonts w:ascii="Arial" w:hAnsi="Arial" w:cs="Arial"/>
                <w:sz w:val="24"/>
                <w:szCs w:val="24"/>
              </w:rPr>
            </w:pPr>
            <w:r w:rsidRPr="008A0AE7">
              <w:rPr>
                <w:rFonts w:ascii="Arial" w:hAnsi="Arial" w:cs="Arial"/>
                <w:sz w:val="24"/>
                <w:szCs w:val="24"/>
              </w:rPr>
              <w:t>1011</w:t>
            </w:r>
          </w:p>
        </w:tc>
      </w:tr>
      <w:tr w:rsidR="00501DF1" w:rsidRPr="008A0AE7" w14:paraId="4429CDDF" w14:textId="77777777" w:rsidTr="00501DF1">
        <w:trPr>
          <w:trHeight w:val="510"/>
        </w:trPr>
        <w:tc>
          <w:tcPr>
            <w:tcW w:w="2132" w:type="dxa"/>
            <w:tcBorders>
              <w:top w:val="single" w:sz="4" w:space="0" w:color="auto"/>
              <w:left w:val="single" w:sz="4" w:space="0" w:color="auto"/>
              <w:bottom w:val="single" w:sz="4" w:space="0" w:color="auto"/>
              <w:right w:val="single" w:sz="4" w:space="0" w:color="auto"/>
            </w:tcBorders>
            <w:vAlign w:val="center"/>
            <w:hideMark/>
          </w:tcPr>
          <w:p w14:paraId="04C3FE21"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бытового обслуживания</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DF8FABF" w14:textId="77777777" w:rsidR="00501DF1" w:rsidRPr="008A0AE7" w:rsidRDefault="00501DF1" w:rsidP="00501DF1">
            <w:pPr>
              <w:rPr>
                <w:rFonts w:ascii="Arial" w:hAnsi="Arial" w:cs="Arial"/>
                <w:sz w:val="24"/>
                <w:szCs w:val="24"/>
              </w:rPr>
            </w:pPr>
            <w:r w:rsidRPr="008A0AE7">
              <w:rPr>
                <w:rFonts w:ascii="Arial" w:hAnsi="Arial" w:cs="Arial"/>
                <w:sz w:val="24"/>
                <w:szCs w:val="24"/>
              </w:rPr>
              <w:t>раб. место</w:t>
            </w:r>
          </w:p>
        </w:tc>
        <w:tc>
          <w:tcPr>
            <w:tcW w:w="1201" w:type="dxa"/>
            <w:tcBorders>
              <w:top w:val="single" w:sz="4" w:space="0" w:color="auto"/>
              <w:left w:val="single" w:sz="4" w:space="0" w:color="auto"/>
              <w:bottom w:val="single" w:sz="4" w:space="0" w:color="auto"/>
              <w:right w:val="single" w:sz="4" w:space="0" w:color="auto"/>
            </w:tcBorders>
            <w:vAlign w:val="center"/>
            <w:hideMark/>
          </w:tcPr>
          <w:p w14:paraId="03B86B86" w14:textId="77777777" w:rsidR="00501DF1" w:rsidRPr="008A0AE7" w:rsidRDefault="00501DF1" w:rsidP="00501DF1">
            <w:pPr>
              <w:rPr>
                <w:rFonts w:ascii="Arial" w:hAnsi="Arial" w:cs="Arial"/>
                <w:sz w:val="24"/>
                <w:szCs w:val="24"/>
              </w:rPr>
            </w:pPr>
            <w:r w:rsidRPr="008A0AE7">
              <w:rPr>
                <w:rFonts w:ascii="Arial" w:hAnsi="Arial" w:cs="Arial"/>
                <w:sz w:val="24"/>
                <w:szCs w:val="24"/>
              </w:rPr>
              <w:t>7 раб. мест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5501AA27" w14:textId="77777777" w:rsidR="00501DF1" w:rsidRPr="008A0AE7" w:rsidRDefault="00501DF1" w:rsidP="00501DF1">
            <w:pPr>
              <w:rPr>
                <w:rFonts w:ascii="Arial" w:hAnsi="Arial" w:cs="Arial"/>
                <w:sz w:val="24"/>
                <w:szCs w:val="24"/>
              </w:rPr>
            </w:pPr>
            <w:r w:rsidRPr="008A0AE7">
              <w:rPr>
                <w:rFonts w:ascii="Arial" w:hAnsi="Arial" w:cs="Arial"/>
                <w:sz w:val="24"/>
                <w:szCs w:val="24"/>
              </w:rPr>
              <w:t>отсутствуют</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97608" w14:textId="77777777" w:rsidR="00501DF1" w:rsidRPr="008A0AE7" w:rsidRDefault="00501DF1" w:rsidP="00501DF1">
            <w:pPr>
              <w:rPr>
                <w:rFonts w:ascii="Arial" w:hAnsi="Arial" w:cs="Arial"/>
                <w:sz w:val="24"/>
                <w:szCs w:val="24"/>
              </w:rPr>
            </w:pPr>
            <w:r w:rsidRPr="008A0AE7">
              <w:rPr>
                <w:rFonts w:ascii="Arial" w:hAnsi="Arial" w:cs="Arial"/>
                <w:sz w:val="24"/>
                <w:szCs w:val="24"/>
              </w:rPr>
              <w:t>29</w:t>
            </w:r>
          </w:p>
        </w:tc>
        <w:tc>
          <w:tcPr>
            <w:tcW w:w="0" w:type="auto"/>
            <w:tcBorders>
              <w:top w:val="single" w:sz="4" w:space="0" w:color="auto"/>
              <w:left w:val="single" w:sz="4" w:space="0" w:color="auto"/>
              <w:bottom w:val="single" w:sz="4" w:space="0" w:color="auto"/>
              <w:right w:val="single" w:sz="4" w:space="0" w:color="auto"/>
            </w:tcBorders>
            <w:vAlign w:val="center"/>
            <w:hideMark/>
          </w:tcPr>
          <w:p w14:paraId="0661DEE9" w14:textId="77777777" w:rsidR="00501DF1" w:rsidRPr="008A0AE7" w:rsidRDefault="00501DF1" w:rsidP="00501DF1">
            <w:pPr>
              <w:rPr>
                <w:rFonts w:ascii="Arial" w:hAnsi="Arial" w:cs="Arial"/>
                <w:sz w:val="24"/>
                <w:szCs w:val="24"/>
              </w:rPr>
            </w:pPr>
            <w:r w:rsidRPr="008A0AE7">
              <w:rPr>
                <w:rFonts w:ascii="Arial" w:hAnsi="Arial" w:cs="Arial"/>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73B1477D"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310851C" w14:textId="77777777" w:rsidR="00501DF1" w:rsidRPr="008A0AE7" w:rsidRDefault="00501DF1" w:rsidP="00501DF1">
            <w:pPr>
              <w:rPr>
                <w:rFonts w:ascii="Arial" w:hAnsi="Arial" w:cs="Arial"/>
                <w:sz w:val="24"/>
                <w:szCs w:val="24"/>
              </w:rPr>
            </w:pPr>
            <w:r w:rsidRPr="008A0AE7">
              <w:rPr>
                <w:rFonts w:ascii="Arial" w:hAnsi="Arial" w:cs="Arial"/>
                <w:sz w:val="24"/>
                <w:szCs w:val="24"/>
              </w:rPr>
              <w:t>29</w:t>
            </w:r>
          </w:p>
        </w:tc>
        <w:tc>
          <w:tcPr>
            <w:tcW w:w="0" w:type="auto"/>
            <w:tcBorders>
              <w:top w:val="single" w:sz="4" w:space="0" w:color="auto"/>
              <w:left w:val="single" w:sz="4" w:space="0" w:color="auto"/>
              <w:bottom w:val="single" w:sz="4" w:space="0" w:color="auto"/>
              <w:right w:val="single" w:sz="4" w:space="0" w:color="auto"/>
            </w:tcBorders>
            <w:vAlign w:val="center"/>
            <w:hideMark/>
          </w:tcPr>
          <w:p w14:paraId="5BCF895E" w14:textId="77777777" w:rsidR="00501DF1" w:rsidRPr="008A0AE7" w:rsidRDefault="00501DF1" w:rsidP="00501DF1">
            <w:pPr>
              <w:rPr>
                <w:rFonts w:ascii="Arial" w:hAnsi="Arial" w:cs="Arial"/>
                <w:sz w:val="24"/>
                <w:szCs w:val="24"/>
              </w:rPr>
            </w:pPr>
            <w:r w:rsidRPr="008A0AE7">
              <w:rPr>
                <w:rFonts w:ascii="Arial" w:hAnsi="Arial" w:cs="Arial"/>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43D5C147" w14:textId="77777777" w:rsidR="00501DF1" w:rsidRPr="008A0AE7" w:rsidRDefault="00501DF1" w:rsidP="00501DF1">
            <w:pPr>
              <w:rPr>
                <w:rFonts w:ascii="Arial" w:hAnsi="Arial" w:cs="Arial"/>
                <w:sz w:val="24"/>
                <w:szCs w:val="24"/>
              </w:rPr>
            </w:pPr>
            <w:r w:rsidRPr="008A0AE7">
              <w:rPr>
                <w:rFonts w:ascii="Arial" w:hAnsi="Arial" w:cs="Arial"/>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48A5F" w14:textId="77777777" w:rsidR="00501DF1" w:rsidRPr="008A0AE7" w:rsidRDefault="00501DF1" w:rsidP="00501DF1">
            <w:pPr>
              <w:rPr>
                <w:rFonts w:ascii="Arial" w:hAnsi="Arial" w:cs="Arial"/>
                <w:sz w:val="24"/>
                <w:szCs w:val="24"/>
              </w:rPr>
            </w:pPr>
            <w:r w:rsidRPr="008A0AE7">
              <w:rPr>
                <w:rFonts w:ascii="Arial" w:hAnsi="Arial" w:cs="Arial"/>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1D4695"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1CEB30CC" w14:textId="77777777" w:rsidTr="00501DF1">
        <w:trPr>
          <w:trHeight w:val="510"/>
        </w:trPr>
        <w:tc>
          <w:tcPr>
            <w:tcW w:w="2132" w:type="dxa"/>
            <w:tcBorders>
              <w:top w:val="single" w:sz="4" w:space="0" w:color="auto"/>
              <w:left w:val="single" w:sz="4" w:space="0" w:color="auto"/>
              <w:bottom w:val="single" w:sz="4" w:space="0" w:color="auto"/>
              <w:right w:val="single" w:sz="4" w:space="0" w:color="auto"/>
            </w:tcBorders>
            <w:vAlign w:val="center"/>
            <w:hideMark/>
          </w:tcPr>
          <w:p w14:paraId="12CBB4B6" w14:textId="77777777" w:rsidR="00501DF1" w:rsidRPr="008A0AE7" w:rsidRDefault="00501DF1" w:rsidP="00501DF1">
            <w:pPr>
              <w:rPr>
                <w:rFonts w:ascii="Arial" w:hAnsi="Arial" w:cs="Arial"/>
                <w:sz w:val="24"/>
                <w:szCs w:val="24"/>
              </w:rPr>
            </w:pPr>
            <w:r w:rsidRPr="008A0AE7">
              <w:rPr>
                <w:rFonts w:ascii="Arial" w:hAnsi="Arial" w:cs="Arial"/>
                <w:sz w:val="24"/>
                <w:szCs w:val="24"/>
              </w:rPr>
              <w:t>Полиция</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BE075A5"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201" w:type="dxa"/>
            <w:tcBorders>
              <w:top w:val="single" w:sz="4" w:space="0" w:color="auto"/>
              <w:left w:val="single" w:sz="4" w:space="0" w:color="auto"/>
              <w:bottom w:val="single" w:sz="4" w:space="0" w:color="auto"/>
              <w:right w:val="single" w:sz="4" w:space="0" w:color="auto"/>
            </w:tcBorders>
            <w:vAlign w:val="center"/>
            <w:hideMark/>
          </w:tcPr>
          <w:p w14:paraId="5D0E186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1 объект на сельское </w:t>
            </w:r>
            <w:r w:rsidRPr="008A0AE7">
              <w:rPr>
                <w:rFonts w:ascii="Arial" w:hAnsi="Arial" w:cs="Arial"/>
                <w:sz w:val="24"/>
                <w:szCs w:val="24"/>
              </w:rPr>
              <w:lastRenderedPageBreak/>
              <w:t>поселение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A0820"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660A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6D6ED3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E582B2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7C69E2"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6E076"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0DF525"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E8263F5"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18DD5"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100</w:t>
            </w:r>
          </w:p>
        </w:tc>
      </w:tr>
      <w:tr w:rsidR="00501DF1" w:rsidRPr="008A0AE7" w14:paraId="7E714AE5" w14:textId="77777777" w:rsidTr="00501DF1">
        <w:trPr>
          <w:trHeight w:val="510"/>
        </w:trPr>
        <w:tc>
          <w:tcPr>
            <w:tcW w:w="2132" w:type="dxa"/>
            <w:tcBorders>
              <w:top w:val="single" w:sz="4" w:space="0" w:color="auto"/>
              <w:left w:val="single" w:sz="4" w:space="0" w:color="auto"/>
              <w:bottom w:val="single" w:sz="4" w:space="0" w:color="auto"/>
              <w:right w:val="single" w:sz="4" w:space="0" w:color="auto"/>
            </w:tcBorders>
            <w:vAlign w:val="center"/>
            <w:hideMark/>
          </w:tcPr>
          <w:p w14:paraId="05BBC4E0"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Отделения, филиал банка</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F7C72C9"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44C3F58" w14:textId="77777777" w:rsidR="00501DF1" w:rsidRPr="008A0AE7" w:rsidRDefault="00501DF1" w:rsidP="00501DF1">
            <w:pPr>
              <w:rPr>
                <w:rFonts w:ascii="Arial" w:hAnsi="Arial" w:cs="Arial"/>
                <w:sz w:val="24"/>
                <w:szCs w:val="24"/>
              </w:rPr>
            </w:pPr>
            <w:r w:rsidRPr="008A0AE7">
              <w:rPr>
                <w:rFonts w:ascii="Arial" w:hAnsi="Arial" w:cs="Arial"/>
                <w:sz w:val="24"/>
                <w:szCs w:val="24"/>
              </w:rPr>
              <w:t>0,5 объекта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6C26E0E4" w14:textId="77777777" w:rsidR="00501DF1" w:rsidRPr="008A0AE7" w:rsidRDefault="00501DF1" w:rsidP="00501DF1">
            <w:pPr>
              <w:rPr>
                <w:rFonts w:ascii="Arial" w:hAnsi="Arial" w:cs="Arial"/>
                <w:sz w:val="24"/>
                <w:szCs w:val="24"/>
              </w:rPr>
            </w:pPr>
            <w:r w:rsidRPr="008A0AE7">
              <w:rPr>
                <w:rFonts w:ascii="Arial" w:hAnsi="Arial" w:cs="Arial"/>
                <w:sz w:val="24"/>
                <w:szCs w:val="24"/>
              </w:rPr>
              <w:t>отсутствуют</w:t>
            </w:r>
          </w:p>
        </w:tc>
        <w:tc>
          <w:tcPr>
            <w:tcW w:w="0" w:type="auto"/>
            <w:tcBorders>
              <w:top w:val="single" w:sz="4" w:space="0" w:color="auto"/>
              <w:left w:val="single" w:sz="4" w:space="0" w:color="auto"/>
              <w:bottom w:val="single" w:sz="4" w:space="0" w:color="auto"/>
              <w:right w:val="single" w:sz="4" w:space="0" w:color="auto"/>
            </w:tcBorders>
            <w:vAlign w:val="center"/>
            <w:hideMark/>
          </w:tcPr>
          <w:p w14:paraId="2A8E876F"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E89DD"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2BA346"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392EA"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2C7F6B9"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50D745"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45F5784"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8AD6110"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6E6EB017" w14:textId="77777777" w:rsidTr="00501DF1">
        <w:trPr>
          <w:trHeight w:val="510"/>
        </w:trPr>
        <w:tc>
          <w:tcPr>
            <w:tcW w:w="2132" w:type="dxa"/>
            <w:tcBorders>
              <w:top w:val="single" w:sz="4" w:space="0" w:color="auto"/>
              <w:left w:val="single" w:sz="4" w:space="0" w:color="auto"/>
              <w:bottom w:val="single" w:sz="4" w:space="0" w:color="auto"/>
              <w:right w:val="single" w:sz="4" w:space="0" w:color="auto"/>
            </w:tcBorders>
            <w:vAlign w:val="center"/>
            <w:hideMark/>
          </w:tcPr>
          <w:p w14:paraId="5B533A36"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Отделения связи</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2ED0FBF"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B81DBF7" w14:textId="77777777" w:rsidR="00501DF1" w:rsidRPr="008A0AE7" w:rsidRDefault="00501DF1" w:rsidP="00501DF1">
            <w:pPr>
              <w:rPr>
                <w:rFonts w:ascii="Arial" w:hAnsi="Arial" w:cs="Arial"/>
                <w:sz w:val="24"/>
                <w:szCs w:val="24"/>
              </w:rPr>
            </w:pPr>
            <w:r w:rsidRPr="008A0AE7">
              <w:rPr>
                <w:rFonts w:ascii="Arial" w:hAnsi="Arial" w:cs="Arial"/>
                <w:sz w:val="24"/>
                <w:szCs w:val="24"/>
              </w:rPr>
              <w:t>1 объект на 0,5-6,0 тыс.чел.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3FE07AC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D4163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650C9A"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15ADF"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27D835"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F9E2FC2"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9B22C2"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913AED"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E76C1"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67A68436" w14:textId="77777777" w:rsidTr="00501DF1">
        <w:trPr>
          <w:trHeight w:val="510"/>
        </w:trPr>
        <w:tc>
          <w:tcPr>
            <w:tcW w:w="2132" w:type="dxa"/>
            <w:tcBorders>
              <w:top w:val="single" w:sz="4" w:space="0" w:color="auto"/>
              <w:left w:val="single" w:sz="4" w:space="0" w:color="auto"/>
              <w:bottom w:val="single" w:sz="4" w:space="0" w:color="auto"/>
              <w:right w:val="single" w:sz="4" w:space="0" w:color="auto"/>
            </w:tcBorders>
            <w:vAlign w:val="center"/>
            <w:hideMark/>
          </w:tcPr>
          <w:p w14:paraId="2766445D" w14:textId="77777777" w:rsidR="00501DF1" w:rsidRPr="008A0AE7" w:rsidRDefault="00501DF1" w:rsidP="00501DF1">
            <w:pPr>
              <w:rPr>
                <w:rFonts w:ascii="Arial" w:hAnsi="Arial" w:cs="Arial"/>
                <w:sz w:val="24"/>
                <w:szCs w:val="24"/>
              </w:rPr>
            </w:pPr>
            <w:r w:rsidRPr="008A0AE7">
              <w:rPr>
                <w:rFonts w:ascii="Arial" w:hAnsi="Arial" w:cs="Arial"/>
                <w:sz w:val="24"/>
                <w:szCs w:val="24"/>
              </w:rPr>
              <w:t>Общественные уборные</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9596DBE" w14:textId="77777777" w:rsidR="00501DF1" w:rsidRPr="008A0AE7" w:rsidRDefault="00501DF1" w:rsidP="00501DF1">
            <w:pPr>
              <w:rPr>
                <w:rFonts w:ascii="Arial" w:hAnsi="Arial" w:cs="Arial"/>
                <w:sz w:val="24"/>
                <w:szCs w:val="24"/>
              </w:rPr>
            </w:pPr>
            <w:r w:rsidRPr="008A0AE7">
              <w:rPr>
                <w:rFonts w:ascii="Arial" w:hAnsi="Arial" w:cs="Arial"/>
                <w:sz w:val="24"/>
                <w:szCs w:val="24"/>
              </w:rPr>
              <w:t>прибор</w:t>
            </w:r>
          </w:p>
        </w:tc>
        <w:tc>
          <w:tcPr>
            <w:tcW w:w="1201" w:type="dxa"/>
            <w:tcBorders>
              <w:top w:val="single" w:sz="4" w:space="0" w:color="auto"/>
              <w:left w:val="single" w:sz="4" w:space="0" w:color="auto"/>
              <w:bottom w:val="single" w:sz="4" w:space="0" w:color="auto"/>
              <w:right w:val="single" w:sz="4" w:space="0" w:color="auto"/>
            </w:tcBorders>
            <w:vAlign w:val="center"/>
            <w:hideMark/>
          </w:tcPr>
          <w:p w14:paraId="16D3D037" w14:textId="77777777" w:rsidR="00501DF1" w:rsidRPr="008A0AE7" w:rsidRDefault="00501DF1" w:rsidP="00501DF1">
            <w:pPr>
              <w:rPr>
                <w:rFonts w:ascii="Arial" w:hAnsi="Arial" w:cs="Arial"/>
                <w:sz w:val="24"/>
                <w:szCs w:val="24"/>
              </w:rPr>
            </w:pPr>
            <w:r w:rsidRPr="008A0AE7">
              <w:rPr>
                <w:rFonts w:ascii="Arial" w:hAnsi="Arial" w:cs="Arial"/>
                <w:sz w:val="24"/>
                <w:szCs w:val="24"/>
              </w:rPr>
              <w:t>1 прибор на 1000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56E79EAD" w14:textId="77777777" w:rsidR="00501DF1" w:rsidRPr="008A0AE7" w:rsidRDefault="00501DF1" w:rsidP="00501DF1">
            <w:pPr>
              <w:rPr>
                <w:rFonts w:ascii="Arial" w:hAnsi="Arial" w:cs="Arial"/>
                <w:sz w:val="24"/>
                <w:szCs w:val="24"/>
              </w:rPr>
            </w:pPr>
            <w:r w:rsidRPr="008A0AE7">
              <w:rPr>
                <w:rFonts w:ascii="Arial" w:hAnsi="Arial" w:cs="Arial"/>
                <w:sz w:val="24"/>
                <w:szCs w:val="24"/>
              </w:rPr>
              <w:t>отсутствуют</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F44BE"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ABCE418"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B8759F7" w14:textId="77777777" w:rsidR="00501DF1" w:rsidRPr="008A0AE7" w:rsidRDefault="00501DF1" w:rsidP="00501DF1">
            <w:pPr>
              <w:rPr>
                <w:rFonts w:ascii="Arial" w:hAnsi="Arial" w:cs="Arial"/>
                <w:sz w:val="24"/>
                <w:szCs w:val="24"/>
              </w:rPr>
            </w:pPr>
            <w:r w:rsidRPr="008A0AE7">
              <w:rPr>
                <w:rFonts w:ascii="Arial" w:hAnsi="Arial" w:cs="Arial"/>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32C20"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310A7D5"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10378E9"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25704"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10FC29"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bl>
    <w:p w14:paraId="7A2B0B38" w14:textId="77777777" w:rsidR="00501DF1" w:rsidRPr="008A0AE7" w:rsidRDefault="00501DF1" w:rsidP="00501DF1">
      <w:pPr>
        <w:rPr>
          <w:rFonts w:ascii="Arial" w:hAnsi="Arial" w:cs="Arial"/>
          <w:sz w:val="24"/>
          <w:szCs w:val="24"/>
          <w:lang w:eastAsia="x-none"/>
        </w:rPr>
      </w:pPr>
      <w:r w:rsidRPr="008A0AE7">
        <w:rPr>
          <w:rFonts w:ascii="Arial" w:hAnsi="Arial" w:cs="Arial"/>
          <w:sz w:val="24"/>
          <w:szCs w:val="24"/>
        </w:rPr>
        <w:t>1 Показатель обеспеченности более 100% связан с тем, что существующая мощность объектов превышает потребную на расчетный срок;</w:t>
      </w:r>
    </w:p>
    <w:p w14:paraId="605A49FE" w14:textId="77777777" w:rsidR="00501DF1" w:rsidRPr="008A0AE7" w:rsidRDefault="00501DF1" w:rsidP="00501DF1">
      <w:pPr>
        <w:rPr>
          <w:rFonts w:ascii="Arial" w:hAnsi="Arial" w:cs="Arial"/>
          <w:sz w:val="24"/>
          <w:szCs w:val="24"/>
        </w:rPr>
      </w:pPr>
      <w:r w:rsidRPr="008A0AE7">
        <w:rPr>
          <w:rFonts w:ascii="Arial" w:hAnsi="Arial" w:cs="Arial"/>
          <w:sz w:val="24"/>
          <w:szCs w:val="24"/>
        </w:rPr>
        <w:t>2 поскольку больницы, СМП, бассейны имеют районный уровень обслуживания, размещение их предусматривается в районном центре муниципального района. Обеспеченность рассчитывается от населения района в целом;</w:t>
      </w:r>
    </w:p>
    <w:p w14:paraId="02D58FC9" w14:textId="77777777" w:rsidR="00501DF1" w:rsidRPr="008A0AE7" w:rsidRDefault="00501DF1" w:rsidP="00501DF1">
      <w:pPr>
        <w:rPr>
          <w:rFonts w:ascii="Arial" w:hAnsi="Arial" w:cs="Arial"/>
          <w:sz w:val="24"/>
          <w:szCs w:val="24"/>
        </w:rPr>
      </w:pPr>
      <w:r w:rsidRPr="008A0AE7">
        <w:rPr>
          <w:rFonts w:ascii="Arial" w:hAnsi="Arial" w:cs="Arial"/>
          <w:sz w:val="24"/>
          <w:szCs w:val="24"/>
        </w:rPr>
        <w:t>3 Показатель обеспеченности более 100% связан с применением типовых проектов проектируемых объектов;</w:t>
      </w:r>
    </w:p>
    <w:p w14:paraId="55F9C4D2" w14:textId="77777777" w:rsidR="00501DF1" w:rsidRPr="008A0AE7" w:rsidRDefault="00501DF1" w:rsidP="00501DF1">
      <w:pPr>
        <w:rPr>
          <w:rFonts w:ascii="Arial" w:hAnsi="Arial" w:cs="Arial"/>
          <w:sz w:val="24"/>
          <w:szCs w:val="24"/>
        </w:rPr>
      </w:pPr>
    </w:p>
    <w:p w14:paraId="6A008BF9" w14:textId="77777777" w:rsidR="00501DF1" w:rsidRPr="008A0AE7" w:rsidRDefault="00501DF1" w:rsidP="00501DF1">
      <w:pPr>
        <w:rPr>
          <w:rFonts w:ascii="Arial" w:hAnsi="Arial" w:cs="Arial"/>
          <w:sz w:val="24"/>
          <w:szCs w:val="24"/>
        </w:rPr>
      </w:pPr>
      <w:r w:rsidRPr="008A0AE7">
        <w:rPr>
          <w:rFonts w:ascii="Arial" w:hAnsi="Arial" w:cs="Arial"/>
          <w:sz w:val="24"/>
          <w:szCs w:val="24"/>
        </w:rPr>
        <w:br/>
      </w:r>
    </w:p>
    <w:p w14:paraId="3206BE94" w14:textId="77777777" w:rsidR="00501DF1" w:rsidRPr="008A0AE7" w:rsidRDefault="00501DF1" w:rsidP="00501DF1">
      <w:pPr>
        <w:rPr>
          <w:rFonts w:ascii="Arial" w:hAnsi="Arial" w:cs="Arial"/>
          <w:sz w:val="24"/>
          <w:szCs w:val="24"/>
        </w:rPr>
        <w:sectPr w:rsidR="00501DF1" w:rsidRPr="008A0AE7">
          <w:pgSz w:w="16838" w:h="11906" w:orient="landscape"/>
          <w:pgMar w:top="857" w:right="851" w:bottom="568" w:left="851" w:header="426" w:footer="428" w:gutter="0"/>
          <w:cols w:space="720"/>
        </w:sectPr>
      </w:pPr>
    </w:p>
    <w:p w14:paraId="47C9F58D"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3.4.1.2</w:t>
      </w:r>
    </w:p>
    <w:p w14:paraId="29DE0E7F"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развитию сферы обслуживания в Кзыл-Ярском сельском поселении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701"/>
        <w:gridCol w:w="2543"/>
        <w:gridCol w:w="2269"/>
        <w:gridCol w:w="1276"/>
        <w:gridCol w:w="996"/>
        <w:gridCol w:w="1130"/>
        <w:gridCol w:w="1134"/>
        <w:gridCol w:w="1192"/>
        <w:gridCol w:w="2560"/>
      </w:tblGrid>
      <w:tr w:rsidR="00501DF1" w:rsidRPr="008A0AE7" w14:paraId="1CAD6F8F" w14:textId="77777777" w:rsidTr="00501DF1">
        <w:trPr>
          <w:cantSplit/>
          <w:trHeight w:val="190"/>
          <w:tblHeader/>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14:paraId="46DEE3AC"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FD10689"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Населенный пункт</w:t>
            </w:r>
          </w:p>
        </w:tc>
        <w:tc>
          <w:tcPr>
            <w:tcW w:w="2542" w:type="dxa"/>
            <w:vMerge w:val="restart"/>
            <w:tcBorders>
              <w:top w:val="single" w:sz="4" w:space="0" w:color="auto"/>
              <w:left w:val="single" w:sz="4" w:space="0" w:color="auto"/>
              <w:bottom w:val="single" w:sz="4" w:space="0" w:color="auto"/>
              <w:right w:val="single" w:sz="4" w:space="0" w:color="auto"/>
            </w:tcBorders>
            <w:vAlign w:val="center"/>
            <w:hideMark/>
          </w:tcPr>
          <w:p w14:paraId="40F4B9CB"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07887CB0"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объекта</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1A241A8C" w14:textId="77777777" w:rsidR="00501DF1" w:rsidRPr="008A0AE7" w:rsidRDefault="00501DF1" w:rsidP="00501DF1">
            <w:pPr>
              <w:rPr>
                <w:rFonts w:ascii="Arial" w:hAnsi="Arial" w:cs="Arial"/>
                <w:sz w:val="24"/>
                <w:szCs w:val="24"/>
              </w:rPr>
            </w:pPr>
            <w:r w:rsidRPr="008A0AE7">
              <w:rPr>
                <w:rFonts w:ascii="Arial" w:hAnsi="Arial" w:cs="Arial"/>
                <w:sz w:val="24"/>
                <w:szCs w:val="24"/>
              </w:rPr>
              <w:t>Вид мероприятия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61B1F95"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9979636"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2326" w:type="dxa"/>
            <w:gridSpan w:val="2"/>
            <w:tcBorders>
              <w:top w:val="single" w:sz="4" w:space="0" w:color="auto"/>
              <w:left w:val="single" w:sz="4" w:space="0" w:color="auto"/>
              <w:bottom w:val="single" w:sz="4" w:space="0" w:color="auto"/>
              <w:right w:val="single" w:sz="4" w:space="0" w:color="auto"/>
            </w:tcBorders>
            <w:vAlign w:val="center"/>
            <w:hideMark/>
          </w:tcPr>
          <w:p w14:paraId="176A4B7E"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2559" w:type="dxa"/>
            <w:vMerge w:val="restart"/>
            <w:tcBorders>
              <w:top w:val="single" w:sz="4" w:space="0" w:color="auto"/>
              <w:left w:val="single" w:sz="4" w:space="0" w:color="auto"/>
              <w:bottom w:val="single" w:sz="4" w:space="0" w:color="auto"/>
              <w:right w:val="single" w:sz="4" w:space="0" w:color="auto"/>
            </w:tcBorders>
            <w:vAlign w:val="center"/>
            <w:hideMark/>
          </w:tcPr>
          <w:p w14:paraId="63DEEB40"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w:t>
            </w:r>
          </w:p>
          <w:p w14:paraId="79F3E537"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5783960F" w14:textId="77777777" w:rsidTr="00501DF1">
        <w:trPr>
          <w:cantSplit/>
          <w:trHeight w:val="381"/>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49D8F19"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879D3A"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A7B088"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2C31FD"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8695EC" w14:textId="77777777" w:rsidR="00501DF1" w:rsidRPr="008A0AE7" w:rsidRDefault="00501DF1" w:rsidP="00501DF1">
            <w:pPr>
              <w:rPr>
                <w:rFonts w:ascii="Arial" w:hAnsi="Arial" w:cs="Arial"/>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70323E7F"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Сущест-вующая</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2947E14" w14:textId="77777777" w:rsidR="00501DF1" w:rsidRPr="008A0AE7" w:rsidRDefault="00501DF1" w:rsidP="00501DF1">
            <w:pPr>
              <w:rPr>
                <w:rFonts w:ascii="Arial" w:hAnsi="Arial" w:cs="Arial"/>
                <w:sz w:val="24"/>
                <w:szCs w:val="24"/>
              </w:rPr>
            </w:pPr>
            <w:r w:rsidRPr="008A0AE7">
              <w:rPr>
                <w:rFonts w:ascii="Arial" w:hAnsi="Arial" w:cs="Arial"/>
                <w:sz w:val="24"/>
                <w:szCs w:val="24"/>
              </w:rPr>
              <w:t>Новая (дополни-тельная)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B5AD7E"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2032г.)</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5CD87A6"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c>
          <w:tcPr>
            <w:tcW w:w="2859" w:type="dxa"/>
            <w:vMerge/>
            <w:tcBorders>
              <w:top w:val="single" w:sz="4" w:space="0" w:color="auto"/>
              <w:left w:val="single" w:sz="4" w:space="0" w:color="auto"/>
              <w:bottom w:val="single" w:sz="4" w:space="0" w:color="auto"/>
              <w:right w:val="single" w:sz="4" w:space="0" w:color="auto"/>
            </w:tcBorders>
            <w:vAlign w:val="center"/>
            <w:hideMark/>
          </w:tcPr>
          <w:p w14:paraId="78D9D314" w14:textId="77777777" w:rsidR="00501DF1" w:rsidRPr="008A0AE7" w:rsidRDefault="00501DF1" w:rsidP="00501DF1">
            <w:pPr>
              <w:rPr>
                <w:rFonts w:ascii="Arial" w:hAnsi="Arial" w:cs="Arial"/>
                <w:sz w:val="24"/>
                <w:szCs w:val="24"/>
              </w:rPr>
            </w:pPr>
          </w:p>
        </w:tc>
      </w:tr>
      <w:tr w:rsidR="00501DF1" w:rsidRPr="008A0AE7" w14:paraId="73644309"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6E209796"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501DF1" w:rsidRPr="008A0AE7" w14:paraId="2A3700AD"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686C9FB0" w14:textId="77777777" w:rsidR="00501DF1" w:rsidRPr="008A0AE7" w:rsidRDefault="00501DF1" w:rsidP="00501DF1">
            <w:pPr>
              <w:rPr>
                <w:rFonts w:ascii="Arial" w:hAnsi="Arial" w:cs="Arial"/>
                <w:sz w:val="24"/>
                <w:szCs w:val="24"/>
              </w:rPr>
            </w:pPr>
            <w:r w:rsidRPr="008A0AE7">
              <w:rPr>
                <w:rFonts w:ascii="Arial" w:hAnsi="Arial" w:cs="Arial"/>
                <w:sz w:val="24"/>
                <w:szCs w:val="24"/>
              </w:rPr>
              <w:t>Образовательные организации</w:t>
            </w:r>
          </w:p>
        </w:tc>
      </w:tr>
      <w:tr w:rsidR="00501DF1" w:rsidRPr="008A0AE7" w14:paraId="22D7F5C5"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1B21A93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66726E"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542" w:type="dxa"/>
            <w:tcBorders>
              <w:top w:val="single" w:sz="4" w:space="0" w:color="auto"/>
              <w:left w:val="single" w:sz="4" w:space="0" w:color="auto"/>
              <w:bottom w:val="single" w:sz="4" w:space="0" w:color="auto"/>
              <w:right w:val="single" w:sz="4" w:space="0" w:color="auto"/>
            </w:tcBorders>
            <w:vAlign w:val="center"/>
            <w:hideMark/>
          </w:tcPr>
          <w:p w14:paraId="7640EE07" w14:textId="77777777" w:rsidR="00501DF1" w:rsidRPr="008A0AE7" w:rsidRDefault="00501DF1" w:rsidP="00501DF1">
            <w:pPr>
              <w:rPr>
                <w:rFonts w:ascii="Arial" w:hAnsi="Arial" w:cs="Arial"/>
                <w:sz w:val="24"/>
                <w:szCs w:val="24"/>
              </w:rPr>
            </w:pPr>
            <w:r w:rsidRPr="008A0AE7">
              <w:rPr>
                <w:rFonts w:ascii="Arial" w:hAnsi="Arial" w:cs="Arial"/>
                <w:sz w:val="24"/>
                <w:szCs w:val="24"/>
              </w:rPr>
              <w:t>МБОУ «Кзыл-Ярская СОШ»</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F87D5A" w14:textId="77777777" w:rsidR="00501DF1" w:rsidRPr="008A0AE7" w:rsidRDefault="00501DF1" w:rsidP="00501DF1">
            <w:pPr>
              <w:rPr>
                <w:rFonts w:ascii="Arial" w:hAnsi="Arial" w:cs="Arial"/>
                <w:sz w:val="24"/>
                <w:szCs w:val="24"/>
              </w:rPr>
            </w:pPr>
            <w:r w:rsidRPr="008A0AE7">
              <w:rPr>
                <w:rFonts w:ascii="Arial" w:hAnsi="Arial" w:cs="Arial"/>
                <w:sz w:val="24"/>
                <w:szCs w:val="24"/>
              </w:rPr>
              <w:t>Капитальный ремонт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EDB472"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996" w:type="dxa"/>
            <w:tcBorders>
              <w:top w:val="single" w:sz="4" w:space="0" w:color="auto"/>
              <w:left w:val="single" w:sz="4" w:space="0" w:color="auto"/>
              <w:bottom w:val="single" w:sz="4" w:space="0" w:color="auto"/>
              <w:right w:val="single" w:sz="4" w:space="0" w:color="auto"/>
            </w:tcBorders>
            <w:vAlign w:val="center"/>
            <w:hideMark/>
          </w:tcPr>
          <w:p w14:paraId="60304F94"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869DC9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41A34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12149F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751E34AE"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5DBE7D8C"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51FC3DA3"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D58376"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542" w:type="dxa"/>
            <w:tcBorders>
              <w:top w:val="single" w:sz="4" w:space="0" w:color="auto"/>
              <w:left w:val="single" w:sz="4" w:space="0" w:color="auto"/>
              <w:bottom w:val="single" w:sz="4" w:space="0" w:color="auto"/>
              <w:right w:val="single" w:sz="4" w:space="0" w:color="auto"/>
            </w:tcBorders>
            <w:vAlign w:val="center"/>
            <w:hideMark/>
          </w:tcPr>
          <w:p w14:paraId="1E211944" w14:textId="77777777" w:rsidR="00501DF1" w:rsidRPr="008A0AE7" w:rsidRDefault="00501DF1" w:rsidP="00501DF1">
            <w:pPr>
              <w:rPr>
                <w:rFonts w:ascii="Arial" w:hAnsi="Arial" w:cs="Arial"/>
                <w:sz w:val="24"/>
                <w:szCs w:val="24"/>
              </w:rPr>
            </w:pPr>
            <w:r w:rsidRPr="008A0AE7">
              <w:rPr>
                <w:rFonts w:ascii="Arial" w:hAnsi="Arial" w:cs="Arial"/>
                <w:sz w:val="24"/>
                <w:szCs w:val="24"/>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D2FF8B" w14:textId="77777777" w:rsidR="00501DF1" w:rsidRPr="008A0AE7" w:rsidRDefault="00501DF1" w:rsidP="00501DF1">
            <w:pPr>
              <w:rPr>
                <w:rFonts w:ascii="Arial" w:hAnsi="Arial" w:cs="Arial"/>
                <w:sz w:val="24"/>
                <w:szCs w:val="24"/>
              </w:rPr>
            </w:pPr>
            <w:r w:rsidRPr="008A0AE7">
              <w:rPr>
                <w:rFonts w:ascii="Arial" w:hAnsi="Arial" w:cs="Arial"/>
                <w:sz w:val="24"/>
                <w:szCs w:val="24"/>
              </w:rPr>
              <w:t>Капитальный ремонт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A28065"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996" w:type="dxa"/>
            <w:tcBorders>
              <w:top w:val="single" w:sz="4" w:space="0" w:color="auto"/>
              <w:left w:val="single" w:sz="4" w:space="0" w:color="auto"/>
              <w:bottom w:val="single" w:sz="4" w:space="0" w:color="auto"/>
              <w:right w:val="single" w:sz="4" w:space="0" w:color="auto"/>
            </w:tcBorders>
            <w:vAlign w:val="center"/>
            <w:hideMark/>
          </w:tcPr>
          <w:p w14:paraId="502450C6" w14:textId="77777777" w:rsidR="00501DF1" w:rsidRPr="008A0AE7" w:rsidRDefault="00501DF1" w:rsidP="00501DF1">
            <w:pPr>
              <w:rPr>
                <w:rFonts w:ascii="Arial" w:hAnsi="Arial" w:cs="Arial"/>
                <w:sz w:val="24"/>
                <w:szCs w:val="24"/>
              </w:rPr>
            </w:pPr>
            <w:r w:rsidRPr="008A0AE7">
              <w:rPr>
                <w:rFonts w:ascii="Arial" w:hAnsi="Arial" w:cs="Arial"/>
                <w:sz w:val="24"/>
                <w:szCs w:val="24"/>
              </w:rPr>
              <w:t>30</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C3B8A9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412B8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62EF3D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324D623D"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126E932E"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6FE35752"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99E177"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 (нове застраиваемые территории)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4D6B9C06"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4D6D85"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196F4AE8"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99539D"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996" w:type="dxa"/>
            <w:tcBorders>
              <w:top w:val="single" w:sz="4" w:space="0" w:color="auto"/>
              <w:left w:val="single" w:sz="4" w:space="0" w:color="auto"/>
              <w:bottom w:val="single" w:sz="4" w:space="0" w:color="auto"/>
              <w:right w:val="single" w:sz="4" w:space="0" w:color="auto"/>
            </w:tcBorders>
            <w:vAlign w:val="center"/>
            <w:hideMark/>
          </w:tcPr>
          <w:p w14:paraId="5E2983C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9B05528" w14:textId="77777777" w:rsidR="00501DF1" w:rsidRPr="008A0AE7" w:rsidRDefault="00501DF1" w:rsidP="00501DF1">
            <w:pPr>
              <w:rPr>
                <w:rFonts w:ascii="Arial" w:hAnsi="Arial" w:cs="Arial"/>
                <w:sz w:val="24"/>
                <w:szCs w:val="24"/>
              </w:rPr>
            </w:pPr>
            <w:r w:rsidRPr="008A0AE7">
              <w:rPr>
                <w:rFonts w:ascii="Arial" w:hAnsi="Arial" w:cs="Arial"/>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BFDBC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75EA7F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355ED718"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59DBCBCB"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37110EEC"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764AF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д.Старые Чути </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9263699" w14:textId="77777777" w:rsidR="00501DF1" w:rsidRPr="008A0AE7" w:rsidRDefault="00501DF1" w:rsidP="00501DF1">
            <w:pPr>
              <w:rPr>
                <w:rFonts w:ascii="Arial" w:hAnsi="Arial" w:cs="Arial"/>
                <w:sz w:val="24"/>
                <w:szCs w:val="24"/>
              </w:rPr>
            </w:pPr>
            <w:r w:rsidRPr="008A0AE7">
              <w:rPr>
                <w:rFonts w:ascii="Arial" w:hAnsi="Arial" w:cs="Arial"/>
                <w:sz w:val="24"/>
                <w:szCs w:val="24"/>
              </w:rPr>
              <w:t>Комплекс школа – детский сад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09821E"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D1A060"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место/учащихся</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0256D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6CB743E" w14:textId="77777777" w:rsidR="00501DF1" w:rsidRPr="008A0AE7" w:rsidRDefault="00501DF1" w:rsidP="00501DF1">
            <w:pPr>
              <w:rPr>
                <w:rFonts w:ascii="Arial" w:hAnsi="Arial" w:cs="Arial"/>
                <w:sz w:val="24"/>
                <w:szCs w:val="24"/>
              </w:rPr>
            </w:pPr>
            <w:r w:rsidRPr="008A0AE7">
              <w:rPr>
                <w:rFonts w:ascii="Arial" w:hAnsi="Arial" w:cs="Arial"/>
                <w:sz w:val="24"/>
                <w:szCs w:val="24"/>
              </w:rPr>
              <w:t>105/100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37301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E3C935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24EE0252"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30BDFB4F"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602619F0" w14:textId="77777777" w:rsidR="00501DF1" w:rsidRPr="008A0AE7" w:rsidRDefault="00501DF1" w:rsidP="00501DF1">
            <w:pPr>
              <w:rPr>
                <w:rFonts w:ascii="Arial" w:hAnsi="Arial" w:cs="Arial"/>
                <w:sz w:val="24"/>
                <w:szCs w:val="24"/>
              </w:rPr>
            </w:pPr>
            <w:r w:rsidRPr="008A0AE7">
              <w:rPr>
                <w:rFonts w:ascii="Arial" w:hAnsi="Arial" w:cs="Arial"/>
                <w:sz w:val="24"/>
                <w:szCs w:val="24"/>
              </w:rPr>
              <w:t>Медицинские организации</w:t>
            </w:r>
          </w:p>
        </w:tc>
      </w:tr>
      <w:tr w:rsidR="00501DF1" w:rsidRPr="008A0AE7" w14:paraId="651C6819" w14:textId="77777777" w:rsidTr="00501DF1">
        <w:trPr>
          <w:cantSplit/>
          <w:trHeight w:val="276"/>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035EC77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17CC51"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 (новые застраиваемые территории)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3A062B53" w14:textId="77777777" w:rsidR="00501DF1" w:rsidRPr="008A0AE7" w:rsidRDefault="00501DF1" w:rsidP="00501DF1">
            <w:pPr>
              <w:rPr>
                <w:rFonts w:ascii="Arial" w:hAnsi="Arial" w:cs="Arial"/>
                <w:sz w:val="24"/>
                <w:szCs w:val="24"/>
              </w:rPr>
            </w:pPr>
            <w:r w:rsidRPr="008A0AE7">
              <w:rPr>
                <w:rFonts w:ascii="Arial" w:hAnsi="Arial" w:cs="Arial"/>
                <w:sz w:val="24"/>
                <w:szCs w:val="24"/>
              </w:rPr>
              <w:t>Врачебная</w:t>
            </w:r>
          </w:p>
          <w:p w14:paraId="19B8D836" w14:textId="77777777" w:rsidR="00501DF1" w:rsidRPr="008A0AE7" w:rsidRDefault="00501DF1" w:rsidP="00501DF1">
            <w:pPr>
              <w:rPr>
                <w:rFonts w:ascii="Arial" w:hAnsi="Arial" w:cs="Arial"/>
                <w:sz w:val="24"/>
                <w:szCs w:val="24"/>
              </w:rPr>
            </w:pPr>
            <w:r w:rsidRPr="008A0AE7">
              <w:rPr>
                <w:rFonts w:ascii="Arial" w:hAnsi="Arial" w:cs="Arial"/>
                <w:sz w:val="24"/>
                <w:szCs w:val="24"/>
              </w:rPr>
              <w:t>амбулатория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4B46EA"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59EC5ACB"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640B24" w14:textId="77777777" w:rsidR="00501DF1" w:rsidRPr="008A0AE7" w:rsidRDefault="00501DF1" w:rsidP="00501DF1">
            <w:pPr>
              <w:rPr>
                <w:rFonts w:ascii="Arial" w:hAnsi="Arial" w:cs="Arial"/>
                <w:sz w:val="24"/>
                <w:szCs w:val="24"/>
              </w:rPr>
            </w:pPr>
            <w:r w:rsidRPr="008A0AE7">
              <w:rPr>
                <w:rFonts w:ascii="Arial" w:hAnsi="Arial" w:cs="Arial"/>
                <w:sz w:val="24"/>
                <w:szCs w:val="24"/>
              </w:rPr>
              <w:t>посещ./см.</w:t>
            </w:r>
          </w:p>
        </w:tc>
        <w:tc>
          <w:tcPr>
            <w:tcW w:w="996" w:type="dxa"/>
            <w:tcBorders>
              <w:top w:val="single" w:sz="4" w:space="0" w:color="auto"/>
              <w:left w:val="single" w:sz="4" w:space="0" w:color="auto"/>
              <w:bottom w:val="single" w:sz="4" w:space="0" w:color="auto"/>
              <w:right w:val="single" w:sz="4" w:space="0" w:color="auto"/>
            </w:tcBorders>
            <w:vAlign w:val="center"/>
            <w:hideMark/>
          </w:tcPr>
          <w:p w14:paraId="280C456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9CFA51B" w14:textId="77777777" w:rsidR="00501DF1" w:rsidRPr="008A0AE7" w:rsidRDefault="00501DF1" w:rsidP="00501DF1">
            <w:pPr>
              <w:rPr>
                <w:rFonts w:ascii="Arial" w:hAnsi="Arial" w:cs="Arial"/>
                <w:sz w:val="24"/>
                <w:szCs w:val="24"/>
              </w:rPr>
            </w:pPr>
            <w:r w:rsidRPr="008A0AE7">
              <w:rPr>
                <w:rFonts w:ascii="Arial" w:hAnsi="Arial" w:cs="Arial"/>
                <w:sz w:val="24"/>
                <w:szCs w:val="24"/>
              </w:rPr>
              <w:t>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FE067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54A5D8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10F36954"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5B4D2A5C"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0DD263D9" w14:textId="77777777" w:rsidR="00501DF1" w:rsidRPr="008A0AE7" w:rsidRDefault="00501DF1" w:rsidP="00501DF1">
            <w:pPr>
              <w:rPr>
                <w:rFonts w:ascii="Arial" w:hAnsi="Arial" w:cs="Arial"/>
                <w:sz w:val="24"/>
                <w:szCs w:val="24"/>
              </w:rPr>
            </w:pPr>
            <w:r w:rsidRPr="008A0AE7">
              <w:rPr>
                <w:rFonts w:ascii="Arial" w:hAnsi="Arial" w:cs="Arial"/>
                <w:sz w:val="24"/>
                <w:szCs w:val="24"/>
              </w:rPr>
              <w:t>Спортивные залы</w:t>
            </w:r>
          </w:p>
        </w:tc>
      </w:tr>
      <w:tr w:rsidR="00501DF1" w:rsidRPr="008A0AE7" w14:paraId="06FF1FE8"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3A5F03E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25B81D"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441532C3" w14:textId="77777777" w:rsidR="00501DF1" w:rsidRPr="008A0AE7" w:rsidRDefault="00501DF1" w:rsidP="00501DF1">
            <w:pPr>
              <w:rPr>
                <w:rFonts w:ascii="Arial" w:hAnsi="Arial" w:cs="Arial"/>
                <w:sz w:val="24"/>
                <w:szCs w:val="24"/>
              </w:rPr>
            </w:pPr>
            <w:r w:rsidRPr="008A0AE7">
              <w:rPr>
                <w:rFonts w:ascii="Arial" w:hAnsi="Arial" w:cs="Arial"/>
                <w:sz w:val="24"/>
                <w:szCs w:val="24"/>
              </w:rPr>
              <w:t>Спортивный зал при проектируемом комплексе «Школа-детский сад»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C4930D6"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E38552"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197E4CC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D53DAF7"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3EE7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2DF9ED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07DEBCD6"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02807C6B"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0477C9AC" w14:textId="77777777" w:rsidR="00501DF1" w:rsidRPr="008A0AE7" w:rsidRDefault="00501DF1" w:rsidP="00501DF1">
            <w:pPr>
              <w:rPr>
                <w:rFonts w:ascii="Arial" w:hAnsi="Arial" w:cs="Arial"/>
                <w:sz w:val="24"/>
                <w:szCs w:val="24"/>
              </w:rPr>
            </w:pPr>
            <w:r w:rsidRPr="008A0AE7">
              <w:rPr>
                <w:rFonts w:ascii="Arial" w:hAnsi="Arial" w:cs="Arial"/>
                <w:sz w:val="24"/>
                <w:szCs w:val="24"/>
              </w:rPr>
              <w:t>Плоскостные спортивные сооружения</w:t>
            </w:r>
          </w:p>
        </w:tc>
      </w:tr>
      <w:tr w:rsidR="00501DF1" w:rsidRPr="008A0AE7" w14:paraId="472B9CB9" w14:textId="77777777" w:rsidTr="00501DF1">
        <w:trPr>
          <w:cantSplit/>
          <w:trHeight w:val="390"/>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1631B970"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A3C9BF"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027F5685" w14:textId="77777777" w:rsidR="00501DF1" w:rsidRPr="008A0AE7" w:rsidRDefault="00501DF1" w:rsidP="00501DF1">
            <w:pPr>
              <w:rPr>
                <w:rFonts w:ascii="Arial" w:hAnsi="Arial" w:cs="Arial"/>
                <w:sz w:val="24"/>
                <w:szCs w:val="24"/>
              </w:rPr>
            </w:pPr>
            <w:r w:rsidRPr="008A0AE7">
              <w:rPr>
                <w:rFonts w:ascii="Arial" w:hAnsi="Arial" w:cs="Arial"/>
                <w:sz w:val="24"/>
                <w:szCs w:val="24"/>
              </w:rPr>
              <w:t>Спортплощадки при проектируемом комплексе «Школа-Детский сад»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26CD48"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6D9E405C"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80E44"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14E848D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E3FC0AB"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CF220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B5A6D4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671FB9E6"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758BE697"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6F283BD2"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Отделение почтовой связи</w:t>
            </w:r>
          </w:p>
        </w:tc>
      </w:tr>
      <w:tr w:rsidR="00501DF1" w:rsidRPr="008A0AE7" w14:paraId="43B3B85D"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131A2013"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4D3E0F"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A52B863"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Отделение почтовой связи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78A062" w14:textId="77777777" w:rsidR="00501DF1" w:rsidRPr="008A0AE7" w:rsidRDefault="00501DF1" w:rsidP="00501DF1">
            <w:pPr>
              <w:rPr>
                <w:rFonts w:ascii="Arial" w:hAnsi="Arial" w:cs="Arial"/>
                <w:sz w:val="24"/>
                <w:szCs w:val="24"/>
              </w:rPr>
            </w:pPr>
            <w:r w:rsidRPr="008A0AE7">
              <w:rPr>
                <w:rFonts w:ascii="Arial" w:hAnsi="Arial" w:cs="Arial"/>
                <w:sz w:val="24"/>
                <w:szCs w:val="24"/>
              </w:rPr>
              <w:t>Капитальный ремонт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D9116"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65A3EFC1"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D31AC2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A5793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tcPr>
          <w:p w14:paraId="4827AC76" w14:textId="77777777" w:rsidR="00501DF1" w:rsidRPr="008A0AE7" w:rsidRDefault="00501DF1" w:rsidP="00501DF1">
            <w:pPr>
              <w:rPr>
                <w:rFonts w:ascii="Arial" w:hAnsi="Arial" w:cs="Arial"/>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14:paraId="35100C46"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0D755F9E"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60B4A6F1"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значения (Поселения)</w:t>
            </w:r>
          </w:p>
        </w:tc>
      </w:tr>
      <w:tr w:rsidR="00501DF1" w:rsidRPr="008A0AE7" w14:paraId="7903A21E"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6AE1F1BC" w14:textId="77777777" w:rsidR="00501DF1" w:rsidRPr="008A0AE7" w:rsidRDefault="00501DF1" w:rsidP="00501DF1">
            <w:pPr>
              <w:rPr>
                <w:rFonts w:ascii="Arial" w:hAnsi="Arial" w:cs="Arial"/>
                <w:sz w:val="24"/>
                <w:szCs w:val="24"/>
              </w:rPr>
            </w:pPr>
            <w:r w:rsidRPr="008A0AE7">
              <w:rPr>
                <w:rFonts w:ascii="Arial" w:hAnsi="Arial" w:cs="Arial"/>
                <w:sz w:val="24"/>
                <w:szCs w:val="24"/>
              </w:rPr>
              <w:t>Культурно-досуговые учреждения</w:t>
            </w:r>
          </w:p>
        </w:tc>
      </w:tr>
      <w:tr w:rsidR="00501DF1" w:rsidRPr="008A0AE7" w14:paraId="031FBA5C"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1B6F5D99"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66846F"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9F36599" w14:textId="77777777" w:rsidR="00501DF1" w:rsidRPr="008A0AE7" w:rsidRDefault="00501DF1" w:rsidP="00501DF1">
            <w:pPr>
              <w:rPr>
                <w:rFonts w:ascii="Arial" w:hAnsi="Arial" w:cs="Arial"/>
                <w:sz w:val="24"/>
                <w:szCs w:val="24"/>
              </w:rPr>
            </w:pPr>
            <w:r w:rsidRPr="008A0AE7">
              <w:rPr>
                <w:rFonts w:ascii="Arial" w:hAnsi="Arial" w:cs="Arial"/>
                <w:sz w:val="24"/>
                <w:szCs w:val="24"/>
              </w:rPr>
              <w:t>Сельский дом культуры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8D7F2A"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04544D45"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250FD5"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996" w:type="dxa"/>
            <w:tcBorders>
              <w:top w:val="single" w:sz="4" w:space="0" w:color="auto"/>
              <w:left w:val="single" w:sz="4" w:space="0" w:color="auto"/>
              <w:bottom w:val="single" w:sz="4" w:space="0" w:color="auto"/>
              <w:right w:val="single" w:sz="4" w:space="0" w:color="auto"/>
            </w:tcBorders>
            <w:vAlign w:val="center"/>
            <w:hideMark/>
          </w:tcPr>
          <w:p w14:paraId="75DD27F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052CA14" w14:textId="77777777" w:rsidR="00501DF1" w:rsidRPr="008A0AE7" w:rsidRDefault="00501DF1" w:rsidP="00501DF1">
            <w:pPr>
              <w:rPr>
                <w:rFonts w:ascii="Arial" w:hAnsi="Arial" w:cs="Arial"/>
                <w:sz w:val="24"/>
                <w:szCs w:val="24"/>
              </w:rPr>
            </w:pPr>
            <w:r w:rsidRPr="008A0AE7">
              <w:rPr>
                <w:rFonts w:ascii="Arial" w:hAnsi="Arial" w:cs="Arial"/>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1F46A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1E5F89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0E7D973D" w14:textId="77777777" w:rsidR="00501DF1" w:rsidRPr="008A0AE7" w:rsidRDefault="00501DF1" w:rsidP="00501DF1">
            <w:pPr>
              <w:rPr>
                <w:rFonts w:ascii="Arial" w:hAnsi="Arial" w:cs="Arial"/>
                <w:sz w:val="24"/>
                <w:szCs w:val="24"/>
              </w:rPr>
            </w:pPr>
            <w:r w:rsidRPr="008A0AE7">
              <w:rPr>
                <w:rFonts w:ascii="Arial" w:hAnsi="Arial" w:cs="Arial"/>
                <w:sz w:val="24"/>
                <w:szCs w:val="24"/>
              </w:rPr>
              <w:t>Программа комплексно-го развития социальной инфраструктуры Кзыл-Ярского СП Бавлинско-го МР РТ на 2019-2029гг., Генеральный план Кзыл-Ярского СП</w:t>
            </w:r>
          </w:p>
        </w:tc>
      </w:tr>
      <w:tr w:rsidR="00501DF1" w:rsidRPr="008A0AE7" w14:paraId="757F2279"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733CFB90"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8BC099"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5D686CBF" w14:textId="77777777" w:rsidR="00501DF1" w:rsidRPr="008A0AE7" w:rsidRDefault="00501DF1" w:rsidP="00501DF1">
            <w:pPr>
              <w:rPr>
                <w:rFonts w:ascii="Arial" w:hAnsi="Arial" w:cs="Arial"/>
                <w:sz w:val="24"/>
                <w:szCs w:val="24"/>
              </w:rPr>
            </w:pPr>
            <w:r w:rsidRPr="008A0AE7">
              <w:rPr>
                <w:rFonts w:ascii="Arial" w:hAnsi="Arial" w:cs="Arial"/>
                <w:sz w:val="24"/>
                <w:szCs w:val="24"/>
              </w:rPr>
              <w:t>Библиотека в составе проектируемого СДК</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20B9F3"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248A5B99"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E8B886" w14:textId="77777777" w:rsidR="00501DF1" w:rsidRPr="008A0AE7" w:rsidRDefault="00501DF1" w:rsidP="00501DF1">
            <w:pPr>
              <w:rPr>
                <w:rFonts w:ascii="Arial" w:hAnsi="Arial" w:cs="Arial"/>
                <w:sz w:val="24"/>
                <w:szCs w:val="24"/>
              </w:rPr>
            </w:pPr>
            <w:r w:rsidRPr="008A0AE7">
              <w:rPr>
                <w:rFonts w:ascii="Arial" w:hAnsi="Arial" w:cs="Arial"/>
                <w:sz w:val="24"/>
                <w:szCs w:val="24"/>
              </w:rPr>
              <w:t>тыс.экземпляр</w:t>
            </w:r>
          </w:p>
        </w:tc>
        <w:tc>
          <w:tcPr>
            <w:tcW w:w="996" w:type="dxa"/>
            <w:tcBorders>
              <w:top w:val="single" w:sz="4" w:space="0" w:color="auto"/>
              <w:left w:val="single" w:sz="4" w:space="0" w:color="auto"/>
              <w:bottom w:val="single" w:sz="4" w:space="0" w:color="auto"/>
              <w:right w:val="single" w:sz="4" w:space="0" w:color="auto"/>
            </w:tcBorders>
            <w:vAlign w:val="center"/>
            <w:hideMark/>
          </w:tcPr>
          <w:p w14:paraId="7CFBD28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3C7995F" w14:textId="77777777" w:rsidR="00501DF1" w:rsidRPr="008A0AE7" w:rsidRDefault="00501DF1" w:rsidP="00501DF1">
            <w:pPr>
              <w:rPr>
                <w:rFonts w:ascii="Arial" w:hAnsi="Arial" w:cs="Arial"/>
                <w:sz w:val="24"/>
                <w:szCs w:val="24"/>
              </w:rPr>
            </w:pPr>
            <w:r w:rsidRPr="008A0AE7">
              <w:rPr>
                <w:rFonts w:ascii="Arial" w:hAnsi="Arial" w:cs="Arial"/>
                <w:sz w:val="24"/>
                <w:szCs w:val="24"/>
              </w:rPr>
              <w:t>34,1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53AAB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3CA6E6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17FA3991"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103A388F"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295A8201" w14:textId="77777777" w:rsidR="00501DF1" w:rsidRPr="008A0AE7" w:rsidRDefault="00501DF1" w:rsidP="00501DF1">
            <w:pPr>
              <w:rPr>
                <w:rFonts w:ascii="Arial" w:hAnsi="Arial" w:cs="Arial"/>
                <w:sz w:val="24"/>
                <w:szCs w:val="24"/>
              </w:rPr>
            </w:pPr>
            <w:r w:rsidRPr="008A0AE7">
              <w:rPr>
                <w:rFonts w:ascii="Arial" w:hAnsi="Arial" w:cs="Arial"/>
                <w:sz w:val="24"/>
                <w:szCs w:val="24"/>
              </w:rPr>
              <w:t>Спортивные залы</w:t>
            </w:r>
          </w:p>
        </w:tc>
      </w:tr>
      <w:tr w:rsidR="00501DF1" w:rsidRPr="008A0AE7" w14:paraId="1E1EEA29"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24987169"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438A1C"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 (новые застраиваемые территории)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45161A28" w14:textId="77777777" w:rsidR="00501DF1" w:rsidRPr="008A0AE7" w:rsidRDefault="00501DF1" w:rsidP="00501DF1">
            <w:pPr>
              <w:rPr>
                <w:rFonts w:ascii="Arial" w:hAnsi="Arial" w:cs="Arial"/>
                <w:sz w:val="24"/>
                <w:szCs w:val="24"/>
              </w:rPr>
            </w:pPr>
            <w:r w:rsidRPr="008A0AE7">
              <w:rPr>
                <w:rFonts w:ascii="Arial" w:hAnsi="Arial" w:cs="Arial"/>
                <w:sz w:val="24"/>
                <w:szCs w:val="24"/>
              </w:rPr>
              <w:t>Спортзалы и тренажерный зал в составе физкультурно-оздоровительного комплекса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F63D08"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30904734"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0873ED"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2154235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3DD7F94"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740D9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63AE00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3BB15BE3"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4CF415B5"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2309E071"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Плоскостные спортивные сооружения</w:t>
            </w:r>
          </w:p>
        </w:tc>
      </w:tr>
      <w:tr w:rsidR="00501DF1" w:rsidRPr="008A0AE7" w14:paraId="0049E545"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4AF1A59B"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6B17E1"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 (новые застраиваемые территории)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2E7FF425" w14:textId="77777777" w:rsidR="00501DF1" w:rsidRPr="008A0AE7" w:rsidRDefault="00501DF1" w:rsidP="00501DF1">
            <w:pPr>
              <w:rPr>
                <w:rFonts w:ascii="Arial" w:hAnsi="Arial" w:cs="Arial"/>
                <w:sz w:val="24"/>
                <w:szCs w:val="24"/>
              </w:rPr>
            </w:pPr>
            <w:r w:rsidRPr="008A0AE7">
              <w:rPr>
                <w:rFonts w:ascii="Arial" w:hAnsi="Arial" w:cs="Arial"/>
                <w:sz w:val="24"/>
                <w:szCs w:val="24"/>
              </w:rPr>
              <w:t>Плоскостные спортсооружения при физкультурно-оздоровительном комлпексе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C60E5F"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32225809"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981F1E"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68EEB78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903E35B"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35D2B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CE1298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75029CE5"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42112A45" w14:textId="77777777" w:rsidTr="00501DF1">
        <w:trPr>
          <w:cantSplit/>
          <w:trHeight w:val="346"/>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2DED4715"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CCC142"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 д.Уба</w:t>
            </w:r>
          </w:p>
        </w:tc>
        <w:tc>
          <w:tcPr>
            <w:tcW w:w="2542" w:type="dxa"/>
            <w:tcBorders>
              <w:top w:val="single" w:sz="4" w:space="0" w:color="auto"/>
              <w:left w:val="single" w:sz="4" w:space="0" w:color="auto"/>
              <w:bottom w:val="single" w:sz="4" w:space="0" w:color="auto"/>
              <w:right w:val="single" w:sz="4" w:space="0" w:color="auto"/>
            </w:tcBorders>
            <w:vAlign w:val="center"/>
            <w:hideMark/>
          </w:tcPr>
          <w:p w14:paraId="041EAD90" w14:textId="77777777" w:rsidR="00501DF1" w:rsidRPr="008A0AE7" w:rsidRDefault="00501DF1" w:rsidP="00501DF1">
            <w:pPr>
              <w:rPr>
                <w:rFonts w:ascii="Arial" w:hAnsi="Arial" w:cs="Arial"/>
                <w:sz w:val="24"/>
                <w:szCs w:val="24"/>
              </w:rPr>
            </w:pPr>
            <w:r w:rsidRPr="008A0AE7">
              <w:rPr>
                <w:rFonts w:ascii="Arial" w:hAnsi="Arial" w:cs="Arial"/>
                <w:sz w:val="24"/>
                <w:szCs w:val="24"/>
              </w:rPr>
              <w:t>Площадка уличных тренажеров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F523B7"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0267E902"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2AB88"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4F5B72A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249B16F"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28971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039F85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1AF848E5" w14:textId="77777777" w:rsidR="00501DF1" w:rsidRPr="008A0AE7" w:rsidRDefault="00501DF1" w:rsidP="00501DF1">
            <w:pPr>
              <w:rPr>
                <w:rFonts w:ascii="Arial" w:hAnsi="Arial" w:cs="Arial"/>
                <w:sz w:val="24"/>
                <w:szCs w:val="24"/>
              </w:rPr>
            </w:pPr>
            <w:r w:rsidRPr="008A0AE7">
              <w:rPr>
                <w:rFonts w:ascii="Arial" w:hAnsi="Arial" w:cs="Arial"/>
                <w:sz w:val="24"/>
                <w:szCs w:val="24"/>
              </w:rPr>
              <w:t>ПКР социальной инфра-структуры Кзыл-Ярско-го СП на 2019-2029 гг., Генеральный план Кзыл-Ярского СП</w:t>
            </w:r>
          </w:p>
        </w:tc>
      </w:tr>
      <w:tr w:rsidR="00501DF1" w:rsidRPr="008A0AE7" w14:paraId="4512A1A2"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278F71EF"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бытового обслуживания</w:t>
            </w:r>
          </w:p>
        </w:tc>
      </w:tr>
      <w:tr w:rsidR="00501DF1" w:rsidRPr="008A0AE7" w14:paraId="5FC450E9"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76CFAC73"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17A780"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2542" w:type="dxa"/>
            <w:tcBorders>
              <w:top w:val="single" w:sz="4" w:space="0" w:color="auto"/>
              <w:left w:val="single" w:sz="4" w:space="0" w:color="auto"/>
              <w:bottom w:val="single" w:sz="4" w:space="0" w:color="auto"/>
              <w:right w:val="single" w:sz="4" w:space="0" w:color="auto"/>
            </w:tcBorders>
            <w:vAlign w:val="center"/>
            <w:hideMark/>
          </w:tcPr>
          <w:p w14:paraId="5E818661"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бытового обслуживания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0D2FE0"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56F268C9"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AABAA4" w14:textId="77777777" w:rsidR="00501DF1" w:rsidRPr="008A0AE7" w:rsidRDefault="00501DF1" w:rsidP="00501DF1">
            <w:pPr>
              <w:rPr>
                <w:rFonts w:ascii="Arial" w:hAnsi="Arial" w:cs="Arial"/>
                <w:sz w:val="24"/>
                <w:szCs w:val="24"/>
              </w:rPr>
            </w:pPr>
            <w:r w:rsidRPr="008A0AE7">
              <w:rPr>
                <w:rFonts w:ascii="Arial" w:hAnsi="Arial" w:cs="Arial"/>
                <w:sz w:val="24"/>
                <w:szCs w:val="24"/>
              </w:rPr>
              <w:t>рабочее место</w:t>
            </w:r>
          </w:p>
        </w:tc>
        <w:tc>
          <w:tcPr>
            <w:tcW w:w="996" w:type="dxa"/>
            <w:tcBorders>
              <w:top w:val="single" w:sz="4" w:space="0" w:color="auto"/>
              <w:left w:val="single" w:sz="4" w:space="0" w:color="auto"/>
              <w:bottom w:val="single" w:sz="4" w:space="0" w:color="auto"/>
              <w:right w:val="single" w:sz="4" w:space="0" w:color="auto"/>
            </w:tcBorders>
            <w:vAlign w:val="center"/>
            <w:hideMark/>
          </w:tcPr>
          <w:p w14:paraId="2CC6F45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79810AE" w14:textId="77777777" w:rsidR="00501DF1" w:rsidRPr="008A0AE7" w:rsidRDefault="00501DF1" w:rsidP="00501DF1">
            <w:pPr>
              <w:rPr>
                <w:rFonts w:ascii="Arial" w:hAnsi="Arial" w:cs="Arial"/>
                <w:sz w:val="24"/>
                <w:szCs w:val="24"/>
              </w:rPr>
            </w:pPr>
            <w:r w:rsidRPr="008A0AE7">
              <w:rPr>
                <w:rFonts w:ascii="Arial" w:hAnsi="Arial" w:cs="Arial"/>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C4DF1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EAE72A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15725F72"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2824804B"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0960D2D7"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852D90"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2A31D4A4"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бытового обслуживания в составе общественного центра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B75D8F"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w:t>
            </w:r>
          </w:p>
          <w:p w14:paraId="198D29D1"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89FBDC" w14:textId="77777777" w:rsidR="00501DF1" w:rsidRPr="008A0AE7" w:rsidRDefault="00501DF1" w:rsidP="00501DF1">
            <w:pPr>
              <w:rPr>
                <w:rFonts w:ascii="Arial" w:hAnsi="Arial" w:cs="Arial"/>
                <w:sz w:val="24"/>
                <w:szCs w:val="24"/>
              </w:rPr>
            </w:pPr>
            <w:r w:rsidRPr="008A0AE7">
              <w:rPr>
                <w:rFonts w:ascii="Arial" w:hAnsi="Arial" w:cs="Arial"/>
                <w:sz w:val="24"/>
                <w:szCs w:val="24"/>
              </w:rPr>
              <w:t>рабочее место</w:t>
            </w:r>
          </w:p>
        </w:tc>
        <w:tc>
          <w:tcPr>
            <w:tcW w:w="996" w:type="dxa"/>
            <w:tcBorders>
              <w:top w:val="single" w:sz="4" w:space="0" w:color="auto"/>
              <w:left w:val="single" w:sz="4" w:space="0" w:color="auto"/>
              <w:bottom w:val="single" w:sz="4" w:space="0" w:color="auto"/>
              <w:right w:val="single" w:sz="4" w:space="0" w:color="auto"/>
            </w:tcBorders>
            <w:vAlign w:val="center"/>
            <w:hideMark/>
          </w:tcPr>
          <w:p w14:paraId="639004F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71B0345" w14:textId="77777777" w:rsidR="00501DF1" w:rsidRPr="008A0AE7" w:rsidRDefault="00501DF1" w:rsidP="00501DF1">
            <w:pPr>
              <w:rPr>
                <w:rFonts w:ascii="Arial" w:hAnsi="Arial" w:cs="Arial"/>
                <w:sz w:val="24"/>
                <w:szCs w:val="24"/>
              </w:rPr>
            </w:pPr>
            <w:r w:rsidRPr="008A0AE7">
              <w:rPr>
                <w:rFonts w:ascii="Arial" w:hAnsi="Arial" w:cs="Arial"/>
                <w:sz w:val="24"/>
                <w:szCs w:val="24"/>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5946D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60022C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0E427F90"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7CEA3E18"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1B5A93F1"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торговли</w:t>
            </w:r>
          </w:p>
        </w:tc>
      </w:tr>
      <w:tr w:rsidR="00501DF1" w:rsidRPr="008A0AE7" w14:paraId="10D1C88A"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415D0BBD"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983697"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2542" w:type="dxa"/>
            <w:tcBorders>
              <w:top w:val="single" w:sz="4" w:space="0" w:color="auto"/>
              <w:left w:val="single" w:sz="4" w:space="0" w:color="auto"/>
              <w:bottom w:val="single" w:sz="4" w:space="0" w:color="auto"/>
              <w:right w:val="single" w:sz="4" w:space="0" w:color="auto"/>
            </w:tcBorders>
            <w:vAlign w:val="center"/>
            <w:hideMark/>
          </w:tcPr>
          <w:p w14:paraId="4F730C08"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торговли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A16C32"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AC0731C" w14:textId="77777777" w:rsidR="00501DF1" w:rsidRPr="008A0AE7" w:rsidRDefault="00501DF1" w:rsidP="00501DF1">
            <w:pPr>
              <w:rPr>
                <w:rFonts w:ascii="Arial" w:hAnsi="Arial" w:cs="Arial"/>
                <w:sz w:val="24"/>
                <w:szCs w:val="24"/>
              </w:rPr>
            </w:pPr>
            <w:r w:rsidRPr="008A0AE7">
              <w:rPr>
                <w:rFonts w:ascii="Arial" w:hAnsi="Arial" w:cs="Arial"/>
                <w:sz w:val="24"/>
                <w:szCs w:val="24"/>
              </w:rPr>
              <w:t>кв.м торговой площади</w:t>
            </w:r>
          </w:p>
        </w:tc>
        <w:tc>
          <w:tcPr>
            <w:tcW w:w="996" w:type="dxa"/>
            <w:tcBorders>
              <w:top w:val="single" w:sz="4" w:space="0" w:color="auto"/>
              <w:left w:val="single" w:sz="4" w:space="0" w:color="auto"/>
              <w:bottom w:val="single" w:sz="4" w:space="0" w:color="auto"/>
              <w:right w:val="single" w:sz="4" w:space="0" w:color="auto"/>
            </w:tcBorders>
            <w:vAlign w:val="center"/>
            <w:hideMark/>
          </w:tcPr>
          <w:p w14:paraId="540CD4C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B4CE8A9" w14:textId="77777777" w:rsidR="00501DF1" w:rsidRPr="008A0AE7" w:rsidRDefault="00501DF1" w:rsidP="00501DF1">
            <w:pPr>
              <w:rPr>
                <w:rFonts w:ascii="Arial" w:hAnsi="Arial" w:cs="Arial"/>
                <w:sz w:val="24"/>
                <w:szCs w:val="24"/>
              </w:rPr>
            </w:pPr>
            <w:r w:rsidRPr="008A0AE7">
              <w:rPr>
                <w:rFonts w:ascii="Arial" w:hAnsi="Arial" w:cs="Arial"/>
                <w:sz w:val="24"/>
                <w:szCs w:val="24"/>
              </w:rPr>
              <w:t>245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865E9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DE8378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30A6FA01"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77C696F0"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5B07173F"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139FCF"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1DE68C76"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торговли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A7508D"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CA0838" w14:textId="77777777" w:rsidR="00501DF1" w:rsidRPr="008A0AE7" w:rsidRDefault="00501DF1" w:rsidP="00501DF1">
            <w:pPr>
              <w:rPr>
                <w:rFonts w:ascii="Arial" w:hAnsi="Arial" w:cs="Arial"/>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6AA9FB6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61E5498" w14:textId="77777777" w:rsidR="00501DF1" w:rsidRPr="008A0AE7" w:rsidRDefault="00501DF1" w:rsidP="00501DF1">
            <w:pPr>
              <w:rPr>
                <w:rFonts w:ascii="Arial" w:hAnsi="Arial" w:cs="Arial"/>
                <w:sz w:val="24"/>
                <w:szCs w:val="24"/>
              </w:rPr>
            </w:pPr>
            <w:r w:rsidRPr="008A0AE7">
              <w:rPr>
                <w:rFonts w:ascii="Arial" w:hAnsi="Arial" w:cs="Arial"/>
                <w:sz w:val="24"/>
                <w:szCs w:val="24"/>
              </w:rPr>
              <w:t>1259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A00B3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ADACEB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273A0460"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711FADFA"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18995AA5"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371D52"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2542" w:type="dxa"/>
            <w:tcBorders>
              <w:top w:val="single" w:sz="4" w:space="0" w:color="auto"/>
              <w:left w:val="single" w:sz="4" w:space="0" w:color="auto"/>
              <w:bottom w:val="single" w:sz="4" w:space="0" w:color="auto"/>
              <w:right w:val="single" w:sz="4" w:space="0" w:color="auto"/>
            </w:tcBorders>
            <w:vAlign w:val="center"/>
            <w:hideMark/>
          </w:tcPr>
          <w:p w14:paraId="336CA12A"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торговли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6FA1F2"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A4AB02" w14:textId="77777777" w:rsidR="00501DF1" w:rsidRPr="008A0AE7" w:rsidRDefault="00501DF1" w:rsidP="00501DF1">
            <w:pPr>
              <w:rPr>
                <w:rFonts w:ascii="Arial" w:hAnsi="Arial" w:cs="Arial"/>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1A4173B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C014DC2" w14:textId="77777777" w:rsidR="00501DF1" w:rsidRPr="008A0AE7" w:rsidRDefault="00501DF1" w:rsidP="00501DF1">
            <w:pPr>
              <w:rPr>
                <w:rFonts w:ascii="Arial" w:hAnsi="Arial" w:cs="Arial"/>
                <w:sz w:val="24"/>
                <w:szCs w:val="24"/>
              </w:rPr>
            </w:pPr>
            <w:r w:rsidRPr="008A0AE7">
              <w:rPr>
                <w:rFonts w:ascii="Arial" w:hAnsi="Arial" w:cs="Arial"/>
                <w:sz w:val="24"/>
                <w:szCs w:val="24"/>
              </w:rPr>
              <w:t>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10E53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837463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5B8DFC94"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400F7A3D"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67624575"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Отделения, филиалы банка</w:t>
            </w:r>
          </w:p>
        </w:tc>
      </w:tr>
      <w:tr w:rsidR="00501DF1" w:rsidRPr="008A0AE7" w14:paraId="12E0C043"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2CD13CBE"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1422E8"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2542" w:type="dxa"/>
            <w:tcBorders>
              <w:top w:val="single" w:sz="4" w:space="0" w:color="auto"/>
              <w:left w:val="single" w:sz="4" w:space="0" w:color="auto"/>
              <w:bottom w:val="single" w:sz="4" w:space="0" w:color="auto"/>
              <w:right w:val="single" w:sz="4" w:space="0" w:color="auto"/>
            </w:tcBorders>
            <w:vAlign w:val="center"/>
            <w:hideMark/>
          </w:tcPr>
          <w:p w14:paraId="098C0EFA"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Отделение банка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27477D"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EE68DE"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4339DA0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D6EF08D"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0F242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3EB626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482A1E7F"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270110AD"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533C80D0"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26876C"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08262E9A"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Отделение банка на 2 операционных окна в составе обществ.центра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D680CB"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17C417"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3DCA5FC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7C827D6"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AD037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C6B24C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256ECED2"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11E4F402" w14:textId="77777777" w:rsidTr="00501DF1">
        <w:trPr>
          <w:cantSplit/>
          <w:trHeight w:val="273"/>
          <w:jc w:val="center"/>
        </w:trPr>
        <w:tc>
          <w:tcPr>
            <w:tcW w:w="15305" w:type="dxa"/>
            <w:gridSpan w:val="10"/>
            <w:tcBorders>
              <w:top w:val="single" w:sz="4" w:space="0" w:color="auto"/>
              <w:left w:val="single" w:sz="4" w:space="0" w:color="auto"/>
              <w:bottom w:val="single" w:sz="4" w:space="0" w:color="auto"/>
              <w:right w:val="single" w:sz="4" w:space="0" w:color="auto"/>
            </w:tcBorders>
            <w:vAlign w:val="center"/>
            <w:hideMark/>
          </w:tcPr>
          <w:p w14:paraId="6EE99423" w14:textId="77777777" w:rsidR="00501DF1" w:rsidRPr="008A0AE7" w:rsidRDefault="00501DF1" w:rsidP="00501DF1">
            <w:pPr>
              <w:rPr>
                <w:rFonts w:ascii="Arial" w:hAnsi="Arial" w:cs="Arial"/>
                <w:sz w:val="24"/>
                <w:szCs w:val="24"/>
              </w:rPr>
            </w:pPr>
            <w:r w:rsidRPr="008A0AE7">
              <w:rPr>
                <w:rFonts w:ascii="Arial" w:hAnsi="Arial" w:cs="Arial"/>
                <w:sz w:val="24"/>
                <w:szCs w:val="24"/>
              </w:rPr>
              <w:t>Общественные уборные</w:t>
            </w:r>
          </w:p>
        </w:tc>
      </w:tr>
      <w:tr w:rsidR="00501DF1" w:rsidRPr="008A0AE7" w14:paraId="484581D6"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1771BCC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640626"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2542" w:type="dxa"/>
            <w:tcBorders>
              <w:top w:val="single" w:sz="4" w:space="0" w:color="auto"/>
              <w:left w:val="single" w:sz="4" w:space="0" w:color="auto"/>
              <w:bottom w:val="single" w:sz="4" w:space="0" w:color="auto"/>
              <w:right w:val="single" w:sz="4" w:space="0" w:color="auto"/>
            </w:tcBorders>
            <w:vAlign w:val="center"/>
            <w:hideMark/>
          </w:tcPr>
          <w:p w14:paraId="754C89D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Общественный туалет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50D321"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C045B8" w14:textId="77777777" w:rsidR="00501DF1" w:rsidRPr="008A0AE7" w:rsidRDefault="00501DF1" w:rsidP="00501DF1">
            <w:pPr>
              <w:rPr>
                <w:rFonts w:ascii="Arial" w:hAnsi="Arial" w:cs="Arial"/>
                <w:sz w:val="24"/>
                <w:szCs w:val="24"/>
              </w:rPr>
            </w:pPr>
            <w:r w:rsidRPr="008A0AE7">
              <w:rPr>
                <w:rFonts w:ascii="Arial" w:hAnsi="Arial" w:cs="Arial"/>
                <w:sz w:val="24"/>
                <w:szCs w:val="24"/>
              </w:rPr>
              <w:t>прибор</w:t>
            </w:r>
          </w:p>
        </w:tc>
        <w:tc>
          <w:tcPr>
            <w:tcW w:w="996" w:type="dxa"/>
            <w:tcBorders>
              <w:top w:val="single" w:sz="4" w:space="0" w:color="auto"/>
              <w:left w:val="single" w:sz="4" w:space="0" w:color="auto"/>
              <w:bottom w:val="single" w:sz="4" w:space="0" w:color="auto"/>
              <w:right w:val="single" w:sz="4" w:space="0" w:color="auto"/>
            </w:tcBorders>
            <w:vAlign w:val="center"/>
            <w:hideMark/>
          </w:tcPr>
          <w:p w14:paraId="1A3F8E8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34C372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EC7FA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4EAE5A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62789DAB"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35CE2C38"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2D92CAFB"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81C9A9"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5522475D" w14:textId="77777777" w:rsidR="00501DF1" w:rsidRPr="008A0AE7" w:rsidRDefault="00501DF1" w:rsidP="00501DF1">
            <w:pPr>
              <w:rPr>
                <w:rFonts w:ascii="Arial" w:hAnsi="Arial" w:cs="Arial"/>
                <w:sz w:val="24"/>
                <w:szCs w:val="24"/>
              </w:rPr>
            </w:pPr>
            <w:r w:rsidRPr="008A0AE7">
              <w:rPr>
                <w:rFonts w:ascii="Arial" w:hAnsi="Arial" w:cs="Arial"/>
                <w:sz w:val="24"/>
                <w:szCs w:val="24"/>
              </w:rPr>
              <w:t>Общественный туалет  при обществ.центре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189513"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1BCF06" w14:textId="77777777" w:rsidR="00501DF1" w:rsidRPr="008A0AE7" w:rsidRDefault="00501DF1" w:rsidP="00501DF1">
            <w:pPr>
              <w:rPr>
                <w:rFonts w:ascii="Arial" w:hAnsi="Arial" w:cs="Arial"/>
                <w:sz w:val="24"/>
                <w:szCs w:val="24"/>
              </w:rPr>
            </w:pPr>
            <w:r w:rsidRPr="008A0AE7">
              <w:rPr>
                <w:rFonts w:ascii="Arial" w:hAnsi="Arial" w:cs="Arial"/>
                <w:sz w:val="24"/>
                <w:szCs w:val="24"/>
              </w:rPr>
              <w:t>прибор</w:t>
            </w:r>
          </w:p>
        </w:tc>
        <w:tc>
          <w:tcPr>
            <w:tcW w:w="996" w:type="dxa"/>
            <w:tcBorders>
              <w:top w:val="single" w:sz="4" w:space="0" w:color="auto"/>
              <w:left w:val="single" w:sz="4" w:space="0" w:color="auto"/>
              <w:bottom w:val="single" w:sz="4" w:space="0" w:color="auto"/>
              <w:right w:val="single" w:sz="4" w:space="0" w:color="auto"/>
            </w:tcBorders>
            <w:vAlign w:val="center"/>
            <w:hideMark/>
          </w:tcPr>
          <w:p w14:paraId="7EE1D9D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96F03F1"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F711A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B6E5E5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2424E0BB"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1D04793B" w14:textId="77777777" w:rsidTr="00501DF1">
        <w:trPr>
          <w:cantSplit/>
          <w:trHeight w:val="273"/>
          <w:jc w:val="center"/>
        </w:trPr>
        <w:tc>
          <w:tcPr>
            <w:tcW w:w="507" w:type="dxa"/>
            <w:tcBorders>
              <w:top w:val="single" w:sz="4" w:space="0" w:color="auto"/>
              <w:left w:val="single" w:sz="4" w:space="0" w:color="auto"/>
              <w:bottom w:val="single" w:sz="4" w:space="0" w:color="auto"/>
              <w:right w:val="single" w:sz="4" w:space="0" w:color="auto"/>
            </w:tcBorders>
            <w:vAlign w:val="center"/>
            <w:hideMark/>
          </w:tcPr>
          <w:p w14:paraId="4183225B"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C9D7DF"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006B658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Общественный туалет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23760A"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7430BA" w14:textId="77777777" w:rsidR="00501DF1" w:rsidRPr="008A0AE7" w:rsidRDefault="00501DF1" w:rsidP="00501DF1">
            <w:pPr>
              <w:rPr>
                <w:rFonts w:ascii="Arial" w:hAnsi="Arial" w:cs="Arial"/>
                <w:sz w:val="24"/>
                <w:szCs w:val="24"/>
              </w:rPr>
            </w:pPr>
            <w:r w:rsidRPr="008A0AE7">
              <w:rPr>
                <w:rFonts w:ascii="Arial" w:hAnsi="Arial" w:cs="Arial"/>
                <w:sz w:val="24"/>
                <w:szCs w:val="24"/>
              </w:rPr>
              <w:t>прибор</w:t>
            </w:r>
          </w:p>
        </w:tc>
        <w:tc>
          <w:tcPr>
            <w:tcW w:w="996" w:type="dxa"/>
            <w:tcBorders>
              <w:top w:val="single" w:sz="4" w:space="0" w:color="auto"/>
              <w:left w:val="single" w:sz="4" w:space="0" w:color="auto"/>
              <w:bottom w:val="single" w:sz="4" w:space="0" w:color="auto"/>
              <w:right w:val="single" w:sz="4" w:space="0" w:color="auto"/>
            </w:tcBorders>
            <w:vAlign w:val="center"/>
            <w:hideMark/>
          </w:tcPr>
          <w:p w14:paraId="6E7E45C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D4771E7"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E994F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403BC4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559" w:type="dxa"/>
            <w:tcBorders>
              <w:top w:val="single" w:sz="4" w:space="0" w:color="auto"/>
              <w:left w:val="single" w:sz="4" w:space="0" w:color="auto"/>
              <w:bottom w:val="single" w:sz="4" w:space="0" w:color="auto"/>
              <w:right w:val="single" w:sz="4" w:space="0" w:color="auto"/>
            </w:tcBorders>
            <w:vAlign w:val="center"/>
            <w:hideMark/>
          </w:tcPr>
          <w:p w14:paraId="4E5B3B73"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bl>
    <w:p w14:paraId="4FAB86BA" w14:textId="77777777" w:rsidR="00501DF1" w:rsidRPr="008A0AE7" w:rsidRDefault="00501DF1" w:rsidP="00501DF1">
      <w:pPr>
        <w:rPr>
          <w:rFonts w:ascii="Arial" w:hAnsi="Arial" w:cs="Arial"/>
          <w:sz w:val="24"/>
          <w:szCs w:val="24"/>
        </w:rPr>
      </w:pPr>
    </w:p>
    <w:p w14:paraId="025C738D" w14:textId="77777777" w:rsidR="00501DF1" w:rsidRPr="008A0AE7" w:rsidRDefault="00501DF1" w:rsidP="00501DF1">
      <w:pPr>
        <w:rPr>
          <w:rFonts w:ascii="Arial" w:hAnsi="Arial" w:cs="Arial"/>
          <w:sz w:val="24"/>
          <w:szCs w:val="24"/>
        </w:rPr>
      </w:pPr>
    </w:p>
    <w:p w14:paraId="2FC9A3DE" w14:textId="77777777" w:rsidR="00501DF1" w:rsidRPr="008A0AE7" w:rsidRDefault="00501DF1" w:rsidP="00501DF1">
      <w:pPr>
        <w:rPr>
          <w:rFonts w:ascii="Arial" w:hAnsi="Arial" w:cs="Arial"/>
          <w:sz w:val="24"/>
          <w:szCs w:val="24"/>
        </w:rPr>
      </w:pPr>
    </w:p>
    <w:p w14:paraId="65A0459A" w14:textId="77777777" w:rsidR="00501DF1" w:rsidRPr="008A0AE7" w:rsidRDefault="00501DF1" w:rsidP="00501DF1">
      <w:pPr>
        <w:rPr>
          <w:rFonts w:ascii="Arial" w:hAnsi="Arial" w:cs="Arial"/>
          <w:sz w:val="24"/>
          <w:szCs w:val="24"/>
        </w:rPr>
        <w:sectPr w:rsidR="00501DF1" w:rsidRPr="008A0AE7">
          <w:pgSz w:w="16838" w:h="11906" w:orient="landscape"/>
          <w:pgMar w:top="855" w:right="820" w:bottom="709" w:left="851" w:header="426" w:footer="286" w:gutter="0"/>
          <w:cols w:space="720"/>
        </w:sectPr>
      </w:pPr>
    </w:p>
    <w:p w14:paraId="509B2080" w14:textId="77777777" w:rsidR="00501DF1" w:rsidRPr="008A0AE7" w:rsidRDefault="00501DF1" w:rsidP="00501DF1">
      <w:pPr>
        <w:rPr>
          <w:rFonts w:ascii="Arial" w:hAnsi="Arial" w:cs="Arial"/>
          <w:sz w:val="24"/>
          <w:szCs w:val="24"/>
        </w:rPr>
      </w:pPr>
      <w:bookmarkStart w:id="129" w:name="_Toc130235884"/>
      <w:bookmarkStart w:id="130" w:name="_Toc315953142"/>
      <w:r w:rsidRPr="008A0AE7">
        <w:rPr>
          <w:rFonts w:ascii="Arial" w:hAnsi="Arial" w:cs="Arial"/>
          <w:sz w:val="24"/>
          <w:szCs w:val="24"/>
        </w:rPr>
        <w:lastRenderedPageBreak/>
        <w:t>3.4.2. Развитие объектов коммунального обслуживания (кладбищ)</w:t>
      </w:r>
      <w:bookmarkEnd w:id="129"/>
    </w:p>
    <w:p w14:paraId="6A3ABC7E"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Потребность расчётного наличного населения Кзыл-Ярского сельского поселения в кладбищах традиционного захоронения определялась согласно нормативу, рекомендуемому Республиканскими нормативами градостроительного проектирования (0,28 га на 1000 жителей); к 2032 г. она составит 1,15 га, к 2047 г. – 1,81 га. </w:t>
      </w:r>
    </w:p>
    <w:p w14:paraId="6A5E207D" w14:textId="77777777" w:rsidR="00501DF1" w:rsidRPr="008A0AE7" w:rsidRDefault="00501DF1" w:rsidP="00501DF1">
      <w:pPr>
        <w:rPr>
          <w:rFonts w:ascii="Arial" w:hAnsi="Arial" w:cs="Arial"/>
          <w:sz w:val="24"/>
          <w:szCs w:val="24"/>
        </w:rPr>
      </w:pPr>
      <w:r w:rsidRPr="008A0AE7">
        <w:rPr>
          <w:rFonts w:ascii="Arial" w:hAnsi="Arial" w:cs="Arial"/>
          <w:sz w:val="24"/>
          <w:szCs w:val="24"/>
        </w:rPr>
        <w:t>Незаполненные территории кладбищ, расположенных на территории Кзыл-Ярского сельского поселения, в полной мере удовлетворяют прогнозные потребности населения.</w:t>
      </w:r>
    </w:p>
    <w:p w14:paraId="381138C6"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Генеральным планом предусмотрено частичное закрытие кладбища, расположенного в с.Кзыл-Яр, в связи с попаданием территории в водоохранную зону водного объекта. Площадь закрываемой части равна 0,2607 га.</w:t>
      </w:r>
    </w:p>
    <w:p w14:paraId="07BBC3D9"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Генеральным планом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земельных участков под кладбищами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14:paraId="49550CFC" w14:textId="77777777" w:rsidR="00501DF1" w:rsidRPr="008A0AE7" w:rsidRDefault="00501DF1" w:rsidP="00501DF1">
      <w:pPr>
        <w:rPr>
          <w:rFonts w:ascii="Arial" w:hAnsi="Arial" w:cs="Arial"/>
          <w:sz w:val="24"/>
          <w:szCs w:val="24"/>
        </w:rPr>
      </w:pPr>
      <w:bookmarkStart w:id="131" w:name="_Toc130235885"/>
      <w:r w:rsidRPr="008A0AE7">
        <w:rPr>
          <w:rFonts w:ascii="Arial" w:hAnsi="Arial" w:cs="Arial"/>
          <w:sz w:val="24"/>
          <w:szCs w:val="24"/>
        </w:rPr>
        <w:t>3.5. Развитие рекреационной системы. Организация мест отдыха местного населения</w:t>
      </w:r>
      <w:bookmarkEnd w:id="130"/>
      <w:bookmarkEnd w:id="131"/>
    </w:p>
    <w:p w14:paraId="5EDFFF61" w14:textId="77777777" w:rsidR="00501DF1" w:rsidRPr="008A0AE7" w:rsidRDefault="00501DF1" w:rsidP="00501DF1">
      <w:pPr>
        <w:rPr>
          <w:rFonts w:ascii="Arial" w:hAnsi="Arial" w:cs="Arial"/>
          <w:sz w:val="24"/>
          <w:szCs w:val="24"/>
        </w:rPr>
      </w:pPr>
      <w:r w:rsidRPr="008A0AE7">
        <w:rPr>
          <w:rFonts w:ascii="Arial" w:hAnsi="Arial" w:cs="Arial"/>
          <w:sz w:val="24"/>
          <w:szCs w:val="24"/>
        </w:rPr>
        <w:t>Основным направлением внутреннего туризма является удовлетворение потребности местного населения в кратковременном и долговременном отдыхе, что обеспечивается наличием соответствующих рекреационных объектов (домов отдыха, туристических баз и кемпингов, детских оздоровительных лагерей, баз отдыха, туристических баз выходного дня, загородных домов и др.) и открытых пространств для отдыха (лесов лесопарковых зон, водных объектов, пригодных для ведения рекреационной деятельности, оборудованных пляжей).</w:t>
      </w:r>
    </w:p>
    <w:p w14:paraId="5255124A" w14:textId="77777777" w:rsidR="00501DF1" w:rsidRPr="008A0AE7" w:rsidRDefault="00501DF1" w:rsidP="00501DF1">
      <w:pPr>
        <w:rPr>
          <w:rFonts w:ascii="Arial" w:hAnsi="Arial" w:cs="Arial"/>
          <w:sz w:val="24"/>
          <w:szCs w:val="24"/>
        </w:rPr>
      </w:pPr>
      <w:r w:rsidRPr="008A0AE7">
        <w:rPr>
          <w:rFonts w:ascii="Arial" w:hAnsi="Arial" w:cs="Arial"/>
          <w:sz w:val="24"/>
          <w:szCs w:val="24"/>
        </w:rPr>
        <w:t>Схемой территориального планирования Бавлинского муниципального района предлагается формирование и организации зон и локального центра туристско-рекреационного освоения. Кзыл-Ярское сельское поселение будет входить в состав Бавлинской туристско-рекреационной зоны – полифункциональной зоны межмуниципального значения.</w:t>
      </w:r>
    </w:p>
    <w:p w14:paraId="24AB89DC" w14:textId="77777777" w:rsidR="00501DF1" w:rsidRPr="008A0AE7" w:rsidRDefault="00501DF1" w:rsidP="00501DF1">
      <w:pPr>
        <w:rPr>
          <w:rFonts w:ascii="Arial" w:hAnsi="Arial" w:cs="Arial"/>
          <w:sz w:val="24"/>
          <w:szCs w:val="24"/>
        </w:rPr>
      </w:pPr>
      <w:r w:rsidRPr="008A0AE7">
        <w:rPr>
          <w:rFonts w:ascii="Arial" w:hAnsi="Arial" w:cs="Arial"/>
          <w:sz w:val="24"/>
          <w:szCs w:val="24"/>
        </w:rPr>
        <w:t>Центром как туристско-рекреационной системы Бавлинского района в целом, так и туристско-рекреационной деятельности в данной зоне (маршрутно-опорным центром) является г.Бавлы, подцентрами (маршрутно-опорными точками) – с.Кзыл-Яр, с.Александровка, с.Покровский Урустамак, с.Потапово-Тумбарла, в качестве маршрутно-транзитных точек могут выступать с.Васькино Туйралы, с.Исергапово, д.Старые Чути, д.Новые Бавлы, д.Уба и д.Бакалы.</w:t>
      </w:r>
    </w:p>
    <w:p w14:paraId="63D482C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В составе Бавлинской туристско-рекреационной зоны выделяется Приикская туристско-рекреационная подзона как подзона рекреационного, водного, культурно-познавательного, этнографического, событийного туризма и туризма выходного дня благодаря интенсивному рекреационному использованию побережья реки Ик для купания и рыбной ловли, реализации водных маршрутов по реке Ик. </w:t>
      </w:r>
    </w:p>
    <w:p w14:paraId="6AA90B0A" w14:textId="77777777" w:rsidR="00501DF1" w:rsidRPr="008A0AE7" w:rsidRDefault="00501DF1" w:rsidP="00501DF1">
      <w:pPr>
        <w:rPr>
          <w:rFonts w:ascii="Arial" w:hAnsi="Arial" w:cs="Arial"/>
          <w:sz w:val="24"/>
          <w:szCs w:val="24"/>
        </w:rPr>
      </w:pPr>
      <w:r w:rsidRPr="008A0AE7">
        <w:rPr>
          <w:rFonts w:ascii="Arial" w:hAnsi="Arial" w:cs="Arial"/>
          <w:sz w:val="24"/>
          <w:szCs w:val="24"/>
        </w:rPr>
        <w:t>По территории Кзыл-Ярского сельского поселения будут проходить следующие туристические маршруты: водно-экологический маршрут «Сплав по реке Ик», культурно-ландшафтный маршрут местного значения «Бавлинское Кольцо», культурно-познавательный маршрут местного значения «Большое Кольцо», религиозно-этнографический маршрут местного значения «Религия и традиции народов Бавлинского района».</w:t>
      </w:r>
    </w:p>
    <w:p w14:paraId="7219722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Схемой территориального планирования Бавлинского муниципального района предусматривалось строительство в с.Кзыл-Яр этнографического комплекса; на сегодняшний день оно является неактуальным. Программа комплексного развития социальной инфраструктуры Кзыл-Ярского сельского поселения на 2019-2029 гг., утвержденная постановлением Исполнительного комитета Кзыл-Ярского сельского </w:t>
      </w:r>
      <w:r w:rsidRPr="008A0AE7">
        <w:rPr>
          <w:rFonts w:ascii="Arial" w:hAnsi="Arial" w:cs="Arial"/>
          <w:sz w:val="24"/>
          <w:szCs w:val="24"/>
        </w:rPr>
        <w:lastRenderedPageBreak/>
        <w:t>поселения Бавлинского муниципального района РТ от 02.04.2019 № 3, предусматривает строительство в с.Кзыл-Яр парка отдыха.</w:t>
      </w:r>
    </w:p>
    <w:p w14:paraId="553DDF45" w14:textId="77777777" w:rsidR="00501DF1" w:rsidRPr="008A0AE7" w:rsidRDefault="00501DF1" w:rsidP="00501DF1">
      <w:pPr>
        <w:rPr>
          <w:rFonts w:ascii="Arial" w:hAnsi="Arial" w:cs="Arial"/>
          <w:sz w:val="24"/>
          <w:szCs w:val="24"/>
        </w:rPr>
      </w:pPr>
      <w:r w:rsidRPr="008A0AE7">
        <w:rPr>
          <w:rFonts w:ascii="Arial" w:hAnsi="Arial" w:cs="Arial"/>
          <w:sz w:val="24"/>
          <w:szCs w:val="24"/>
        </w:rPr>
        <w:t>Для создания благоприятных и безопасных условий для купания и отдыха на воде, а также для удовлетворения нормативных потребностей местного и сезонного населения в оборудованных пляжах Схемой территориального планирования Бавлинского муниципального района предлагается проведение мероприятий по разработке проекта и организации зоны рекреации водных объектов, что предусматривает:</w:t>
      </w:r>
    </w:p>
    <w:p w14:paraId="41AB3973" w14:textId="77777777" w:rsidR="00501DF1" w:rsidRPr="008A0AE7" w:rsidRDefault="00501DF1" w:rsidP="00501DF1">
      <w:pPr>
        <w:rPr>
          <w:rFonts w:ascii="Arial" w:hAnsi="Arial" w:cs="Arial"/>
          <w:sz w:val="24"/>
          <w:szCs w:val="24"/>
        </w:rPr>
      </w:pPr>
      <w:r w:rsidRPr="008A0AE7">
        <w:rPr>
          <w:rFonts w:ascii="Arial" w:hAnsi="Arial" w:cs="Arial"/>
          <w:sz w:val="24"/>
          <w:szCs w:val="24"/>
        </w:rPr>
        <w:t>- проведение инвентаризации существующих и выявление перспективных зон рекреации, используемых для купания;</w:t>
      </w:r>
    </w:p>
    <w:p w14:paraId="60C7D362" w14:textId="77777777" w:rsidR="00501DF1" w:rsidRPr="008A0AE7" w:rsidRDefault="00501DF1" w:rsidP="00501DF1">
      <w:pPr>
        <w:rPr>
          <w:rFonts w:ascii="Arial" w:hAnsi="Arial" w:cs="Arial"/>
          <w:sz w:val="24"/>
          <w:szCs w:val="24"/>
        </w:rPr>
      </w:pPr>
      <w:r w:rsidRPr="008A0AE7">
        <w:rPr>
          <w:rFonts w:ascii="Arial" w:hAnsi="Arial" w:cs="Arial"/>
          <w:sz w:val="24"/>
          <w:szCs w:val="24"/>
        </w:rPr>
        <w:t>- определение состава мероприятий по организации и благоустройству пляжей в соответствии с Постановлением Кабинета Министров Республики Татарстан № 256 от 23.04.2009 «Об утверждении правил охраны жизни людей на водных объектах, расположенных на территории Республики Татарстан», ГОСТ 17.1.5.02-80 «Охрана природы. Гидросфера. Гигиенические требования к зонам рекреации водных объектов».</w:t>
      </w:r>
    </w:p>
    <w:p w14:paraId="6D0531F0" w14:textId="77777777" w:rsidR="00501DF1" w:rsidRPr="008A0AE7" w:rsidRDefault="00501DF1" w:rsidP="00501DF1">
      <w:pPr>
        <w:rPr>
          <w:rFonts w:ascii="Arial" w:hAnsi="Arial" w:cs="Arial"/>
          <w:sz w:val="24"/>
          <w:szCs w:val="24"/>
        </w:rPr>
      </w:pPr>
      <w:r w:rsidRPr="008A0AE7">
        <w:rPr>
          <w:rFonts w:ascii="Arial" w:hAnsi="Arial" w:cs="Arial"/>
          <w:sz w:val="24"/>
          <w:szCs w:val="24"/>
        </w:rPr>
        <w:t>Схемой территориального планирования Бавлинского муниципального района предусматривается:</w:t>
      </w:r>
    </w:p>
    <w:p w14:paraId="7B59AE22" w14:textId="77777777" w:rsidR="00501DF1" w:rsidRPr="008A0AE7" w:rsidRDefault="00501DF1" w:rsidP="00501DF1">
      <w:pPr>
        <w:rPr>
          <w:rFonts w:ascii="Arial" w:hAnsi="Arial" w:cs="Arial"/>
          <w:sz w:val="24"/>
          <w:szCs w:val="24"/>
        </w:rPr>
      </w:pPr>
      <w:r w:rsidRPr="008A0AE7">
        <w:rPr>
          <w:rFonts w:ascii="Arial" w:hAnsi="Arial" w:cs="Arial"/>
          <w:sz w:val="24"/>
          <w:szCs w:val="24"/>
        </w:rPr>
        <w:t>- организация благоустроенной зоны отдыха у системы озер на новой территории д.Старые Чути;</w:t>
      </w:r>
    </w:p>
    <w:p w14:paraId="3A7A488F" w14:textId="77777777" w:rsidR="00501DF1" w:rsidRPr="008A0AE7" w:rsidRDefault="00501DF1" w:rsidP="00501DF1">
      <w:pPr>
        <w:rPr>
          <w:rFonts w:ascii="Arial" w:hAnsi="Arial" w:cs="Arial"/>
          <w:sz w:val="24"/>
          <w:szCs w:val="24"/>
        </w:rPr>
      </w:pPr>
      <w:r w:rsidRPr="008A0AE7">
        <w:rPr>
          <w:rFonts w:ascii="Arial" w:hAnsi="Arial" w:cs="Arial"/>
          <w:sz w:val="24"/>
          <w:szCs w:val="24"/>
        </w:rPr>
        <w:t>- организация благоустроенного пляжа у восточной границы д.Старые Чути на реке Ик.</w:t>
      </w:r>
    </w:p>
    <w:p w14:paraId="003E79A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Развитие рекреационных территорий в генеральном плане Кзыл-Ярского сельского поселения предусматривает мероприятия по организации системы зеленых насаждений. </w:t>
      </w:r>
    </w:p>
    <w:p w14:paraId="77CED8FB" w14:textId="77777777" w:rsidR="00501DF1" w:rsidRPr="008A0AE7" w:rsidRDefault="00501DF1" w:rsidP="00501DF1">
      <w:pPr>
        <w:rPr>
          <w:rFonts w:ascii="Arial" w:hAnsi="Arial" w:cs="Arial"/>
          <w:sz w:val="24"/>
          <w:szCs w:val="24"/>
        </w:rPr>
      </w:pPr>
      <w:r w:rsidRPr="008A0AE7">
        <w:rPr>
          <w:rFonts w:ascii="Arial" w:hAnsi="Arial" w:cs="Arial"/>
          <w:sz w:val="24"/>
          <w:szCs w:val="24"/>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55670E0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озеленение улиц, устройство цветников и газонов. 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14:paraId="6D92A3C5" w14:textId="77777777" w:rsidR="00501DF1" w:rsidRPr="008A0AE7" w:rsidRDefault="00501DF1" w:rsidP="00501DF1">
      <w:pPr>
        <w:rPr>
          <w:rFonts w:ascii="Arial" w:hAnsi="Arial" w:cs="Arial"/>
          <w:sz w:val="24"/>
          <w:szCs w:val="24"/>
        </w:rPr>
        <w:sectPr w:rsidR="00501DF1" w:rsidRPr="008A0AE7">
          <w:pgSz w:w="11906" w:h="16838"/>
          <w:pgMar w:top="851" w:right="851" w:bottom="851" w:left="1134" w:header="709" w:footer="410" w:gutter="0"/>
          <w:cols w:space="720"/>
        </w:sectPr>
      </w:pPr>
    </w:p>
    <w:p w14:paraId="2DA1AC5C"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3.5.1</w:t>
      </w:r>
    </w:p>
    <w:p w14:paraId="2E5E1F90"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развитию рекреационных территорий в Кзыл-Ярском сельском поселении</w:t>
      </w:r>
    </w:p>
    <w:tbl>
      <w:tblPr>
        <w:tblW w:w="15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404"/>
        <w:gridCol w:w="2443"/>
        <w:gridCol w:w="2010"/>
        <w:gridCol w:w="962"/>
        <w:gridCol w:w="1017"/>
        <w:gridCol w:w="1134"/>
        <w:gridCol w:w="1080"/>
        <w:gridCol w:w="1136"/>
        <w:gridCol w:w="2708"/>
      </w:tblGrid>
      <w:tr w:rsidR="00501DF1" w:rsidRPr="008A0AE7" w14:paraId="69661734" w14:textId="77777777" w:rsidTr="00501DF1">
        <w:trPr>
          <w:cantSplit/>
          <w:trHeight w:val="362"/>
          <w:tblHeader/>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hideMark/>
          </w:tcPr>
          <w:p w14:paraId="6BED9E7E"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15E6370B"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Населенный пункт, местоположение</w:t>
            </w:r>
          </w:p>
        </w:tc>
        <w:tc>
          <w:tcPr>
            <w:tcW w:w="2444" w:type="dxa"/>
            <w:vMerge w:val="restart"/>
            <w:tcBorders>
              <w:top w:val="single" w:sz="4" w:space="0" w:color="auto"/>
              <w:left w:val="single" w:sz="4" w:space="0" w:color="auto"/>
              <w:bottom w:val="single" w:sz="4" w:space="0" w:color="auto"/>
              <w:right w:val="single" w:sz="4" w:space="0" w:color="auto"/>
            </w:tcBorders>
            <w:vAlign w:val="center"/>
            <w:hideMark/>
          </w:tcPr>
          <w:p w14:paraId="3BDA70CC"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462606BE"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объекта</w:t>
            </w:r>
          </w:p>
        </w:tc>
        <w:tc>
          <w:tcPr>
            <w:tcW w:w="2011" w:type="dxa"/>
            <w:vMerge w:val="restart"/>
            <w:tcBorders>
              <w:top w:val="single" w:sz="4" w:space="0" w:color="auto"/>
              <w:left w:val="single" w:sz="4" w:space="0" w:color="auto"/>
              <w:bottom w:val="single" w:sz="4" w:space="0" w:color="auto"/>
              <w:right w:val="single" w:sz="4" w:space="0" w:color="auto"/>
            </w:tcBorders>
            <w:vAlign w:val="center"/>
            <w:hideMark/>
          </w:tcPr>
          <w:p w14:paraId="3BDD8F8D"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3DD8D69C"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962" w:type="dxa"/>
            <w:vMerge w:val="restart"/>
            <w:tcBorders>
              <w:top w:val="single" w:sz="4" w:space="0" w:color="auto"/>
              <w:left w:val="single" w:sz="4" w:space="0" w:color="auto"/>
              <w:bottom w:val="single" w:sz="4" w:space="0" w:color="auto"/>
              <w:right w:val="single" w:sz="4" w:space="0" w:color="auto"/>
            </w:tcBorders>
            <w:vAlign w:val="center"/>
            <w:hideMark/>
          </w:tcPr>
          <w:p w14:paraId="42ADF5F7"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2151" w:type="dxa"/>
            <w:gridSpan w:val="2"/>
            <w:tcBorders>
              <w:top w:val="single" w:sz="4" w:space="0" w:color="auto"/>
              <w:left w:val="single" w:sz="4" w:space="0" w:color="auto"/>
              <w:bottom w:val="single" w:sz="4" w:space="0" w:color="auto"/>
              <w:right w:val="single" w:sz="4" w:space="0" w:color="auto"/>
            </w:tcBorders>
            <w:vAlign w:val="center"/>
            <w:hideMark/>
          </w:tcPr>
          <w:p w14:paraId="26C1CFA9"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74485272"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2709" w:type="dxa"/>
            <w:vMerge w:val="restart"/>
            <w:tcBorders>
              <w:top w:val="single" w:sz="4" w:space="0" w:color="auto"/>
              <w:left w:val="single" w:sz="4" w:space="0" w:color="auto"/>
              <w:bottom w:val="single" w:sz="4" w:space="0" w:color="auto"/>
              <w:right w:val="single" w:sz="4" w:space="0" w:color="auto"/>
            </w:tcBorders>
            <w:vAlign w:val="center"/>
            <w:hideMark/>
          </w:tcPr>
          <w:p w14:paraId="158FC74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Источник </w:t>
            </w:r>
          </w:p>
          <w:p w14:paraId="47DC4C40"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2A37AA02" w14:textId="77777777" w:rsidTr="00501DF1">
        <w:trPr>
          <w:cantSplit/>
          <w:trHeight w:val="381"/>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C950B92"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E9A62C"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98C06C"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1AD24B"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023FAB" w14:textId="77777777" w:rsidR="00501DF1" w:rsidRPr="008A0AE7" w:rsidRDefault="00501DF1" w:rsidP="00501DF1">
            <w:pP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hideMark/>
          </w:tcPr>
          <w:p w14:paraId="6A515457"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1D89E9" w14:textId="77777777" w:rsidR="00501DF1" w:rsidRPr="008A0AE7" w:rsidRDefault="00501DF1" w:rsidP="00501DF1">
            <w:pPr>
              <w:rPr>
                <w:rFonts w:ascii="Arial" w:hAnsi="Arial" w:cs="Arial"/>
                <w:sz w:val="24"/>
                <w:szCs w:val="24"/>
              </w:rPr>
            </w:pPr>
            <w:r w:rsidRPr="008A0AE7">
              <w:rPr>
                <w:rFonts w:ascii="Arial" w:hAnsi="Arial" w:cs="Arial"/>
                <w:sz w:val="24"/>
                <w:szCs w:val="24"/>
              </w:rPr>
              <w:t>Новая (дополни-тельная)</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140969A"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2032г.)</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5DE3517"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  - 2047 гг.)</w:t>
            </w:r>
          </w:p>
        </w:tc>
        <w:tc>
          <w:tcPr>
            <w:tcW w:w="3009" w:type="dxa"/>
            <w:vMerge/>
            <w:tcBorders>
              <w:top w:val="single" w:sz="4" w:space="0" w:color="auto"/>
              <w:left w:val="single" w:sz="4" w:space="0" w:color="auto"/>
              <w:bottom w:val="single" w:sz="4" w:space="0" w:color="auto"/>
              <w:right w:val="single" w:sz="4" w:space="0" w:color="auto"/>
            </w:tcBorders>
            <w:vAlign w:val="center"/>
            <w:hideMark/>
          </w:tcPr>
          <w:p w14:paraId="58A76E19" w14:textId="77777777" w:rsidR="00501DF1" w:rsidRPr="008A0AE7" w:rsidRDefault="00501DF1" w:rsidP="00501DF1">
            <w:pPr>
              <w:rPr>
                <w:rFonts w:ascii="Arial" w:hAnsi="Arial" w:cs="Arial"/>
                <w:sz w:val="24"/>
                <w:szCs w:val="24"/>
              </w:rPr>
            </w:pPr>
          </w:p>
        </w:tc>
      </w:tr>
      <w:tr w:rsidR="00501DF1" w:rsidRPr="008A0AE7" w14:paraId="767BF794" w14:textId="77777777" w:rsidTr="00501DF1">
        <w:trPr>
          <w:cantSplit/>
          <w:trHeight w:val="273"/>
          <w:jc w:val="center"/>
        </w:trPr>
        <w:tc>
          <w:tcPr>
            <w:tcW w:w="15338" w:type="dxa"/>
            <w:gridSpan w:val="10"/>
            <w:tcBorders>
              <w:top w:val="single" w:sz="4" w:space="0" w:color="auto"/>
              <w:left w:val="single" w:sz="4" w:space="0" w:color="auto"/>
              <w:bottom w:val="single" w:sz="4" w:space="0" w:color="auto"/>
              <w:right w:val="single" w:sz="4" w:space="0" w:color="auto"/>
            </w:tcBorders>
            <w:vAlign w:val="center"/>
            <w:hideMark/>
          </w:tcPr>
          <w:p w14:paraId="3481E6B2"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регионального значения</w:t>
            </w:r>
          </w:p>
        </w:tc>
      </w:tr>
      <w:tr w:rsidR="00501DF1" w:rsidRPr="008A0AE7" w14:paraId="3BDCD0F0" w14:textId="77777777" w:rsidTr="00501DF1">
        <w:trPr>
          <w:cantSplit/>
          <w:trHeight w:val="828"/>
          <w:jc w:val="center"/>
        </w:trPr>
        <w:tc>
          <w:tcPr>
            <w:tcW w:w="440" w:type="dxa"/>
            <w:tcBorders>
              <w:top w:val="single" w:sz="4" w:space="0" w:color="auto"/>
              <w:left w:val="single" w:sz="4" w:space="0" w:color="auto"/>
              <w:bottom w:val="single" w:sz="4" w:space="0" w:color="auto"/>
              <w:right w:val="single" w:sz="4" w:space="0" w:color="auto"/>
            </w:tcBorders>
            <w:vAlign w:val="center"/>
            <w:hideMark/>
          </w:tcPr>
          <w:p w14:paraId="0CD5DC75"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2405" w:type="dxa"/>
            <w:tcBorders>
              <w:top w:val="single" w:sz="4" w:space="0" w:color="auto"/>
              <w:left w:val="single" w:sz="4" w:space="0" w:color="auto"/>
              <w:bottom w:val="single" w:sz="4" w:space="0" w:color="auto"/>
              <w:right w:val="single" w:sz="4" w:space="0" w:color="auto"/>
            </w:tcBorders>
            <w:vAlign w:val="center"/>
            <w:hideMark/>
          </w:tcPr>
          <w:p w14:paraId="0377395E"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Кзыл-Ярское СП </w:t>
            </w:r>
          </w:p>
        </w:tc>
        <w:tc>
          <w:tcPr>
            <w:tcW w:w="2444" w:type="dxa"/>
            <w:tcBorders>
              <w:top w:val="single" w:sz="4" w:space="0" w:color="auto"/>
              <w:left w:val="single" w:sz="4" w:space="0" w:color="auto"/>
              <w:bottom w:val="single" w:sz="4" w:space="0" w:color="auto"/>
              <w:right w:val="single" w:sz="4" w:space="0" w:color="auto"/>
            </w:tcBorders>
            <w:vAlign w:val="center"/>
            <w:hideMark/>
          </w:tcPr>
          <w:p w14:paraId="0FE07BDB" w14:textId="77777777" w:rsidR="00501DF1" w:rsidRPr="008A0AE7" w:rsidRDefault="00501DF1" w:rsidP="00501DF1">
            <w:pPr>
              <w:rPr>
                <w:rFonts w:ascii="Arial" w:hAnsi="Arial" w:cs="Arial"/>
                <w:sz w:val="24"/>
                <w:szCs w:val="24"/>
              </w:rPr>
            </w:pPr>
            <w:r w:rsidRPr="008A0AE7">
              <w:rPr>
                <w:rFonts w:ascii="Arial" w:hAnsi="Arial" w:cs="Arial"/>
                <w:sz w:val="24"/>
                <w:szCs w:val="24"/>
              </w:rPr>
              <w:t>Водно-экологический маршрут «Сплав по реке Ик»</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1FC3695"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tcBorders>
              <w:top w:val="single" w:sz="4" w:space="0" w:color="auto"/>
              <w:left w:val="single" w:sz="4" w:space="0" w:color="auto"/>
              <w:bottom w:val="single" w:sz="4" w:space="0" w:color="auto"/>
              <w:right w:val="single" w:sz="4" w:space="0" w:color="auto"/>
            </w:tcBorders>
            <w:vAlign w:val="center"/>
          </w:tcPr>
          <w:p w14:paraId="33C6CA8C" w14:textId="77777777" w:rsidR="00501DF1" w:rsidRPr="008A0AE7" w:rsidRDefault="00501DF1" w:rsidP="00501DF1">
            <w:pP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tcPr>
          <w:p w14:paraId="6C551D38" w14:textId="77777777" w:rsidR="00501DF1" w:rsidRPr="008A0AE7" w:rsidRDefault="00501DF1" w:rsidP="00501DF1">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84EEEAC" w14:textId="77777777" w:rsidR="00501DF1" w:rsidRPr="008A0AE7" w:rsidRDefault="00501DF1" w:rsidP="00501DF1">
            <w:pPr>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272703B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EC75FE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vAlign w:val="center"/>
            <w:hideMark/>
          </w:tcPr>
          <w:p w14:paraId="61B6C628"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Республики Татарстан</w:t>
            </w:r>
          </w:p>
        </w:tc>
      </w:tr>
      <w:tr w:rsidR="00501DF1" w:rsidRPr="008A0AE7" w14:paraId="6D49C30B" w14:textId="77777777" w:rsidTr="00501DF1">
        <w:trPr>
          <w:cantSplit/>
          <w:trHeight w:val="273"/>
          <w:jc w:val="center"/>
        </w:trPr>
        <w:tc>
          <w:tcPr>
            <w:tcW w:w="15338" w:type="dxa"/>
            <w:gridSpan w:val="10"/>
            <w:tcBorders>
              <w:top w:val="single" w:sz="4" w:space="0" w:color="auto"/>
              <w:left w:val="single" w:sz="4" w:space="0" w:color="auto"/>
              <w:bottom w:val="single" w:sz="4" w:space="0" w:color="auto"/>
              <w:right w:val="single" w:sz="4" w:space="0" w:color="auto"/>
            </w:tcBorders>
            <w:vAlign w:val="center"/>
            <w:hideMark/>
          </w:tcPr>
          <w:p w14:paraId="214849F3"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501DF1" w:rsidRPr="008A0AE7" w14:paraId="23637A82" w14:textId="77777777" w:rsidTr="00501DF1">
        <w:trPr>
          <w:cantSplit/>
          <w:trHeight w:val="828"/>
          <w:jc w:val="center"/>
        </w:trPr>
        <w:tc>
          <w:tcPr>
            <w:tcW w:w="440" w:type="dxa"/>
            <w:tcBorders>
              <w:top w:val="single" w:sz="4" w:space="0" w:color="auto"/>
              <w:left w:val="single" w:sz="4" w:space="0" w:color="auto"/>
              <w:bottom w:val="single" w:sz="4" w:space="0" w:color="auto"/>
              <w:right w:val="single" w:sz="4" w:space="0" w:color="auto"/>
            </w:tcBorders>
            <w:vAlign w:val="center"/>
            <w:hideMark/>
          </w:tcPr>
          <w:p w14:paraId="41CC800C"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2405" w:type="dxa"/>
            <w:tcBorders>
              <w:top w:val="single" w:sz="4" w:space="0" w:color="auto"/>
              <w:left w:val="single" w:sz="4" w:space="0" w:color="auto"/>
              <w:bottom w:val="single" w:sz="4" w:space="0" w:color="auto"/>
              <w:right w:val="single" w:sz="4" w:space="0" w:color="auto"/>
            </w:tcBorders>
            <w:vAlign w:val="center"/>
            <w:hideMark/>
          </w:tcPr>
          <w:p w14:paraId="5D591A5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Кзыл-Ярское СП </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E5518A2" w14:textId="77777777" w:rsidR="00501DF1" w:rsidRPr="008A0AE7" w:rsidRDefault="00501DF1" w:rsidP="00501DF1">
            <w:pPr>
              <w:rPr>
                <w:rFonts w:ascii="Arial" w:hAnsi="Arial" w:cs="Arial"/>
                <w:sz w:val="24"/>
                <w:szCs w:val="24"/>
              </w:rPr>
            </w:pPr>
            <w:r w:rsidRPr="008A0AE7">
              <w:rPr>
                <w:rFonts w:ascii="Arial" w:hAnsi="Arial" w:cs="Arial"/>
                <w:sz w:val="24"/>
                <w:szCs w:val="24"/>
              </w:rPr>
              <w:t>Культурно-ланд-шафтный маршрут «Бавлинское кольцо»</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19ED731"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tcBorders>
              <w:top w:val="single" w:sz="4" w:space="0" w:color="auto"/>
              <w:left w:val="single" w:sz="4" w:space="0" w:color="auto"/>
              <w:bottom w:val="single" w:sz="4" w:space="0" w:color="auto"/>
              <w:right w:val="single" w:sz="4" w:space="0" w:color="auto"/>
            </w:tcBorders>
            <w:vAlign w:val="center"/>
          </w:tcPr>
          <w:p w14:paraId="25B25290" w14:textId="77777777" w:rsidR="00501DF1" w:rsidRPr="008A0AE7" w:rsidRDefault="00501DF1" w:rsidP="00501DF1">
            <w:pP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tcPr>
          <w:p w14:paraId="45161709" w14:textId="77777777" w:rsidR="00501DF1" w:rsidRPr="008A0AE7" w:rsidRDefault="00501DF1" w:rsidP="00501DF1">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7E7B00" w14:textId="77777777" w:rsidR="00501DF1" w:rsidRPr="008A0AE7" w:rsidRDefault="00501DF1" w:rsidP="00501DF1">
            <w:pPr>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E419AD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5DD52D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vAlign w:val="center"/>
            <w:hideMark/>
          </w:tcPr>
          <w:p w14:paraId="46BEDE5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Схема территориаль-   ного планирования  Бавлинского МР </w:t>
            </w:r>
          </w:p>
        </w:tc>
      </w:tr>
      <w:tr w:rsidR="00501DF1" w:rsidRPr="008A0AE7" w14:paraId="1F0AF166" w14:textId="77777777" w:rsidTr="00501DF1">
        <w:trPr>
          <w:cantSplit/>
          <w:trHeight w:val="828"/>
          <w:jc w:val="center"/>
        </w:trPr>
        <w:tc>
          <w:tcPr>
            <w:tcW w:w="440" w:type="dxa"/>
            <w:tcBorders>
              <w:top w:val="single" w:sz="4" w:space="0" w:color="auto"/>
              <w:left w:val="single" w:sz="4" w:space="0" w:color="auto"/>
              <w:bottom w:val="single" w:sz="4" w:space="0" w:color="auto"/>
              <w:right w:val="single" w:sz="4" w:space="0" w:color="auto"/>
            </w:tcBorders>
            <w:vAlign w:val="center"/>
            <w:hideMark/>
          </w:tcPr>
          <w:p w14:paraId="3A5F7FBB"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CB3ECBE"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D8E1DA0" w14:textId="77777777" w:rsidR="00501DF1" w:rsidRPr="008A0AE7" w:rsidRDefault="00501DF1" w:rsidP="00501DF1">
            <w:pPr>
              <w:rPr>
                <w:rFonts w:ascii="Arial" w:hAnsi="Arial" w:cs="Arial"/>
                <w:sz w:val="24"/>
                <w:szCs w:val="24"/>
              </w:rPr>
            </w:pPr>
            <w:r w:rsidRPr="008A0AE7">
              <w:rPr>
                <w:rFonts w:ascii="Arial" w:hAnsi="Arial" w:cs="Arial"/>
                <w:sz w:val="24"/>
                <w:szCs w:val="24"/>
              </w:rPr>
              <w:t>Культурно-познава-тельный маршрут «Большое кольцо»</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0134C7A"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tcBorders>
              <w:top w:val="single" w:sz="4" w:space="0" w:color="auto"/>
              <w:left w:val="single" w:sz="4" w:space="0" w:color="auto"/>
              <w:bottom w:val="single" w:sz="4" w:space="0" w:color="auto"/>
              <w:right w:val="single" w:sz="4" w:space="0" w:color="auto"/>
            </w:tcBorders>
            <w:vAlign w:val="center"/>
          </w:tcPr>
          <w:p w14:paraId="2F69DDDB" w14:textId="77777777" w:rsidR="00501DF1" w:rsidRPr="008A0AE7" w:rsidRDefault="00501DF1" w:rsidP="00501DF1">
            <w:pP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tcPr>
          <w:p w14:paraId="0B70E604" w14:textId="77777777" w:rsidR="00501DF1" w:rsidRPr="008A0AE7" w:rsidRDefault="00501DF1" w:rsidP="00501DF1">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534D790" w14:textId="77777777" w:rsidR="00501DF1" w:rsidRPr="008A0AE7" w:rsidRDefault="00501DF1" w:rsidP="00501DF1">
            <w:pPr>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573E53F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0D278AA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vAlign w:val="center"/>
            <w:hideMark/>
          </w:tcPr>
          <w:p w14:paraId="40FF592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Схема территориаль-   ного планирования  Бавлинского МР </w:t>
            </w:r>
          </w:p>
        </w:tc>
      </w:tr>
      <w:tr w:rsidR="00501DF1" w:rsidRPr="008A0AE7" w14:paraId="7E928880" w14:textId="77777777" w:rsidTr="00501DF1">
        <w:trPr>
          <w:cantSplit/>
          <w:trHeight w:val="828"/>
          <w:jc w:val="center"/>
        </w:trPr>
        <w:tc>
          <w:tcPr>
            <w:tcW w:w="440" w:type="dxa"/>
            <w:tcBorders>
              <w:top w:val="single" w:sz="4" w:space="0" w:color="auto"/>
              <w:left w:val="single" w:sz="4" w:space="0" w:color="auto"/>
              <w:bottom w:val="single" w:sz="4" w:space="0" w:color="auto"/>
              <w:right w:val="single" w:sz="4" w:space="0" w:color="auto"/>
            </w:tcBorders>
            <w:vAlign w:val="center"/>
            <w:hideMark/>
          </w:tcPr>
          <w:p w14:paraId="01DBA88E"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2405" w:type="dxa"/>
            <w:tcBorders>
              <w:top w:val="single" w:sz="4" w:space="0" w:color="auto"/>
              <w:left w:val="single" w:sz="4" w:space="0" w:color="auto"/>
              <w:bottom w:val="single" w:sz="4" w:space="0" w:color="auto"/>
              <w:right w:val="single" w:sz="4" w:space="0" w:color="auto"/>
            </w:tcBorders>
            <w:vAlign w:val="center"/>
            <w:hideMark/>
          </w:tcPr>
          <w:p w14:paraId="62DE0289"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444" w:type="dxa"/>
            <w:tcBorders>
              <w:top w:val="single" w:sz="4" w:space="0" w:color="auto"/>
              <w:left w:val="single" w:sz="4" w:space="0" w:color="auto"/>
              <w:bottom w:val="single" w:sz="4" w:space="0" w:color="auto"/>
              <w:right w:val="single" w:sz="4" w:space="0" w:color="auto"/>
            </w:tcBorders>
            <w:vAlign w:val="center"/>
            <w:hideMark/>
          </w:tcPr>
          <w:p w14:paraId="7A142F64" w14:textId="77777777" w:rsidR="00501DF1" w:rsidRPr="008A0AE7" w:rsidRDefault="00501DF1" w:rsidP="00501DF1">
            <w:pPr>
              <w:rPr>
                <w:rFonts w:ascii="Arial" w:hAnsi="Arial" w:cs="Arial"/>
                <w:sz w:val="24"/>
                <w:szCs w:val="24"/>
              </w:rPr>
            </w:pPr>
            <w:r w:rsidRPr="008A0AE7">
              <w:rPr>
                <w:rFonts w:ascii="Arial" w:hAnsi="Arial" w:cs="Arial"/>
                <w:sz w:val="24"/>
                <w:szCs w:val="24"/>
              </w:rPr>
              <w:t>Религиозно-этнографи-ческий маршрут «Ре-лигия и традиции наро-дов Бавлинского р-на»</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36AF634"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tcBorders>
              <w:top w:val="single" w:sz="4" w:space="0" w:color="auto"/>
              <w:left w:val="single" w:sz="4" w:space="0" w:color="auto"/>
              <w:bottom w:val="single" w:sz="4" w:space="0" w:color="auto"/>
              <w:right w:val="single" w:sz="4" w:space="0" w:color="auto"/>
            </w:tcBorders>
            <w:vAlign w:val="center"/>
          </w:tcPr>
          <w:p w14:paraId="697411DD" w14:textId="77777777" w:rsidR="00501DF1" w:rsidRPr="008A0AE7" w:rsidRDefault="00501DF1" w:rsidP="00501DF1">
            <w:pP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tcPr>
          <w:p w14:paraId="24DE378F" w14:textId="77777777" w:rsidR="00501DF1" w:rsidRPr="008A0AE7" w:rsidRDefault="00501DF1" w:rsidP="00501DF1">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062E7B" w14:textId="77777777" w:rsidR="00501DF1" w:rsidRPr="008A0AE7" w:rsidRDefault="00501DF1" w:rsidP="00501DF1">
            <w:pPr>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432141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603A072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vAlign w:val="center"/>
            <w:hideMark/>
          </w:tcPr>
          <w:p w14:paraId="2D325278"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   го планирования  Бавлинского муници-пального района</w:t>
            </w:r>
          </w:p>
        </w:tc>
      </w:tr>
      <w:tr w:rsidR="00501DF1" w:rsidRPr="008A0AE7" w14:paraId="3C7451AE" w14:textId="77777777" w:rsidTr="00501DF1">
        <w:trPr>
          <w:cantSplit/>
          <w:trHeight w:val="85"/>
          <w:jc w:val="center"/>
        </w:trPr>
        <w:tc>
          <w:tcPr>
            <w:tcW w:w="440" w:type="dxa"/>
            <w:tcBorders>
              <w:top w:val="single" w:sz="4" w:space="0" w:color="auto"/>
              <w:left w:val="single" w:sz="4" w:space="0" w:color="auto"/>
              <w:bottom w:val="single" w:sz="4" w:space="0" w:color="auto"/>
              <w:right w:val="single" w:sz="4" w:space="0" w:color="auto"/>
            </w:tcBorders>
            <w:vAlign w:val="center"/>
            <w:hideMark/>
          </w:tcPr>
          <w:p w14:paraId="568B9E92"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2405" w:type="dxa"/>
            <w:tcBorders>
              <w:top w:val="single" w:sz="4" w:space="0" w:color="auto"/>
              <w:left w:val="single" w:sz="4" w:space="0" w:color="auto"/>
              <w:bottom w:val="single" w:sz="4" w:space="0" w:color="auto"/>
              <w:right w:val="single" w:sz="4" w:space="0" w:color="auto"/>
            </w:tcBorders>
            <w:vAlign w:val="center"/>
            <w:hideMark/>
          </w:tcPr>
          <w:p w14:paraId="454F1B7C"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444" w:type="dxa"/>
            <w:tcBorders>
              <w:top w:val="single" w:sz="4" w:space="0" w:color="auto"/>
              <w:left w:val="single" w:sz="4" w:space="0" w:color="auto"/>
              <w:bottom w:val="single" w:sz="4" w:space="0" w:color="auto"/>
              <w:right w:val="single" w:sz="4" w:space="0" w:color="auto"/>
            </w:tcBorders>
            <w:vAlign w:val="center"/>
            <w:hideMark/>
          </w:tcPr>
          <w:p w14:paraId="06DE32BA" w14:textId="77777777" w:rsidR="00501DF1" w:rsidRPr="008A0AE7" w:rsidRDefault="00501DF1" w:rsidP="00501DF1">
            <w:pPr>
              <w:rPr>
                <w:rFonts w:ascii="Arial" w:hAnsi="Arial" w:cs="Arial"/>
                <w:sz w:val="24"/>
                <w:szCs w:val="24"/>
              </w:rPr>
            </w:pPr>
            <w:r w:rsidRPr="008A0AE7">
              <w:rPr>
                <w:rFonts w:ascii="Arial" w:hAnsi="Arial" w:cs="Arial"/>
                <w:sz w:val="24"/>
                <w:szCs w:val="24"/>
              </w:rPr>
              <w:t>Зона отдыха</w:t>
            </w:r>
          </w:p>
          <w:p w14:paraId="154CB269" w14:textId="77777777" w:rsidR="00501DF1" w:rsidRPr="008A0AE7" w:rsidRDefault="00501DF1" w:rsidP="00501DF1">
            <w:pPr>
              <w:rPr>
                <w:rFonts w:ascii="Arial" w:hAnsi="Arial" w:cs="Arial"/>
                <w:sz w:val="24"/>
                <w:szCs w:val="24"/>
              </w:rPr>
            </w:pPr>
            <w:r w:rsidRPr="008A0AE7">
              <w:rPr>
                <w:rFonts w:ascii="Arial" w:hAnsi="Arial" w:cs="Arial"/>
                <w:sz w:val="24"/>
                <w:szCs w:val="24"/>
              </w:rPr>
              <w:t>на озерах</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A651965"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 мероприятие</w:t>
            </w:r>
          </w:p>
        </w:tc>
        <w:tc>
          <w:tcPr>
            <w:tcW w:w="962" w:type="dxa"/>
            <w:tcBorders>
              <w:top w:val="single" w:sz="4" w:space="0" w:color="auto"/>
              <w:left w:val="single" w:sz="4" w:space="0" w:color="auto"/>
              <w:bottom w:val="single" w:sz="4" w:space="0" w:color="auto"/>
              <w:right w:val="single" w:sz="4" w:space="0" w:color="auto"/>
            </w:tcBorders>
            <w:vAlign w:val="center"/>
            <w:hideMark/>
          </w:tcPr>
          <w:p w14:paraId="538C1AD2"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0EDD00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530318" w14:textId="77777777" w:rsidR="00501DF1" w:rsidRPr="008A0AE7" w:rsidRDefault="00501DF1" w:rsidP="00501DF1">
            <w:pPr>
              <w:rPr>
                <w:rFonts w:ascii="Arial" w:hAnsi="Arial" w:cs="Arial"/>
                <w:sz w:val="24"/>
                <w:szCs w:val="24"/>
              </w:rPr>
            </w:pPr>
            <w:r w:rsidRPr="008A0AE7">
              <w:rPr>
                <w:rFonts w:ascii="Arial" w:hAnsi="Arial" w:cs="Arial"/>
                <w:sz w:val="24"/>
                <w:szCs w:val="24"/>
              </w:rPr>
              <w:t>28,96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1AAAC6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BA4A87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vAlign w:val="center"/>
            <w:hideMark/>
          </w:tcPr>
          <w:p w14:paraId="16E07850" w14:textId="77777777" w:rsidR="00501DF1" w:rsidRPr="008A0AE7" w:rsidRDefault="00501DF1" w:rsidP="00501DF1">
            <w:pPr>
              <w:rPr>
                <w:rFonts w:ascii="Arial" w:hAnsi="Arial" w:cs="Arial"/>
                <w:sz w:val="24"/>
                <w:szCs w:val="24"/>
              </w:rPr>
            </w:pPr>
            <w:r w:rsidRPr="008A0AE7">
              <w:rPr>
                <w:rFonts w:ascii="Arial" w:hAnsi="Arial" w:cs="Arial"/>
                <w:sz w:val="24"/>
                <w:szCs w:val="24"/>
              </w:rPr>
              <w:t>СТП Бавлинского муни-ципального района</w:t>
            </w:r>
          </w:p>
        </w:tc>
      </w:tr>
      <w:tr w:rsidR="00501DF1" w:rsidRPr="008A0AE7" w14:paraId="0533D9E4" w14:textId="77777777" w:rsidTr="00501DF1">
        <w:trPr>
          <w:cantSplit/>
          <w:trHeight w:val="273"/>
          <w:jc w:val="center"/>
        </w:trPr>
        <w:tc>
          <w:tcPr>
            <w:tcW w:w="15338" w:type="dxa"/>
            <w:gridSpan w:val="10"/>
            <w:tcBorders>
              <w:top w:val="single" w:sz="4" w:space="0" w:color="auto"/>
              <w:left w:val="single" w:sz="4" w:space="0" w:color="auto"/>
              <w:bottom w:val="single" w:sz="4" w:space="0" w:color="auto"/>
              <w:right w:val="single" w:sz="4" w:space="0" w:color="auto"/>
            </w:tcBorders>
            <w:vAlign w:val="center"/>
            <w:hideMark/>
          </w:tcPr>
          <w:p w14:paraId="556E5807"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значения (поселения)</w:t>
            </w:r>
          </w:p>
        </w:tc>
      </w:tr>
      <w:tr w:rsidR="00501DF1" w:rsidRPr="008A0AE7" w14:paraId="43D0CE38" w14:textId="77777777" w:rsidTr="00501DF1">
        <w:trPr>
          <w:cantSplit/>
          <w:trHeight w:val="828"/>
          <w:jc w:val="center"/>
        </w:trPr>
        <w:tc>
          <w:tcPr>
            <w:tcW w:w="440" w:type="dxa"/>
            <w:tcBorders>
              <w:top w:val="single" w:sz="4" w:space="0" w:color="auto"/>
              <w:left w:val="single" w:sz="4" w:space="0" w:color="auto"/>
              <w:bottom w:val="single" w:sz="4" w:space="0" w:color="auto"/>
              <w:right w:val="single" w:sz="4" w:space="0" w:color="auto"/>
            </w:tcBorders>
            <w:vAlign w:val="center"/>
            <w:hideMark/>
          </w:tcPr>
          <w:p w14:paraId="313AAF09"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1</w:t>
            </w:r>
          </w:p>
        </w:tc>
        <w:tc>
          <w:tcPr>
            <w:tcW w:w="2405" w:type="dxa"/>
            <w:tcBorders>
              <w:top w:val="single" w:sz="4" w:space="0" w:color="auto"/>
              <w:left w:val="single" w:sz="4" w:space="0" w:color="auto"/>
              <w:bottom w:val="single" w:sz="4" w:space="0" w:color="auto"/>
              <w:right w:val="single" w:sz="4" w:space="0" w:color="auto"/>
            </w:tcBorders>
            <w:vAlign w:val="center"/>
            <w:hideMark/>
          </w:tcPr>
          <w:p w14:paraId="3359B061"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2D0575A" w14:textId="77777777" w:rsidR="00501DF1" w:rsidRPr="008A0AE7" w:rsidRDefault="00501DF1" w:rsidP="00501DF1">
            <w:pPr>
              <w:rPr>
                <w:rFonts w:ascii="Arial" w:hAnsi="Arial" w:cs="Arial"/>
                <w:sz w:val="24"/>
                <w:szCs w:val="24"/>
              </w:rPr>
            </w:pPr>
            <w:r w:rsidRPr="008A0AE7">
              <w:rPr>
                <w:rFonts w:ascii="Arial" w:hAnsi="Arial" w:cs="Arial"/>
                <w:sz w:val="24"/>
                <w:szCs w:val="24"/>
              </w:rPr>
              <w:t>Парк отдыха</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DB3D090"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962" w:type="dxa"/>
            <w:tcBorders>
              <w:top w:val="single" w:sz="4" w:space="0" w:color="auto"/>
              <w:left w:val="single" w:sz="4" w:space="0" w:color="auto"/>
              <w:bottom w:val="single" w:sz="4" w:space="0" w:color="auto"/>
              <w:right w:val="single" w:sz="4" w:space="0" w:color="auto"/>
            </w:tcBorders>
            <w:vAlign w:val="center"/>
            <w:hideMark/>
          </w:tcPr>
          <w:p w14:paraId="56551F58"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AA0568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252210"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98742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vAlign w:val="center"/>
          </w:tcPr>
          <w:p w14:paraId="46AE2E01" w14:textId="77777777" w:rsidR="00501DF1" w:rsidRPr="008A0AE7" w:rsidRDefault="00501DF1" w:rsidP="00501DF1">
            <w:pPr>
              <w:rPr>
                <w:rFonts w:ascii="Arial" w:hAnsi="Arial" w:cs="Arial"/>
                <w:sz w:val="24"/>
                <w:szCs w:val="24"/>
              </w:rPr>
            </w:pPr>
          </w:p>
        </w:tc>
        <w:tc>
          <w:tcPr>
            <w:tcW w:w="2709" w:type="dxa"/>
            <w:tcBorders>
              <w:top w:val="single" w:sz="4" w:space="0" w:color="auto"/>
              <w:left w:val="single" w:sz="4" w:space="0" w:color="auto"/>
              <w:bottom w:val="single" w:sz="4" w:space="0" w:color="auto"/>
              <w:right w:val="single" w:sz="4" w:space="0" w:color="auto"/>
            </w:tcBorders>
            <w:vAlign w:val="center"/>
            <w:hideMark/>
          </w:tcPr>
          <w:p w14:paraId="2327AAD1" w14:textId="77777777" w:rsidR="00501DF1" w:rsidRPr="008A0AE7" w:rsidRDefault="00501DF1" w:rsidP="00501DF1">
            <w:pPr>
              <w:rPr>
                <w:rFonts w:ascii="Arial" w:hAnsi="Arial" w:cs="Arial"/>
                <w:sz w:val="24"/>
                <w:szCs w:val="24"/>
              </w:rPr>
            </w:pPr>
            <w:r w:rsidRPr="008A0AE7">
              <w:rPr>
                <w:rFonts w:ascii="Arial" w:hAnsi="Arial" w:cs="Arial"/>
                <w:sz w:val="24"/>
                <w:szCs w:val="24"/>
              </w:rPr>
              <w:t>Программа комплексно- го развития социальной инфраструктуры Кзыл-Ярского СП Бавлинско- го МР РТ на 2019-2029гг.</w:t>
            </w:r>
          </w:p>
        </w:tc>
      </w:tr>
      <w:tr w:rsidR="00501DF1" w:rsidRPr="008A0AE7" w14:paraId="51B2408A" w14:textId="77777777" w:rsidTr="00501DF1">
        <w:trPr>
          <w:cantSplit/>
          <w:trHeight w:val="273"/>
          <w:jc w:val="center"/>
        </w:trPr>
        <w:tc>
          <w:tcPr>
            <w:tcW w:w="440" w:type="dxa"/>
            <w:tcBorders>
              <w:top w:val="single" w:sz="4" w:space="0" w:color="auto"/>
              <w:left w:val="single" w:sz="4" w:space="0" w:color="auto"/>
              <w:bottom w:val="single" w:sz="4" w:space="0" w:color="auto"/>
              <w:right w:val="single" w:sz="4" w:space="0" w:color="auto"/>
            </w:tcBorders>
            <w:vAlign w:val="center"/>
            <w:hideMark/>
          </w:tcPr>
          <w:p w14:paraId="3C842052"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2405" w:type="dxa"/>
            <w:tcBorders>
              <w:top w:val="single" w:sz="4" w:space="0" w:color="auto"/>
              <w:left w:val="single" w:sz="4" w:space="0" w:color="auto"/>
              <w:bottom w:val="single" w:sz="4" w:space="0" w:color="auto"/>
              <w:right w:val="single" w:sz="4" w:space="0" w:color="auto"/>
            </w:tcBorders>
            <w:vAlign w:val="center"/>
            <w:hideMark/>
          </w:tcPr>
          <w:p w14:paraId="33D8CBC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Кзыл-Ярское СП, на р.Ик у восточной ок-раины д.Старые Чути </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F0F1B11" w14:textId="77777777" w:rsidR="00501DF1" w:rsidRPr="008A0AE7" w:rsidRDefault="00501DF1" w:rsidP="00501DF1">
            <w:pPr>
              <w:rPr>
                <w:rFonts w:ascii="Arial" w:hAnsi="Arial" w:cs="Arial"/>
                <w:sz w:val="24"/>
                <w:szCs w:val="24"/>
              </w:rPr>
            </w:pPr>
            <w:r w:rsidRPr="008A0AE7">
              <w:rPr>
                <w:rFonts w:ascii="Arial" w:hAnsi="Arial" w:cs="Arial"/>
                <w:sz w:val="24"/>
                <w:szCs w:val="24"/>
              </w:rPr>
              <w:t>Пляж д.Старые Чути</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18E195E"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Организация и благоустройство пляжа</w:t>
            </w:r>
          </w:p>
        </w:tc>
        <w:tc>
          <w:tcPr>
            <w:tcW w:w="962" w:type="dxa"/>
            <w:tcBorders>
              <w:top w:val="single" w:sz="4" w:space="0" w:color="auto"/>
              <w:left w:val="single" w:sz="4" w:space="0" w:color="auto"/>
              <w:bottom w:val="single" w:sz="4" w:space="0" w:color="auto"/>
              <w:right w:val="single" w:sz="4" w:space="0" w:color="auto"/>
            </w:tcBorders>
            <w:vAlign w:val="center"/>
            <w:hideMark/>
          </w:tcPr>
          <w:p w14:paraId="636FFBD8"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A1D7F5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ABC9DC"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16BC3C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vAlign w:val="center"/>
          </w:tcPr>
          <w:p w14:paraId="0E43893C" w14:textId="77777777" w:rsidR="00501DF1" w:rsidRPr="008A0AE7" w:rsidRDefault="00501DF1" w:rsidP="00501DF1">
            <w:pPr>
              <w:rPr>
                <w:rFonts w:ascii="Arial" w:hAnsi="Arial" w:cs="Arial"/>
                <w:sz w:val="24"/>
                <w:szCs w:val="24"/>
              </w:rPr>
            </w:pPr>
          </w:p>
        </w:tc>
        <w:tc>
          <w:tcPr>
            <w:tcW w:w="2709" w:type="dxa"/>
            <w:tcBorders>
              <w:top w:val="single" w:sz="4" w:space="0" w:color="auto"/>
              <w:left w:val="single" w:sz="4" w:space="0" w:color="auto"/>
              <w:bottom w:val="single" w:sz="4" w:space="0" w:color="auto"/>
              <w:right w:val="single" w:sz="4" w:space="0" w:color="auto"/>
            </w:tcBorders>
            <w:vAlign w:val="center"/>
            <w:hideMark/>
          </w:tcPr>
          <w:p w14:paraId="4FF47CA4" w14:textId="77777777" w:rsidR="00501DF1" w:rsidRPr="008A0AE7" w:rsidRDefault="00501DF1" w:rsidP="00501DF1">
            <w:pPr>
              <w:rPr>
                <w:rFonts w:ascii="Arial" w:hAnsi="Arial" w:cs="Arial"/>
                <w:sz w:val="24"/>
                <w:szCs w:val="24"/>
              </w:rPr>
            </w:pPr>
            <w:r w:rsidRPr="008A0AE7">
              <w:rPr>
                <w:rFonts w:ascii="Arial" w:hAnsi="Arial" w:cs="Arial"/>
                <w:sz w:val="24"/>
                <w:szCs w:val="24"/>
              </w:rPr>
              <w:t>СТП Бавлинского МР, Генеральный план</w:t>
            </w:r>
          </w:p>
          <w:p w14:paraId="715E821B"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Кзыл-Ярского СП</w:t>
            </w:r>
          </w:p>
        </w:tc>
      </w:tr>
      <w:tr w:rsidR="00501DF1" w:rsidRPr="008A0AE7" w14:paraId="7C129E5B" w14:textId="77777777" w:rsidTr="00501DF1">
        <w:trPr>
          <w:cantSplit/>
          <w:trHeight w:val="273"/>
          <w:jc w:val="center"/>
        </w:trPr>
        <w:tc>
          <w:tcPr>
            <w:tcW w:w="440" w:type="dxa"/>
            <w:tcBorders>
              <w:top w:val="single" w:sz="4" w:space="0" w:color="auto"/>
              <w:left w:val="single" w:sz="4" w:space="0" w:color="auto"/>
              <w:bottom w:val="single" w:sz="4" w:space="0" w:color="auto"/>
              <w:right w:val="single" w:sz="4" w:space="0" w:color="auto"/>
            </w:tcBorders>
            <w:vAlign w:val="center"/>
            <w:hideMark/>
          </w:tcPr>
          <w:p w14:paraId="3E62DC5A"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1AC49F3"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444" w:type="dxa"/>
            <w:tcBorders>
              <w:top w:val="single" w:sz="4" w:space="0" w:color="auto"/>
              <w:left w:val="single" w:sz="4" w:space="0" w:color="auto"/>
              <w:bottom w:val="single" w:sz="4" w:space="0" w:color="auto"/>
              <w:right w:val="single" w:sz="4" w:space="0" w:color="auto"/>
            </w:tcBorders>
            <w:vAlign w:val="center"/>
            <w:hideMark/>
          </w:tcPr>
          <w:p w14:paraId="799DE6A3" w14:textId="77777777" w:rsidR="00501DF1" w:rsidRPr="008A0AE7" w:rsidRDefault="00501DF1" w:rsidP="00501DF1">
            <w:pPr>
              <w:rPr>
                <w:rFonts w:ascii="Arial" w:hAnsi="Arial" w:cs="Arial"/>
                <w:sz w:val="24"/>
                <w:szCs w:val="24"/>
              </w:rPr>
            </w:pPr>
            <w:r w:rsidRPr="008A0AE7">
              <w:rPr>
                <w:rFonts w:ascii="Arial" w:hAnsi="Arial" w:cs="Arial"/>
                <w:sz w:val="24"/>
                <w:szCs w:val="24"/>
              </w:rPr>
              <w:t>Озеленение общего пользования</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9A5E2B1"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w:t>
            </w:r>
          </w:p>
        </w:tc>
        <w:tc>
          <w:tcPr>
            <w:tcW w:w="962" w:type="dxa"/>
            <w:tcBorders>
              <w:top w:val="single" w:sz="4" w:space="0" w:color="auto"/>
              <w:left w:val="single" w:sz="4" w:space="0" w:color="auto"/>
              <w:bottom w:val="single" w:sz="4" w:space="0" w:color="auto"/>
              <w:right w:val="single" w:sz="4" w:space="0" w:color="auto"/>
            </w:tcBorders>
            <w:vAlign w:val="center"/>
            <w:hideMark/>
          </w:tcPr>
          <w:p w14:paraId="2BF6744C"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1017" w:type="dxa"/>
            <w:tcBorders>
              <w:top w:val="single" w:sz="4" w:space="0" w:color="auto"/>
              <w:left w:val="single" w:sz="4" w:space="0" w:color="auto"/>
              <w:bottom w:val="single" w:sz="4" w:space="0" w:color="auto"/>
              <w:right w:val="single" w:sz="4" w:space="0" w:color="auto"/>
            </w:tcBorders>
            <w:vAlign w:val="center"/>
          </w:tcPr>
          <w:p w14:paraId="28D852D7" w14:textId="77777777" w:rsidR="00501DF1" w:rsidRPr="008A0AE7" w:rsidRDefault="00501DF1" w:rsidP="00501DF1">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DEEC3AC" w14:textId="77777777" w:rsidR="00501DF1" w:rsidRPr="008A0AE7" w:rsidRDefault="00501DF1" w:rsidP="00501DF1">
            <w:pPr>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BD54E7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6130E34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709" w:type="dxa"/>
            <w:tcBorders>
              <w:top w:val="single" w:sz="4" w:space="0" w:color="auto"/>
              <w:left w:val="single" w:sz="4" w:space="0" w:color="auto"/>
              <w:bottom w:val="single" w:sz="4" w:space="0" w:color="auto"/>
              <w:right w:val="single" w:sz="4" w:space="0" w:color="auto"/>
            </w:tcBorders>
            <w:vAlign w:val="center"/>
            <w:hideMark/>
          </w:tcPr>
          <w:p w14:paraId="2B8D15A2"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w:t>
            </w:r>
          </w:p>
          <w:p w14:paraId="5E83A9B6"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Кзыл-Ярского СП</w:t>
            </w:r>
          </w:p>
        </w:tc>
      </w:tr>
    </w:tbl>
    <w:p w14:paraId="7151F0D5" w14:textId="77777777" w:rsidR="00501DF1" w:rsidRPr="008A0AE7" w:rsidRDefault="00501DF1" w:rsidP="00501DF1">
      <w:pPr>
        <w:rPr>
          <w:rFonts w:ascii="Arial" w:hAnsi="Arial" w:cs="Arial"/>
          <w:sz w:val="24"/>
          <w:szCs w:val="24"/>
        </w:rPr>
        <w:sectPr w:rsidR="00501DF1" w:rsidRPr="008A0AE7">
          <w:pgSz w:w="16838" w:h="11906" w:orient="landscape"/>
          <w:pgMar w:top="1124" w:right="851" w:bottom="851" w:left="851" w:header="568" w:footer="428" w:gutter="0"/>
          <w:cols w:space="720"/>
        </w:sectPr>
      </w:pPr>
    </w:p>
    <w:p w14:paraId="6F910B3F" w14:textId="77777777" w:rsidR="00501DF1" w:rsidRPr="008A0AE7" w:rsidRDefault="00501DF1" w:rsidP="00501DF1">
      <w:pPr>
        <w:rPr>
          <w:rFonts w:ascii="Arial" w:hAnsi="Arial" w:cs="Arial"/>
          <w:sz w:val="24"/>
          <w:szCs w:val="24"/>
        </w:rPr>
      </w:pPr>
      <w:bookmarkStart w:id="132" w:name="_Toc130235886"/>
      <w:r w:rsidRPr="008A0AE7">
        <w:rPr>
          <w:rFonts w:ascii="Arial" w:hAnsi="Arial" w:cs="Arial"/>
          <w:sz w:val="24"/>
          <w:szCs w:val="24"/>
        </w:rPr>
        <w:lastRenderedPageBreak/>
        <w:t>3.6. Развитие транспортно-коммуникационной инфраструктуры</w:t>
      </w:r>
      <w:bookmarkEnd w:id="132"/>
    </w:p>
    <w:p w14:paraId="2A695112" w14:textId="77777777" w:rsidR="00501DF1" w:rsidRPr="008A0AE7" w:rsidRDefault="00501DF1" w:rsidP="00501DF1">
      <w:pPr>
        <w:rPr>
          <w:rFonts w:ascii="Arial" w:hAnsi="Arial" w:cs="Arial"/>
          <w:sz w:val="24"/>
          <w:szCs w:val="24"/>
        </w:rPr>
      </w:pPr>
      <w:r w:rsidRPr="008A0AE7">
        <w:rPr>
          <w:rFonts w:ascii="Arial" w:hAnsi="Arial" w:cs="Arial"/>
          <w:sz w:val="24"/>
          <w:szCs w:val="24"/>
        </w:rPr>
        <w:t>Основной целью разработки раздела «Развитие транспортной инфраструктуры Кзыл-Ярского сельского поселения» в составе Генерального плана Кзыл-Ярского  сельского поселения Бавлинского муниципального района является разработка мероприятий, направленных на развитие автомобильных дорог в соответствии с потребностями населения, увеличение эффективности и конкурентоспособности экономики поселения, обеспечение требуемого технического состояния, пропускной способности, безопасности и плотности дорожной сети.</w:t>
      </w:r>
    </w:p>
    <w:p w14:paraId="2557E9A5" w14:textId="77777777" w:rsidR="00501DF1" w:rsidRPr="008A0AE7" w:rsidRDefault="00501DF1" w:rsidP="00501DF1">
      <w:pPr>
        <w:rPr>
          <w:rFonts w:ascii="Arial" w:hAnsi="Arial" w:cs="Arial"/>
          <w:sz w:val="24"/>
          <w:szCs w:val="24"/>
        </w:rPr>
      </w:pPr>
      <w:bookmarkStart w:id="133" w:name="_Hlk128246401"/>
      <w:r w:rsidRPr="008A0AE7">
        <w:rPr>
          <w:rFonts w:ascii="Arial" w:hAnsi="Arial" w:cs="Arial"/>
          <w:sz w:val="24"/>
          <w:szCs w:val="24"/>
        </w:rPr>
        <w:t>Автомобильные дороги</w:t>
      </w:r>
    </w:p>
    <w:p w14:paraId="38AB2B1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Планируемый транспортный каркас Кзыл-Ярского сельского поселения формируется из автомобильных дорог федерального, регионального или межмуниципального и местного значения. </w:t>
      </w:r>
    </w:p>
    <w:p w14:paraId="19A019FF"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Генеральным планом Кзыл-Ярского сельского поселения на первую очередь и на расчетный срок предусмотрено строительство (устройство асфальтобетонного покрытия) дорог местного значения общей протяженностью 9,0 км.</w:t>
      </w:r>
    </w:p>
    <w:p w14:paraId="2E1217EA" w14:textId="77777777" w:rsidR="00501DF1" w:rsidRPr="008A0AE7" w:rsidRDefault="00501DF1" w:rsidP="00501DF1">
      <w:pPr>
        <w:rPr>
          <w:rFonts w:ascii="Arial" w:hAnsi="Arial" w:cs="Arial"/>
          <w:sz w:val="24"/>
          <w:szCs w:val="24"/>
        </w:rPr>
      </w:pPr>
      <w:r w:rsidRPr="008A0AE7">
        <w:rPr>
          <w:rFonts w:ascii="Arial" w:hAnsi="Arial" w:cs="Arial"/>
          <w:sz w:val="24"/>
          <w:szCs w:val="24"/>
        </w:rPr>
        <w:t>Искусственные сооружения</w:t>
      </w:r>
    </w:p>
    <w:p w14:paraId="072C4267"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по строительству искусственных сооружений на территории поселения не предусматриваются.</w:t>
      </w:r>
    </w:p>
    <w:p w14:paraId="47FC2D74" w14:textId="77777777" w:rsidR="00501DF1" w:rsidRPr="008A0AE7" w:rsidRDefault="00501DF1" w:rsidP="00501DF1">
      <w:pPr>
        <w:rPr>
          <w:rFonts w:ascii="Arial" w:hAnsi="Arial" w:cs="Arial"/>
          <w:sz w:val="24"/>
          <w:szCs w:val="24"/>
        </w:rPr>
      </w:pPr>
      <w:r w:rsidRPr="008A0AE7">
        <w:rPr>
          <w:rFonts w:ascii="Arial" w:hAnsi="Arial" w:cs="Arial"/>
          <w:sz w:val="24"/>
          <w:szCs w:val="24"/>
        </w:rPr>
        <w:fldChar w:fldCharType="begin"/>
      </w:r>
      <w:r w:rsidRPr="008A0AE7">
        <w:rPr>
          <w:rFonts w:ascii="Arial" w:hAnsi="Arial" w:cs="Arial"/>
          <w:sz w:val="24"/>
          <w:szCs w:val="24"/>
        </w:rPr>
        <w:instrText xml:space="preserve"> LINK Word.Document.12 "D:\\Елена\\МР_Бавлинский\\ГП Кзыл-Ярского СП_Бавлинск.МР\\_PZ_OB_Кзыл-Ярского СП_Бавлинск.МР_2018 (Восст.).doc" "OLE_LINK3" \a \r  \* MERGEFORMAT </w:instrText>
      </w:r>
      <w:r w:rsidRPr="008A0AE7">
        <w:rPr>
          <w:rFonts w:ascii="Arial" w:hAnsi="Arial" w:cs="Arial"/>
          <w:sz w:val="24"/>
          <w:szCs w:val="24"/>
        </w:rPr>
        <w:fldChar w:fldCharType="separate"/>
      </w:r>
      <w:r w:rsidRPr="008A0AE7">
        <w:rPr>
          <w:rFonts w:ascii="Arial" w:hAnsi="Arial" w:cs="Arial"/>
          <w:sz w:val="24"/>
          <w:szCs w:val="24"/>
        </w:rPr>
        <w:t xml:space="preserve"> Придорожный сервис</w:t>
      </w:r>
    </w:p>
    <w:p w14:paraId="30689249" w14:textId="77777777" w:rsidR="00501DF1" w:rsidRPr="008A0AE7" w:rsidRDefault="00501DF1" w:rsidP="00501DF1">
      <w:pPr>
        <w:rPr>
          <w:rFonts w:ascii="Arial" w:hAnsi="Arial" w:cs="Arial"/>
          <w:sz w:val="24"/>
          <w:szCs w:val="24"/>
        </w:rPr>
      </w:pPr>
      <w:r w:rsidRPr="008A0AE7">
        <w:rPr>
          <w:rFonts w:ascii="Arial" w:hAnsi="Arial" w:cs="Arial"/>
          <w:sz w:val="24"/>
          <w:szCs w:val="24"/>
        </w:rPr>
        <w:fldChar w:fldCharType="end"/>
      </w:r>
      <w:r w:rsidRPr="008A0AE7">
        <w:rPr>
          <w:rFonts w:ascii="Arial" w:hAnsi="Arial" w:cs="Arial"/>
          <w:sz w:val="24"/>
          <w:szCs w:val="24"/>
        </w:rPr>
        <w:t xml:space="preserve"> Генеральным планом предусмотрено строительство объектов придорожного сервиса на земельных участках с кадастровыми номерами 16:11:040905:328 и 16:11:040905:322 общей площадью 8,13 га, примыкающих к автомобильной дороге общего пользования федерального значения М-5 «Урал», Москва – Рязань – Пенза – Самара – Уфа – Челябинск вблизи восточной границы поселения. Часть отведенной территории (4,66 га) отображается на карте функциональных зон как «Иные зоны», поскольку находится в СЗЗ от объекта нефтедобычи и не может быть застроена.</w:t>
      </w:r>
    </w:p>
    <w:p w14:paraId="36C0B783" w14:textId="77777777" w:rsidR="00501DF1" w:rsidRPr="008A0AE7" w:rsidRDefault="00501DF1" w:rsidP="00501DF1">
      <w:pPr>
        <w:rPr>
          <w:rFonts w:ascii="Arial" w:hAnsi="Arial" w:cs="Arial"/>
          <w:sz w:val="24"/>
          <w:szCs w:val="24"/>
        </w:rPr>
      </w:pPr>
      <w:r w:rsidRPr="008A0AE7">
        <w:rPr>
          <w:rFonts w:ascii="Arial" w:hAnsi="Arial" w:cs="Arial"/>
          <w:sz w:val="24"/>
          <w:szCs w:val="24"/>
        </w:rPr>
        <w:t>Также проектом внесения изменений в генеральный план Кзыл-Ярского сельского поселения предусмотрен перевод земельного участка с кадастровым номером 16:11:040909:662 из категории земель «земли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«Объекты дорожного сервиса» в связи с новым строительством газовой заправочной станции КриоАЗС «Бавлы».</w:t>
      </w:r>
    </w:p>
    <w:p w14:paraId="1A4CF0E3" w14:textId="77777777" w:rsidR="00501DF1" w:rsidRPr="008A0AE7" w:rsidRDefault="00501DF1" w:rsidP="00501DF1">
      <w:pPr>
        <w:rPr>
          <w:rFonts w:ascii="Arial" w:hAnsi="Arial" w:cs="Arial"/>
          <w:sz w:val="24"/>
          <w:szCs w:val="24"/>
        </w:rPr>
      </w:pPr>
      <w:r w:rsidRPr="008A0AE7">
        <w:rPr>
          <w:rFonts w:ascii="Arial" w:hAnsi="Arial" w:cs="Arial"/>
          <w:sz w:val="24"/>
          <w:szCs w:val="24"/>
        </w:rPr>
        <w:t>Улично-дорожная сеть</w:t>
      </w:r>
    </w:p>
    <w:p w14:paraId="14C1F53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Программа комплексного развития транспортной инфраструктуры Кзыл-Ярского сельского поселения предусматривает строительство, реконструкцию, ремонт, устройство твердого покрытия УДС населённых пунктов (см. табл. 2.8.1). </w:t>
      </w:r>
    </w:p>
    <w:p w14:paraId="6FE8A354" w14:textId="77777777" w:rsidR="00501DF1" w:rsidRPr="008A0AE7" w:rsidRDefault="00501DF1" w:rsidP="00501DF1">
      <w:pPr>
        <w:rPr>
          <w:rFonts w:ascii="Arial" w:hAnsi="Arial" w:cs="Arial"/>
          <w:sz w:val="24"/>
          <w:szCs w:val="24"/>
        </w:rPr>
      </w:pPr>
      <w:r w:rsidRPr="008A0AE7">
        <w:rPr>
          <w:rFonts w:ascii="Arial" w:hAnsi="Arial" w:cs="Arial"/>
          <w:sz w:val="24"/>
          <w:szCs w:val="24"/>
        </w:rPr>
        <w:t>Трубопроводный транспорт</w:t>
      </w:r>
    </w:p>
    <w:p w14:paraId="4ACECCBE" w14:textId="77777777" w:rsidR="00501DF1" w:rsidRPr="008A0AE7" w:rsidRDefault="00501DF1" w:rsidP="00501DF1">
      <w:pPr>
        <w:rPr>
          <w:rFonts w:ascii="Arial" w:hAnsi="Arial" w:cs="Arial"/>
          <w:sz w:val="24"/>
          <w:szCs w:val="24"/>
        </w:rPr>
      </w:pPr>
      <w:r w:rsidRPr="008A0AE7">
        <w:rPr>
          <w:rFonts w:ascii="Arial" w:hAnsi="Arial" w:cs="Arial"/>
          <w:sz w:val="24"/>
          <w:szCs w:val="24"/>
        </w:rPr>
        <w:t>Схемой территориального планирования Российской Федерации и иными программами, и документами на период до расчетного срока не предусматривается развитие трубопроводного транспорта в границах поселения.</w:t>
      </w:r>
    </w:p>
    <w:bookmarkEnd w:id="133"/>
    <w:p w14:paraId="7A917F58"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развитию транспортно-коммуникационной инфраструктуры Кзыл-Ярского сельского поселения представлен в табл.3.6.1.</w:t>
      </w:r>
    </w:p>
    <w:p w14:paraId="3ACF4982" w14:textId="77777777" w:rsidR="00501DF1" w:rsidRPr="008A0AE7" w:rsidRDefault="00501DF1" w:rsidP="00501DF1">
      <w:pPr>
        <w:rPr>
          <w:rFonts w:ascii="Arial" w:hAnsi="Arial" w:cs="Arial"/>
          <w:sz w:val="24"/>
          <w:szCs w:val="24"/>
        </w:rPr>
        <w:sectPr w:rsidR="00501DF1" w:rsidRPr="008A0AE7">
          <w:pgSz w:w="11906" w:h="16838"/>
          <w:pgMar w:top="851" w:right="851" w:bottom="851" w:left="1134" w:header="426" w:footer="410" w:gutter="0"/>
          <w:cols w:space="720"/>
        </w:sectPr>
      </w:pPr>
    </w:p>
    <w:p w14:paraId="3D43C17D"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3.6.1</w:t>
      </w:r>
    </w:p>
    <w:p w14:paraId="6B62BA4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Перечень мероприятий по развитию транспортно-коммуникационной инфраструктуры </w:t>
      </w:r>
    </w:p>
    <w:tbl>
      <w:tblPr>
        <w:tblW w:w="15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718"/>
        <w:gridCol w:w="2843"/>
        <w:gridCol w:w="1851"/>
        <w:gridCol w:w="805"/>
        <w:gridCol w:w="1011"/>
        <w:gridCol w:w="1177"/>
        <w:gridCol w:w="1092"/>
        <w:gridCol w:w="1219"/>
        <w:gridCol w:w="2804"/>
      </w:tblGrid>
      <w:tr w:rsidR="00501DF1" w:rsidRPr="008A0AE7" w14:paraId="4AC23DE4" w14:textId="77777777" w:rsidTr="00501DF1">
        <w:trPr>
          <w:tblHeader/>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4590A515" w14:textId="77777777" w:rsidR="00501DF1" w:rsidRPr="008A0AE7" w:rsidRDefault="00501DF1" w:rsidP="00501DF1">
            <w:pPr>
              <w:rPr>
                <w:rFonts w:ascii="Arial" w:hAnsi="Arial" w:cs="Arial"/>
                <w:sz w:val="24"/>
                <w:szCs w:val="24"/>
              </w:rPr>
            </w:pPr>
            <w:bookmarkStart w:id="134" w:name="_Hlk128246457"/>
            <w:r w:rsidRPr="008A0AE7">
              <w:rPr>
                <w:rFonts w:ascii="Arial" w:hAnsi="Arial" w:cs="Arial"/>
                <w:sz w:val="24"/>
                <w:szCs w:val="24"/>
              </w:rPr>
              <w:t>№ п/п</w:t>
            </w:r>
          </w:p>
        </w:tc>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591A0380"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2843" w:type="dxa"/>
            <w:vMerge w:val="restart"/>
            <w:tcBorders>
              <w:top w:val="single" w:sz="4" w:space="0" w:color="auto"/>
              <w:left w:val="single" w:sz="4" w:space="0" w:color="auto"/>
              <w:bottom w:val="single" w:sz="4" w:space="0" w:color="auto"/>
              <w:right w:val="single" w:sz="4" w:space="0" w:color="auto"/>
            </w:tcBorders>
            <w:vAlign w:val="center"/>
            <w:hideMark/>
          </w:tcPr>
          <w:p w14:paraId="56051C6A"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1D200353"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объекта</w:t>
            </w:r>
          </w:p>
        </w:tc>
        <w:tc>
          <w:tcPr>
            <w:tcW w:w="1851" w:type="dxa"/>
            <w:vMerge w:val="restart"/>
            <w:tcBorders>
              <w:top w:val="single" w:sz="4" w:space="0" w:color="auto"/>
              <w:left w:val="single" w:sz="4" w:space="0" w:color="auto"/>
              <w:bottom w:val="single" w:sz="4" w:space="0" w:color="auto"/>
              <w:right w:val="single" w:sz="4" w:space="0" w:color="auto"/>
            </w:tcBorders>
            <w:vAlign w:val="center"/>
            <w:hideMark/>
          </w:tcPr>
          <w:p w14:paraId="702C4172"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6CD79864"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805" w:type="dxa"/>
            <w:vMerge w:val="restart"/>
            <w:tcBorders>
              <w:top w:val="single" w:sz="4" w:space="0" w:color="auto"/>
              <w:left w:val="single" w:sz="4" w:space="0" w:color="auto"/>
              <w:bottom w:val="single" w:sz="4" w:space="0" w:color="auto"/>
              <w:right w:val="single" w:sz="4" w:space="0" w:color="auto"/>
            </w:tcBorders>
            <w:vAlign w:val="center"/>
            <w:hideMark/>
          </w:tcPr>
          <w:p w14:paraId="25FE1669"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2188" w:type="dxa"/>
            <w:gridSpan w:val="2"/>
            <w:tcBorders>
              <w:top w:val="single" w:sz="4" w:space="0" w:color="auto"/>
              <w:left w:val="single" w:sz="4" w:space="0" w:color="auto"/>
              <w:bottom w:val="single" w:sz="4" w:space="0" w:color="auto"/>
              <w:right w:val="single" w:sz="4" w:space="0" w:color="auto"/>
            </w:tcBorders>
            <w:vAlign w:val="center"/>
            <w:hideMark/>
          </w:tcPr>
          <w:p w14:paraId="1FAE8B25"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2311" w:type="dxa"/>
            <w:gridSpan w:val="2"/>
            <w:tcBorders>
              <w:top w:val="single" w:sz="4" w:space="0" w:color="auto"/>
              <w:left w:val="single" w:sz="4" w:space="0" w:color="auto"/>
              <w:bottom w:val="single" w:sz="4" w:space="0" w:color="auto"/>
              <w:right w:val="single" w:sz="4" w:space="0" w:color="auto"/>
            </w:tcBorders>
            <w:vAlign w:val="center"/>
            <w:hideMark/>
          </w:tcPr>
          <w:p w14:paraId="061CCB7C" w14:textId="77777777" w:rsidR="00501DF1" w:rsidRPr="008A0AE7" w:rsidRDefault="00501DF1" w:rsidP="00501DF1">
            <w:pPr>
              <w:rPr>
                <w:rFonts w:ascii="Arial" w:hAnsi="Arial" w:cs="Arial"/>
                <w:sz w:val="24"/>
                <w:szCs w:val="24"/>
              </w:rPr>
            </w:pPr>
            <w:r w:rsidRPr="008A0AE7">
              <w:rPr>
                <w:rFonts w:ascii="Arial" w:hAnsi="Arial" w:cs="Arial"/>
                <w:sz w:val="24"/>
                <w:szCs w:val="24"/>
              </w:rPr>
              <w:t>Срок реализации</w:t>
            </w:r>
          </w:p>
        </w:tc>
        <w:tc>
          <w:tcPr>
            <w:tcW w:w="2804" w:type="dxa"/>
            <w:vMerge w:val="restart"/>
            <w:tcBorders>
              <w:top w:val="single" w:sz="4" w:space="0" w:color="auto"/>
              <w:left w:val="single" w:sz="4" w:space="0" w:color="auto"/>
              <w:bottom w:val="single" w:sz="4" w:space="0" w:color="auto"/>
              <w:right w:val="single" w:sz="4" w:space="0" w:color="auto"/>
            </w:tcBorders>
            <w:vAlign w:val="center"/>
            <w:hideMark/>
          </w:tcPr>
          <w:p w14:paraId="19B6FAA3"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w:t>
            </w:r>
          </w:p>
          <w:p w14:paraId="1BBA0799"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7CA939A3" w14:textId="77777777" w:rsidTr="00501DF1">
        <w:trPr>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8CD2E58"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77A9A2"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B36028"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7C89C3" w14:textId="77777777" w:rsidR="00501DF1" w:rsidRPr="008A0AE7" w:rsidRDefault="00501DF1" w:rsidP="00501DF1">
            <w:pPr>
              <w:rPr>
                <w:rFonts w:ascii="Arial" w:hAnsi="Arial" w:cs="Arial"/>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BDF6A0" w14:textId="77777777" w:rsidR="00501DF1" w:rsidRPr="008A0AE7" w:rsidRDefault="00501DF1" w:rsidP="00501DF1">
            <w:pPr>
              <w:rPr>
                <w:rFonts w:ascii="Arial" w:hAnsi="Arial" w:cs="Arial"/>
                <w:sz w:val="24"/>
                <w:szCs w:val="24"/>
              </w:rPr>
            </w:pPr>
          </w:p>
        </w:tc>
        <w:tc>
          <w:tcPr>
            <w:tcW w:w="1011" w:type="dxa"/>
            <w:tcBorders>
              <w:top w:val="single" w:sz="4" w:space="0" w:color="auto"/>
              <w:left w:val="single" w:sz="4" w:space="0" w:color="auto"/>
              <w:bottom w:val="single" w:sz="4" w:space="0" w:color="auto"/>
              <w:right w:val="single" w:sz="4" w:space="0" w:color="auto"/>
            </w:tcBorders>
            <w:vAlign w:val="center"/>
            <w:hideMark/>
          </w:tcPr>
          <w:p w14:paraId="01AB2A7A"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Сущест-вующая</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E892F56" w14:textId="77777777" w:rsidR="00501DF1" w:rsidRPr="008A0AE7" w:rsidRDefault="00501DF1" w:rsidP="00501DF1">
            <w:pPr>
              <w:rPr>
                <w:rFonts w:ascii="Arial" w:hAnsi="Arial" w:cs="Arial"/>
                <w:sz w:val="24"/>
                <w:szCs w:val="24"/>
              </w:rPr>
            </w:pPr>
            <w:r w:rsidRPr="008A0AE7">
              <w:rPr>
                <w:rFonts w:ascii="Arial" w:hAnsi="Arial" w:cs="Arial"/>
                <w:sz w:val="24"/>
                <w:szCs w:val="24"/>
              </w:rPr>
              <w:t>Новая</w:t>
            </w:r>
          </w:p>
          <w:p w14:paraId="0FE9C5BF" w14:textId="77777777" w:rsidR="00501DF1" w:rsidRPr="008A0AE7" w:rsidRDefault="00501DF1" w:rsidP="00501DF1">
            <w:pPr>
              <w:rPr>
                <w:rFonts w:ascii="Arial" w:hAnsi="Arial" w:cs="Arial"/>
                <w:sz w:val="24"/>
                <w:szCs w:val="24"/>
              </w:rPr>
            </w:pPr>
            <w:r w:rsidRPr="008A0AE7">
              <w:rPr>
                <w:rFonts w:ascii="Arial" w:hAnsi="Arial" w:cs="Arial"/>
                <w:sz w:val="24"/>
                <w:szCs w:val="24"/>
              </w:rPr>
              <w:t>(дополни-тельная)</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653F027"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w:t>
            </w:r>
          </w:p>
          <w:p w14:paraId="2D30D1C0" w14:textId="77777777" w:rsidR="00501DF1" w:rsidRPr="008A0AE7" w:rsidRDefault="00501DF1" w:rsidP="00501DF1">
            <w:pPr>
              <w:rPr>
                <w:rFonts w:ascii="Arial" w:hAnsi="Arial" w:cs="Arial"/>
                <w:sz w:val="24"/>
                <w:szCs w:val="24"/>
              </w:rPr>
            </w:pPr>
            <w:r w:rsidRPr="008A0AE7">
              <w:rPr>
                <w:rFonts w:ascii="Arial" w:hAnsi="Arial" w:cs="Arial"/>
                <w:sz w:val="24"/>
                <w:szCs w:val="24"/>
              </w:rPr>
              <w:t>(до 2032г.)</w:t>
            </w:r>
          </w:p>
        </w:tc>
        <w:tc>
          <w:tcPr>
            <w:tcW w:w="1219" w:type="dxa"/>
            <w:tcBorders>
              <w:top w:val="single" w:sz="4" w:space="0" w:color="auto"/>
              <w:left w:val="single" w:sz="4" w:space="0" w:color="auto"/>
              <w:bottom w:val="single" w:sz="4" w:space="0" w:color="auto"/>
              <w:right w:val="single" w:sz="4" w:space="0" w:color="auto"/>
            </w:tcBorders>
            <w:vAlign w:val="center"/>
            <w:hideMark/>
          </w:tcPr>
          <w:p w14:paraId="44EB7476"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   - 2047 гг.)</w:t>
            </w:r>
          </w:p>
        </w:tc>
        <w:tc>
          <w:tcPr>
            <w:tcW w:w="3104" w:type="dxa"/>
            <w:vMerge/>
            <w:tcBorders>
              <w:top w:val="single" w:sz="4" w:space="0" w:color="auto"/>
              <w:left w:val="single" w:sz="4" w:space="0" w:color="auto"/>
              <w:bottom w:val="single" w:sz="4" w:space="0" w:color="auto"/>
              <w:right w:val="single" w:sz="4" w:space="0" w:color="auto"/>
            </w:tcBorders>
            <w:vAlign w:val="center"/>
            <w:hideMark/>
          </w:tcPr>
          <w:p w14:paraId="17DFB82C" w14:textId="77777777" w:rsidR="00501DF1" w:rsidRPr="008A0AE7" w:rsidRDefault="00501DF1" w:rsidP="00501DF1">
            <w:pPr>
              <w:rPr>
                <w:rFonts w:ascii="Arial" w:hAnsi="Arial" w:cs="Arial"/>
                <w:sz w:val="24"/>
                <w:szCs w:val="24"/>
              </w:rPr>
            </w:pPr>
          </w:p>
        </w:tc>
      </w:tr>
      <w:tr w:rsidR="00501DF1" w:rsidRPr="008A0AE7" w14:paraId="5A43F24F" w14:textId="77777777" w:rsidTr="00501DF1">
        <w:trPr>
          <w:jc w:val="center"/>
        </w:trPr>
        <w:tc>
          <w:tcPr>
            <w:tcW w:w="15042" w:type="dxa"/>
            <w:gridSpan w:val="10"/>
            <w:tcBorders>
              <w:top w:val="single" w:sz="4" w:space="0" w:color="auto"/>
              <w:left w:val="single" w:sz="4" w:space="0" w:color="auto"/>
              <w:bottom w:val="single" w:sz="4" w:space="0" w:color="auto"/>
              <w:right w:val="single" w:sz="4" w:space="0" w:color="auto"/>
            </w:tcBorders>
            <w:vAlign w:val="center"/>
            <w:hideMark/>
          </w:tcPr>
          <w:p w14:paraId="03151143"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значения</w:t>
            </w:r>
          </w:p>
        </w:tc>
      </w:tr>
      <w:tr w:rsidR="00501DF1" w:rsidRPr="008A0AE7" w14:paraId="33F4AC0B" w14:textId="77777777" w:rsidTr="00501DF1">
        <w:trPr>
          <w:jc w:val="center"/>
        </w:trPr>
        <w:tc>
          <w:tcPr>
            <w:tcW w:w="15042" w:type="dxa"/>
            <w:gridSpan w:val="10"/>
            <w:tcBorders>
              <w:top w:val="single" w:sz="4" w:space="0" w:color="auto"/>
              <w:left w:val="single" w:sz="4" w:space="0" w:color="auto"/>
              <w:bottom w:val="single" w:sz="4" w:space="0" w:color="auto"/>
              <w:right w:val="single" w:sz="4" w:space="0" w:color="auto"/>
            </w:tcBorders>
            <w:vAlign w:val="center"/>
            <w:hideMark/>
          </w:tcPr>
          <w:p w14:paraId="7BB398AA"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Автомобильные дороги</w:t>
            </w:r>
          </w:p>
        </w:tc>
      </w:tr>
      <w:tr w:rsidR="00501DF1" w:rsidRPr="008A0AE7" w14:paraId="789A95D7" w14:textId="77777777" w:rsidTr="00501DF1">
        <w:trPr>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4C78E641"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18" w:type="dxa"/>
            <w:tcBorders>
              <w:top w:val="single" w:sz="4" w:space="0" w:color="auto"/>
              <w:left w:val="single" w:sz="4" w:space="0" w:color="auto"/>
              <w:bottom w:val="single" w:sz="4" w:space="0" w:color="auto"/>
              <w:right w:val="single" w:sz="4" w:space="0" w:color="auto"/>
            </w:tcBorders>
            <w:vAlign w:val="center"/>
            <w:hideMark/>
          </w:tcPr>
          <w:p w14:paraId="552637A9"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843" w:type="dxa"/>
            <w:tcBorders>
              <w:top w:val="single" w:sz="4" w:space="0" w:color="auto"/>
              <w:left w:val="single" w:sz="4" w:space="0" w:color="auto"/>
              <w:bottom w:val="single" w:sz="4" w:space="0" w:color="auto"/>
              <w:right w:val="single" w:sz="4" w:space="0" w:color="auto"/>
            </w:tcBorders>
            <w:vAlign w:val="center"/>
            <w:hideMark/>
          </w:tcPr>
          <w:p w14:paraId="36322563"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Автомобильные дороги местного значения</w:t>
            </w:r>
          </w:p>
        </w:tc>
        <w:tc>
          <w:tcPr>
            <w:tcW w:w="1851" w:type="dxa"/>
            <w:tcBorders>
              <w:top w:val="single" w:sz="4" w:space="0" w:color="auto"/>
              <w:left w:val="single" w:sz="4" w:space="0" w:color="auto"/>
              <w:bottom w:val="single" w:sz="4" w:space="0" w:color="auto"/>
              <w:right w:val="single" w:sz="4" w:space="0" w:color="auto"/>
            </w:tcBorders>
            <w:vAlign w:val="center"/>
            <w:hideMark/>
          </w:tcPr>
          <w:p w14:paraId="3CD11C62"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 (устройство асфальтобетонного покрытия)</w:t>
            </w:r>
          </w:p>
        </w:tc>
        <w:tc>
          <w:tcPr>
            <w:tcW w:w="805" w:type="dxa"/>
            <w:tcBorders>
              <w:top w:val="single" w:sz="4" w:space="0" w:color="auto"/>
              <w:left w:val="single" w:sz="4" w:space="0" w:color="auto"/>
              <w:bottom w:val="single" w:sz="4" w:space="0" w:color="auto"/>
              <w:right w:val="single" w:sz="4" w:space="0" w:color="auto"/>
            </w:tcBorders>
            <w:vAlign w:val="center"/>
            <w:hideMark/>
          </w:tcPr>
          <w:p w14:paraId="3D3AB823"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0B6FD12" w14:textId="77777777" w:rsidR="00501DF1" w:rsidRPr="008A0AE7" w:rsidRDefault="00501DF1" w:rsidP="00501DF1">
            <w:pPr>
              <w:rPr>
                <w:rFonts w:ascii="Arial" w:hAnsi="Arial" w:cs="Arial"/>
                <w:sz w:val="24"/>
                <w:szCs w:val="24"/>
              </w:rPr>
            </w:pPr>
            <w:r w:rsidRPr="008A0AE7">
              <w:rPr>
                <w:rFonts w:ascii="Arial" w:hAnsi="Arial" w:cs="Arial"/>
                <w:sz w:val="24"/>
                <w:szCs w:val="24"/>
              </w:rPr>
              <w:t>9,0</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71753A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4F1561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981303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804" w:type="dxa"/>
            <w:tcBorders>
              <w:top w:val="single" w:sz="4" w:space="0" w:color="auto"/>
              <w:left w:val="single" w:sz="4" w:space="0" w:color="auto"/>
              <w:bottom w:val="single" w:sz="4" w:space="0" w:color="auto"/>
              <w:right w:val="single" w:sz="4" w:space="0" w:color="auto"/>
            </w:tcBorders>
            <w:vAlign w:val="center"/>
            <w:hideMark/>
          </w:tcPr>
          <w:p w14:paraId="5C245340" w14:textId="77777777" w:rsidR="00501DF1" w:rsidRPr="008A0AE7" w:rsidRDefault="00501DF1" w:rsidP="00501DF1">
            <w:pPr>
              <w:rPr>
                <w:rFonts w:ascii="Arial" w:hAnsi="Arial" w:cs="Arial"/>
                <w:sz w:val="24"/>
                <w:szCs w:val="24"/>
              </w:rPr>
            </w:pPr>
            <w:r w:rsidRPr="008A0AE7">
              <w:rPr>
                <w:rFonts w:ascii="Arial" w:hAnsi="Arial" w:cs="Arial"/>
                <w:sz w:val="24"/>
                <w:szCs w:val="24"/>
              </w:rPr>
              <w:t>ГП Кзыл-Ярского СП</w:t>
            </w:r>
          </w:p>
        </w:tc>
      </w:tr>
      <w:tr w:rsidR="00501DF1" w:rsidRPr="008A0AE7" w14:paraId="29678937" w14:textId="77777777" w:rsidTr="00501DF1">
        <w:trPr>
          <w:jc w:val="center"/>
        </w:trPr>
        <w:tc>
          <w:tcPr>
            <w:tcW w:w="15042" w:type="dxa"/>
            <w:gridSpan w:val="10"/>
            <w:tcBorders>
              <w:top w:val="single" w:sz="4" w:space="0" w:color="auto"/>
              <w:left w:val="single" w:sz="4" w:space="0" w:color="auto"/>
              <w:bottom w:val="single" w:sz="4" w:space="0" w:color="auto"/>
              <w:right w:val="single" w:sz="4" w:space="0" w:color="auto"/>
            </w:tcBorders>
            <w:vAlign w:val="center"/>
            <w:hideMark/>
          </w:tcPr>
          <w:p w14:paraId="5D733FE8" w14:textId="77777777" w:rsidR="00501DF1" w:rsidRPr="008A0AE7" w:rsidRDefault="00501DF1" w:rsidP="00501DF1">
            <w:pPr>
              <w:rPr>
                <w:rFonts w:ascii="Arial" w:hAnsi="Arial" w:cs="Arial"/>
                <w:sz w:val="24"/>
                <w:szCs w:val="24"/>
              </w:rPr>
            </w:pPr>
            <w:r w:rsidRPr="008A0AE7">
              <w:rPr>
                <w:rFonts w:ascii="Arial" w:hAnsi="Arial" w:cs="Arial"/>
                <w:sz w:val="24"/>
                <w:szCs w:val="24"/>
              </w:rPr>
              <w:t>Придорожный сервис</w:t>
            </w:r>
          </w:p>
        </w:tc>
      </w:tr>
      <w:tr w:rsidR="00501DF1" w:rsidRPr="008A0AE7" w14:paraId="3467923F" w14:textId="77777777" w:rsidTr="00501DF1">
        <w:trPr>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0407C5F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18" w:type="dxa"/>
            <w:tcBorders>
              <w:top w:val="single" w:sz="4" w:space="0" w:color="auto"/>
              <w:left w:val="single" w:sz="4" w:space="0" w:color="auto"/>
              <w:bottom w:val="single" w:sz="4" w:space="0" w:color="auto"/>
              <w:right w:val="single" w:sz="4" w:space="0" w:color="auto"/>
            </w:tcBorders>
            <w:vAlign w:val="center"/>
            <w:hideMark/>
          </w:tcPr>
          <w:p w14:paraId="39427D68"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2843" w:type="dxa"/>
            <w:tcBorders>
              <w:top w:val="single" w:sz="4" w:space="0" w:color="auto"/>
              <w:left w:val="single" w:sz="4" w:space="0" w:color="auto"/>
              <w:bottom w:val="single" w:sz="4" w:space="0" w:color="auto"/>
              <w:right w:val="single" w:sz="4" w:space="0" w:color="auto"/>
            </w:tcBorders>
            <w:vAlign w:val="center"/>
            <w:hideMark/>
          </w:tcPr>
          <w:p w14:paraId="46D1CF1B"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 придорожного сервиса</w:t>
            </w:r>
          </w:p>
        </w:tc>
        <w:tc>
          <w:tcPr>
            <w:tcW w:w="1851" w:type="dxa"/>
            <w:tcBorders>
              <w:top w:val="single" w:sz="4" w:space="0" w:color="auto"/>
              <w:left w:val="single" w:sz="4" w:space="0" w:color="auto"/>
              <w:bottom w:val="single" w:sz="4" w:space="0" w:color="auto"/>
              <w:right w:val="single" w:sz="4" w:space="0" w:color="auto"/>
            </w:tcBorders>
            <w:vAlign w:val="center"/>
            <w:hideMark/>
          </w:tcPr>
          <w:p w14:paraId="7A030DDB"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805" w:type="dxa"/>
            <w:tcBorders>
              <w:top w:val="single" w:sz="4" w:space="0" w:color="auto"/>
              <w:left w:val="single" w:sz="4" w:space="0" w:color="auto"/>
              <w:bottom w:val="single" w:sz="4" w:space="0" w:color="auto"/>
              <w:right w:val="single" w:sz="4" w:space="0" w:color="auto"/>
            </w:tcBorders>
            <w:vAlign w:val="center"/>
            <w:hideMark/>
          </w:tcPr>
          <w:p w14:paraId="62377C99"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5B3E51C"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169096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599E6D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4C3AAC9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1FAE8F5"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w:t>
            </w:r>
          </w:p>
          <w:p w14:paraId="11C7ADEA"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Кзыл-Ярского СП</w:t>
            </w:r>
          </w:p>
        </w:tc>
      </w:tr>
      <w:tr w:rsidR="00501DF1" w:rsidRPr="008A0AE7" w14:paraId="4A45A1B8" w14:textId="77777777" w:rsidTr="00501DF1">
        <w:trPr>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04625A20"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C282BEE" w14:textId="77777777" w:rsidR="00501DF1" w:rsidRPr="008A0AE7" w:rsidRDefault="00501DF1" w:rsidP="00501DF1">
            <w:pPr>
              <w:rPr>
                <w:rFonts w:ascii="Arial" w:hAnsi="Arial" w:cs="Arial"/>
                <w:sz w:val="24"/>
                <w:szCs w:val="24"/>
              </w:rPr>
            </w:pPr>
            <w:r w:rsidRPr="008A0AE7">
              <w:rPr>
                <w:rFonts w:ascii="Arial" w:hAnsi="Arial" w:cs="Arial"/>
                <w:sz w:val="24"/>
                <w:szCs w:val="24"/>
              </w:rPr>
              <w:t>з\у 16:11:040909:662</w:t>
            </w:r>
          </w:p>
        </w:tc>
        <w:tc>
          <w:tcPr>
            <w:tcW w:w="2843" w:type="dxa"/>
            <w:tcBorders>
              <w:top w:val="single" w:sz="4" w:space="0" w:color="auto"/>
              <w:left w:val="single" w:sz="4" w:space="0" w:color="auto"/>
              <w:bottom w:val="single" w:sz="4" w:space="0" w:color="auto"/>
              <w:right w:val="single" w:sz="4" w:space="0" w:color="auto"/>
            </w:tcBorders>
            <w:vAlign w:val="center"/>
            <w:hideMark/>
          </w:tcPr>
          <w:p w14:paraId="3C2A2D0B" w14:textId="77777777" w:rsidR="00501DF1" w:rsidRPr="008A0AE7" w:rsidRDefault="00501DF1" w:rsidP="00501DF1">
            <w:pPr>
              <w:rPr>
                <w:rFonts w:ascii="Arial" w:hAnsi="Arial" w:cs="Arial"/>
                <w:sz w:val="24"/>
                <w:szCs w:val="24"/>
              </w:rPr>
            </w:pPr>
            <w:r w:rsidRPr="008A0AE7">
              <w:rPr>
                <w:rFonts w:ascii="Arial" w:hAnsi="Arial" w:cs="Arial"/>
                <w:sz w:val="24"/>
                <w:szCs w:val="24"/>
              </w:rPr>
              <w:t>Газовая заправочная станция КриоАЗС «Бавлы»</w:t>
            </w:r>
          </w:p>
        </w:tc>
        <w:tc>
          <w:tcPr>
            <w:tcW w:w="1851" w:type="dxa"/>
            <w:tcBorders>
              <w:top w:val="single" w:sz="4" w:space="0" w:color="auto"/>
              <w:left w:val="single" w:sz="4" w:space="0" w:color="auto"/>
              <w:bottom w:val="single" w:sz="4" w:space="0" w:color="auto"/>
              <w:right w:val="single" w:sz="4" w:space="0" w:color="auto"/>
            </w:tcBorders>
            <w:vAlign w:val="center"/>
            <w:hideMark/>
          </w:tcPr>
          <w:p w14:paraId="390EC1D5"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805" w:type="dxa"/>
            <w:tcBorders>
              <w:top w:val="single" w:sz="4" w:space="0" w:color="auto"/>
              <w:left w:val="single" w:sz="4" w:space="0" w:color="auto"/>
              <w:bottom w:val="single" w:sz="4" w:space="0" w:color="auto"/>
              <w:right w:val="single" w:sz="4" w:space="0" w:color="auto"/>
            </w:tcBorders>
            <w:vAlign w:val="center"/>
            <w:hideMark/>
          </w:tcPr>
          <w:p w14:paraId="062EE31F"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FCBCE7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8BC798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18F292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7C299ED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804" w:type="dxa"/>
            <w:tcBorders>
              <w:top w:val="single" w:sz="4" w:space="0" w:color="auto"/>
              <w:left w:val="single" w:sz="4" w:space="0" w:color="auto"/>
              <w:bottom w:val="single" w:sz="4" w:space="0" w:color="auto"/>
              <w:right w:val="single" w:sz="4" w:space="0" w:color="auto"/>
            </w:tcBorders>
            <w:vAlign w:val="center"/>
            <w:hideMark/>
          </w:tcPr>
          <w:p w14:paraId="63BFA5B9"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 внесения изменений в ГП Кзыл-Ярского СП</w:t>
            </w:r>
          </w:p>
        </w:tc>
      </w:tr>
      <w:tr w:rsidR="00501DF1" w:rsidRPr="008A0AE7" w14:paraId="4EC5E2FF" w14:textId="77777777" w:rsidTr="00501DF1">
        <w:trPr>
          <w:jc w:val="center"/>
        </w:trPr>
        <w:tc>
          <w:tcPr>
            <w:tcW w:w="15042" w:type="dxa"/>
            <w:gridSpan w:val="10"/>
            <w:tcBorders>
              <w:top w:val="single" w:sz="4" w:space="0" w:color="auto"/>
              <w:left w:val="single" w:sz="4" w:space="0" w:color="auto"/>
              <w:bottom w:val="single" w:sz="4" w:space="0" w:color="auto"/>
              <w:right w:val="single" w:sz="4" w:space="0" w:color="auto"/>
            </w:tcBorders>
            <w:vAlign w:val="center"/>
            <w:hideMark/>
          </w:tcPr>
          <w:p w14:paraId="6C59DED1" w14:textId="77777777" w:rsidR="00501DF1" w:rsidRPr="008A0AE7" w:rsidRDefault="00501DF1" w:rsidP="00501DF1">
            <w:pPr>
              <w:rPr>
                <w:rFonts w:ascii="Arial" w:hAnsi="Arial" w:cs="Arial"/>
                <w:sz w:val="24"/>
                <w:szCs w:val="24"/>
              </w:rPr>
            </w:pPr>
            <w:r w:rsidRPr="008A0AE7">
              <w:rPr>
                <w:rFonts w:ascii="Arial" w:hAnsi="Arial" w:cs="Arial"/>
                <w:sz w:val="24"/>
                <w:szCs w:val="24"/>
              </w:rPr>
              <w:t>Улично-дорожная сеть населенных пунктов</w:t>
            </w:r>
          </w:p>
        </w:tc>
      </w:tr>
      <w:tr w:rsidR="00501DF1" w:rsidRPr="008A0AE7" w14:paraId="0B1A72F0" w14:textId="77777777" w:rsidTr="00501DF1">
        <w:trPr>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18A24035"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718" w:type="dxa"/>
            <w:tcBorders>
              <w:top w:val="single" w:sz="4" w:space="0" w:color="auto"/>
              <w:left w:val="single" w:sz="4" w:space="0" w:color="auto"/>
              <w:bottom w:val="single" w:sz="4" w:space="0" w:color="auto"/>
              <w:right w:val="single" w:sz="4" w:space="0" w:color="auto"/>
            </w:tcBorders>
            <w:vAlign w:val="center"/>
            <w:hideMark/>
          </w:tcPr>
          <w:p w14:paraId="2385F67D"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843" w:type="dxa"/>
            <w:tcBorders>
              <w:top w:val="single" w:sz="4" w:space="0" w:color="auto"/>
              <w:left w:val="single" w:sz="4" w:space="0" w:color="auto"/>
              <w:bottom w:val="single" w:sz="4" w:space="0" w:color="auto"/>
              <w:right w:val="single" w:sz="4" w:space="0" w:color="auto"/>
            </w:tcBorders>
            <w:vAlign w:val="center"/>
            <w:hideMark/>
          </w:tcPr>
          <w:p w14:paraId="654DECF4" w14:textId="77777777" w:rsidR="00501DF1" w:rsidRPr="008A0AE7" w:rsidRDefault="00501DF1" w:rsidP="00501DF1">
            <w:pPr>
              <w:rPr>
                <w:rFonts w:ascii="Arial" w:hAnsi="Arial" w:cs="Arial"/>
                <w:sz w:val="24"/>
                <w:szCs w:val="24"/>
              </w:rPr>
            </w:pPr>
            <w:r w:rsidRPr="008A0AE7">
              <w:rPr>
                <w:rFonts w:ascii="Arial" w:hAnsi="Arial" w:cs="Arial"/>
                <w:sz w:val="24"/>
                <w:szCs w:val="24"/>
              </w:rPr>
              <w:t>улицы Советская, Тукая, Кирова, Ленина, Фрунзе, Проулок 1, Сабирзянова,  Гагарина, Джалиля, Мира, Молодежная, пер.Ленина</w:t>
            </w:r>
          </w:p>
        </w:tc>
        <w:tc>
          <w:tcPr>
            <w:tcW w:w="1851" w:type="dxa"/>
            <w:tcBorders>
              <w:top w:val="single" w:sz="4" w:space="0" w:color="auto"/>
              <w:left w:val="single" w:sz="4" w:space="0" w:color="auto"/>
              <w:bottom w:val="single" w:sz="4" w:space="0" w:color="auto"/>
              <w:right w:val="single" w:sz="4" w:space="0" w:color="auto"/>
            </w:tcBorders>
            <w:vAlign w:val="center"/>
            <w:hideMark/>
          </w:tcPr>
          <w:p w14:paraId="79883AC8" w14:textId="77777777" w:rsidR="00501DF1" w:rsidRPr="008A0AE7" w:rsidRDefault="00501DF1" w:rsidP="00501DF1">
            <w:pPr>
              <w:rPr>
                <w:rFonts w:ascii="Arial" w:hAnsi="Arial" w:cs="Arial"/>
                <w:sz w:val="24"/>
                <w:szCs w:val="24"/>
              </w:rPr>
            </w:pPr>
            <w:r w:rsidRPr="008A0AE7">
              <w:rPr>
                <w:rFonts w:ascii="Arial" w:hAnsi="Arial" w:cs="Arial"/>
                <w:sz w:val="24"/>
                <w:szCs w:val="24"/>
              </w:rPr>
              <w:t>Реконструкция, ремонт, устрой-ство твердого покрытия</w:t>
            </w:r>
          </w:p>
        </w:tc>
        <w:tc>
          <w:tcPr>
            <w:tcW w:w="805" w:type="dxa"/>
            <w:tcBorders>
              <w:top w:val="single" w:sz="4" w:space="0" w:color="auto"/>
              <w:left w:val="single" w:sz="4" w:space="0" w:color="auto"/>
              <w:bottom w:val="single" w:sz="4" w:space="0" w:color="auto"/>
              <w:right w:val="single" w:sz="4" w:space="0" w:color="auto"/>
            </w:tcBorders>
            <w:vAlign w:val="center"/>
            <w:hideMark/>
          </w:tcPr>
          <w:p w14:paraId="7A440B4E"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F72AAE5" w14:textId="77777777" w:rsidR="00501DF1" w:rsidRPr="008A0AE7" w:rsidRDefault="00501DF1" w:rsidP="00501DF1">
            <w:pPr>
              <w:rPr>
                <w:rFonts w:ascii="Arial" w:hAnsi="Arial" w:cs="Arial"/>
                <w:sz w:val="24"/>
                <w:szCs w:val="24"/>
              </w:rPr>
            </w:pPr>
            <w:r w:rsidRPr="008A0AE7">
              <w:rPr>
                <w:rFonts w:ascii="Arial" w:hAnsi="Arial" w:cs="Arial"/>
                <w:sz w:val="24"/>
                <w:szCs w:val="24"/>
              </w:rPr>
              <w:t>18,54</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D12DAE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7647CE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517769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02E4BB1" w14:textId="77777777" w:rsidR="00501DF1" w:rsidRPr="008A0AE7" w:rsidRDefault="00501DF1" w:rsidP="00501DF1">
            <w:pPr>
              <w:rPr>
                <w:rFonts w:ascii="Arial" w:hAnsi="Arial" w:cs="Arial"/>
                <w:sz w:val="24"/>
                <w:szCs w:val="24"/>
              </w:rPr>
            </w:pPr>
            <w:r w:rsidRPr="008A0AE7">
              <w:rPr>
                <w:rFonts w:ascii="Arial" w:hAnsi="Arial" w:cs="Arial"/>
                <w:sz w:val="24"/>
                <w:szCs w:val="24"/>
              </w:rPr>
              <w:t>Программа комплексного развития транспортной инфраструктуры Кзыл-Ярского СП Бавлинского МР РТ на 2017-2027гг.</w:t>
            </w:r>
          </w:p>
        </w:tc>
      </w:tr>
      <w:tr w:rsidR="00501DF1" w:rsidRPr="008A0AE7" w14:paraId="26955832" w14:textId="77777777" w:rsidTr="00501DF1">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0B8060F" w14:textId="77777777" w:rsidR="00501DF1" w:rsidRPr="008A0AE7" w:rsidRDefault="00501DF1" w:rsidP="00501DF1">
            <w:pP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14:paraId="7ECD1706"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843" w:type="dxa"/>
            <w:tcBorders>
              <w:top w:val="single" w:sz="4" w:space="0" w:color="auto"/>
              <w:left w:val="single" w:sz="4" w:space="0" w:color="auto"/>
              <w:bottom w:val="single" w:sz="4" w:space="0" w:color="auto"/>
              <w:right w:val="single" w:sz="4" w:space="0" w:color="auto"/>
            </w:tcBorders>
            <w:vAlign w:val="center"/>
            <w:hideMark/>
          </w:tcPr>
          <w:p w14:paraId="1CF92ADE" w14:textId="77777777" w:rsidR="00501DF1" w:rsidRPr="008A0AE7" w:rsidRDefault="00501DF1" w:rsidP="00501DF1">
            <w:pPr>
              <w:rPr>
                <w:rFonts w:ascii="Arial" w:hAnsi="Arial" w:cs="Arial"/>
                <w:sz w:val="24"/>
                <w:szCs w:val="24"/>
              </w:rPr>
            </w:pPr>
            <w:r w:rsidRPr="008A0AE7">
              <w:rPr>
                <w:rFonts w:ascii="Arial" w:hAnsi="Arial" w:cs="Arial"/>
                <w:sz w:val="24"/>
                <w:szCs w:val="24"/>
              </w:rPr>
              <w:t>ул.Речная, Центральная</w:t>
            </w:r>
          </w:p>
        </w:tc>
        <w:tc>
          <w:tcPr>
            <w:tcW w:w="1851" w:type="dxa"/>
            <w:vMerge w:val="restart"/>
            <w:tcBorders>
              <w:top w:val="single" w:sz="4" w:space="0" w:color="auto"/>
              <w:left w:val="single" w:sz="4" w:space="0" w:color="auto"/>
              <w:bottom w:val="single" w:sz="4" w:space="0" w:color="auto"/>
              <w:right w:val="single" w:sz="4" w:space="0" w:color="auto"/>
            </w:tcBorders>
            <w:vAlign w:val="center"/>
            <w:hideMark/>
          </w:tcPr>
          <w:p w14:paraId="1DEE554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Реконструкция, ремонт, устрой-ство </w:t>
            </w:r>
            <w:r w:rsidRPr="008A0AE7">
              <w:rPr>
                <w:rFonts w:ascii="Arial" w:hAnsi="Arial" w:cs="Arial"/>
                <w:sz w:val="24"/>
                <w:szCs w:val="24"/>
              </w:rPr>
              <w:lastRenderedPageBreak/>
              <w:t>твердого покрытия</w:t>
            </w:r>
          </w:p>
        </w:tc>
        <w:tc>
          <w:tcPr>
            <w:tcW w:w="805" w:type="dxa"/>
            <w:tcBorders>
              <w:top w:val="single" w:sz="4" w:space="0" w:color="auto"/>
              <w:left w:val="single" w:sz="4" w:space="0" w:color="auto"/>
              <w:bottom w:val="single" w:sz="4" w:space="0" w:color="auto"/>
              <w:right w:val="single" w:sz="4" w:space="0" w:color="auto"/>
            </w:tcBorders>
            <w:vAlign w:val="center"/>
            <w:hideMark/>
          </w:tcPr>
          <w:p w14:paraId="5B49407B"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км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43B8C6C" w14:textId="77777777" w:rsidR="00501DF1" w:rsidRPr="008A0AE7" w:rsidRDefault="00501DF1" w:rsidP="00501DF1">
            <w:pPr>
              <w:rPr>
                <w:rFonts w:ascii="Arial" w:hAnsi="Arial" w:cs="Arial"/>
                <w:sz w:val="24"/>
                <w:szCs w:val="24"/>
              </w:rPr>
            </w:pPr>
            <w:r w:rsidRPr="008A0AE7">
              <w:rPr>
                <w:rFonts w:ascii="Arial" w:hAnsi="Arial" w:cs="Arial"/>
                <w:sz w:val="24"/>
                <w:szCs w:val="24"/>
              </w:rPr>
              <w:t>н.с.</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B86C7A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CA52E6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07F1E0C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2804" w:type="dxa"/>
            <w:vMerge w:val="restart"/>
            <w:tcBorders>
              <w:top w:val="single" w:sz="4" w:space="0" w:color="auto"/>
              <w:left w:val="single" w:sz="4" w:space="0" w:color="auto"/>
              <w:bottom w:val="single" w:sz="4" w:space="0" w:color="auto"/>
              <w:right w:val="single" w:sz="4" w:space="0" w:color="auto"/>
            </w:tcBorders>
            <w:vAlign w:val="center"/>
            <w:hideMark/>
          </w:tcPr>
          <w:p w14:paraId="65486D4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Программа комплексного развития транспортной </w:t>
            </w:r>
            <w:r w:rsidRPr="008A0AE7">
              <w:rPr>
                <w:rFonts w:ascii="Arial" w:hAnsi="Arial" w:cs="Arial"/>
                <w:sz w:val="24"/>
                <w:szCs w:val="24"/>
              </w:rPr>
              <w:lastRenderedPageBreak/>
              <w:t>инфраструктуры Кзыл-Ярского сельского поселения Бавлинского муниципального района РТ на 2017-2027гг.</w:t>
            </w:r>
          </w:p>
        </w:tc>
      </w:tr>
      <w:tr w:rsidR="00501DF1" w:rsidRPr="008A0AE7" w14:paraId="043EAF61" w14:textId="77777777" w:rsidTr="00501DF1">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A65455D" w14:textId="77777777" w:rsidR="00501DF1" w:rsidRPr="008A0AE7" w:rsidRDefault="00501DF1" w:rsidP="00501DF1">
            <w:pP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14:paraId="2A22DA67"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2843" w:type="dxa"/>
            <w:tcBorders>
              <w:top w:val="single" w:sz="4" w:space="0" w:color="auto"/>
              <w:left w:val="single" w:sz="4" w:space="0" w:color="auto"/>
              <w:bottom w:val="single" w:sz="4" w:space="0" w:color="auto"/>
              <w:right w:val="single" w:sz="4" w:space="0" w:color="auto"/>
            </w:tcBorders>
            <w:vAlign w:val="center"/>
            <w:hideMark/>
          </w:tcPr>
          <w:p w14:paraId="16215E3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ул.Чапаева, Советская, </w:t>
            </w:r>
            <w:r w:rsidRPr="008A0AE7">
              <w:rPr>
                <w:rFonts w:ascii="Arial" w:hAnsi="Arial" w:cs="Arial"/>
                <w:sz w:val="24"/>
                <w:szCs w:val="24"/>
              </w:rPr>
              <w:lastRenderedPageBreak/>
              <w:t>Центральная, Октябрь-ская, Молодежная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2716D4" w14:textId="77777777" w:rsidR="00501DF1" w:rsidRPr="008A0AE7" w:rsidRDefault="00501DF1" w:rsidP="00501DF1">
            <w:pPr>
              <w:rPr>
                <w:rFonts w:ascii="Arial" w:hAnsi="Arial" w:cs="Arial"/>
                <w:sz w:val="24"/>
                <w:szCs w:val="24"/>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0BA3901F"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CDCA538" w14:textId="77777777" w:rsidR="00501DF1" w:rsidRPr="008A0AE7" w:rsidRDefault="00501DF1" w:rsidP="00501DF1">
            <w:pPr>
              <w:rPr>
                <w:rFonts w:ascii="Arial" w:hAnsi="Arial" w:cs="Arial"/>
                <w:sz w:val="24"/>
                <w:szCs w:val="24"/>
              </w:rPr>
            </w:pPr>
            <w:r w:rsidRPr="008A0AE7">
              <w:rPr>
                <w:rFonts w:ascii="Arial" w:hAnsi="Arial" w:cs="Arial"/>
                <w:sz w:val="24"/>
                <w:szCs w:val="24"/>
              </w:rPr>
              <w:t>н.с.</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7BB126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EBE216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F1475C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104" w:type="dxa"/>
            <w:vMerge/>
            <w:tcBorders>
              <w:top w:val="single" w:sz="4" w:space="0" w:color="auto"/>
              <w:left w:val="single" w:sz="4" w:space="0" w:color="auto"/>
              <w:bottom w:val="single" w:sz="4" w:space="0" w:color="auto"/>
              <w:right w:val="single" w:sz="4" w:space="0" w:color="auto"/>
            </w:tcBorders>
            <w:vAlign w:val="center"/>
            <w:hideMark/>
          </w:tcPr>
          <w:p w14:paraId="6EF691A7" w14:textId="77777777" w:rsidR="00501DF1" w:rsidRPr="008A0AE7" w:rsidRDefault="00501DF1" w:rsidP="00501DF1">
            <w:pPr>
              <w:rPr>
                <w:rFonts w:ascii="Arial" w:hAnsi="Arial" w:cs="Arial"/>
                <w:sz w:val="24"/>
                <w:szCs w:val="24"/>
              </w:rPr>
            </w:pPr>
          </w:p>
        </w:tc>
      </w:tr>
      <w:tr w:rsidR="00501DF1" w:rsidRPr="008A0AE7" w14:paraId="57B38525" w14:textId="77777777" w:rsidTr="00501DF1">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DACB84" w14:textId="77777777" w:rsidR="00501DF1" w:rsidRPr="008A0AE7" w:rsidRDefault="00501DF1" w:rsidP="00501DF1">
            <w:pP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14:paraId="2BBE7865"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2843" w:type="dxa"/>
            <w:tcBorders>
              <w:top w:val="single" w:sz="4" w:space="0" w:color="auto"/>
              <w:left w:val="single" w:sz="4" w:space="0" w:color="auto"/>
              <w:bottom w:val="single" w:sz="4" w:space="0" w:color="auto"/>
              <w:right w:val="single" w:sz="4" w:space="0" w:color="auto"/>
            </w:tcBorders>
            <w:vAlign w:val="center"/>
            <w:hideMark/>
          </w:tcPr>
          <w:p w14:paraId="451D94D5" w14:textId="77777777" w:rsidR="00501DF1" w:rsidRPr="008A0AE7" w:rsidRDefault="00501DF1" w:rsidP="00501DF1">
            <w:pPr>
              <w:rPr>
                <w:rFonts w:ascii="Arial" w:hAnsi="Arial" w:cs="Arial"/>
                <w:sz w:val="24"/>
                <w:szCs w:val="24"/>
              </w:rPr>
            </w:pPr>
            <w:r w:rsidRPr="008A0AE7">
              <w:rPr>
                <w:rFonts w:ascii="Arial" w:hAnsi="Arial" w:cs="Arial"/>
                <w:sz w:val="24"/>
                <w:szCs w:val="24"/>
              </w:rPr>
              <w:t>ул.Советская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E37690" w14:textId="77777777" w:rsidR="00501DF1" w:rsidRPr="008A0AE7" w:rsidRDefault="00501DF1" w:rsidP="00501DF1">
            <w:pPr>
              <w:rPr>
                <w:rFonts w:ascii="Arial" w:hAnsi="Arial" w:cs="Arial"/>
                <w:sz w:val="24"/>
                <w:szCs w:val="24"/>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23483B38"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514A312" w14:textId="77777777" w:rsidR="00501DF1" w:rsidRPr="008A0AE7" w:rsidRDefault="00501DF1" w:rsidP="00501DF1">
            <w:pPr>
              <w:rPr>
                <w:rFonts w:ascii="Arial" w:hAnsi="Arial" w:cs="Arial"/>
                <w:sz w:val="24"/>
                <w:szCs w:val="24"/>
              </w:rPr>
            </w:pPr>
            <w:r w:rsidRPr="008A0AE7">
              <w:rPr>
                <w:rFonts w:ascii="Arial" w:hAnsi="Arial" w:cs="Arial"/>
                <w:sz w:val="24"/>
                <w:szCs w:val="24"/>
              </w:rPr>
              <w:t>н.с.</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3C0A73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0DB628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6B600A2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104" w:type="dxa"/>
            <w:vMerge/>
            <w:tcBorders>
              <w:top w:val="single" w:sz="4" w:space="0" w:color="auto"/>
              <w:left w:val="single" w:sz="4" w:space="0" w:color="auto"/>
              <w:bottom w:val="single" w:sz="4" w:space="0" w:color="auto"/>
              <w:right w:val="single" w:sz="4" w:space="0" w:color="auto"/>
            </w:tcBorders>
            <w:vAlign w:val="center"/>
            <w:hideMark/>
          </w:tcPr>
          <w:p w14:paraId="5E720841" w14:textId="77777777" w:rsidR="00501DF1" w:rsidRPr="008A0AE7" w:rsidRDefault="00501DF1" w:rsidP="00501DF1">
            <w:pPr>
              <w:rPr>
                <w:rFonts w:ascii="Arial" w:hAnsi="Arial" w:cs="Arial"/>
                <w:sz w:val="24"/>
                <w:szCs w:val="24"/>
              </w:rPr>
            </w:pPr>
          </w:p>
        </w:tc>
      </w:tr>
      <w:tr w:rsidR="00501DF1" w:rsidRPr="008A0AE7" w14:paraId="46C9FC48" w14:textId="77777777" w:rsidTr="00501DF1">
        <w:trPr>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1D07CCFC"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F4FB2A4"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843" w:type="dxa"/>
            <w:tcBorders>
              <w:top w:val="single" w:sz="4" w:space="0" w:color="auto"/>
              <w:left w:val="single" w:sz="4" w:space="0" w:color="auto"/>
              <w:bottom w:val="single" w:sz="4" w:space="0" w:color="auto"/>
              <w:right w:val="single" w:sz="4" w:space="0" w:color="auto"/>
            </w:tcBorders>
            <w:vAlign w:val="center"/>
            <w:hideMark/>
          </w:tcPr>
          <w:p w14:paraId="3F852847" w14:textId="77777777" w:rsidR="00501DF1" w:rsidRPr="008A0AE7" w:rsidRDefault="00501DF1" w:rsidP="00501DF1">
            <w:pPr>
              <w:rPr>
                <w:rFonts w:ascii="Arial" w:hAnsi="Arial" w:cs="Arial"/>
                <w:sz w:val="24"/>
                <w:szCs w:val="24"/>
              </w:rPr>
            </w:pPr>
            <w:r w:rsidRPr="008A0AE7">
              <w:rPr>
                <w:rFonts w:ascii="Arial" w:hAnsi="Arial" w:cs="Arial"/>
                <w:sz w:val="24"/>
                <w:szCs w:val="24"/>
              </w:rPr>
              <w:t>ул.Советская, Сабирзянова</w:t>
            </w:r>
          </w:p>
        </w:tc>
        <w:tc>
          <w:tcPr>
            <w:tcW w:w="1851" w:type="dxa"/>
            <w:vMerge w:val="restart"/>
            <w:tcBorders>
              <w:top w:val="single" w:sz="4" w:space="0" w:color="auto"/>
              <w:left w:val="single" w:sz="4" w:space="0" w:color="auto"/>
              <w:bottom w:val="single" w:sz="4" w:space="0" w:color="auto"/>
              <w:right w:val="single" w:sz="4" w:space="0" w:color="auto"/>
            </w:tcBorders>
            <w:vAlign w:val="center"/>
            <w:hideMark/>
          </w:tcPr>
          <w:p w14:paraId="7266F871" w14:textId="77777777" w:rsidR="00501DF1" w:rsidRPr="008A0AE7" w:rsidRDefault="00501DF1" w:rsidP="00501DF1">
            <w:pPr>
              <w:rPr>
                <w:rFonts w:ascii="Arial" w:hAnsi="Arial" w:cs="Arial"/>
                <w:sz w:val="24"/>
                <w:szCs w:val="24"/>
              </w:rPr>
            </w:pPr>
            <w:r w:rsidRPr="008A0AE7">
              <w:rPr>
                <w:rFonts w:ascii="Arial" w:hAnsi="Arial" w:cs="Arial"/>
                <w:sz w:val="24"/>
                <w:szCs w:val="24"/>
              </w:rPr>
              <w:t>Комплексное строительство дорог</w:t>
            </w:r>
          </w:p>
        </w:tc>
        <w:tc>
          <w:tcPr>
            <w:tcW w:w="805" w:type="dxa"/>
            <w:tcBorders>
              <w:top w:val="single" w:sz="4" w:space="0" w:color="auto"/>
              <w:left w:val="single" w:sz="4" w:space="0" w:color="auto"/>
              <w:bottom w:val="single" w:sz="4" w:space="0" w:color="auto"/>
              <w:right w:val="single" w:sz="4" w:space="0" w:color="auto"/>
            </w:tcBorders>
            <w:vAlign w:val="center"/>
            <w:hideMark/>
          </w:tcPr>
          <w:p w14:paraId="73560048"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555C676" w14:textId="77777777" w:rsidR="00501DF1" w:rsidRPr="008A0AE7" w:rsidRDefault="00501DF1" w:rsidP="00501DF1">
            <w:pPr>
              <w:rPr>
                <w:rFonts w:ascii="Arial" w:hAnsi="Arial" w:cs="Arial"/>
                <w:sz w:val="24"/>
                <w:szCs w:val="24"/>
              </w:rPr>
            </w:pPr>
            <w:r w:rsidRPr="008A0AE7">
              <w:rPr>
                <w:rFonts w:ascii="Arial" w:hAnsi="Arial" w:cs="Arial"/>
                <w:sz w:val="24"/>
                <w:szCs w:val="24"/>
              </w:rPr>
              <w:t>н.с.</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6AB83E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CEFB8A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38C2EB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104" w:type="dxa"/>
            <w:vMerge/>
            <w:tcBorders>
              <w:top w:val="single" w:sz="4" w:space="0" w:color="auto"/>
              <w:left w:val="single" w:sz="4" w:space="0" w:color="auto"/>
              <w:bottom w:val="single" w:sz="4" w:space="0" w:color="auto"/>
              <w:right w:val="single" w:sz="4" w:space="0" w:color="auto"/>
            </w:tcBorders>
            <w:vAlign w:val="center"/>
            <w:hideMark/>
          </w:tcPr>
          <w:p w14:paraId="03EA18E7" w14:textId="77777777" w:rsidR="00501DF1" w:rsidRPr="008A0AE7" w:rsidRDefault="00501DF1" w:rsidP="00501DF1">
            <w:pPr>
              <w:rPr>
                <w:rFonts w:ascii="Arial" w:hAnsi="Arial" w:cs="Arial"/>
                <w:sz w:val="24"/>
                <w:szCs w:val="24"/>
              </w:rPr>
            </w:pPr>
          </w:p>
        </w:tc>
      </w:tr>
      <w:tr w:rsidR="00501DF1" w:rsidRPr="008A0AE7" w14:paraId="66DA57A1" w14:textId="77777777" w:rsidTr="00501DF1">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DE02FFF" w14:textId="77777777" w:rsidR="00501DF1" w:rsidRPr="008A0AE7" w:rsidRDefault="00501DF1" w:rsidP="00501DF1">
            <w:pP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14:paraId="2C9E1B4F"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2843" w:type="dxa"/>
            <w:tcBorders>
              <w:top w:val="single" w:sz="4" w:space="0" w:color="auto"/>
              <w:left w:val="single" w:sz="4" w:space="0" w:color="auto"/>
              <w:bottom w:val="single" w:sz="4" w:space="0" w:color="auto"/>
              <w:right w:val="single" w:sz="4" w:space="0" w:color="auto"/>
            </w:tcBorders>
            <w:vAlign w:val="center"/>
            <w:hideMark/>
          </w:tcPr>
          <w:p w14:paraId="488A7F17" w14:textId="77777777" w:rsidR="00501DF1" w:rsidRPr="008A0AE7" w:rsidRDefault="00501DF1" w:rsidP="00501DF1">
            <w:pPr>
              <w:rPr>
                <w:rFonts w:ascii="Arial" w:hAnsi="Arial" w:cs="Arial"/>
                <w:sz w:val="24"/>
                <w:szCs w:val="24"/>
              </w:rPr>
            </w:pPr>
            <w:r w:rsidRPr="008A0AE7">
              <w:rPr>
                <w:rFonts w:ascii="Arial" w:hAnsi="Arial" w:cs="Arial"/>
                <w:sz w:val="24"/>
                <w:szCs w:val="24"/>
              </w:rPr>
              <w:t>ул. Молодежная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3A6396" w14:textId="77777777" w:rsidR="00501DF1" w:rsidRPr="008A0AE7" w:rsidRDefault="00501DF1" w:rsidP="00501DF1">
            <w:pPr>
              <w:rPr>
                <w:rFonts w:ascii="Arial" w:hAnsi="Arial" w:cs="Arial"/>
                <w:sz w:val="24"/>
                <w:szCs w:val="24"/>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4F0B16E1"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779A813" w14:textId="77777777" w:rsidR="00501DF1" w:rsidRPr="008A0AE7" w:rsidRDefault="00501DF1" w:rsidP="00501DF1">
            <w:pPr>
              <w:rPr>
                <w:rFonts w:ascii="Arial" w:hAnsi="Arial" w:cs="Arial"/>
                <w:sz w:val="24"/>
                <w:szCs w:val="24"/>
              </w:rPr>
            </w:pPr>
            <w:r w:rsidRPr="008A0AE7">
              <w:rPr>
                <w:rFonts w:ascii="Arial" w:hAnsi="Arial" w:cs="Arial"/>
                <w:sz w:val="24"/>
                <w:szCs w:val="24"/>
              </w:rPr>
              <w:t>н.с.</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131E82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2A3CE6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131FBA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104" w:type="dxa"/>
            <w:vMerge/>
            <w:tcBorders>
              <w:top w:val="single" w:sz="4" w:space="0" w:color="auto"/>
              <w:left w:val="single" w:sz="4" w:space="0" w:color="auto"/>
              <w:bottom w:val="single" w:sz="4" w:space="0" w:color="auto"/>
              <w:right w:val="single" w:sz="4" w:space="0" w:color="auto"/>
            </w:tcBorders>
            <w:vAlign w:val="center"/>
            <w:hideMark/>
          </w:tcPr>
          <w:p w14:paraId="15909615" w14:textId="77777777" w:rsidR="00501DF1" w:rsidRPr="008A0AE7" w:rsidRDefault="00501DF1" w:rsidP="00501DF1">
            <w:pPr>
              <w:rPr>
                <w:rFonts w:ascii="Arial" w:hAnsi="Arial" w:cs="Arial"/>
                <w:sz w:val="24"/>
                <w:szCs w:val="24"/>
              </w:rPr>
            </w:pPr>
          </w:p>
        </w:tc>
      </w:tr>
      <w:bookmarkEnd w:id="134"/>
    </w:tbl>
    <w:p w14:paraId="61609793" w14:textId="77777777" w:rsidR="00501DF1" w:rsidRPr="008A0AE7" w:rsidRDefault="00501DF1" w:rsidP="00501DF1">
      <w:pPr>
        <w:rPr>
          <w:rFonts w:ascii="Arial" w:hAnsi="Arial" w:cs="Arial"/>
          <w:sz w:val="24"/>
          <w:szCs w:val="24"/>
        </w:rPr>
      </w:pPr>
    </w:p>
    <w:p w14:paraId="51A3C54F" w14:textId="77777777" w:rsidR="00501DF1" w:rsidRPr="008A0AE7" w:rsidRDefault="00501DF1" w:rsidP="00501DF1">
      <w:pPr>
        <w:rPr>
          <w:rFonts w:ascii="Arial" w:hAnsi="Arial" w:cs="Arial"/>
          <w:sz w:val="24"/>
          <w:szCs w:val="24"/>
        </w:rPr>
      </w:pPr>
    </w:p>
    <w:p w14:paraId="12D5388D" w14:textId="77777777" w:rsidR="00501DF1" w:rsidRPr="008A0AE7" w:rsidRDefault="00501DF1" w:rsidP="00501DF1">
      <w:pPr>
        <w:rPr>
          <w:rFonts w:ascii="Arial" w:hAnsi="Arial" w:cs="Arial"/>
          <w:sz w:val="24"/>
          <w:szCs w:val="24"/>
        </w:rPr>
        <w:sectPr w:rsidR="00501DF1" w:rsidRPr="008A0AE7">
          <w:pgSz w:w="16838" w:h="11906" w:orient="landscape"/>
          <w:pgMar w:top="1135" w:right="851" w:bottom="851" w:left="851" w:header="426" w:footer="428" w:gutter="0"/>
          <w:cols w:space="720"/>
        </w:sectPr>
      </w:pPr>
    </w:p>
    <w:p w14:paraId="18E72C54" w14:textId="77777777" w:rsidR="00501DF1" w:rsidRPr="008A0AE7" w:rsidRDefault="00501DF1" w:rsidP="00501DF1">
      <w:pPr>
        <w:rPr>
          <w:rFonts w:ascii="Arial" w:hAnsi="Arial" w:cs="Arial"/>
          <w:sz w:val="24"/>
          <w:szCs w:val="24"/>
        </w:rPr>
      </w:pPr>
      <w:bookmarkStart w:id="135" w:name="_Toc130235887"/>
      <w:bookmarkStart w:id="136" w:name="_Toc315953144"/>
      <w:r w:rsidRPr="008A0AE7">
        <w:rPr>
          <w:rFonts w:ascii="Arial" w:hAnsi="Arial" w:cs="Arial"/>
          <w:sz w:val="24"/>
          <w:szCs w:val="24"/>
        </w:rPr>
        <w:lastRenderedPageBreak/>
        <w:t>Мероприятия по установлению границ населенных пунктов Кзыл-Ярского сельского поселения</w:t>
      </w:r>
      <w:bookmarkEnd w:id="135"/>
      <w:bookmarkEnd w:id="136"/>
    </w:p>
    <w:p w14:paraId="779C4158" w14:textId="77777777" w:rsidR="00501DF1" w:rsidRPr="008A0AE7" w:rsidRDefault="00501DF1" w:rsidP="00501DF1">
      <w:pPr>
        <w:rPr>
          <w:rFonts w:ascii="Arial" w:hAnsi="Arial" w:cs="Arial"/>
          <w:sz w:val="24"/>
          <w:szCs w:val="24"/>
        </w:rPr>
      </w:pPr>
      <w:r w:rsidRPr="008A0AE7">
        <w:rPr>
          <w:rFonts w:ascii="Arial" w:hAnsi="Arial" w:cs="Arial"/>
          <w:sz w:val="24"/>
          <w:szCs w:val="24"/>
        </w:rPr>
        <w:t>Согласно пункту 1 части 1 статьи 84 Земельного кодекса Российской Федерации установление, изменение границ населенных пунктов осуществляются в соответствии с законодательством Российской Федерации о градостроительной деятельности.</w:t>
      </w:r>
    </w:p>
    <w:p w14:paraId="4083BAF7" w14:textId="77777777" w:rsidR="00501DF1" w:rsidRPr="008A0AE7" w:rsidRDefault="00501DF1" w:rsidP="00501DF1">
      <w:pPr>
        <w:rPr>
          <w:rFonts w:ascii="Arial" w:hAnsi="Arial" w:cs="Arial"/>
          <w:sz w:val="24"/>
          <w:szCs w:val="24"/>
        </w:rPr>
      </w:pPr>
      <w:r w:rsidRPr="008A0AE7">
        <w:rPr>
          <w:rFonts w:ascii="Arial" w:hAnsi="Arial" w:cs="Arial"/>
          <w:sz w:val="24"/>
          <w:szCs w:val="24"/>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14:paraId="18A8621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Таким образом, в соответствии с письмом Федеральной службы государственной регистрации, кадастра и картографии от 16 июня 2010 г. N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14:paraId="0EC79CFE" w14:textId="77777777" w:rsidR="00501DF1" w:rsidRPr="008A0AE7" w:rsidRDefault="00501DF1" w:rsidP="00501DF1">
      <w:pPr>
        <w:rPr>
          <w:rFonts w:ascii="Arial" w:hAnsi="Arial" w:cs="Arial"/>
          <w:sz w:val="24"/>
          <w:szCs w:val="24"/>
        </w:rPr>
      </w:pPr>
      <w:r w:rsidRPr="008A0AE7">
        <w:rPr>
          <w:rFonts w:ascii="Arial" w:hAnsi="Arial" w:cs="Arial"/>
          <w:sz w:val="24"/>
          <w:szCs w:val="24"/>
        </w:rPr>
        <w:t>Для населенных пунктов Кзыл-Ярского сельского поселения в качестве существующих границ были приняты границы, сведения о которых содержатся в Едином государственном реестре недвижимости. Проектом внесееия изменений в генеральный план не предусмотрено изменение границ.</w:t>
      </w:r>
    </w:p>
    <w:p w14:paraId="1ADE7C3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Площадь населенных пунктов Кзыл-Ярского сельского поселения составляет 827,9588 га, в том числе с.Кзыл-Яр – 294,2641 га, д.Старые Чути – 415,3675 га, д.Уба – 101,2643 га, д.Якты-Елга – 17,0629 га. </w:t>
      </w:r>
    </w:p>
    <w:p w14:paraId="644F14F4" w14:textId="77777777" w:rsidR="00501DF1" w:rsidRPr="008A0AE7" w:rsidRDefault="00501DF1" w:rsidP="00501DF1">
      <w:pPr>
        <w:rPr>
          <w:rFonts w:ascii="Arial" w:hAnsi="Arial" w:cs="Arial"/>
          <w:sz w:val="24"/>
          <w:szCs w:val="24"/>
        </w:rPr>
      </w:pPr>
    </w:p>
    <w:p w14:paraId="48E3B479" w14:textId="77777777" w:rsidR="00501DF1" w:rsidRPr="008A0AE7" w:rsidRDefault="00501DF1" w:rsidP="00501DF1">
      <w:pPr>
        <w:rPr>
          <w:rFonts w:ascii="Arial" w:hAnsi="Arial" w:cs="Arial"/>
          <w:sz w:val="24"/>
          <w:szCs w:val="24"/>
        </w:rPr>
      </w:pPr>
    </w:p>
    <w:p w14:paraId="628F6C02" w14:textId="77777777" w:rsidR="00501DF1" w:rsidRPr="008A0AE7" w:rsidRDefault="00501DF1" w:rsidP="00501DF1">
      <w:pPr>
        <w:rPr>
          <w:rFonts w:ascii="Arial" w:hAnsi="Arial" w:cs="Arial"/>
          <w:sz w:val="24"/>
          <w:szCs w:val="24"/>
        </w:rPr>
        <w:sectPr w:rsidR="00501DF1" w:rsidRPr="008A0AE7">
          <w:pgSz w:w="11906" w:h="16838"/>
          <w:pgMar w:top="851" w:right="851" w:bottom="851" w:left="1134" w:header="426" w:footer="403" w:gutter="0"/>
          <w:cols w:space="720"/>
        </w:sectPr>
      </w:pPr>
    </w:p>
    <w:p w14:paraId="332F71B4" w14:textId="77777777" w:rsidR="00501DF1" w:rsidRPr="008A0AE7" w:rsidRDefault="00501DF1" w:rsidP="00501DF1">
      <w:pPr>
        <w:rPr>
          <w:rFonts w:ascii="Arial" w:hAnsi="Arial" w:cs="Arial"/>
          <w:sz w:val="24"/>
          <w:szCs w:val="24"/>
        </w:rPr>
      </w:pPr>
    </w:p>
    <w:p w14:paraId="3E29CC39" w14:textId="77777777" w:rsidR="00501DF1" w:rsidRPr="008A0AE7" w:rsidRDefault="00501DF1" w:rsidP="00501DF1">
      <w:pPr>
        <w:rPr>
          <w:rFonts w:ascii="Arial" w:hAnsi="Arial" w:cs="Arial"/>
          <w:sz w:val="24"/>
          <w:szCs w:val="24"/>
          <w:lang w:eastAsia="en-US"/>
        </w:rPr>
      </w:pPr>
      <w:bookmarkStart w:id="137" w:name="_Toc130235888"/>
      <w:bookmarkStart w:id="138" w:name="_Toc474506165"/>
      <w:bookmarkStart w:id="139" w:name="_Toc439173525"/>
      <w:bookmarkStart w:id="140" w:name="_Toc434478695"/>
      <w:r w:rsidRPr="008A0AE7">
        <w:rPr>
          <w:rFonts w:ascii="Arial" w:hAnsi="Arial" w:cs="Arial"/>
          <w:sz w:val="24"/>
          <w:szCs w:val="24"/>
        </w:rPr>
        <w:t>Мероприятия по развитию инженерной инфраструктуры</w:t>
      </w:r>
      <w:bookmarkEnd w:id="137"/>
      <w:bookmarkEnd w:id="138"/>
      <w:bookmarkEnd w:id="139"/>
      <w:bookmarkEnd w:id="140"/>
    </w:p>
    <w:p w14:paraId="648C8BA2" w14:textId="77777777" w:rsidR="00501DF1" w:rsidRPr="008A0AE7" w:rsidRDefault="00501DF1" w:rsidP="00501DF1">
      <w:pPr>
        <w:rPr>
          <w:rFonts w:ascii="Arial" w:hAnsi="Arial" w:cs="Arial"/>
          <w:sz w:val="24"/>
          <w:szCs w:val="24"/>
        </w:rPr>
      </w:pPr>
      <w:bookmarkStart w:id="141" w:name="_Toc130235889"/>
      <w:r w:rsidRPr="008A0AE7">
        <w:rPr>
          <w:rFonts w:ascii="Arial" w:hAnsi="Arial" w:cs="Arial"/>
          <w:sz w:val="24"/>
          <w:szCs w:val="24"/>
        </w:rPr>
        <w:t>Водоснабжение</w:t>
      </w:r>
      <w:bookmarkEnd w:id="141"/>
    </w:p>
    <w:p w14:paraId="7ED5B963"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Расчетные расходы</w:t>
      </w:r>
    </w:p>
    <w:p w14:paraId="68360E9D"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14:paraId="7CDB7C6A"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31.13330.2021 п.5.1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14:paraId="0B40F77B"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Удельные нормы водопотребления представлены в таблице 3.8.1.1.</w:t>
      </w:r>
    </w:p>
    <w:p w14:paraId="5662DEA8" w14:textId="77777777" w:rsidR="00501DF1" w:rsidRPr="008A0AE7" w:rsidRDefault="00501DF1" w:rsidP="00501DF1">
      <w:pPr>
        <w:rPr>
          <w:rFonts w:ascii="Arial" w:eastAsia="Calibri" w:hAnsi="Arial" w:cs="Arial"/>
          <w:sz w:val="24"/>
          <w:szCs w:val="24"/>
        </w:rPr>
      </w:pPr>
    </w:p>
    <w:p w14:paraId="2A04BCFB"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Таблица 3.8.1.1</w:t>
      </w:r>
    </w:p>
    <w:p w14:paraId="12D2BCE2" w14:textId="77777777" w:rsidR="00501DF1" w:rsidRPr="008A0AE7" w:rsidRDefault="00501DF1" w:rsidP="00501DF1">
      <w:pPr>
        <w:rPr>
          <w:rFonts w:ascii="Arial" w:hAnsi="Arial" w:cs="Arial"/>
          <w:sz w:val="24"/>
          <w:szCs w:val="24"/>
        </w:rPr>
      </w:pPr>
      <w:r w:rsidRPr="008A0AE7">
        <w:rPr>
          <w:rFonts w:ascii="Arial" w:hAnsi="Arial" w:cs="Arial"/>
          <w:sz w:val="24"/>
          <w:szCs w:val="24"/>
        </w:rPr>
        <w:t>Удельные нормы водопотребления</w:t>
      </w: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61"/>
        <w:gridCol w:w="1994"/>
      </w:tblGrid>
      <w:tr w:rsidR="00501DF1" w:rsidRPr="008A0AE7" w14:paraId="1F17F457" w14:textId="77777777" w:rsidTr="00501DF1">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14:paraId="39A4D975"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3669" w:type="pct"/>
            <w:tcBorders>
              <w:top w:val="single" w:sz="4" w:space="0" w:color="auto"/>
              <w:left w:val="single" w:sz="4" w:space="0" w:color="auto"/>
              <w:bottom w:val="single" w:sz="4" w:space="0" w:color="auto"/>
              <w:right w:val="single" w:sz="4" w:space="0" w:color="auto"/>
            </w:tcBorders>
            <w:vAlign w:val="center"/>
            <w:hideMark/>
          </w:tcPr>
          <w:p w14:paraId="04372F8E" w14:textId="77777777" w:rsidR="00501DF1" w:rsidRPr="008A0AE7" w:rsidRDefault="00501DF1" w:rsidP="00501DF1">
            <w:pPr>
              <w:rPr>
                <w:rFonts w:ascii="Arial" w:hAnsi="Arial" w:cs="Arial"/>
                <w:sz w:val="24"/>
                <w:szCs w:val="24"/>
              </w:rPr>
            </w:pPr>
            <w:r w:rsidRPr="008A0AE7">
              <w:rPr>
                <w:rFonts w:ascii="Arial" w:hAnsi="Arial" w:cs="Arial"/>
                <w:sz w:val="24"/>
                <w:szCs w:val="24"/>
              </w:rPr>
              <w:t>Степень благоустройства жилых домов</w:t>
            </w:r>
          </w:p>
        </w:tc>
        <w:tc>
          <w:tcPr>
            <w:tcW w:w="1036" w:type="pct"/>
            <w:tcBorders>
              <w:top w:val="single" w:sz="4" w:space="0" w:color="auto"/>
              <w:left w:val="single" w:sz="4" w:space="0" w:color="auto"/>
              <w:bottom w:val="single" w:sz="4" w:space="0" w:color="auto"/>
              <w:right w:val="single" w:sz="4" w:space="0" w:color="auto"/>
            </w:tcBorders>
            <w:hideMark/>
          </w:tcPr>
          <w:p w14:paraId="54280A17" w14:textId="732F68C9" w:rsidR="00501DF1" w:rsidRPr="008A0AE7" w:rsidRDefault="00501DF1" w:rsidP="00501DF1">
            <w:pPr>
              <w:rPr>
                <w:rFonts w:ascii="Arial" w:hAnsi="Arial" w:cs="Arial"/>
                <w:sz w:val="24"/>
                <w:szCs w:val="24"/>
              </w:rPr>
            </w:pPr>
            <w:r w:rsidRPr="008A0AE7">
              <w:rPr>
                <w:rFonts w:ascii="Arial" w:hAnsi="Arial" w:cs="Arial"/>
                <w:noProof/>
                <w:sz w:val="24"/>
                <w:szCs w:val="24"/>
              </w:rPr>
              <w:drawing>
                <wp:inline distT="0" distB="0" distL="0" distR="0" wp14:anchorId="5AC8FF05" wp14:editId="576FB2E9">
                  <wp:extent cx="153035" cy="193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035" cy="193040"/>
                          </a:xfrm>
                          <a:prstGeom prst="rect">
                            <a:avLst/>
                          </a:prstGeom>
                          <a:noFill/>
                          <a:ln>
                            <a:noFill/>
                          </a:ln>
                        </pic:spPr>
                      </pic:pic>
                    </a:graphicData>
                  </a:graphic>
                </wp:inline>
              </w:drawing>
            </w:r>
            <w:r w:rsidRPr="008A0AE7">
              <w:rPr>
                <w:rFonts w:ascii="Arial" w:hAnsi="Arial" w:cs="Arial"/>
                <w:sz w:val="24"/>
                <w:szCs w:val="24"/>
              </w:rPr>
              <w:t>, л/сут</w:t>
            </w:r>
          </w:p>
        </w:tc>
      </w:tr>
      <w:tr w:rsidR="00501DF1" w:rsidRPr="008A0AE7" w14:paraId="527BBFB8" w14:textId="77777777" w:rsidTr="00501DF1">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14:paraId="75057B3A"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669" w:type="pct"/>
            <w:tcBorders>
              <w:top w:val="single" w:sz="4" w:space="0" w:color="auto"/>
              <w:left w:val="single" w:sz="4" w:space="0" w:color="auto"/>
              <w:bottom w:val="single" w:sz="4" w:space="0" w:color="auto"/>
              <w:right w:val="single" w:sz="4" w:space="0" w:color="auto"/>
            </w:tcBorders>
            <w:hideMark/>
          </w:tcPr>
          <w:p w14:paraId="6E55672A" w14:textId="77777777" w:rsidR="00501DF1" w:rsidRPr="008A0AE7" w:rsidRDefault="00501DF1" w:rsidP="00501DF1">
            <w:pPr>
              <w:rPr>
                <w:rFonts w:ascii="Arial" w:hAnsi="Arial" w:cs="Arial"/>
                <w:sz w:val="24"/>
                <w:szCs w:val="24"/>
              </w:rPr>
            </w:pPr>
            <w:r w:rsidRPr="008A0AE7">
              <w:rPr>
                <w:rFonts w:ascii="Arial" w:hAnsi="Arial" w:cs="Arial"/>
                <w:sz w:val="24"/>
                <w:szCs w:val="24"/>
              </w:rPr>
              <w:t>Здания, оборудованные внутренним водопроводом, канализацией, с  местными водонагревателями</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D63A347" w14:textId="77777777" w:rsidR="00501DF1" w:rsidRPr="008A0AE7" w:rsidRDefault="00501DF1" w:rsidP="00501DF1">
            <w:pPr>
              <w:rPr>
                <w:rFonts w:ascii="Arial" w:hAnsi="Arial" w:cs="Arial"/>
                <w:sz w:val="24"/>
                <w:szCs w:val="24"/>
              </w:rPr>
            </w:pPr>
            <w:r w:rsidRPr="008A0AE7">
              <w:rPr>
                <w:rFonts w:ascii="Arial" w:hAnsi="Arial" w:cs="Arial"/>
                <w:sz w:val="24"/>
                <w:szCs w:val="24"/>
              </w:rPr>
              <w:t>140-180</w:t>
            </w:r>
          </w:p>
        </w:tc>
      </w:tr>
      <w:tr w:rsidR="00501DF1" w:rsidRPr="008A0AE7" w14:paraId="273F5771" w14:textId="77777777" w:rsidTr="00501DF1">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14:paraId="7076E961"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3669" w:type="pct"/>
            <w:tcBorders>
              <w:top w:val="single" w:sz="4" w:space="0" w:color="auto"/>
              <w:left w:val="single" w:sz="4" w:space="0" w:color="auto"/>
              <w:bottom w:val="single" w:sz="4" w:space="0" w:color="auto"/>
              <w:right w:val="single" w:sz="4" w:space="0" w:color="auto"/>
            </w:tcBorders>
            <w:hideMark/>
          </w:tcPr>
          <w:p w14:paraId="1CE431E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Тоже с централизованным горячим водоснабжением </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95AB0D8" w14:textId="77777777" w:rsidR="00501DF1" w:rsidRPr="008A0AE7" w:rsidRDefault="00501DF1" w:rsidP="00501DF1">
            <w:pPr>
              <w:rPr>
                <w:rFonts w:ascii="Arial" w:hAnsi="Arial" w:cs="Arial"/>
                <w:sz w:val="24"/>
                <w:szCs w:val="24"/>
              </w:rPr>
            </w:pPr>
            <w:r w:rsidRPr="008A0AE7">
              <w:rPr>
                <w:rFonts w:ascii="Arial" w:hAnsi="Arial" w:cs="Arial"/>
                <w:sz w:val="24"/>
                <w:szCs w:val="24"/>
              </w:rPr>
              <w:t>165-180</w:t>
            </w:r>
          </w:p>
        </w:tc>
      </w:tr>
    </w:tbl>
    <w:p w14:paraId="440A3F06"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 xml:space="preserve">Норма расхода воды на наружное пожаротушение и количество одновременных пожаров в населенном пункте приняты согласно СП 8.13130.2020, а также в соответствии с Пособием по проектированию систем внутреннего и наружного пожаротушения технически несложных объектов П70.0010.09-90, в зависимости от числа жителей и этажности застройки. При населении менее 50 человек пожаротушение не предусматривается. </w:t>
      </w:r>
    </w:p>
    <w:p w14:paraId="5820B321"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Результаты расчетов на существующее положение, на все сроки реализации генерального плана представлены в таблице 3.8.1.2.</w:t>
      </w:r>
    </w:p>
    <w:p w14:paraId="7984CCAE" w14:textId="77777777" w:rsidR="00501DF1" w:rsidRPr="008A0AE7" w:rsidRDefault="00501DF1" w:rsidP="00501DF1">
      <w:pPr>
        <w:rPr>
          <w:rFonts w:ascii="Arial" w:hAnsi="Arial" w:cs="Arial"/>
          <w:sz w:val="24"/>
          <w:szCs w:val="24"/>
        </w:rPr>
        <w:sectPr w:rsidR="00501DF1" w:rsidRPr="008A0AE7">
          <w:pgSz w:w="11906" w:h="16838"/>
          <w:pgMar w:top="851" w:right="851" w:bottom="851" w:left="1134" w:header="426" w:footer="410" w:gutter="0"/>
          <w:cols w:space="720"/>
        </w:sectPr>
      </w:pPr>
    </w:p>
    <w:p w14:paraId="76AD2B4A"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3.8.1.2</w:t>
      </w:r>
    </w:p>
    <w:p w14:paraId="6C62AE4A"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Расчетное водопотребление населением</w:t>
      </w:r>
    </w:p>
    <w:p w14:paraId="20C54931" w14:textId="77777777" w:rsidR="00501DF1" w:rsidRPr="008A0AE7" w:rsidRDefault="00501DF1" w:rsidP="00501DF1">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630"/>
        <w:gridCol w:w="2108"/>
        <w:gridCol w:w="2051"/>
        <w:gridCol w:w="1956"/>
        <w:gridCol w:w="1956"/>
        <w:gridCol w:w="1376"/>
        <w:gridCol w:w="840"/>
        <w:gridCol w:w="1763"/>
        <w:gridCol w:w="953"/>
      </w:tblGrid>
      <w:tr w:rsidR="00501DF1" w:rsidRPr="008A0AE7" w14:paraId="23E4B135" w14:textId="77777777" w:rsidTr="00501DF1">
        <w:trPr>
          <w:cantSplit/>
          <w:trHeight w:val="1134"/>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B959D77"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1993" w:type="dxa"/>
            <w:vMerge w:val="restart"/>
            <w:tcBorders>
              <w:top w:val="single" w:sz="4" w:space="0" w:color="auto"/>
              <w:left w:val="single" w:sz="4" w:space="0" w:color="auto"/>
              <w:bottom w:val="single" w:sz="4" w:space="0" w:color="auto"/>
              <w:right w:val="single" w:sz="4" w:space="0" w:color="auto"/>
            </w:tcBorders>
            <w:vAlign w:val="center"/>
            <w:hideMark/>
          </w:tcPr>
          <w:p w14:paraId="45C6AEB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Наименование </w:t>
            </w:r>
          </w:p>
          <w:p w14:paraId="72290C60"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населенного </w:t>
            </w:r>
          </w:p>
          <w:p w14:paraId="2BCCA8AD" w14:textId="77777777" w:rsidR="00501DF1" w:rsidRPr="008A0AE7" w:rsidRDefault="00501DF1" w:rsidP="00501DF1">
            <w:pPr>
              <w:rPr>
                <w:rFonts w:ascii="Arial" w:hAnsi="Arial" w:cs="Arial"/>
                <w:sz w:val="24"/>
                <w:szCs w:val="24"/>
              </w:rPr>
            </w:pPr>
            <w:r w:rsidRPr="008A0AE7">
              <w:rPr>
                <w:rFonts w:ascii="Arial" w:hAnsi="Arial" w:cs="Arial"/>
                <w:sz w:val="24"/>
                <w:szCs w:val="24"/>
              </w:rPr>
              <w:t>пункта</w:t>
            </w:r>
          </w:p>
        </w:tc>
        <w:tc>
          <w:tcPr>
            <w:tcW w:w="4020" w:type="dxa"/>
            <w:gridSpan w:val="2"/>
            <w:tcBorders>
              <w:top w:val="single" w:sz="4" w:space="0" w:color="auto"/>
              <w:left w:val="single" w:sz="4" w:space="0" w:color="auto"/>
              <w:bottom w:val="single" w:sz="4" w:space="0" w:color="auto"/>
              <w:right w:val="single" w:sz="4" w:space="0" w:color="auto"/>
            </w:tcBorders>
            <w:vAlign w:val="center"/>
            <w:hideMark/>
          </w:tcPr>
          <w:p w14:paraId="656FBA9B" w14:textId="77777777" w:rsidR="00501DF1" w:rsidRPr="008A0AE7" w:rsidRDefault="00501DF1" w:rsidP="00501DF1">
            <w:pPr>
              <w:rPr>
                <w:rFonts w:ascii="Arial" w:hAnsi="Arial" w:cs="Arial"/>
                <w:sz w:val="24"/>
                <w:szCs w:val="24"/>
              </w:rPr>
            </w:pPr>
            <w:r w:rsidRPr="008A0AE7">
              <w:rPr>
                <w:rFonts w:ascii="Arial" w:hAnsi="Arial" w:cs="Arial"/>
                <w:sz w:val="24"/>
                <w:szCs w:val="24"/>
              </w:rPr>
              <w:t>Степень благоустройства жилых домов</w:t>
            </w:r>
          </w:p>
          <w:p w14:paraId="0A56AA46" w14:textId="77777777" w:rsidR="00501DF1" w:rsidRPr="008A0AE7" w:rsidRDefault="00501DF1" w:rsidP="00501DF1">
            <w:pPr>
              <w:rPr>
                <w:rFonts w:ascii="Arial" w:hAnsi="Arial" w:cs="Arial"/>
                <w:sz w:val="24"/>
                <w:szCs w:val="24"/>
              </w:rPr>
            </w:pPr>
            <w:r w:rsidRPr="008A0AE7">
              <w:rPr>
                <w:rFonts w:ascii="Arial" w:hAnsi="Arial" w:cs="Arial"/>
                <w:sz w:val="24"/>
                <w:szCs w:val="24"/>
              </w:rPr>
              <w:t>Число жителей</w:t>
            </w:r>
          </w:p>
          <w:p w14:paraId="39CEEA5D" w14:textId="77777777" w:rsidR="00501DF1" w:rsidRPr="008A0AE7" w:rsidRDefault="00501DF1" w:rsidP="00501DF1">
            <w:pPr>
              <w:rPr>
                <w:rFonts w:ascii="Arial" w:hAnsi="Arial" w:cs="Arial"/>
                <w:sz w:val="24"/>
                <w:szCs w:val="24"/>
              </w:rPr>
            </w:pPr>
            <w:r w:rsidRPr="008A0AE7">
              <w:rPr>
                <w:rFonts w:ascii="Arial" w:hAnsi="Arial" w:cs="Arial"/>
                <w:sz w:val="24"/>
                <w:szCs w:val="24"/>
              </w:rPr>
              <w:t>Среднесуточ.расход, м3/сут</w:t>
            </w:r>
          </w:p>
        </w:tc>
        <w:tc>
          <w:tcPr>
            <w:tcW w:w="1742" w:type="dxa"/>
            <w:vMerge w:val="restart"/>
            <w:tcBorders>
              <w:top w:val="single" w:sz="4" w:space="0" w:color="auto"/>
              <w:left w:val="single" w:sz="4" w:space="0" w:color="auto"/>
              <w:bottom w:val="single" w:sz="4" w:space="0" w:color="auto"/>
              <w:right w:val="single" w:sz="4" w:space="0" w:color="auto"/>
            </w:tcBorders>
            <w:vAlign w:val="center"/>
            <w:hideMark/>
          </w:tcPr>
          <w:p w14:paraId="5201CEB2" w14:textId="77777777" w:rsidR="00501DF1" w:rsidRPr="008A0AE7" w:rsidRDefault="00501DF1" w:rsidP="00501DF1">
            <w:pPr>
              <w:rPr>
                <w:rFonts w:ascii="Arial" w:hAnsi="Arial" w:cs="Arial"/>
                <w:sz w:val="24"/>
                <w:szCs w:val="24"/>
              </w:rPr>
            </w:pPr>
            <w:r w:rsidRPr="008A0AE7">
              <w:rPr>
                <w:rFonts w:ascii="Arial" w:hAnsi="Arial" w:cs="Arial"/>
                <w:sz w:val="24"/>
                <w:szCs w:val="24"/>
              </w:rPr>
              <w:t>Среднесуточные расходы водопотребления, Qср</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2A63657F"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расход воды в сутки наибольшего водопотребления, Qmах</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2398304" w14:textId="77777777" w:rsidR="00501DF1" w:rsidRPr="008A0AE7" w:rsidRDefault="00501DF1" w:rsidP="00501DF1">
            <w:pPr>
              <w:rPr>
                <w:rFonts w:ascii="Arial" w:hAnsi="Arial" w:cs="Arial"/>
                <w:sz w:val="24"/>
                <w:szCs w:val="24"/>
              </w:rPr>
            </w:pPr>
            <w:r w:rsidRPr="008A0AE7">
              <w:rPr>
                <w:rFonts w:ascii="Arial" w:hAnsi="Arial" w:cs="Arial"/>
                <w:sz w:val="24"/>
                <w:szCs w:val="24"/>
              </w:rPr>
              <w:t>Неучтенные расходы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3640E0A" w14:textId="77777777" w:rsidR="00501DF1" w:rsidRPr="008A0AE7" w:rsidRDefault="00501DF1" w:rsidP="00501DF1">
            <w:pPr>
              <w:rPr>
                <w:rFonts w:ascii="Arial" w:hAnsi="Arial" w:cs="Arial"/>
                <w:sz w:val="24"/>
                <w:szCs w:val="24"/>
              </w:rPr>
            </w:pPr>
            <w:r w:rsidRPr="008A0AE7">
              <w:rPr>
                <w:rFonts w:ascii="Arial" w:hAnsi="Arial" w:cs="Arial"/>
                <w:sz w:val="24"/>
                <w:szCs w:val="24"/>
              </w:rPr>
              <w:t>Полив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7B6A74" w14:textId="77777777" w:rsidR="00501DF1" w:rsidRPr="008A0AE7" w:rsidRDefault="00501DF1" w:rsidP="00501DF1">
            <w:pPr>
              <w:rPr>
                <w:rFonts w:ascii="Arial" w:hAnsi="Arial" w:cs="Arial"/>
                <w:sz w:val="24"/>
                <w:szCs w:val="24"/>
              </w:rPr>
            </w:pPr>
            <w:r w:rsidRPr="008A0AE7">
              <w:rPr>
                <w:rFonts w:ascii="Arial" w:hAnsi="Arial" w:cs="Arial"/>
                <w:sz w:val="24"/>
                <w:szCs w:val="24"/>
              </w:rPr>
              <w:t>Пожаротушение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9AFAF4B"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w:t>
            </w:r>
          </w:p>
        </w:tc>
      </w:tr>
      <w:tr w:rsidR="00501DF1" w:rsidRPr="008A0AE7" w14:paraId="5B0A97AB" w14:textId="77777777" w:rsidTr="00501DF1">
        <w:trPr>
          <w:cantSplit/>
          <w:trHeight w:val="19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EF362"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BA1C3" w14:textId="77777777" w:rsidR="00501DF1" w:rsidRPr="008A0AE7" w:rsidRDefault="00501DF1" w:rsidP="00501DF1">
            <w:pPr>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vAlign w:val="center"/>
            <w:hideMark/>
          </w:tcPr>
          <w:p w14:paraId="1FF9814B" w14:textId="77777777" w:rsidR="00501DF1" w:rsidRPr="008A0AE7" w:rsidRDefault="00501DF1" w:rsidP="00501DF1">
            <w:pPr>
              <w:rPr>
                <w:rFonts w:ascii="Arial" w:hAnsi="Arial" w:cs="Arial"/>
                <w:sz w:val="24"/>
                <w:szCs w:val="24"/>
              </w:rPr>
            </w:pPr>
            <w:r w:rsidRPr="008A0AE7">
              <w:rPr>
                <w:rFonts w:ascii="Arial" w:hAnsi="Arial" w:cs="Arial"/>
                <w:sz w:val="24"/>
                <w:szCs w:val="24"/>
              </w:rPr>
              <w:t>Здания, оборудованные внутренним водопроводом, канализацией, с  местными водонагревателями</w:t>
            </w:r>
          </w:p>
        </w:tc>
        <w:tc>
          <w:tcPr>
            <w:tcW w:w="1864" w:type="dxa"/>
            <w:tcBorders>
              <w:top w:val="single" w:sz="4" w:space="0" w:color="auto"/>
              <w:left w:val="single" w:sz="4" w:space="0" w:color="auto"/>
              <w:bottom w:val="single" w:sz="4" w:space="0" w:color="auto"/>
              <w:right w:val="single" w:sz="4" w:space="0" w:color="auto"/>
            </w:tcBorders>
            <w:vAlign w:val="center"/>
            <w:hideMark/>
          </w:tcPr>
          <w:p w14:paraId="41E1F0B7" w14:textId="77777777" w:rsidR="00501DF1" w:rsidRPr="008A0AE7" w:rsidRDefault="00501DF1" w:rsidP="00501DF1">
            <w:pPr>
              <w:rPr>
                <w:rFonts w:ascii="Arial" w:hAnsi="Arial" w:cs="Arial"/>
                <w:sz w:val="24"/>
                <w:szCs w:val="24"/>
              </w:rPr>
            </w:pPr>
            <w:r w:rsidRPr="008A0AE7">
              <w:rPr>
                <w:rFonts w:ascii="Arial" w:hAnsi="Arial" w:cs="Arial"/>
                <w:sz w:val="24"/>
                <w:szCs w:val="24"/>
              </w:rPr>
              <w:t>Тоже с централизованным горячим водоснабжением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C677D"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AD312"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016E8"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7B930E"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5529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DF771" w14:textId="77777777" w:rsidR="00501DF1" w:rsidRPr="008A0AE7" w:rsidRDefault="00501DF1" w:rsidP="00501DF1">
            <w:pPr>
              <w:rPr>
                <w:rFonts w:ascii="Arial" w:hAnsi="Arial" w:cs="Arial"/>
                <w:sz w:val="24"/>
                <w:szCs w:val="24"/>
              </w:rPr>
            </w:pPr>
          </w:p>
        </w:tc>
      </w:tr>
      <w:tr w:rsidR="00501DF1" w:rsidRPr="008A0AE7" w14:paraId="282EA207" w14:textId="77777777" w:rsidTr="00501DF1">
        <w:trPr>
          <w:cantSplit/>
          <w:jc w:val="center"/>
        </w:trPr>
        <w:tc>
          <w:tcPr>
            <w:tcW w:w="15352" w:type="dxa"/>
            <w:gridSpan w:val="10"/>
            <w:tcBorders>
              <w:top w:val="single" w:sz="4" w:space="0" w:color="auto"/>
              <w:left w:val="single" w:sz="4" w:space="0" w:color="auto"/>
              <w:bottom w:val="single" w:sz="4" w:space="0" w:color="auto"/>
              <w:right w:val="single" w:sz="4" w:space="0" w:color="auto"/>
            </w:tcBorders>
            <w:vAlign w:val="center"/>
            <w:hideMark/>
          </w:tcPr>
          <w:p w14:paraId="4069715C"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Существующее положение</w:t>
            </w:r>
          </w:p>
        </w:tc>
      </w:tr>
      <w:tr w:rsidR="00501DF1" w:rsidRPr="008A0AE7" w14:paraId="35101320"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0AA496"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993" w:type="dxa"/>
            <w:tcBorders>
              <w:top w:val="single" w:sz="4" w:space="0" w:color="auto"/>
              <w:left w:val="single" w:sz="4" w:space="0" w:color="auto"/>
              <w:bottom w:val="single" w:sz="4" w:space="0" w:color="auto"/>
              <w:right w:val="single" w:sz="4" w:space="0" w:color="auto"/>
            </w:tcBorders>
            <w:vAlign w:val="center"/>
            <w:hideMark/>
          </w:tcPr>
          <w:p w14:paraId="5358D141"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156" w:type="dxa"/>
            <w:tcBorders>
              <w:top w:val="single" w:sz="4" w:space="0" w:color="auto"/>
              <w:left w:val="single" w:sz="4" w:space="0" w:color="auto"/>
              <w:bottom w:val="single" w:sz="4" w:space="0" w:color="auto"/>
              <w:right w:val="single" w:sz="4" w:space="0" w:color="auto"/>
            </w:tcBorders>
            <w:vAlign w:val="center"/>
            <w:hideMark/>
          </w:tcPr>
          <w:p w14:paraId="11607E63" w14:textId="77777777" w:rsidR="00501DF1" w:rsidRPr="008A0AE7" w:rsidRDefault="00501DF1" w:rsidP="00501DF1">
            <w:pPr>
              <w:rPr>
                <w:rFonts w:ascii="Arial" w:hAnsi="Arial" w:cs="Arial"/>
                <w:sz w:val="24"/>
                <w:szCs w:val="24"/>
              </w:rPr>
            </w:pPr>
            <w:r w:rsidRPr="008A0AE7">
              <w:rPr>
                <w:rFonts w:ascii="Arial" w:hAnsi="Arial" w:cs="Arial"/>
                <w:sz w:val="24"/>
                <w:szCs w:val="24"/>
              </w:rPr>
              <w:t>1254/200,64</w:t>
            </w:r>
          </w:p>
        </w:tc>
        <w:tc>
          <w:tcPr>
            <w:tcW w:w="1864" w:type="dxa"/>
            <w:tcBorders>
              <w:top w:val="single" w:sz="4" w:space="0" w:color="auto"/>
              <w:left w:val="single" w:sz="4" w:space="0" w:color="auto"/>
              <w:bottom w:val="single" w:sz="4" w:space="0" w:color="auto"/>
              <w:right w:val="single" w:sz="4" w:space="0" w:color="auto"/>
            </w:tcBorders>
            <w:vAlign w:val="center"/>
            <w:hideMark/>
          </w:tcPr>
          <w:p w14:paraId="3DDD524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6EAAAECE" w14:textId="77777777" w:rsidR="00501DF1" w:rsidRPr="008A0AE7" w:rsidRDefault="00501DF1" w:rsidP="00501DF1">
            <w:pPr>
              <w:rPr>
                <w:rFonts w:ascii="Arial" w:hAnsi="Arial" w:cs="Arial"/>
                <w:sz w:val="24"/>
                <w:szCs w:val="24"/>
              </w:rPr>
            </w:pPr>
            <w:r w:rsidRPr="008A0AE7">
              <w:rPr>
                <w:rFonts w:ascii="Arial" w:hAnsi="Arial" w:cs="Arial"/>
                <w:sz w:val="24"/>
                <w:szCs w:val="24"/>
              </w:rPr>
              <w:t>200,64</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5011172" w14:textId="77777777" w:rsidR="00501DF1" w:rsidRPr="008A0AE7" w:rsidRDefault="00501DF1" w:rsidP="00501DF1">
            <w:pPr>
              <w:rPr>
                <w:rFonts w:ascii="Arial" w:hAnsi="Arial" w:cs="Arial"/>
                <w:sz w:val="24"/>
                <w:szCs w:val="24"/>
              </w:rPr>
            </w:pPr>
            <w:r w:rsidRPr="008A0AE7">
              <w:rPr>
                <w:rFonts w:ascii="Arial" w:hAnsi="Arial" w:cs="Arial"/>
                <w:sz w:val="24"/>
                <w:szCs w:val="24"/>
              </w:rPr>
              <w:t>240,77</w:t>
            </w:r>
          </w:p>
        </w:tc>
        <w:tc>
          <w:tcPr>
            <w:tcW w:w="0" w:type="auto"/>
            <w:tcBorders>
              <w:top w:val="single" w:sz="4" w:space="0" w:color="auto"/>
              <w:left w:val="single" w:sz="4" w:space="0" w:color="auto"/>
              <w:bottom w:val="single" w:sz="4" w:space="0" w:color="auto"/>
              <w:right w:val="single" w:sz="4" w:space="0" w:color="auto"/>
            </w:tcBorders>
            <w:vAlign w:val="bottom"/>
            <w:hideMark/>
          </w:tcPr>
          <w:p w14:paraId="3506F897" w14:textId="77777777" w:rsidR="00501DF1" w:rsidRPr="008A0AE7" w:rsidRDefault="00501DF1" w:rsidP="00501DF1">
            <w:pPr>
              <w:rPr>
                <w:rFonts w:ascii="Arial" w:hAnsi="Arial" w:cs="Arial"/>
                <w:sz w:val="24"/>
                <w:szCs w:val="24"/>
              </w:rPr>
            </w:pPr>
            <w:r w:rsidRPr="008A0AE7">
              <w:rPr>
                <w:rFonts w:ascii="Arial" w:hAnsi="Arial" w:cs="Arial"/>
                <w:sz w:val="24"/>
                <w:szCs w:val="24"/>
              </w:rPr>
              <w:t>20,06</w:t>
            </w:r>
          </w:p>
        </w:tc>
        <w:tc>
          <w:tcPr>
            <w:tcW w:w="0" w:type="auto"/>
            <w:tcBorders>
              <w:top w:val="single" w:sz="4" w:space="0" w:color="auto"/>
              <w:left w:val="single" w:sz="4" w:space="0" w:color="auto"/>
              <w:bottom w:val="single" w:sz="4" w:space="0" w:color="auto"/>
              <w:right w:val="single" w:sz="4" w:space="0" w:color="auto"/>
            </w:tcBorders>
            <w:vAlign w:val="bottom"/>
            <w:hideMark/>
          </w:tcPr>
          <w:p w14:paraId="677B78D8" w14:textId="77777777" w:rsidR="00501DF1" w:rsidRPr="008A0AE7" w:rsidRDefault="00501DF1" w:rsidP="00501DF1">
            <w:pPr>
              <w:rPr>
                <w:rFonts w:ascii="Arial" w:hAnsi="Arial" w:cs="Arial"/>
                <w:sz w:val="24"/>
                <w:szCs w:val="24"/>
              </w:rPr>
            </w:pPr>
            <w:r w:rsidRPr="008A0AE7">
              <w:rPr>
                <w:rFonts w:ascii="Arial" w:hAnsi="Arial" w:cs="Arial"/>
                <w:sz w:val="24"/>
                <w:szCs w:val="24"/>
              </w:rPr>
              <w:t>87,78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7D4F5"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2111705B" w14:textId="77777777" w:rsidR="00501DF1" w:rsidRPr="008A0AE7" w:rsidRDefault="00501DF1" w:rsidP="00501DF1">
            <w:pPr>
              <w:rPr>
                <w:rFonts w:ascii="Arial" w:hAnsi="Arial" w:cs="Arial"/>
                <w:sz w:val="24"/>
                <w:szCs w:val="24"/>
              </w:rPr>
            </w:pPr>
            <w:r w:rsidRPr="008A0AE7">
              <w:rPr>
                <w:rFonts w:ascii="Arial" w:hAnsi="Arial" w:cs="Arial"/>
                <w:sz w:val="24"/>
                <w:szCs w:val="24"/>
              </w:rPr>
              <w:t>402,61</w:t>
            </w:r>
          </w:p>
        </w:tc>
      </w:tr>
      <w:tr w:rsidR="00501DF1" w:rsidRPr="008A0AE7" w14:paraId="742994D2" w14:textId="77777777" w:rsidTr="00501DF1">
        <w:trPr>
          <w:cantSplit/>
          <w:trHeight w:val="11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BA71B7"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993" w:type="dxa"/>
            <w:tcBorders>
              <w:top w:val="single" w:sz="4" w:space="0" w:color="auto"/>
              <w:left w:val="single" w:sz="4" w:space="0" w:color="auto"/>
              <w:bottom w:val="single" w:sz="4" w:space="0" w:color="auto"/>
              <w:right w:val="single" w:sz="4" w:space="0" w:color="auto"/>
            </w:tcBorders>
            <w:vAlign w:val="center"/>
            <w:hideMark/>
          </w:tcPr>
          <w:p w14:paraId="3FA95112"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5D980657" w14:textId="77777777" w:rsidR="00501DF1" w:rsidRPr="008A0AE7" w:rsidRDefault="00501DF1" w:rsidP="00501DF1">
            <w:pPr>
              <w:rPr>
                <w:rFonts w:ascii="Arial" w:hAnsi="Arial" w:cs="Arial"/>
                <w:sz w:val="24"/>
                <w:szCs w:val="24"/>
              </w:rPr>
            </w:pPr>
            <w:r w:rsidRPr="008A0AE7">
              <w:rPr>
                <w:rFonts w:ascii="Arial" w:hAnsi="Arial" w:cs="Arial"/>
                <w:sz w:val="24"/>
                <w:szCs w:val="24"/>
              </w:rPr>
              <w:t>142/22,72</w:t>
            </w:r>
          </w:p>
        </w:tc>
        <w:tc>
          <w:tcPr>
            <w:tcW w:w="1864" w:type="dxa"/>
            <w:tcBorders>
              <w:top w:val="single" w:sz="4" w:space="0" w:color="auto"/>
              <w:left w:val="single" w:sz="4" w:space="0" w:color="auto"/>
              <w:bottom w:val="single" w:sz="4" w:space="0" w:color="auto"/>
              <w:right w:val="single" w:sz="4" w:space="0" w:color="auto"/>
            </w:tcBorders>
            <w:vAlign w:val="center"/>
            <w:hideMark/>
          </w:tcPr>
          <w:p w14:paraId="2C38198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7F38861D" w14:textId="77777777" w:rsidR="00501DF1" w:rsidRPr="008A0AE7" w:rsidRDefault="00501DF1" w:rsidP="00501DF1">
            <w:pPr>
              <w:rPr>
                <w:rFonts w:ascii="Arial" w:hAnsi="Arial" w:cs="Arial"/>
                <w:sz w:val="24"/>
                <w:szCs w:val="24"/>
              </w:rPr>
            </w:pPr>
            <w:r w:rsidRPr="008A0AE7">
              <w:rPr>
                <w:rFonts w:ascii="Arial" w:hAnsi="Arial" w:cs="Arial"/>
                <w:sz w:val="24"/>
                <w:szCs w:val="24"/>
              </w:rPr>
              <w:t>22,72</w:t>
            </w:r>
          </w:p>
        </w:tc>
        <w:tc>
          <w:tcPr>
            <w:tcW w:w="1842" w:type="dxa"/>
            <w:tcBorders>
              <w:top w:val="single" w:sz="4" w:space="0" w:color="auto"/>
              <w:left w:val="single" w:sz="4" w:space="0" w:color="auto"/>
              <w:bottom w:val="single" w:sz="4" w:space="0" w:color="auto"/>
              <w:right w:val="single" w:sz="4" w:space="0" w:color="auto"/>
            </w:tcBorders>
            <w:vAlign w:val="bottom"/>
            <w:hideMark/>
          </w:tcPr>
          <w:p w14:paraId="367E1593" w14:textId="77777777" w:rsidR="00501DF1" w:rsidRPr="008A0AE7" w:rsidRDefault="00501DF1" w:rsidP="00501DF1">
            <w:pPr>
              <w:rPr>
                <w:rFonts w:ascii="Arial" w:hAnsi="Arial" w:cs="Arial"/>
                <w:sz w:val="24"/>
                <w:szCs w:val="24"/>
              </w:rPr>
            </w:pPr>
            <w:r w:rsidRPr="008A0AE7">
              <w:rPr>
                <w:rFonts w:ascii="Arial" w:hAnsi="Arial" w:cs="Arial"/>
                <w:sz w:val="24"/>
                <w:szCs w:val="24"/>
              </w:rPr>
              <w:t>27,26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1E0E78CE" w14:textId="77777777" w:rsidR="00501DF1" w:rsidRPr="008A0AE7" w:rsidRDefault="00501DF1" w:rsidP="00501DF1">
            <w:pPr>
              <w:rPr>
                <w:rFonts w:ascii="Arial" w:hAnsi="Arial" w:cs="Arial"/>
                <w:sz w:val="24"/>
                <w:szCs w:val="24"/>
              </w:rPr>
            </w:pPr>
            <w:r w:rsidRPr="008A0AE7">
              <w:rPr>
                <w:rFonts w:ascii="Arial" w:hAnsi="Arial" w:cs="Arial"/>
                <w:sz w:val="24"/>
                <w:szCs w:val="24"/>
              </w:rPr>
              <w:t>2,27</w:t>
            </w:r>
          </w:p>
        </w:tc>
        <w:tc>
          <w:tcPr>
            <w:tcW w:w="0" w:type="auto"/>
            <w:tcBorders>
              <w:top w:val="single" w:sz="4" w:space="0" w:color="auto"/>
              <w:left w:val="single" w:sz="4" w:space="0" w:color="auto"/>
              <w:bottom w:val="single" w:sz="4" w:space="0" w:color="auto"/>
              <w:right w:val="single" w:sz="4" w:space="0" w:color="auto"/>
            </w:tcBorders>
            <w:vAlign w:val="bottom"/>
            <w:hideMark/>
          </w:tcPr>
          <w:p w14:paraId="2C3D267E" w14:textId="77777777" w:rsidR="00501DF1" w:rsidRPr="008A0AE7" w:rsidRDefault="00501DF1" w:rsidP="00501DF1">
            <w:pPr>
              <w:rPr>
                <w:rFonts w:ascii="Arial" w:hAnsi="Arial" w:cs="Arial"/>
                <w:sz w:val="24"/>
                <w:szCs w:val="24"/>
              </w:rPr>
            </w:pPr>
            <w:r w:rsidRPr="008A0AE7">
              <w:rPr>
                <w:rFonts w:ascii="Arial" w:hAnsi="Arial" w:cs="Arial"/>
                <w:sz w:val="24"/>
                <w:szCs w:val="24"/>
              </w:rPr>
              <w:t>9,94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FA7755"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3C0BD43" w14:textId="77777777" w:rsidR="00501DF1" w:rsidRPr="008A0AE7" w:rsidRDefault="00501DF1" w:rsidP="00501DF1">
            <w:pPr>
              <w:rPr>
                <w:rFonts w:ascii="Arial" w:hAnsi="Arial" w:cs="Arial"/>
                <w:sz w:val="24"/>
                <w:szCs w:val="24"/>
              </w:rPr>
            </w:pPr>
            <w:r w:rsidRPr="008A0AE7">
              <w:rPr>
                <w:rFonts w:ascii="Arial" w:hAnsi="Arial" w:cs="Arial"/>
                <w:sz w:val="24"/>
                <w:szCs w:val="24"/>
              </w:rPr>
              <w:t>93,48</w:t>
            </w:r>
          </w:p>
        </w:tc>
      </w:tr>
      <w:tr w:rsidR="00501DF1" w:rsidRPr="008A0AE7" w14:paraId="5CC49128" w14:textId="77777777" w:rsidTr="00501DF1">
        <w:trPr>
          <w:cantSplit/>
          <w:trHeight w:val="11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3F2230"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1993" w:type="dxa"/>
            <w:tcBorders>
              <w:top w:val="single" w:sz="4" w:space="0" w:color="auto"/>
              <w:left w:val="single" w:sz="4" w:space="0" w:color="auto"/>
              <w:bottom w:val="single" w:sz="4" w:space="0" w:color="auto"/>
              <w:right w:val="single" w:sz="4" w:space="0" w:color="auto"/>
            </w:tcBorders>
            <w:vAlign w:val="center"/>
            <w:hideMark/>
          </w:tcPr>
          <w:p w14:paraId="630F8CD6"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2156" w:type="dxa"/>
            <w:tcBorders>
              <w:top w:val="single" w:sz="4" w:space="0" w:color="auto"/>
              <w:left w:val="single" w:sz="4" w:space="0" w:color="auto"/>
              <w:bottom w:val="single" w:sz="4" w:space="0" w:color="auto"/>
              <w:right w:val="single" w:sz="4" w:space="0" w:color="auto"/>
            </w:tcBorders>
            <w:vAlign w:val="center"/>
            <w:hideMark/>
          </w:tcPr>
          <w:p w14:paraId="669AE241" w14:textId="77777777" w:rsidR="00501DF1" w:rsidRPr="008A0AE7" w:rsidRDefault="00501DF1" w:rsidP="00501DF1">
            <w:pPr>
              <w:rPr>
                <w:rFonts w:ascii="Arial" w:hAnsi="Arial" w:cs="Arial"/>
                <w:sz w:val="24"/>
                <w:szCs w:val="24"/>
              </w:rPr>
            </w:pPr>
            <w:r w:rsidRPr="008A0AE7">
              <w:rPr>
                <w:rFonts w:ascii="Arial" w:hAnsi="Arial" w:cs="Arial"/>
                <w:sz w:val="24"/>
                <w:szCs w:val="24"/>
              </w:rPr>
              <w:t>251/40,16</w:t>
            </w:r>
          </w:p>
        </w:tc>
        <w:tc>
          <w:tcPr>
            <w:tcW w:w="1864" w:type="dxa"/>
            <w:tcBorders>
              <w:top w:val="single" w:sz="4" w:space="0" w:color="auto"/>
              <w:left w:val="single" w:sz="4" w:space="0" w:color="auto"/>
              <w:bottom w:val="single" w:sz="4" w:space="0" w:color="auto"/>
              <w:right w:val="single" w:sz="4" w:space="0" w:color="auto"/>
            </w:tcBorders>
            <w:vAlign w:val="center"/>
            <w:hideMark/>
          </w:tcPr>
          <w:p w14:paraId="5EE6C2C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55CA82F0" w14:textId="77777777" w:rsidR="00501DF1" w:rsidRPr="008A0AE7" w:rsidRDefault="00501DF1" w:rsidP="00501DF1">
            <w:pPr>
              <w:rPr>
                <w:rFonts w:ascii="Arial" w:hAnsi="Arial" w:cs="Arial"/>
                <w:sz w:val="24"/>
                <w:szCs w:val="24"/>
              </w:rPr>
            </w:pPr>
            <w:r w:rsidRPr="008A0AE7">
              <w:rPr>
                <w:rFonts w:ascii="Arial" w:hAnsi="Arial" w:cs="Arial"/>
                <w:sz w:val="24"/>
                <w:szCs w:val="24"/>
              </w:rPr>
              <w:t>40,16</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50E11B2" w14:textId="77777777" w:rsidR="00501DF1" w:rsidRPr="008A0AE7" w:rsidRDefault="00501DF1" w:rsidP="00501DF1">
            <w:pPr>
              <w:rPr>
                <w:rFonts w:ascii="Arial" w:hAnsi="Arial" w:cs="Arial"/>
                <w:sz w:val="24"/>
                <w:szCs w:val="24"/>
              </w:rPr>
            </w:pPr>
            <w:r w:rsidRPr="008A0AE7">
              <w:rPr>
                <w:rFonts w:ascii="Arial" w:hAnsi="Arial" w:cs="Arial"/>
                <w:sz w:val="24"/>
                <w:szCs w:val="24"/>
              </w:rPr>
              <w:t>48,19</w:t>
            </w:r>
          </w:p>
        </w:tc>
        <w:tc>
          <w:tcPr>
            <w:tcW w:w="0" w:type="auto"/>
            <w:tcBorders>
              <w:top w:val="single" w:sz="4" w:space="0" w:color="auto"/>
              <w:left w:val="single" w:sz="4" w:space="0" w:color="auto"/>
              <w:bottom w:val="single" w:sz="4" w:space="0" w:color="auto"/>
              <w:right w:val="single" w:sz="4" w:space="0" w:color="auto"/>
            </w:tcBorders>
            <w:vAlign w:val="bottom"/>
            <w:hideMark/>
          </w:tcPr>
          <w:p w14:paraId="17C9B1B5" w14:textId="77777777" w:rsidR="00501DF1" w:rsidRPr="008A0AE7" w:rsidRDefault="00501DF1" w:rsidP="00501DF1">
            <w:pPr>
              <w:rPr>
                <w:rFonts w:ascii="Arial" w:hAnsi="Arial" w:cs="Arial"/>
                <w:sz w:val="24"/>
                <w:szCs w:val="24"/>
              </w:rPr>
            </w:pPr>
            <w:r w:rsidRPr="008A0AE7">
              <w:rPr>
                <w:rFonts w:ascii="Arial" w:hAnsi="Arial" w:cs="Arial"/>
                <w:sz w:val="24"/>
                <w:szCs w:val="24"/>
              </w:rPr>
              <w:t>4,02</w:t>
            </w:r>
          </w:p>
        </w:tc>
        <w:tc>
          <w:tcPr>
            <w:tcW w:w="0" w:type="auto"/>
            <w:tcBorders>
              <w:top w:val="single" w:sz="4" w:space="0" w:color="auto"/>
              <w:left w:val="single" w:sz="4" w:space="0" w:color="auto"/>
              <w:bottom w:val="single" w:sz="4" w:space="0" w:color="auto"/>
              <w:right w:val="single" w:sz="4" w:space="0" w:color="auto"/>
            </w:tcBorders>
            <w:vAlign w:val="bottom"/>
            <w:hideMark/>
          </w:tcPr>
          <w:p w14:paraId="2FB330A4" w14:textId="77777777" w:rsidR="00501DF1" w:rsidRPr="008A0AE7" w:rsidRDefault="00501DF1" w:rsidP="00501DF1">
            <w:pPr>
              <w:rPr>
                <w:rFonts w:ascii="Arial" w:hAnsi="Arial" w:cs="Arial"/>
                <w:sz w:val="24"/>
                <w:szCs w:val="24"/>
              </w:rPr>
            </w:pPr>
            <w:r w:rsidRPr="008A0AE7">
              <w:rPr>
                <w:rFonts w:ascii="Arial" w:hAnsi="Arial" w:cs="Arial"/>
                <w:sz w:val="24"/>
                <w:szCs w:val="24"/>
              </w:rPr>
              <w:t>17,57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5DCCC9"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11860042" w14:textId="77777777" w:rsidR="00501DF1" w:rsidRPr="008A0AE7" w:rsidRDefault="00501DF1" w:rsidP="00501DF1">
            <w:pPr>
              <w:rPr>
                <w:rFonts w:ascii="Arial" w:hAnsi="Arial" w:cs="Arial"/>
                <w:sz w:val="24"/>
                <w:szCs w:val="24"/>
              </w:rPr>
            </w:pPr>
            <w:r w:rsidRPr="008A0AE7">
              <w:rPr>
                <w:rFonts w:ascii="Arial" w:hAnsi="Arial" w:cs="Arial"/>
                <w:sz w:val="24"/>
                <w:szCs w:val="24"/>
              </w:rPr>
              <w:t>123,78</w:t>
            </w:r>
          </w:p>
        </w:tc>
      </w:tr>
      <w:tr w:rsidR="00501DF1" w:rsidRPr="008A0AE7" w14:paraId="517FD546" w14:textId="77777777" w:rsidTr="00501DF1">
        <w:trPr>
          <w:cantSplit/>
          <w:trHeight w:val="11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0199AC"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1993" w:type="dxa"/>
            <w:tcBorders>
              <w:top w:val="single" w:sz="4" w:space="0" w:color="auto"/>
              <w:left w:val="single" w:sz="4" w:space="0" w:color="auto"/>
              <w:bottom w:val="single" w:sz="4" w:space="0" w:color="auto"/>
              <w:right w:val="single" w:sz="4" w:space="0" w:color="auto"/>
            </w:tcBorders>
            <w:vAlign w:val="center"/>
            <w:hideMark/>
          </w:tcPr>
          <w:p w14:paraId="64715C22"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12692" w:type="dxa"/>
            <w:gridSpan w:val="8"/>
            <w:tcBorders>
              <w:top w:val="single" w:sz="4" w:space="0" w:color="auto"/>
              <w:left w:val="single" w:sz="4" w:space="0" w:color="auto"/>
              <w:bottom w:val="single" w:sz="4" w:space="0" w:color="auto"/>
              <w:right w:val="single" w:sz="4" w:space="0" w:color="auto"/>
            </w:tcBorders>
            <w:vAlign w:val="center"/>
            <w:hideMark/>
          </w:tcPr>
          <w:p w14:paraId="6BE87FE8" w14:textId="77777777" w:rsidR="00501DF1" w:rsidRPr="008A0AE7" w:rsidRDefault="00501DF1" w:rsidP="00501DF1">
            <w:pPr>
              <w:rPr>
                <w:rFonts w:ascii="Arial" w:hAnsi="Arial" w:cs="Arial"/>
                <w:sz w:val="24"/>
                <w:szCs w:val="24"/>
              </w:rPr>
            </w:pPr>
            <w:r w:rsidRPr="008A0AE7">
              <w:rPr>
                <w:rFonts w:ascii="Arial" w:hAnsi="Arial" w:cs="Arial"/>
                <w:sz w:val="24"/>
                <w:szCs w:val="24"/>
              </w:rPr>
              <w:t>Индивидуальные источники</w:t>
            </w:r>
          </w:p>
        </w:tc>
      </w:tr>
      <w:tr w:rsidR="00501DF1" w:rsidRPr="008A0AE7" w14:paraId="35D555CE" w14:textId="77777777" w:rsidTr="00501DF1">
        <w:trPr>
          <w:cantSplit/>
          <w:jc w:val="center"/>
        </w:trPr>
        <w:tc>
          <w:tcPr>
            <w:tcW w:w="15352" w:type="dxa"/>
            <w:gridSpan w:val="10"/>
            <w:tcBorders>
              <w:top w:val="single" w:sz="4" w:space="0" w:color="auto"/>
              <w:left w:val="single" w:sz="4" w:space="0" w:color="auto"/>
              <w:bottom w:val="single" w:sz="4" w:space="0" w:color="auto"/>
              <w:right w:val="single" w:sz="4" w:space="0" w:color="auto"/>
            </w:tcBorders>
            <w:vAlign w:val="center"/>
            <w:hideMark/>
          </w:tcPr>
          <w:p w14:paraId="3025D125"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реализации генерального плана</w:t>
            </w:r>
          </w:p>
        </w:tc>
      </w:tr>
      <w:tr w:rsidR="00501DF1" w:rsidRPr="008A0AE7" w14:paraId="3D508DF2"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497FC0"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993" w:type="dxa"/>
            <w:tcBorders>
              <w:top w:val="single" w:sz="4" w:space="0" w:color="auto"/>
              <w:left w:val="single" w:sz="4" w:space="0" w:color="auto"/>
              <w:bottom w:val="single" w:sz="4" w:space="0" w:color="auto"/>
              <w:right w:val="single" w:sz="4" w:space="0" w:color="auto"/>
            </w:tcBorders>
            <w:vAlign w:val="center"/>
            <w:hideMark/>
          </w:tcPr>
          <w:p w14:paraId="22B6C045"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156" w:type="dxa"/>
            <w:tcBorders>
              <w:top w:val="single" w:sz="4" w:space="0" w:color="auto"/>
              <w:left w:val="single" w:sz="4" w:space="0" w:color="auto"/>
              <w:bottom w:val="single" w:sz="4" w:space="0" w:color="auto"/>
              <w:right w:val="single" w:sz="4" w:space="0" w:color="auto"/>
            </w:tcBorders>
            <w:vAlign w:val="center"/>
            <w:hideMark/>
          </w:tcPr>
          <w:p w14:paraId="57FAD089" w14:textId="77777777" w:rsidR="00501DF1" w:rsidRPr="008A0AE7" w:rsidRDefault="00501DF1" w:rsidP="00501DF1">
            <w:pPr>
              <w:rPr>
                <w:rFonts w:ascii="Arial" w:hAnsi="Arial" w:cs="Arial"/>
                <w:sz w:val="24"/>
                <w:szCs w:val="24"/>
              </w:rPr>
            </w:pPr>
            <w:r w:rsidRPr="008A0AE7">
              <w:rPr>
                <w:rFonts w:ascii="Arial" w:hAnsi="Arial" w:cs="Arial"/>
                <w:sz w:val="24"/>
                <w:szCs w:val="24"/>
              </w:rPr>
              <w:t>1388/222,08</w:t>
            </w:r>
          </w:p>
        </w:tc>
        <w:tc>
          <w:tcPr>
            <w:tcW w:w="1864" w:type="dxa"/>
            <w:tcBorders>
              <w:top w:val="single" w:sz="4" w:space="0" w:color="auto"/>
              <w:left w:val="single" w:sz="4" w:space="0" w:color="auto"/>
              <w:bottom w:val="single" w:sz="4" w:space="0" w:color="auto"/>
              <w:right w:val="single" w:sz="4" w:space="0" w:color="auto"/>
            </w:tcBorders>
            <w:vAlign w:val="center"/>
            <w:hideMark/>
          </w:tcPr>
          <w:p w14:paraId="4C1EFDD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5BFC4A43" w14:textId="77777777" w:rsidR="00501DF1" w:rsidRPr="008A0AE7" w:rsidRDefault="00501DF1" w:rsidP="00501DF1">
            <w:pPr>
              <w:rPr>
                <w:rFonts w:ascii="Arial" w:hAnsi="Arial" w:cs="Arial"/>
                <w:sz w:val="24"/>
                <w:szCs w:val="24"/>
              </w:rPr>
            </w:pPr>
            <w:r w:rsidRPr="008A0AE7">
              <w:rPr>
                <w:rFonts w:ascii="Arial" w:hAnsi="Arial" w:cs="Arial"/>
                <w:sz w:val="24"/>
                <w:szCs w:val="24"/>
              </w:rPr>
              <w:t>222,08</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8B9D888" w14:textId="77777777" w:rsidR="00501DF1" w:rsidRPr="008A0AE7" w:rsidRDefault="00501DF1" w:rsidP="00501DF1">
            <w:pPr>
              <w:rPr>
                <w:rFonts w:ascii="Arial" w:hAnsi="Arial" w:cs="Arial"/>
                <w:sz w:val="24"/>
                <w:szCs w:val="24"/>
              </w:rPr>
            </w:pPr>
            <w:r w:rsidRPr="008A0AE7">
              <w:rPr>
                <w:rFonts w:ascii="Arial" w:hAnsi="Arial" w:cs="Arial"/>
                <w:sz w:val="24"/>
                <w:szCs w:val="24"/>
              </w:rPr>
              <w:t>266,50</w:t>
            </w:r>
          </w:p>
        </w:tc>
        <w:tc>
          <w:tcPr>
            <w:tcW w:w="0" w:type="auto"/>
            <w:tcBorders>
              <w:top w:val="single" w:sz="4" w:space="0" w:color="auto"/>
              <w:left w:val="single" w:sz="4" w:space="0" w:color="auto"/>
              <w:bottom w:val="single" w:sz="4" w:space="0" w:color="auto"/>
              <w:right w:val="single" w:sz="4" w:space="0" w:color="auto"/>
            </w:tcBorders>
            <w:vAlign w:val="bottom"/>
            <w:hideMark/>
          </w:tcPr>
          <w:p w14:paraId="0CB4E4B4" w14:textId="77777777" w:rsidR="00501DF1" w:rsidRPr="008A0AE7" w:rsidRDefault="00501DF1" w:rsidP="00501DF1">
            <w:pPr>
              <w:rPr>
                <w:rFonts w:ascii="Arial" w:hAnsi="Arial" w:cs="Arial"/>
                <w:sz w:val="24"/>
                <w:szCs w:val="24"/>
              </w:rPr>
            </w:pPr>
            <w:r w:rsidRPr="008A0AE7">
              <w:rPr>
                <w:rFonts w:ascii="Arial" w:hAnsi="Arial" w:cs="Arial"/>
                <w:sz w:val="24"/>
                <w:szCs w:val="24"/>
              </w:rPr>
              <w:t>22,21</w:t>
            </w:r>
          </w:p>
        </w:tc>
        <w:tc>
          <w:tcPr>
            <w:tcW w:w="0" w:type="auto"/>
            <w:tcBorders>
              <w:top w:val="single" w:sz="4" w:space="0" w:color="auto"/>
              <w:left w:val="single" w:sz="4" w:space="0" w:color="auto"/>
              <w:bottom w:val="single" w:sz="4" w:space="0" w:color="auto"/>
              <w:right w:val="single" w:sz="4" w:space="0" w:color="auto"/>
            </w:tcBorders>
            <w:vAlign w:val="bottom"/>
            <w:hideMark/>
          </w:tcPr>
          <w:p w14:paraId="12B67448" w14:textId="77777777" w:rsidR="00501DF1" w:rsidRPr="008A0AE7" w:rsidRDefault="00501DF1" w:rsidP="00501DF1">
            <w:pPr>
              <w:rPr>
                <w:rFonts w:ascii="Arial" w:hAnsi="Arial" w:cs="Arial"/>
                <w:sz w:val="24"/>
                <w:szCs w:val="24"/>
              </w:rPr>
            </w:pPr>
            <w:r w:rsidRPr="008A0AE7">
              <w:rPr>
                <w:rFonts w:ascii="Arial" w:hAnsi="Arial" w:cs="Arial"/>
                <w:sz w:val="24"/>
                <w:szCs w:val="24"/>
              </w:rPr>
              <w:t>97,16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C97AC0B"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1B0238C" w14:textId="77777777" w:rsidR="00501DF1" w:rsidRPr="008A0AE7" w:rsidRDefault="00501DF1" w:rsidP="00501DF1">
            <w:pPr>
              <w:rPr>
                <w:rFonts w:ascii="Arial" w:hAnsi="Arial" w:cs="Arial"/>
                <w:sz w:val="24"/>
                <w:szCs w:val="24"/>
              </w:rPr>
            </w:pPr>
            <w:r w:rsidRPr="008A0AE7">
              <w:rPr>
                <w:rFonts w:ascii="Arial" w:hAnsi="Arial" w:cs="Arial"/>
                <w:sz w:val="24"/>
                <w:szCs w:val="24"/>
              </w:rPr>
              <w:t>439,86</w:t>
            </w:r>
          </w:p>
        </w:tc>
      </w:tr>
      <w:tr w:rsidR="00501DF1" w:rsidRPr="008A0AE7" w14:paraId="242F24BE"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625FD2"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993" w:type="dxa"/>
            <w:tcBorders>
              <w:top w:val="single" w:sz="4" w:space="0" w:color="auto"/>
              <w:left w:val="single" w:sz="4" w:space="0" w:color="auto"/>
              <w:bottom w:val="single" w:sz="4" w:space="0" w:color="auto"/>
              <w:right w:val="single" w:sz="4" w:space="0" w:color="auto"/>
            </w:tcBorders>
            <w:vAlign w:val="center"/>
            <w:hideMark/>
          </w:tcPr>
          <w:p w14:paraId="1702CC24"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615E342D" w14:textId="77777777" w:rsidR="00501DF1" w:rsidRPr="008A0AE7" w:rsidRDefault="00501DF1" w:rsidP="00501DF1">
            <w:pPr>
              <w:rPr>
                <w:rFonts w:ascii="Arial" w:hAnsi="Arial" w:cs="Arial"/>
                <w:sz w:val="24"/>
                <w:szCs w:val="24"/>
              </w:rPr>
            </w:pPr>
            <w:r w:rsidRPr="008A0AE7">
              <w:rPr>
                <w:rFonts w:ascii="Arial" w:hAnsi="Arial" w:cs="Arial"/>
                <w:sz w:val="24"/>
                <w:szCs w:val="24"/>
              </w:rPr>
              <w:t>2449/391,84</w:t>
            </w:r>
          </w:p>
        </w:tc>
        <w:tc>
          <w:tcPr>
            <w:tcW w:w="1864" w:type="dxa"/>
            <w:tcBorders>
              <w:top w:val="single" w:sz="4" w:space="0" w:color="auto"/>
              <w:left w:val="single" w:sz="4" w:space="0" w:color="auto"/>
              <w:bottom w:val="single" w:sz="4" w:space="0" w:color="auto"/>
              <w:right w:val="single" w:sz="4" w:space="0" w:color="auto"/>
            </w:tcBorders>
            <w:vAlign w:val="center"/>
            <w:hideMark/>
          </w:tcPr>
          <w:p w14:paraId="76049DE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2A2A94EA" w14:textId="77777777" w:rsidR="00501DF1" w:rsidRPr="008A0AE7" w:rsidRDefault="00501DF1" w:rsidP="00501DF1">
            <w:pPr>
              <w:rPr>
                <w:rFonts w:ascii="Arial" w:hAnsi="Arial" w:cs="Arial"/>
                <w:sz w:val="24"/>
                <w:szCs w:val="24"/>
              </w:rPr>
            </w:pPr>
            <w:r w:rsidRPr="008A0AE7">
              <w:rPr>
                <w:rFonts w:ascii="Arial" w:hAnsi="Arial" w:cs="Arial"/>
                <w:sz w:val="24"/>
                <w:szCs w:val="24"/>
              </w:rPr>
              <w:t>391,84</w:t>
            </w:r>
          </w:p>
        </w:tc>
        <w:tc>
          <w:tcPr>
            <w:tcW w:w="1842" w:type="dxa"/>
            <w:tcBorders>
              <w:top w:val="single" w:sz="4" w:space="0" w:color="auto"/>
              <w:left w:val="single" w:sz="4" w:space="0" w:color="auto"/>
              <w:bottom w:val="single" w:sz="4" w:space="0" w:color="auto"/>
              <w:right w:val="single" w:sz="4" w:space="0" w:color="auto"/>
            </w:tcBorders>
            <w:vAlign w:val="bottom"/>
            <w:hideMark/>
          </w:tcPr>
          <w:p w14:paraId="3E9FA15C" w14:textId="77777777" w:rsidR="00501DF1" w:rsidRPr="008A0AE7" w:rsidRDefault="00501DF1" w:rsidP="00501DF1">
            <w:pPr>
              <w:rPr>
                <w:rFonts w:ascii="Arial" w:hAnsi="Arial" w:cs="Arial"/>
                <w:sz w:val="24"/>
                <w:szCs w:val="24"/>
              </w:rPr>
            </w:pPr>
            <w:r w:rsidRPr="008A0AE7">
              <w:rPr>
                <w:rFonts w:ascii="Arial" w:hAnsi="Arial" w:cs="Arial"/>
                <w:sz w:val="24"/>
                <w:szCs w:val="24"/>
              </w:rPr>
              <w:t>470,21</w:t>
            </w:r>
          </w:p>
        </w:tc>
        <w:tc>
          <w:tcPr>
            <w:tcW w:w="0" w:type="auto"/>
            <w:tcBorders>
              <w:top w:val="single" w:sz="4" w:space="0" w:color="auto"/>
              <w:left w:val="single" w:sz="4" w:space="0" w:color="auto"/>
              <w:bottom w:val="single" w:sz="4" w:space="0" w:color="auto"/>
              <w:right w:val="single" w:sz="4" w:space="0" w:color="auto"/>
            </w:tcBorders>
            <w:vAlign w:val="bottom"/>
            <w:hideMark/>
          </w:tcPr>
          <w:p w14:paraId="0CFE23C9" w14:textId="77777777" w:rsidR="00501DF1" w:rsidRPr="008A0AE7" w:rsidRDefault="00501DF1" w:rsidP="00501DF1">
            <w:pPr>
              <w:rPr>
                <w:rFonts w:ascii="Arial" w:hAnsi="Arial" w:cs="Arial"/>
                <w:sz w:val="24"/>
                <w:szCs w:val="24"/>
              </w:rPr>
            </w:pPr>
            <w:r w:rsidRPr="008A0AE7">
              <w:rPr>
                <w:rFonts w:ascii="Arial" w:hAnsi="Arial" w:cs="Arial"/>
                <w:sz w:val="24"/>
                <w:szCs w:val="24"/>
              </w:rPr>
              <w:t>39,18</w:t>
            </w:r>
          </w:p>
        </w:tc>
        <w:tc>
          <w:tcPr>
            <w:tcW w:w="0" w:type="auto"/>
            <w:tcBorders>
              <w:top w:val="single" w:sz="4" w:space="0" w:color="auto"/>
              <w:left w:val="single" w:sz="4" w:space="0" w:color="auto"/>
              <w:bottom w:val="single" w:sz="4" w:space="0" w:color="auto"/>
              <w:right w:val="single" w:sz="4" w:space="0" w:color="auto"/>
            </w:tcBorders>
            <w:vAlign w:val="bottom"/>
            <w:hideMark/>
          </w:tcPr>
          <w:p w14:paraId="0CAF95F0" w14:textId="77777777" w:rsidR="00501DF1" w:rsidRPr="008A0AE7" w:rsidRDefault="00501DF1" w:rsidP="00501DF1">
            <w:pPr>
              <w:rPr>
                <w:rFonts w:ascii="Arial" w:hAnsi="Arial" w:cs="Arial"/>
                <w:sz w:val="24"/>
                <w:szCs w:val="24"/>
              </w:rPr>
            </w:pPr>
            <w:r w:rsidRPr="008A0AE7">
              <w:rPr>
                <w:rFonts w:ascii="Arial" w:hAnsi="Arial" w:cs="Arial"/>
                <w:sz w:val="24"/>
                <w:szCs w:val="24"/>
              </w:rPr>
              <w:t>171,43</w:t>
            </w:r>
          </w:p>
        </w:tc>
        <w:tc>
          <w:tcPr>
            <w:tcW w:w="0" w:type="auto"/>
            <w:tcBorders>
              <w:top w:val="single" w:sz="4" w:space="0" w:color="auto"/>
              <w:left w:val="single" w:sz="4" w:space="0" w:color="auto"/>
              <w:bottom w:val="single" w:sz="4" w:space="0" w:color="auto"/>
              <w:right w:val="single" w:sz="4" w:space="0" w:color="auto"/>
            </w:tcBorders>
            <w:vAlign w:val="center"/>
            <w:hideMark/>
          </w:tcPr>
          <w:p w14:paraId="4717C957"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7693EE70" w14:textId="77777777" w:rsidR="00501DF1" w:rsidRPr="008A0AE7" w:rsidRDefault="00501DF1" w:rsidP="00501DF1">
            <w:pPr>
              <w:rPr>
                <w:rFonts w:ascii="Arial" w:hAnsi="Arial" w:cs="Arial"/>
                <w:sz w:val="24"/>
                <w:szCs w:val="24"/>
              </w:rPr>
            </w:pPr>
            <w:r w:rsidRPr="008A0AE7">
              <w:rPr>
                <w:rFonts w:ascii="Arial" w:hAnsi="Arial" w:cs="Arial"/>
                <w:sz w:val="24"/>
                <w:szCs w:val="24"/>
              </w:rPr>
              <w:t>734,82</w:t>
            </w:r>
          </w:p>
        </w:tc>
      </w:tr>
      <w:tr w:rsidR="00501DF1" w:rsidRPr="008A0AE7" w14:paraId="0EEB2C98"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A14FC9"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1993" w:type="dxa"/>
            <w:tcBorders>
              <w:top w:val="single" w:sz="4" w:space="0" w:color="auto"/>
              <w:left w:val="single" w:sz="4" w:space="0" w:color="auto"/>
              <w:bottom w:val="single" w:sz="4" w:space="0" w:color="auto"/>
              <w:right w:val="single" w:sz="4" w:space="0" w:color="auto"/>
            </w:tcBorders>
            <w:vAlign w:val="center"/>
            <w:hideMark/>
          </w:tcPr>
          <w:p w14:paraId="2A7EA5CA"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2156" w:type="dxa"/>
            <w:tcBorders>
              <w:top w:val="single" w:sz="4" w:space="0" w:color="auto"/>
              <w:left w:val="single" w:sz="4" w:space="0" w:color="auto"/>
              <w:bottom w:val="single" w:sz="4" w:space="0" w:color="auto"/>
              <w:right w:val="single" w:sz="4" w:space="0" w:color="auto"/>
            </w:tcBorders>
            <w:vAlign w:val="center"/>
            <w:hideMark/>
          </w:tcPr>
          <w:p w14:paraId="57AB1311" w14:textId="77777777" w:rsidR="00501DF1" w:rsidRPr="008A0AE7" w:rsidRDefault="00501DF1" w:rsidP="00501DF1">
            <w:pPr>
              <w:rPr>
                <w:rFonts w:ascii="Arial" w:hAnsi="Arial" w:cs="Arial"/>
                <w:sz w:val="24"/>
                <w:szCs w:val="24"/>
              </w:rPr>
            </w:pPr>
            <w:r w:rsidRPr="008A0AE7">
              <w:rPr>
                <w:rFonts w:ascii="Arial" w:hAnsi="Arial" w:cs="Arial"/>
                <w:sz w:val="24"/>
                <w:szCs w:val="24"/>
              </w:rPr>
              <w:t>290/46,4</w:t>
            </w:r>
          </w:p>
        </w:tc>
        <w:tc>
          <w:tcPr>
            <w:tcW w:w="1864" w:type="dxa"/>
            <w:tcBorders>
              <w:top w:val="single" w:sz="4" w:space="0" w:color="auto"/>
              <w:left w:val="single" w:sz="4" w:space="0" w:color="auto"/>
              <w:bottom w:val="single" w:sz="4" w:space="0" w:color="auto"/>
              <w:right w:val="single" w:sz="4" w:space="0" w:color="auto"/>
            </w:tcBorders>
            <w:vAlign w:val="center"/>
            <w:hideMark/>
          </w:tcPr>
          <w:p w14:paraId="5907677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0C19167A" w14:textId="77777777" w:rsidR="00501DF1" w:rsidRPr="008A0AE7" w:rsidRDefault="00501DF1" w:rsidP="00501DF1">
            <w:pPr>
              <w:rPr>
                <w:rFonts w:ascii="Arial" w:hAnsi="Arial" w:cs="Arial"/>
                <w:sz w:val="24"/>
                <w:szCs w:val="24"/>
              </w:rPr>
            </w:pPr>
            <w:r w:rsidRPr="008A0AE7">
              <w:rPr>
                <w:rFonts w:ascii="Arial" w:hAnsi="Arial" w:cs="Arial"/>
                <w:sz w:val="24"/>
                <w:szCs w:val="24"/>
              </w:rPr>
              <w:t>46,4</w:t>
            </w:r>
          </w:p>
        </w:tc>
        <w:tc>
          <w:tcPr>
            <w:tcW w:w="1842" w:type="dxa"/>
            <w:tcBorders>
              <w:top w:val="single" w:sz="4" w:space="0" w:color="auto"/>
              <w:left w:val="single" w:sz="4" w:space="0" w:color="auto"/>
              <w:bottom w:val="single" w:sz="4" w:space="0" w:color="auto"/>
              <w:right w:val="single" w:sz="4" w:space="0" w:color="auto"/>
            </w:tcBorders>
            <w:vAlign w:val="bottom"/>
            <w:hideMark/>
          </w:tcPr>
          <w:p w14:paraId="397FFC6B" w14:textId="77777777" w:rsidR="00501DF1" w:rsidRPr="008A0AE7" w:rsidRDefault="00501DF1" w:rsidP="00501DF1">
            <w:pPr>
              <w:rPr>
                <w:rFonts w:ascii="Arial" w:hAnsi="Arial" w:cs="Arial"/>
                <w:sz w:val="24"/>
                <w:szCs w:val="24"/>
              </w:rPr>
            </w:pPr>
            <w:r w:rsidRPr="008A0AE7">
              <w:rPr>
                <w:rFonts w:ascii="Arial" w:hAnsi="Arial" w:cs="Arial"/>
                <w:sz w:val="24"/>
                <w:szCs w:val="24"/>
              </w:rPr>
              <w:t>55,68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7E037440" w14:textId="77777777" w:rsidR="00501DF1" w:rsidRPr="008A0AE7" w:rsidRDefault="00501DF1" w:rsidP="00501DF1">
            <w:pPr>
              <w:rPr>
                <w:rFonts w:ascii="Arial" w:hAnsi="Arial" w:cs="Arial"/>
                <w:sz w:val="24"/>
                <w:szCs w:val="24"/>
              </w:rPr>
            </w:pPr>
            <w:r w:rsidRPr="008A0AE7">
              <w:rPr>
                <w:rFonts w:ascii="Arial" w:hAnsi="Arial" w:cs="Arial"/>
                <w:sz w:val="24"/>
                <w:szCs w:val="24"/>
              </w:rPr>
              <w:t>4,64</w:t>
            </w:r>
          </w:p>
        </w:tc>
        <w:tc>
          <w:tcPr>
            <w:tcW w:w="0" w:type="auto"/>
            <w:tcBorders>
              <w:top w:val="single" w:sz="4" w:space="0" w:color="auto"/>
              <w:left w:val="single" w:sz="4" w:space="0" w:color="auto"/>
              <w:bottom w:val="single" w:sz="4" w:space="0" w:color="auto"/>
              <w:right w:val="single" w:sz="4" w:space="0" w:color="auto"/>
            </w:tcBorders>
            <w:vAlign w:val="bottom"/>
            <w:hideMark/>
          </w:tcPr>
          <w:p w14:paraId="658FC438" w14:textId="77777777" w:rsidR="00501DF1" w:rsidRPr="008A0AE7" w:rsidRDefault="00501DF1" w:rsidP="00501DF1">
            <w:pPr>
              <w:rPr>
                <w:rFonts w:ascii="Arial" w:hAnsi="Arial" w:cs="Arial"/>
                <w:sz w:val="24"/>
                <w:szCs w:val="24"/>
              </w:rPr>
            </w:pPr>
            <w:r w:rsidRPr="008A0AE7">
              <w:rPr>
                <w:rFonts w:ascii="Arial" w:hAnsi="Arial" w:cs="Arial"/>
                <w:sz w:val="24"/>
                <w:szCs w:val="24"/>
              </w:rPr>
              <w:t>20,3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76773AE"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36CDC429" w14:textId="77777777" w:rsidR="00501DF1" w:rsidRPr="008A0AE7" w:rsidRDefault="00501DF1" w:rsidP="00501DF1">
            <w:pPr>
              <w:rPr>
                <w:rFonts w:ascii="Arial" w:hAnsi="Arial" w:cs="Arial"/>
                <w:sz w:val="24"/>
                <w:szCs w:val="24"/>
              </w:rPr>
            </w:pPr>
            <w:r w:rsidRPr="008A0AE7">
              <w:rPr>
                <w:rFonts w:ascii="Arial" w:hAnsi="Arial" w:cs="Arial"/>
                <w:sz w:val="24"/>
                <w:szCs w:val="24"/>
              </w:rPr>
              <w:t>134,62</w:t>
            </w:r>
          </w:p>
        </w:tc>
      </w:tr>
      <w:tr w:rsidR="00501DF1" w:rsidRPr="008A0AE7" w14:paraId="25C041CC" w14:textId="77777777" w:rsidTr="00501DF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1A7292"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1993" w:type="dxa"/>
            <w:tcBorders>
              <w:top w:val="single" w:sz="4" w:space="0" w:color="auto"/>
              <w:left w:val="single" w:sz="4" w:space="0" w:color="auto"/>
              <w:bottom w:val="single" w:sz="4" w:space="0" w:color="auto"/>
              <w:right w:val="single" w:sz="4" w:space="0" w:color="auto"/>
            </w:tcBorders>
            <w:vAlign w:val="center"/>
            <w:hideMark/>
          </w:tcPr>
          <w:p w14:paraId="64AA4372"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12692" w:type="dxa"/>
            <w:gridSpan w:val="8"/>
            <w:tcBorders>
              <w:top w:val="single" w:sz="4" w:space="0" w:color="auto"/>
              <w:left w:val="single" w:sz="4" w:space="0" w:color="auto"/>
              <w:bottom w:val="single" w:sz="4" w:space="0" w:color="auto"/>
              <w:right w:val="single" w:sz="4" w:space="0" w:color="auto"/>
            </w:tcBorders>
            <w:vAlign w:val="center"/>
            <w:hideMark/>
          </w:tcPr>
          <w:p w14:paraId="72EA68B8" w14:textId="77777777" w:rsidR="00501DF1" w:rsidRPr="008A0AE7" w:rsidRDefault="00501DF1" w:rsidP="00501DF1">
            <w:pPr>
              <w:rPr>
                <w:rFonts w:ascii="Arial" w:hAnsi="Arial" w:cs="Arial"/>
                <w:sz w:val="24"/>
                <w:szCs w:val="24"/>
              </w:rPr>
            </w:pPr>
            <w:r w:rsidRPr="008A0AE7">
              <w:rPr>
                <w:rFonts w:ascii="Arial" w:hAnsi="Arial" w:cs="Arial"/>
                <w:sz w:val="24"/>
                <w:szCs w:val="24"/>
              </w:rPr>
              <w:t>Индивидуальные источники</w:t>
            </w:r>
          </w:p>
        </w:tc>
      </w:tr>
      <w:tr w:rsidR="00501DF1" w:rsidRPr="008A0AE7" w14:paraId="7C5C3FE1" w14:textId="77777777" w:rsidTr="00501DF1">
        <w:trPr>
          <w:cantSplit/>
          <w:trHeight w:val="147"/>
          <w:jc w:val="center"/>
        </w:trPr>
        <w:tc>
          <w:tcPr>
            <w:tcW w:w="15352" w:type="dxa"/>
            <w:gridSpan w:val="10"/>
            <w:tcBorders>
              <w:top w:val="single" w:sz="4" w:space="0" w:color="auto"/>
              <w:left w:val="single" w:sz="4" w:space="0" w:color="auto"/>
              <w:bottom w:val="single" w:sz="4" w:space="0" w:color="auto"/>
              <w:right w:val="single" w:sz="4" w:space="0" w:color="auto"/>
            </w:tcBorders>
            <w:vAlign w:val="center"/>
            <w:hideMark/>
          </w:tcPr>
          <w:p w14:paraId="5BA8F8C3"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реализации генерального плана</w:t>
            </w:r>
          </w:p>
        </w:tc>
      </w:tr>
      <w:tr w:rsidR="00501DF1" w:rsidRPr="008A0AE7" w14:paraId="2A20EC3B" w14:textId="77777777" w:rsidTr="00501DF1">
        <w:trPr>
          <w:cantSplit/>
          <w:trHeight w:val="29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0BA24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993" w:type="dxa"/>
            <w:tcBorders>
              <w:top w:val="single" w:sz="4" w:space="0" w:color="auto"/>
              <w:left w:val="single" w:sz="4" w:space="0" w:color="auto"/>
              <w:bottom w:val="single" w:sz="4" w:space="0" w:color="auto"/>
              <w:right w:val="single" w:sz="4" w:space="0" w:color="auto"/>
            </w:tcBorders>
            <w:vAlign w:val="center"/>
            <w:hideMark/>
          </w:tcPr>
          <w:p w14:paraId="2B5D94A0"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2156" w:type="dxa"/>
            <w:tcBorders>
              <w:top w:val="single" w:sz="4" w:space="0" w:color="auto"/>
              <w:left w:val="single" w:sz="4" w:space="0" w:color="auto"/>
              <w:bottom w:val="single" w:sz="4" w:space="0" w:color="auto"/>
              <w:right w:val="single" w:sz="4" w:space="0" w:color="auto"/>
            </w:tcBorders>
            <w:vAlign w:val="center"/>
            <w:hideMark/>
          </w:tcPr>
          <w:p w14:paraId="401B8A54" w14:textId="77777777" w:rsidR="00501DF1" w:rsidRPr="008A0AE7" w:rsidRDefault="00501DF1" w:rsidP="00501DF1">
            <w:pPr>
              <w:rPr>
                <w:rFonts w:ascii="Arial" w:hAnsi="Arial" w:cs="Arial"/>
                <w:sz w:val="24"/>
                <w:szCs w:val="24"/>
              </w:rPr>
            </w:pPr>
            <w:r w:rsidRPr="008A0AE7">
              <w:rPr>
                <w:rFonts w:ascii="Arial" w:hAnsi="Arial" w:cs="Arial"/>
                <w:sz w:val="24"/>
                <w:szCs w:val="24"/>
              </w:rPr>
              <w:t>1470/235,2</w:t>
            </w:r>
          </w:p>
        </w:tc>
        <w:tc>
          <w:tcPr>
            <w:tcW w:w="1864" w:type="dxa"/>
            <w:tcBorders>
              <w:top w:val="single" w:sz="4" w:space="0" w:color="auto"/>
              <w:left w:val="single" w:sz="4" w:space="0" w:color="auto"/>
              <w:bottom w:val="single" w:sz="4" w:space="0" w:color="auto"/>
              <w:right w:val="single" w:sz="4" w:space="0" w:color="auto"/>
            </w:tcBorders>
            <w:vAlign w:val="center"/>
            <w:hideMark/>
          </w:tcPr>
          <w:p w14:paraId="7B9687F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58E9F0B5" w14:textId="77777777" w:rsidR="00501DF1" w:rsidRPr="008A0AE7" w:rsidRDefault="00501DF1" w:rsidP="00501DF1">
            <w:pPr>
              <w:rPr>
                <w:rFonts w:ascii="Arial" w:hAnsi="Arial" w:cs="Arial"/>
                <w:sz w:val="24"/>
                <w:szCs w:val="24"/>
              </w:rPr>
            </w:pPr>
            <w:r w:rsidRPr="008A0AE7">
              <w:rPr>
                <w:rFonts w:ascii="Arial" w:hAnsi="Arial" w:cs="Arial"/>
                <w:sz w:val="24"/>
                <w:szCs w:val="24"/>
              </w:rPr>
              <w:t>235,2</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1C42699" w14:textId="77777777" w:rsidR="00501DF1" w:rsidRPr="008A0AE7" w:rsidRDefault="00501DF1" w:rsidP="00501DF1">
            <w:pPr>
              <w:rPr>
                <w:rFonts w:ascii="Arial" w:hAnsi="Arial" w:cs="Arial"/>
                <w:sz w:val="24"/>
                <w:szCs w:val="24"/>
              </w:rPr>
            </w:pPr>
            <w:r w:rsidRPr="008A0AE7">
              <w:rPr>
                <w:rFonts w:ascii="Arial" w:hAnsi="Arial" w:cs="Arial"/>
                <w:sz w:val="24"/>
                <w:szCs w:val="24"/>
              </w:rPr>
              <w:t>282,24</w:t>
            </w:r>
          </w:p>
        </w:tc>
        <w:tc>
          <w:tcPr>
            <w:tcW w:w="0" w:type="auto"/>
            <w:tcBorders>
              <w:top w:val="single" w:sz="4" w:space="0" w:color="auto"/>
              <w:left w:val="single" w:sz="4" w:space="0" w:color="auto"/>
              <w:bottom w:val="single" w:sz="4" w:space="0" w:color="auto"/>
              <w:right w:val="single" w:sz="4" w:space="0" w:color="auto"/>
            </w:tcBorders>
            <w:vAlign w:val="bottom"/>
            <w:hideMark/>
          </w:tcPr>
          <w:p w14:paraId="7D09830F" w14:textId="77777777" w:rsidR="00501DF1" w:rsidRPr="008A0AE7" w:rsidRDefault="00501DF1" w:rsidP="00501DF1">
            <w:pPr>
              <w:rPr>
                <w:rFonts w:ascii="Arial" w:hAnsi="Arial" w:cs="Arial"/>
                <w:sz w:val="24"/>
                <w:szCs w:val="24"/>
              </w:rPr>
            </w:pPr>
            <w:r w:rsidRPr="008A0AE7">
              <w:rPr>
                <w:rFonts w:ascii="Arial" w:hAnsi="Arial" w:cs="Arial"/>
                <w:sz w:val="24"/>
                <w:szCs w:val="24"/>
              </w:rPr>
              <w:t>23,52</w:t>
            </w:r>
          </w:p>
        </w:tc>
        <w:tc>
          <w:tcPr>
            <w:tcW w:w="0" w:type="auto"/>
            <w:tcBorders>
              <w:top w:val="single" w:sz="4" w:space="0" w:color="auto"/>
              <w:left w:val="single" w:sz="4" w:space="0" w:color="auto"/>
              <w:bottom w:val="single" w:sz="4" w:space="0" w:color="auto"/>
              <w:right w:val="single" w:sz="4" w:space="0" w:color="auto"/>
            </w:tcBorders>
            <w:vAlign w:val="bottom"/>
            <w:hideMark/>
          </w:tcPr>
          <w:p w14:paraId="70F5E197" w14:textId="77777777" w:rsidR="00501DF1" w:rsidRPr="008A0AE7" w:rsidRDefault="00501DF1" w:rsidP="00501DF1">
            <w:pPr>
              <w:rPr>
                <w:rFonts w:ascii="Arial" w:hAnsi="Arial" w:cs="Arial"/>
                <w:sz w:val="24"/>
                <w:szCs w:val="24"/>
              </w:rPr>
            </w:pPr>
            <w:r w:rsidRPr="008A0AE7">
              <w:rPr>
                <w:rFonts w:ascii="Arial" w:hAnsi="Arial" w:cs="Arial"/>
                <w:sz w:val="24"/>
                <w:szCs w:val="24"/>
              </w:rPr>
              <w:t>102,9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23DC4389"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5417A4FA" w14:textId="77777777" w:rsidR="00501DF1" w:rsidRPr="008A0AE7" w:rsidRDefault="00501DF1" w:rsidP="00501DF1">
            <w:pPr>
              <w:rPr>
                <w:rFonts w:ascii="Arial" w:hAnsi="Arial" w:cs="Arial"/>
                <w:sz w:val="24"/>
                <w:szCs w:val="24"/>
              </w:rPr>
            </w:pPr>
            <w:r w:rsidRPr="008A0AE7">
              <w:rPr>
                <w:rFonts w:ascii="Arial" w:hAnsi="Arial" w:cs="Arial"/>
                <w:sz w:val="24"/>
                <w:szCs w:val="24"/>
              </w:rPr>
              <w:t>462,66</w:t>
            </w:r>
          </w:p>
        </w:tc>
      </w:tr>
      <w:tr w:rsidR="00501DF1" w:rsidRPr="008A0AE7" w14:paraId="6FD62FD1" w14:textId="77777777" w:rsidTr="00501DF1">
        <w:trPr>
          <w:cantSplit/>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134C01"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993" w:type="dxa"/>
            <w:tcBorders>
              <w:top w:val="single" w:sz="4" w:space="0" w:color="auto"/>
              <w:left w:val="single" w:sz="4" w:space="0" w:color="auto"/>
              <w:bottom w:val="single" w:sz="4" w:space="0" w:color="auto"/>
              <w:right w:val="single" w:sz="4" w:space="0" w:color="auto"/>
            </w:tcBorders>
            <w:vAlign w:val="center"/>
            <w:hideMark/>
          </w:tcPr>
          <w:p w14:paraId="1B57A186"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0BDC5F62" w14:textId="77777777" w:rsidR="00501DF1" w:rsidRPr="008A0AE7" w:rsidRDefault="00501DF1" w:rsidP="00501DF1">
            <w:pPr>
              <w:rPr>
                <w:rFonts w:ascii="Arial" w:hAnsi="Arial" w:cs="Arial"/>
                <w:sz w:val="24"/>
                <w:szCs w:val="24"/>
              </w:rPr>
            </w:pPr>
            <w:r w:rsidRPr="008A0AE7">
              <w:rPr>
                <w:rFonts w:ascii="Arial" w:hAnsi="Arial" w:cs="Arial"/>
                <w:sz w:val="24"/>
                <w:szCs w:val="24"/>
              </w:rPr>
              <w:t>4683/749,28</w:t>
            </w:r>
          </w:p>
        </w:tc>
        <w:tc>
          <w:tcPr>
            <w:tcW w:w="1864" w:type="dxa"/>
            <w:tcBorders>
              <w:top w:val="single" w:sz="4" w:space="0" w:color="auto"/>
              <w:left w:val="single" w:sz="4" w:space="0" w:color="auto"/>
              <w:bottom w:val="single" w:sz="4" w:space="0" w:color="auto"/>
              <w:right w:val="single" w:sz="4" w:space="0" w:color="auto"/>
            </w:tcBorders>
            <w:vAlign w:val="center"/>
            <w:hideMark/>
          </w:tcPr>
          <w:p w14:paraId="2043F3F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69F22703" w14:textId="77777777" w:rsidR="00501DF1" w:rsidRPr="008A0AE7" w:rsidRDefault="00501DF1" w:rsidP="00501DF1">
            <w:pPr>
              <w:rPr>
                <w:rFonts w:ascii="Arial" w:hAnsi="Arial" w:cs="Arial"/>
                <w:sz w:val="24"/>
                <w:szCs w:val="24"/>
              </w:rPr>
            </w:pPr>
            <w:r w:rsidRPr="008A0AE7">
              <w:rPr>
                <w:rFonts w:ascii="Arial" w:hAnsi="Arial" w:cs="Arial"/>
                <w:sz w:val="24"/>
                <w:szCs w:val="24"/>
              </w:rPr>
              <w:t>749,28</w:t>
            </w:r>
          </w:p>
        </w:tc>
        <w:tc>
          <w:tcPr>
            <w:tcW w:w="1842" w:type="dxa"/>
            <w:tcBorders>
              <w:top w:val="single" w:sz="4" w:space="0" w:color="auto"/>
              <w:left w:val="single" w:sz="4" w:space="0" w:color="auto"/>
              <w:bottom w:val="single" w:sz="4" w:space="0" w:color="auto"/>
              <w:right w:val="single" w:sz="4" w:space="0" w:color="auto"/>
            </w:tcBorders>
            <w:vAlign w:val="bottom"/>
            <w:hideMark/>
          </w:tcPr>
          <w:p w14:paraId="09CF7C5A" w14:textId="77777777" w:rsidR="00501DF1" w:rsidRPr="008A0AE7" w:rsidRDefault="00501DF1" w:rsidP="00501DF1">
            <w:pPr>
              <w:rPr>
                <w:rFonts w:ascii="Arial" w:hAnsi="Arial" w:cs="Arial"/>
                <w:sz w:val="24"/>
                <w:szCs w:val="24"/>
              </w:rPr>
            </w:pPr>
            <w:r w:rsidRPr="008A0AE7">
              <w:rPr>
                <w:rFonts w:ascii="Arial" w:hAnsi="Arial" w:cs="Arial"/>
                <w:sz w:val="24"/>
                <w:szCs w:val="24"/>
              </w:rPr>
              <w:t>899,14</w:t>
            </w:r>
          </w:p>
        </w:tc>
        <w:tc>
          <w:tcPr>
            <w:tcW w:w="0" w:type="auto"/>
            <w:tcBorders>
              <w:top w:val="single" w:sz="4" w:space="0" w:color="auto"/>
              <w:left w:val="single" w:sz="4" w:space="0" w:color="auto"/>
              <w:bottom w:val="single" w:sz="4" w:space="0" w:color="auto"/>
              <w:right w:val="single" w:sz="4" w:space="0" w:color="auto"/>
            </w:tcBorders>
            <w:vAlign w:val="bottom"/>
            <w:hideMark/>
          </w:tcPr>
          <w:p w14:paraId="77E24F80" w14:textId="77777777" w:rsidR="00501DF1" w:rsidRPr="008A0AE7" w:rsidRDefault="00501DF1" w:rsidP="00501DF1">
            <w:pPr>
              <w:rPr>
                <w:rFonts w:ascii="Arial" w:hAnsi="Arial" w:cs="Arial"/>
                <w:sz w:val="24"/>
                <w:szCs w:val="24"/>
              </w:rPr>
            </w:pPr>
            <w:r w:rsidRPr="008A0AE7">
              <w:rPr>
                <w:rFonts w:ascii="Arial" w:hAnsi="Arial" w:cs="Arial"/>
                <w:sz w:val="24"/>
                <w:szCs w:val="24"/>
              </w:rPr>
              <w:t>74,93</w:t>
            </w:r>
          </w:p>
        </w:tc>
        <w:tc>
          <w:tcPr>
            <w:tcW w:w="0" w:type="auto"/>
            <w:tcBorders>
              <w:top w:val="single" w:sz="4" w:space="0" w:color="auto"/>
              <w:left w:val="single" w:sz="4" w:space="0" w:color="auto"/>
              <w:bottom w:val="single" w:sz="4" w:space="0" w:color="auto"/>
              <w:right w:val="single" w:sz="4" w:space="0" w:color="auto"/>
            </w:tcBorders>
            <w:vAlign w:val="bottom"/>
            <w:hideMark/>
          </w:tcPr>
          <w:p w14:paraId="4010D44A" w14:textId="77777777" w:rsidR="00501DF1" w:rsidRPr="008A0AE7" w:rsidRDefault="00501DF1" w:rsidP="00501DF1">
            <w:pPr>
              <w:rPr>
                <w:rFonts w:ascii="Arial" w:hAnsi="Arial" w:cs="Arial"/>
                <w:sz w:val="24"/>
                <w:szCs w:val="24"/>
              </w:rPr>
            </w:pPr>
            <w:r w:rsidRPr="008A0AE7">
              <w:rPr>
                <w:rFonts w:ascii="Arial" w:hAnsi="Arial" w:cs="Arial"/>
                <w:sz w:val="24"/>
                <w:szCs w:val="24"/>
              </w:rPr>
              <w:t>327,81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CFF36"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7C79CC5" w14:textId="77777777" w:rsidR="00501DF1" w:rsidRPr="008A0AE7" w:rsidRDefault="00501DF1" w:rsidP="00501DF1">
            <w:pPr>
              <w:rPr>
                <w:rFonts w:ascii="Arial" w:hAnsi="Arial" w:cs="Arial"/>
                <w:sz w:val="24"/>
                <w:szCs w:val="24"/>
              </w:rPr>
            </w:pPr>
            <w:r w:rsidRPr="008A0AE7">
              <w:rPr>
                <w:rFonts w:ascii="Arial" w:hAnsi="Arial" w:cs="Arial"/>
                <w:sz w:val="24"/>
                <w:szCs w:val="24"/>
              </w:rPr>
              <w:t>1355,87</w:t>
            </w:r>
          </w:p>
        </w:tc>
      </w:tr>
      <w:tr w:rsidR="00501DF1" w:rsidRPr="008A0AE7" w14:paraId="3AF391F3" w14:textId="77777777" w:rsidTr="00501DF1">
        <w:trPr>
          <w:cantSplit/>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F5679B"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1993" w:type="dxa"/>
            <w:tcBorders>
              <w:top w:val="single" w:sz="4" w:space="0" w:color="auto"/>
              <w:left w:val="single" w:sz="4" w:space="0" w:color="auto"/>
              <w:bottom w:val="single" w:sz="4" w:space="0" w:color="auto"/>
              <w:right w:val="single" w:sz="4" w:space="0" w:color="auto"/>
            </w:tcBorders>
            <w:vAlign w:val="center"/>
            <w:hideMark/>
          </w:tcPr>
          <w:p w14:paraId="0F945065"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2156" w:type="dxa"/>
            <w:tcBorders>
              <w:top w:val="single" w:sz="4" w:space="0" w:color="auto"/>
              <w:left w:val="single" w:sz="4" w:space="0" w:color="auto"/>
              <w:bottom w:val="single" w:sz="4" w:space="0" w:color="auto"/>
              <w:right w:val="single" w:sz="4" w:space="0" w:color="auto"/>
            </w:tcBorders>
            <w:vAlign w:val="center"/>
            <w:hideMark/>
          </w:tcPr>
          <w:p w14:paraId="47DCF72D" w14:textId="77777777" w:rsidR="00501DF1" w:rsidRPr="008A0AE7" w:rsidRDefault="00501DF1" w:rsidP="00501DF1">
            <w:pPr>
              <w:rPr>
                <w:rFonts w:ascii="Arial" w:hAnsi="Arial" w:cs="Arial"/>
                <w:sz w:val="24"/>
                <w:szCs w:val="24"/>
              </w:rPr>
            </w:pPr>
            <w:r w:rsidRPr="008A0AE7">
              <w:rPr>
                <w:rFonts w:ascii="Arial" w:hAnsi="Arial" w:cs="Arial"/>
                <w:sz w:val="24"/>
                <w:szCs w:val="24"/>
              </w:rPr>
              <w:t>315/50,4</w:t>
            </w:r>
          </w:p>
        </w:tc>
        <w:tc>
          <w:tcPr>
            <w:tcW w:w="1864" w:type="dxa"/>
            <w:tcBorders>
              <w:top w:val="single" w:sz="4" w:space="0" w:color="auto"/>
              <w:left w:val="single" w:sz="4" w:space="0" w:color="auto"/>
              <w:bottom w:val="single" w:sz="4" w:space="0" w:color="auto"/>
              <w:right w:val="single" w:sz="4" w:space="0" w:color="auto"/>
            </w:tcBorders>
            <w:vAlign w:val="center"/>
            <w:hideMark/>
          </w:tcPr>
          <w:p w14:paraId="030353F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742" w:type="dxa"/>
            <w:tcBorders>
              <w:top w:val="single" w:sz="4" w:space="0" w:color="auto"/>
              <w:left w:val="single" w:sz="4" w:space="0" w:color="auto"/>
              <w:bottom w:val="single" w:sz="4" w:space="0" w:color="auto"/>
              <w:right w:val="single" w:sz="4" w:space="0" w:color="auto"/>
            </w:tcBorders>
            <w:vAlign w:val="bottom"/>
            <w:hideMark/>
          </w:tcPr>
          <w:p w14:paraId="31B7E8D1" w14:textId="77777777" w:rsidR="00501DF1" w:rsidRPr="008A0AE7" w:rsidRDefault="00501DF1" w:rsidP="00501DF1">
            <w:pPr>
              <w:rPr>
                <w:rFonts w:ascii="Arial" w:hAnsi="Arial" w:cs="Arial"/>
                <w:sz w:val="24"/>
                <w:szCs w:val="24"/>
              </w:rPr>
            </w:pPr>
            <w:r w:rsidRPr="008A0AE7">
              <w:rPr>
                <w:rFonts w:ascii="Arial" w:hAnsi="Arial" w:cs="Arial"/>
                <w:sz w:val="24"/>
                <w:szCs w:val="24"/>
              </w:rPr>
              <w:t>50,4</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76B7078" w14:textId="77777777" w:rsidR="00501DF1" w:rsidRPr="008A0AE7" w:rsidRDefault="00501DF1" w:rsidP="00501DF1">
            <w:pPr>
              <w:rPr>
                <w:rFonts w:ascii="Arial" w:hAnsi="Arial" w:cs="Arial"/>
                <w:sz w:val="24"/>
                <w:szCs w:val="24"/>
              </w:rPr>
            </w:pPr>
            <w:r w:rsidRPr="008A0AE7">
              <w:rPr>
                <w:rFonts w:ascii="Arial" w:hAnsi="Arial" w:cs="Arial"/>
                <w:sz w:val="24"/>
                <w:szCs w:val="24"/>
              </w:rPr>
              <w:t>60,48</w:t>
            </w:r>
          </w:p>
        </w:tc>
        <w:tc>
          <w:tcPr>
            <w:tcW w:w="0" w:type="auto"/>
            <w:tcBorders>
              <w:top w:val="single" w:sz="4" w:space="0" w:color="auto"/>
              <w:left w:val="single" w:sz="4" w:space="0" w:color="auto"/>
              <w:bottom w:val="single" w:sz="4" w:space="0" w:color="auto"/>
              <w:right w:val="single" w:sz="4" w:space="0" w:color="auto"/>
            </w:tcBorders>
            <w:vAlign w:val="bottom"/>
            <w:hideMark/>
          </w:tcPr>
          <w:p w14:paraId="6FC69491" w14:textId="77777777" w:rsidR="00501DF1" w:rsidRPr="008A0AE7" w:rsidRDefault="00501DF1" w:rsidP="00501DF1">
            <w:pPr>
              <w:rPr>
                <w:rFonts w:ascii="Arial" w:hAnsi="Arial" w:cs="Arial"/>
                <w:sz w:val="24"/>
                <w:szCs w:val="24"/>
              </w:rPr>
            </w:pPr>
            <w:r w:rsidRPr="008A0AE7">
              <w:rPr>
                <w:rFonts w:ascii="Arial" w:hAnsi="Arial" w:cs="Arial"/>
                <w:sz w:val="24"/>
                <w:szCs w:val="24"/>
              </w:rPr>
              <w:t>5,04</w:t>
            </w:r>
          </w:p>
        </w:tc>
        <w:tc>
          <w:tcPr>
            <w:tcW w:w="0" w:type="auto"/>
            <w:tcBorders>
              <w:top w:val="single" w:sz="4" w:space="0" w:color="auto"/>
              <w:left w:val="single" w:sz="4" w:space="0" w:color="auto"/>
              <w:bottom w:val="single" w:sz="4" w:space="0" w:color="auto"/>
              <w:right w:val="single" w:sz="4" w:space="0" w:color="auto"/>
            </w:tcBorders>
            <w:vAlign w:val="bottom"/>
            <w:hideMark/>
          </w:tcPr>
          <w:p w14:paraId="303E6AF3" w14:textId="77777777" w:rsidR="00501DF1" w:rsidRPr="008A0AE7" w:rsidRDefault="00501DF1" w:rsidP="00501DF1">
            <w:pPr>
              <w:rPr>
                <w:rFonts w:ascii="Arial" w:hAnsi="Arial" w:cs="Arial"/>
                <w:sz w:val="24"/>
                <w:szCs w:val="24"/>
              </w:rPr>
            </w:pPr>
            <w:r w:rsidRPr="008A0AE7">
              <w:rPr>
                <w:rFonts w:ascii="Arial" w:hAnsi="Arial" w:cs="Arial"/>
                <w:sz w:val="24"/>
                <w:szCs w:val="24"/>
              </w:rPr>
              <w:t>22,05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599B1E2" w14:textId="77777777" w:rsidR="00501DF1" w:rsidRPr="008A0AE7" w:rsidRDefault="00501DF1" w:rsidP="00501DF1">
            <w:pPr>
              <w:rPr>
                <w:rFonts w:ascii="Arial" w:hAnsi="Arial" w:cs="Arial"/>
                <w:sz w:val="24"/>
                <w:szCs w:val="24"/>
              </w:rPr>
            </w:pPr>
            <w:r w:rsidRPr="008A0AE7">
              <w:rPr>
                <w:rFonts w:ascii="Arial" w:hAnsi="Arial" w:cs="Arial"/>
                <w:sz w:val="24"/>
                <w:szCs w:val="24"/>
              </w:rPr>
              <w:t>54</w:t>
            </w:r>
          </w:p>
        </w:tc>
        <w:tc>
          <w:tcPr>
            <w:tcW w:w="0" w:type="auto"/>
            <w:tcBorders>
              <w:top w:val="single" w:sz="4" w:space="0" w:color="auto"/>
              <w:left w:val="single" w:sz="4" w:space="0" w:color="auto"/>
              <w:bottom w:val="single" w:sz="4" w:space="0" w:color="auto"/>
              <w:right w:val="single" w:sz="4" w:space="0" w:color="auto"/>
            </w:tcBorders>
            <w:vAlign w:val="bottom"/>
            <w:hideMark/>
          </w:tcPr>
          <w:p w14:paraId="544A217D" w14:textId="77777777" w:rsidR="00501DF1" w:rsidRPr="008A0AE7" w:rsidRDefault="00501DF1" w:rsidP="00501DF1">
            <w:pPr>
              <w:rPr>
                <w:rFonts w:ascii="Arial" w:hAnsi="Arial" w:cs="Arial"/>
                <w:sz w:val="24"/>
                <w:szCs w:val="24"/>
              </w:rPr>
            </w:pPr>
            <w:r w:rsidRPr="008A0AE7">
              <w:rPr>
                <w:rFonts w:ascii="Arial" w:hAnsi="Arial" w:cs="Arial"/>
                <w:sz w:val="24"/>
                <w:szCs w:val="24"/>
              </w:rPr>
              <w:t>141,57</w:t>
            </w:r>
          </w:p>
        </w:tc>
      </w:tr>
      <w:tr w:rsidR="00501DF1" w:rsidRPr="008A0AE7" w14:paraId="0E83177A" w14:textId="77777777" w:rsidTr="00501DF1">
        <w:trPr>
          <w:cantSplit/>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32F371"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1993" w:type="dxa"/>
            <w:tcBorders>
              <w:top w:val="single" w:sz="4" w:space="0" w:color="auto"/>
              <w:left w:val="single" w:sz="4" w:space="0" w:color="auto"/>
              <w:bottom w:val="single" w:sz="4" w:space="0" w:color="auto"/>
              <w:right w:val="single" w:sz="4" w:space="0" w:color="auto"/>
            </w:tcBorders>
            <w:vAlign w:val="center"/>
            <w:hideMark/>
          </w:tcPr>
          <w:p w14:paraId="16B1F990"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12692" w:type="dxa"/>
            <w:gridSpan w:val="8"/>
            <w:tcBorders>
              <w:top w:val="single" w:sz="4" w:space="0" w:color="auto"/>
              <w:left w:val="single" w:sz="4" w:space="0" w:color="auto"/>
              <w:bottom w:val="single" w:sz="4" w:space="0" w:color="auto"/>
              <w:right w:val="single" w:sz="4" w:space="0" w:color="auto"/>
            </w:tcBorders>
            <w:vAlign w:val="center"/>
            <w:hideMark/>
          </w:tcPr>
          <w:p w14:paraId="44BFD60A" w14:textId="77777777" w:rsidR="00501DF1" w:rsidRPr="008A0AE7" w:rsidRDefault="00501DF1" w:rsidP="00501DF1">
            <w:pPr>
              <w:rPr>
                <w:rFonts w:ascii="Arial" w:hAnsi="Arial" w:cs="Arial"/>
                <w:sz w:val="24"/>
                <w:szCs w:val="24"/>
              </w:rPr>
            </w:pPr>
            <w:r w:rsidRPr="008A0AE7">
              <w:rPr>
                <w:rFonts w:ascii="Arial" w:hAnsi="Arial" w:cs="Arial"/>
                <w:sz w:val="24"/>
                <w:szCs w:val="24"/>
              </w:rPr>
              <w:t>Индивидуальные источники</w:t>
            </w:r>
          </w:p>
        </w:tc>
      </w:tr>
    </w:tbl>
    <w:p w14:paraId="56284EA1" w14:textId="77777777" w:rsidR="00501DF1" w:rsidRPr="008A0AE7" w:rsidRDefault="00501DF1" w:rsidP="00501DF1">
      <w:pPr>
        <w:rPr>
          <w:rFonts w:ascii="Arial" w:hAnsi="Arial" w:cs="Arial"/>
          <w:sz w:val="24"/>
          <w:szCs w:val="24"/>
        </w:rPr>
        <w:sectPr w:rsidR="00501DF1" w:rsidRPr="008A0AE7">
          <w:pgSz w:w="16838" w:h="11906" w:orient="landscape"/>
          <w:pgMar w:top="1276" w:right="851" w:bottom="851" w:left="851" w:header="709" w:footer="709" w:gutter="0"/>
          <w:cols w:space="720"/>
        </w:sectPr>
      </w:pPr>
    </w:p>
    <w:p w14:paraId="635D4FE0"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Проектное предложение</w:t>
      </w:r>
    </w:p>
    <w:p w14:paraId="0DCE38F8"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В связи с выделением новых земельных участков под жилищное строительство и под «второе жилье», улучшения благоустройства жилых зданий, а также в целях улучшения санитарно-гигиенических условий жизни населения предусматриваются следующие мероприятия:</w:t>
      </w:r>
    </w:p>
    <w:p w14:paraId="3B6C277C"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На первую очередь (до 2032 г.) и на расчетный срок (до 2047 г.):</w:t>
      </w:r>
    </w:p>
    <w:p w14:paraId="3F338C06"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проведение поисково-оценочных работ, направленные на обоснование источника хозяйственно-питьевого водоснабжения (строительство водозабора) в д. Старые Чути в связи с выделением территорий под жилищное строительство и увеличением населения;</w:t>
      </w:r>
    </w:p>
    <w:p w14:paraId="378FA310"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 xml:space="preserve">строительство новых сетей водоснабжения с применением труб из современных материалов на основе современных технологий в </w:t>
      </w:r>
      <w:r w:rsidRPr="008A0AE7">
        <w:rPr>
          <w:rFonts w:ascii="Arial" w:hAnsi="Arial" w:cs="Arial"/>
          <w:sz w:val="24"/>
          <w:szCs w:val="24"/>
        </w:rPr>
        <w:t xml:space="preserve">д.Старые Чути </w:t>
      </w:r>
      <w:r w:rsidRPr="008A0AE7">
        <w:rPr>
          <w:rFonts w:ascii="Arial" w:eastAsia="Calibri" w:hAnsi="Arial" w:cs="Arial"/>
          <w:sz w:val="24"/>
          <w:szCs w:val="24"/>
        </w:rPr>
        <w:t>в связи с выделением территорий под жилищное строительство и увеличением населения;</w:t>
      </w:r>
    </w:p>
    <w:p w14:paraId="1C6F7156"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 xml:space="preserve"> на основе предоставленных сельским поселением исходных данных необходима перекладка сетей водоснабжения с применением труб из современных материалов на основе современных технологий в с.Кзыл-Яр протяженностью 59,35км, д.Старые Чути – 12,55км, д.Уба – 8,0км;</w:t>
      </w:r>
    </w:p>
    <w:p w14:paraId="7A5B9F85"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потребителей при производстве аварийно-восстановительных работ;</w:t>
      </w:r>
    </w:p>
    <w:p w14:paraId="2803A2C2"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оснащение приборами учета водонапорных башен и артезианских скважин, внедрение системы диспетчеризации;</w:t>
      </w:r>
    </w:p>
    <w:p w14:paraId="2E87C69E"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усиление контроля по рациональному расходованию воды потребителями и совершенствованию системы мониторинга качества воды в системе водоснабжения.</w:t>
      </w:r>
    </w:p>
    <w:p w14:paraId="29DB6295"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 xml:space="preserve">Мероприятия по обеспечению сетями/объектами водоснабжения должны быть выполнены до начала освоения участков нового жилищного строительства. </w:t>
      </w:r>
    </w:p>
    <w:p w14:paraId="6061B708"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 количество артезианских скважин, расчет объема резервуаров, производительности насосных станций, протяженность водопроводной сети уточняются на последующих стадиях проектирования.</w:t>
      </w:r>
    </w:p>
    <w:p w14:paraId="1FB7A3FF" w14:textId="77777777" w:rsidR="00501DF1" w:rsidRPr="008A0AE7" w:rsidRDefault="00501DF1" w:rsidP="00501DF1">
      <w:pPr>
        <w:rPr>
          <w:rFonts w:ascii="Arial" w:hAnsi="Arial" w:cs="Arial"/>
          <w:sz w:val="24"/>
          <w:szCs w:val="24"/>
        </w:rPr>
      </w:pPr>
      <w:r w:rsidRPr="008A0AE7">
        <w:rPr>
          <w:rFonts w:ascii="Arial" w:hAnsi="Arial" w:cs="Arial"/>
          <w:sz w:val="24"/>
          <w:szCs w:val="24"/>
        </w:rPr>
        <w:t>Водоснабжение существующих, так и предлагаемых объектов агропромышленного комплекса, предлагаемых крупных объектов производственных территорий рекомендуется организовать от собственных источников водоснабжения (арт.скважины, каптаж родников и др.).</w:t>
      </w:r>
    </w:p>
    <w:p w14:paraId="631B2B4D"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2459159F" w14:textId="77777777" w:rsidR="00501DF1" w:rsidRPr="008A0AE7" w:rsidRDefault="00501DF1" w:rsidP="00501DF1">
      <w:pPr>
        <w:rPr>
          <w:rFonts w:ascii="Arial" w:hAnsi="Arial" w:cs="Arial"/>
          <w:sz w:val="24"/>
          <w:szCs w:val="24"/>
        </w:rPr>
      </w:pPr>
      <w:bookmarkStart w:id="142" w:name="_Toc130235890"/>
      <w:r w:rsidRPr="008A0AE7">
        <w:rPr>
          <w:rFonts w:ascii="Arial" w:hAnsi="Arial" w:cs="Arial"/>
          <w:sz w:val="24"/>
          <w:szCs w:val="24"/>
        </w:rPr>
        <w:t>Канализация.</w:t>
      </w:r>
      <w:bookmarkEnd w:id="142"/>
    </w:p>
    <w:p w14:paraId="089F36C7"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Расчетные расходы</w:t>
      </w:r>
    </w:p>
    <w:p w14:paraId="5F0524BE" w14:textId="77777777" w:rsidR="00501DF1" w:rsidRPr="008A0AE7" w:rsidRDefault="00501DF1" w:rsidP="00501DF1">
      <w:pPr>
        <w:rPr>
          <w:rFonts w:ascii="Arial" w:hAnsi="Arial" w:cs="Arial"/>
          <w:sz w:val="24"/>
          <w:szCs w:val="24"/>
        </w:rPr>
      </w:pPr>
      <w:r w:rsidRPr="008A0AE7">
        <w:rPr>
          <w:rFonts w:ascii="Arial" w:hAnsi="Arial" w:cs="Arial"/>
          <w:sz w:val="24"/>
          <w:szCs w:val="24"/>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равное расчетному удельному среднесуточному водопотреблению без учета расхода воды на полив территорий и зеленых насаждений.</w:t>
      </w:r>
    </w:p>
    <w:p w14:paraId="635F6C8E" w14:textId="77777777" w:rsidR="00501DF1" w:rsidRPr="008A0AE7" w:rsidRDefault="00501DF1" w:rsidP="00501DF1">
      <w:pPr>
        <w:rPr>
          <w:rFonts w:ascii="Arial" w:hAnsi="Arial" w:cs="Arial"/>
          <w:sz w:val="24"/>
          <w:szCs w:val="24"/>
        </w:rPr>
      </w:pPr>
      <w:r w:rsidRPr="008A0AE7">
        <w:rPr>
          <w:rFonts w:ascii="Arial" w:hAnsi="Arial" w:cs="Arial"/>
          <w:sz w:val="24"/>
          <w:szCs w:val="24"/>
        </w:rPr>
        <w:t>Удельные нормы водоотведения представлены в таблице 3.8.2.1.</w:t>
      </w:r>
    </w:p>
    <w:p w14:paraId="5ED47420" w14:textId="77777777" w:rsidR="00501DF1" w:rsidRPr="008A0AE7" w:rsidRDefault="00501DF1" w:rsidP="00501DF1">
      <w:pPr>
        <w:rPr>
          <w:rFonts w:ascii="Arial" w:hAnsi="Arial" w:cs="Arial"/>
          <w:sz w:val="24"/>
          <w:szCs w:val="24"/>
        </w:rPr>
      </w:pPr>
    </w:p>
    <w:p w14:paraId="1777E916"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3.8.2.1.</w:t>
      </w:r>
    </w:p>
    <w:p w14:paraId="6E35B553" w14:textId="77777777" w:rsidR="00501DF1" w:rsidRPr="008A0AE7" w:rsidRDefault="00501DF1" w:rsidP="00501DF1">
      <w:pPr>
        <w:rPr>
          <w:rFonts w:ascii="Arial" w:hAnsi="Arial" w:cs="Arial"/>
          <w:sz w:val="24"/>
          <w:szCs w:val="24"/>
        </w:rPr>
      </w:pPr>
      <w:r w:rsidRPr="008A0AE7">
        <w:rPr>
          <w:rFonts w:ascii="Arial" w:hAnsi="Arial" w:cs="Arial"/>
          <w:sz w:val="24"/>
          <w:szCs w:val="24"/>
        </w:rPr>
        <w:t>Удельные нормы водоотведения</w:t>
      </w: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61"/>
        <w:gridCol w:w="1994"/>
      </w:tblGrid>
      <w:tr w:rsidR="00501DF1" w:rsidRPr="008A0AE7" w14:paraId="7BEF90BA" w14:textId="77777777" w:rsidTr="00501DF1">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14:paraId="1D7A242B"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3669" w:type="pct"/>
            <w:tcBorders>
              <w:top w:val="single" w:sz="4" w:space="0" w:color="auto"/>
              <w:left w:val="single" w:sz="4" w:space="0" w:color="auto"/>
              <w:bottom w:val="single" w:sz="4" w:space="0" w:color="auto"/>
              <w:right w:val="single" w:sz="4" w:space="0" w:color="auto"/>
            </w:tcBorders>
            <w:vAlign w:val="center"/>
            <w:hideMark/>
          </w:tcPr>
          <w:p w14:paraId="71CA5890" w14:textId="77777777" w:rsidR="00501DF1" w:rsidRPr="008A0AE7" w:rsidRDefault="00501DF1" w:rsidP="00501DF1">
            <w:pPr>
              <w:rPr>
                <w:rFonts w:ascii="Arial" w:hAnsi="Arial" w:cs="Arial"/>
                <w:sz w:val="24"/>
                <w:szCs w:val="24"/>
              </w:rPr>
            </w:pPr>
            <w:r w:rsidRPr="008A0AE7">
              <w:rPr>
                <w:rFonts w:ascii="Arial" w:hAnsi="Arial" w:cs="Arial"/>
                <w:sz w:val="24"/>
                <w:szCs w:val="24"/>
              </w:rPr>
              <w:t>Степень благоустройства жилых домов</w:t>
            </w:r>
          </w:p>
        </w:tc>
        <w:tc>
          <w:tcPr>
            <w:tcW w:w="1036" w:type="pct"/>
            <w:tcBorders>
              <w:top w:val="single" w:sz="4" w:space="0" w:color="auto"/>
              <w:left w:val="single" w:sz="4" w:space="0" w:color="auto"/>
              <w:bottom w:val="single" w:sz="4" w:space="0" w:color="auto"/>
              <w:right w:val="single" w:sz="4" w:space="0" w:color="auto"/>
            </w:tcBorders>
            <w:hideMark/>
          </w:tcPr>
          <w:p w14:paraId="7AB48F6F" w14:textId="4C4C791F" w:rsidR="00501DF1" w:rsidRPr="008A0AE7" w:rsidRDefault="00501DF1" w:rsidP="00501DF1">
            <w:pPr>
              <w:rPr>
                <w:rFonts w:ascii="Arial" w:hAnsi="Arial" w:cs="Arial"/>
                <w:sz w:val="24"/>
                <w:szCs w:val="24"/>
              </w:rPr>
            </w:pPr>
            <w:r w:rsidRPr="008A0AE7">
              <w:rPr>
                <w:rFonts w:ascii="Arial" w:hAnsi="Arial" w:cs="Arial"/>
                <w:noProof/>
                <w:sz w:val="24"/>
                <w:szCs w:val="24"/>
              </w:rPr>
              <w:drawing>
                <wp:inline distT="0" distB="0" distL="0" distR="0" wp14:anchorId="6BEC4B90" wp14:editId="15F0A73C">
                  <wp:extent cx="153035" cy="1930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035" cy="193040"/>
                          </a:xfrm>
                          <a:prstGeom prst="rect">
                            <a:avLst/>
                          </a:prstGeom>
                          <a:noFill/>
                          <a:ln>
                            <a:noFill/>
                          </a:ln>
                        </pic:spPr>
                      </pic:pic>
                    </a:graphicData>
                  </a:graphic>
                </wp:inline>
              </w:drawing>
            </w:r>
            <w:r w:rsidRPr="008A0AE7">
              <w:rPr>
                <w:rFonts w:ascii="Arial" w:hAnsi="Arial" w:cs="Arial"/>
                <w:sz w:val="24"/>
                <w:szCs w:val="24"/>
              </w:rPr>
              <w:t>, л/сут</w:t>
            </w:r>
          </w:p>
        </w:tc>
      </w:tr>
      <w:tr w:rsidR="00501DF1" w:rsidRPr="008A0AE7" w14:paraId="19D39565" w14:textId="77777777" w:rsidTr="00501DF1">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14:paraId="30903611"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1</w:t>
            </w:r>
          </w:p>
        </w:tc>
        <w:tc>
          <w:tcPr>
            <w:tcW w:w="3669" w:type="pct"/>
            <w:tcBorders>
              <w:top w:val="single" w:sz="4" w:space="0" w:color="auto"/>
              <w:left w:val="single" w:sz="4" w:space="0" w:color="auto"/>
              <w:bottom w:val="single" w:sz="4" w:space="0" w:color="auto"/>
              <w:right w:val="single" w:sz="4" w:space="0" w:color="auto"/>
            </w:tcBorders>
            <w:hideMark/>
          </w:tcPr>
          <w:p w14:paraId="277705D1" w14:textId="77777777" w:rsidR="00501DF1" w:rsidRPr="008A0AE7" w:rsidRDefault="00501DF1" w:rsidP="00501DF1">
            <w:pPr>
              <w:rPr>
                <w:rFonts w:ascii="Arial" w:hAnsi="Arial" w:cs="Arial"/>
                <w:sz w:val="24"/>
                <w:szCs w:val="24"/>
              </w:rPr>
            </w:pPr>
            <w:r w:rsidRPr="008A0AE7">
              <w:rPr>
                <w:rFonts w:ascii="Arial" w:hAnsi="Arial" w:cs="Arial"/>
                <w:sz w:val="24"/>
                <w:szCs w:val="24"/>
              </w:rPr>
              <w:t>Здания, оборудованные внутренним водопроводом, канализацией, с  местными водонагревателями</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C26DC06" w14:textId="77777777" w:rsidR="00501DF1" w:rsidRPr="008A0AE7" w:rsidRDefault="00501DF1" w:rsidP="00501DF1">
            <w:pPr>
              <w:rPr>
                <w:rFonts w:ascii="Arial" w:hAnsi="Arial" w:cs="Arial"/>
                <w:sz w:val="24"/>
                <w:szCs w:val="24"/>
              </w:rPr>
            </w:pPr>
            <w:r w:rsidRPr="008A0AE7">
              <w:rPr>
                <w:rFonts w:ascii="Arial" w:hAnsi="Arial" w:cs="Arial"/>
                <w:sz w:val="24"/>
                <w:szCs w:val="24"/>
              </w:rPr>
              <w:t>140-180</w:t>
            </w:r>
          </w:p>
        </w:tc>
      </w:tr>
      <w:tr w:rsidR="00501DF1" w:rsidRPr="008A0AE7" w14:paraId="09BBB059" w14:textId="77777777" w:rsidTr="00501DF1">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14:paraId="6516F48B"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3669" w:type="pct"/>
            <w:tcBorders>
              <w:top w:val="single" w:sz="4" w:space="0" w:color="auto"/>
              <w:left w:val="single" w:sz="4" w:space="0" w:color="auto"/>
              <w:bottom w:val="single" w:sz="4" w:space="0" w:color="auto"/>
              <w:right w:val="single" w:sz="4" w:space="0" w:color="auto"/>
            </w:tcBorders>
            <w:hideMark/>
          </w:tcPr>
          <w:p w14:paraId="3CB062D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Тоже с централизованным горячим водоснабжением </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5CBE276" w14:textId="77777777" w:rsidR="00501DF1" w:rsidRPr="008A0AE7" w:rsidRDefault="00501DF1" w:rsidP="00501DF1">
            <w:pPr>
              <w:rPr>
                <w:rFonts w:ascii="Arial" w:hAnsi="Arial" w:cs="Arial"/>
                <w:sz w:val="24"/>
                <w:szCs w:val="24"/>
              </w:rPr>
            </w:pPr>
            <w:r w:rsidRPr="008A0AE7">
              <w:rPr>
                <w:rFonts w:ascii="Arial" w:hAnsi="Arial" w:cs="Arial"/>
                <w:sz w:val="24"/>
                <w:szCs w:val="24"/>
              </w:rPr>
              <w:t>165-180</w:t>
            </w:r>
          </w:p>
        </w:tc>
      </w:tr>
    </w:tbl>
    <w:p w14:paraId="0068F3E5" w14:textId="77777777" w:rsidR="00501DF1" w:rsidRPr="008A0AE7" w:rsidRDefault="00501DF1" w:rsidP="00501DF1">
      <w:pPr>
        <w:rPr>
          <w:rFonts w:ascii="Arial" w:hAnsi="Arial" w:cs="Arial"/>
          <w:sz w:val="24"/>
          <w:szCs w:val="24"/>
        </w:rPr>
      </w:pPr>
    </w:p>
    <w:p w14:paraId="55613616" w14:textId="77777777" w:rsidR="00501DF1" w:rsidRPr="008A0AE7" w:rsidRDefault="00501DF1" w:rsidP="00501DF1">
      <w:pPr>
        <w:rPr>
          <w:rFonts w:ascii="Arial" w:hAnsi="Arial" w:cs="Arial"/>
          <w:sz w:val="24"/>
          <w:szCs w:val="24"/>
        </w:rPr>
      </w:pPr>
      <w:r w:rsidRPr="008A0AE7">
        <w:rPr>
          <w:rFonts w:ascii="Arial" w:hAnsi="Arial" w:cs="Arial"/>
          <w:sz w:val="24"/>
          <w:szCs w:val="24"/>
        </w:rPr>
        <w:t>Результаты расчетов на существующее положение, на все сроки реализации генерального плана представлены в таблице 3.8.2.2.</w:t>
      </w:r>
    </w:p>
    <w:p w14:paraId="0D64D60B" w14:textId="77777777" w:rsidR="00501DF1" w:rsidRPr="008A0AE7" w:rsidRDefault="00501DF1" w:rsidP="00501DF1">
      <w:pPr>
        <w:rPr>
          <w:rFonts w:ascii="Arial" w:hAnsi="Arial" w:cs="Arial"/>
          <w:sz w:val="24"/>
          <w:szCs w:val="24"/>
        </w:rPr>
      </w:pPr>
    </w:p>
    <w:p w14:paraId="70742302" w14:textId="77777777" w:rsidR="00501DF1" w:rsidRPr="008A0AE7" w:rsidRDefault="00501DF1" w:rsidP="00501DF1">
      <w:pPr>
        <w:rPr>
          <w:rFonts w:ascii="Arial" w:hAnsi="Arial" w:cs="Arial"/>
          <w:sz w:val="24"/>
          <w:szCs w:val="24"/>
        </w:rPr>
        <w:sectPr w:rsidR="00501DF1" w:rsidRPr="008A0AE7">
          <w:pgSz w:w="11906" w:h="16838"/>
          <w:pgMar w:top="851" w:right="851" w:bottom="851" w:left="1134" w:header="426" w:footer="409" w:gutter="0"/>
          <w:cols w:space="720"/>
        </w:sectPr>
      </w:pPr>
    </w:p>
    <w:p w14:paraId="326FFAB7"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3.8.2.2</w:t>
      </w:r>
    </w:p>
    <w:p w14:paraId="0CF2030B"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Расчетное водоотведение населением</w:t>
      </w:r>
    </w:p>
    <w:p w14:paraId="3B6B7831" w14:textId="77777777" w:rsidR="00501DF1" w:rsidRPr="008A0AE7" w:rsidRDefault="00501DF1" w:rsidP="00501DF1">
      <w:pPr>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0"/>
        <w:gridCol w:w="2445"/>
        <w:gridCol w:w="2378"/>
        <w:gridCol w:w="2266"/>
        <w:gridCol w:w="2266"/>
        <w:gridCol w:w="1583"/>
        <w:gridCol w:w="1515"/>
      </w:tblGrid>
      <w:tr w:rsidR="00501DF1" w:rsidRPr="008A0AE7" w14:paraId="2F7355FF" w14:textId="77777777" w:rsidTr="00501DF1">
        <w:trPr>
          <w:cantSplit/>
          <w:tblHeader/>
          <w:jc w:val="center"/>
        </w:trPr>
        <w:tc>
          <w:tcPr>
            <w:tcW w:w="197" w:type="pct"/>
            <w:vMerge w:val="restart"/>
            <w:tcBorders>
              <w:top w:val="single" w:sz="4" w:space="0" w:color="auto"/>
              <w:left w:val="single" w:sz="4" w:space="0" w:color="auto"/>
              <w:bottom w:val="single" w:sz="4" w:space="0" w:color="auto"/>
              <w:right w:val="single" w:sz="4" w:space="0" w:color="auto"/>
            </w:tcBorders>
            <w:vAlign w:val="center"/>
            <w:hideMark/>
          </w:tcPr>
          <w:p w14:paraId="24EEB64F"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807" w:type="pct"/>
            <w:vMerge w:val="restart"/>
            <w:tcBorders>
              <w:top w:val="single" w:sz="4" w:space="0" w:color="auto"/>
              <w:left w:val="single" w:sz="4" w:space="0" w:color="auto"/>
              <w:bottom w:val="single" w:sz="4" w:space="0" w:color="auto"/>
              <w:right w:val="single" w:sz="4" w:space="0" w:color="auto"/>
            </w:tcBorders>
            <w:vAlign w:val="center"/>
            <w:hideMark/>
          </w:tcPr>
          <w:p w14:paraId="74D4CB9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Наименование </w:t>
            </w:r>
          </w:p>
          <w:p w14:paraId="22943ADA"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населенного </w:t>
            </w:r>
          </w:p>
          <w:p w14:paraId="2BA27791" w14:textId="77777777" w:rsidR="00501DF1" w:rsidRPr="008A0AE7" w:rsidRDefault="00501DF1" w:rsidP="00501DF1">
            <w:pPr>
              <w:rPr>
                <w:rFonts w:ascii="Arial" w:hAnsi="Arial" w:cs="Arial"/>
                <w:sz w:val="24"/>
                <w:szCs w:val="24"/>
              </w:rPr>
            </w:pPr>
            <w:r w:rsidRPr="008A0AE7">
              <w:rPr>
                <w:rFonts w:ascii="Arial" w:hAnsi="Arial" w:cs="Arial"/>
                <w:sz w:val="24"/>
                <w:szCs w:val="24"/>
              </w:rPr>
              <w:t>пункта</w:t>
            </w:r>
          </w:p>
        </w:tc>
        <w:tc>
          <w:tcPr>
            <w:tcW w:w="1505" w:type="pct"/>
            <w:gridSpan w:val="2"/>
            <w:tcBorders>
              <w:top w:val="single" w:sz="4" w:space="0" w:color="auto"/>
              <w:left w:val="single" w:sz="4" w:space="0" w:color="auto"/>
              <w:bottom w:val="single" w:sz="4" w:space="0" w:color="auto"/>
              <w:right w:val="single" w:sz="4" w:space="0" w:color="auto"/>
            </w:tcBorders>
            <w:vAlign w:val="center"/>
            <w:hideMark/>
          </w:tcPr>
          <w:p w14:paraId="12D1BC43" w14:textId="77777777" w:rsidR="00501DF1" w:rsidRPr="008A0AE7" w:rsidRDefault="00501DF1" w:rsidP="00501DF1">
            <w:pPr>
              <w:rPr>
                <w:rFonts w:ascii="Arial" w:hAnsi="Arial" w:cs="Arial"/>
                <w:sz w:val="24"/>
                <w:szCs w:val="24"/>
              </w:rPr>
            </w:pPr>
            <w:r w:rsidRPr="008A0AE7">
              <w:rPr>
                <w:rFonts w:ascii="Arial" w:hAnsi="Arial" w:cs="Arial"/>
                <w:sz w:val="24"/>
                <w:szCs w:val="24"/>
              </w:rPr>
              <w:t>Степень благоустройства жилых домов</w:t>
            </w:r>
          </w:p>
          <w:p w14:paraId="13300DDD" w14:textId="77777777" w:rsidR="00501DF1" w:rsidRPr="008A0AE7" w:rsidRDefault="00501DF1" w:rsidP="00501DF1">
            <w:pPr>
              <w:rPr>
                <w:rFonts w:ascii="Arial" w:hAnsi="Arial" w:cs="Arial"/>
                <w:sz w:val="24"/>
                <w:szCs w:val="24"/>
              </w:rPr>
            </w:pPr>
            <w:r w:rsidRPr="008A0AE7">
              <w:rPr>
                <w:rFonts w:ascii="Arial" w:hAnsi="Arial" w:cs="Arial"/>
                <w:sz w:val="24"/>
                <w:szCs w:val="24"/>
              </w:rPr>
              <w:t>Число жителей</w:t>
            </w:r>
          </w:p>
          <w:p w14:paraId="3590A19D" w14:textId="77777777" w:rsidR="00501DF1" w:rsidRPr="008A0AE7" w:rsidRDefault="00501DF1" w:rsidP="00501DF1">
            <w:pPr>
              <w:rPr>
                <w:rFonts w:ascii="Arial" w:hAnsi="Arial" w:cs="Arial"/>
                <w:sz w:val="24"/>
                <w:szCs w:val="24"/>
              </w:rPr>
            </w:pPr>
            <w:r w:rsidRPr="008A0AE7">
              <w:rPr>
                <w:rFonts w:ascii="Arial" w:hAnsi="Arial" w:cs="Arial"/>
                <w:sz w:val="24"/>
                <w:szCs w:val="24"/>
              </w:rPr>
              <w:t>Среднесуточ.расход, м3/сут</w:t>
            </w:r>
          </w:p>
        </w:tc>
        <w:tc>
          <w:tcPr>
            <w:tcW w:w="708" w:type="pct"/>
            <w:vMerge w:val="restart"/>
            <w:tcBorders>
              <w:top w:val="single" w:sz="4" w:space="0" w:color="auto"/>
              <w:left w:val="single" w:sz="4" w:space="0" w:color="auto"/>
              <w:bottom w:val="single" w:sz="4" w:space="0" w:color="auto"/>
              <w:right w:val="single" w:sz="4" w:space="0" w:color="auto"/>
            </w:tcBorders>
            <w:vAlign w:val="center"/>
            <w:hideMark/>
          </w:tcPr>
          <w:p w14:paraId="0894E512" w14:textId="77777777" w:rsidR="00501DF1" w:rsidRPr="008A0AE7" w:rsidRDefault="00501DF1" w:rsidP="00501DF1">
            <w:pPr>
              <w:rPr>
                <w:rFonts w:ascii="Arial" w:hAnsi="Arial" w:cs="Arial"/>
                <w:sz w:val="24"/>
                <w:szCs w:val="24"/>
              </w:rPr>
            </w:pPr>
            <w:r w:rsidRPr="008A0AE7">
              <w:rPr>
                <w:rFonts w:ascii="Arial" w:hAnsi="Arial" w:cs="Arial"/>
                <w:sz w:val="24"/>
                <w:szCs w:val="24"/>
              </w:rPr>
              <w:t>Среднесуточные расходы водопотребления, Qср</w:t>
            </w:r>
          </w:p>
        </w:tc>
        <w:tc>
          <w:tcPr>
            <w:tcW w:w="708" w:type="pct"/>
            <w:vMerge w:val="restart"/>
            <w:tcBorders>
              <w:top w:val="single" w:sz="4" w:space="0" w:color="auto"/>
              <w:left w:val="single" w:sz="4" w:space="0" w:color="auto"/>
              <w:bottom w:val="single" w:sz="4" w:space="0" w:color="auto"/>
              <w:right w:val="single" w:sz="4" w:space="0" w:color="auto"/>
            </w:tcBorders>
            <w:vAlign w:val="center"/>
            <w:hideMark/>
          </w:tcPr>
          <w:p w14:paraId="53249FA1"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расход воды в сутки наибольшего водопотребления, Qmах</w:t>
            </w:r>
          </w:p>
        </w:tc>
        <w:tc>
          <w:tcPr>
            <w:tcW w:w="514" w:type="pct"/>
            <w:vMerge w:val="restart"/>
            <w:tcBorders>
              <w:top w:val="single" w:sz="4" w:space="0" w:color="auto"/>
              <w:left w:val="single" w:sz="4" w:space="0" w:color="auto"/>
              <w:bottom w:val="single" w:sz="4" w:space="0" w:color="auto"/>
              <w:right w:val="single" w:sz="4" w:space="0" w:color="auto"/>
            </w:tcBorders>
            <w:vAlign w:val="center"/>
            <w:hideMark/>
          </w:tcPr>
          <w:p w14:paraId="3F0CD741" w14:textId="77777777" w:rsidR="00501DF1" w:rsidRPr="008A0AE7" w:rsidRDefault="00501DF1" w:rsidP="00501DF1">
            <w:pPr>
              <w:rPr>
                <w:rFonts w:ascii="Arial" w:hAnsi="Arial" w:cs="Arial"/>
                <w:sz w:val="24"/>
                <w:szCs w:val="24"/>
              </w:rPr>
            </w:pPr>
            <w:r w:rsidRPr="008A0AE7">
              <w:rPr>
                <w:rFonts w:ascii="Arial" w:hAnsi="Arial" w:cs="Arial"/>
                <w:sz w:val="24"/>
                <w:szCs w:val="24"/>
              </w:rPr>
              <w:t>Неучтенные расходы</w:t>
            </w:r>
          </w:p>
        </w:tc>
        <w:tc>
          <w:tcPr>
            <w:tcW w:w="561" w:type="pct"/>
            <w:vMerge w:val="restart"/>
            <w:tcBorders>
              <w:top w:val="single" w:sz="4" w:space="0" w:color="auto"/>
              <w:left w:val="single" w:sz="4" w:space="0" w:color="auto"/>
              <w:bottom w:val="single" w:sz="4" w:space="0" w:color="auto"/>
              <w:right w:val="single" w:sz="4" w:space="0" w:color="auto"/>
            </w:tcBorders>
            <w:vAlign w:val="center"/>
            <w:hideMark/>
          </w:tcPr>
          <w:p w14:paraId="6AAAA470"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w:t>
            </w:r>
          </w:p>
        </w:tc>
      </w:tr>
      <w:tr w:rsidR="00501DF1" w:rsidRPr="008A0AE7" w14:paraId="3A0A2834" w14:textId="77777777" w:rsidTr="00501DF1">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6F465"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AC1F2" w14:textId="77777777" w:rsidR="00501DF1" w:rsidRPr="008A0AE7" w:rsidRDefault="00501DF1" w:rsidP="00501DF1">
            <w:pPr>
              <w:rPr>
                <w:rFonts w:ascii="Arial" w:hAnsi="Arial" w:cs="Arial"/>
                <w:sz w:val="24"/>
                <w:szCs w:val="24"/>
              </w:rPr>
            </w:pPr>
          </w:p>
        </w:tc>
        <w:tc>
          <w:tcPr>
            <w:tcW w:w="757" w:type="pct"/>
            <w:tcBorders>
              <w:top w:val="single" w:sz="4" w:space="0" w:color="auto"/>
              <w:left w:val="single" w:sz="4" w:space="0" w:color="auto"/>
              <w:bottom w:val="single" w:sz="4" w:space="0" w:color="auto"/>
              <w:right w:val="single" w:sz="4" w:space="0" w:color="auto"/>
            </w:tcBorders>
            <w:vAlign w:val="center"/>
            <w:hideMark/>
          </w:tcPr>
          <w:p w14:paraId="747F5979" w14:textId="77777777" w:rsidR="00501DF1" w:rsidRPr="008A0AE7" w:rsidRDefault="00501DF1" w:rsidP="00501DF1">
            <w:pPr>
              <w:rPr>
                <w:rFonts w:ascii="Arial" w:hAnsi="Arial" w:cs="Arial"/>
                <w:sz w:val="24"/>
                <w:szCs w:val="24"/>
              </w:rPr>
            </w:pPr>
            <w:r w:rsidRPr="008A0AE7">
              <w:rPr>
                <w:rFonts w:ascii="Arial" w:hAnsi="Arial" w:cs="Arial"/>
                <w:sz w:val="24"/>
                <w:szCs w:val="24"/>
              </w:rPr>
              <w:t>Здания, оборудованные внутренним водопроводом, канализацией, с  местными водонагревателями</w:t>
            </w:r>
          </w:p>
        </w:tc>
        <w:tc>
          <w:tcPr>
            <w:tcW w:w="748" w:type="pct"/>
            <w:tcBorders>
              <w:top w:val="single" w:sz="4" w:space="0" w:color="auto"/>
              <w:left w:val="single" w:sz="4" w:space="0" w:color="auto"/>
              <w:bottom w:val="single" w:sz="4" w:space="0" w:color="auto"/>
              <w:right w:val="single" w:sz="4" w:space="0" w:color="auto"/>
            </w:tcBorders>
            <w:vAlign w:val="center"/>
            <w:hideMark/>
          </w:tcPr>
          <w:p w14:paraId="54985AC3" w14:textId="77777777" w:rsidR="00501DF1" w:rsidRPr="008A0AE7" w:rsidRDefault="00501DF1" w:rsidP="00501DF1">
            <w:pPr>
              <w:rPr>
                <w:rFonts w:ascii="Arial" w:hAnsi="Arial" w:cs="Arial"/>
                <w:sz w:val="24"/>
                <w:szCs w:val="24"/>
              </w:rPr>
            </w:pPr>
            <w:r w:rsidRPr="008A0AE7">
              <w:rPr>
                <w:rFonts w:ascii="Arial" w:hAnsi="Arial" w:cs="Arial"/>
                <w:sz w:val="24"/>
                <w:szCs w:val="24"/>
              </w:rPr>
              <w:t>Тоже с централизованным горячим водоснабжением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EC294"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B9C81"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FDAB3"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45FD11" w14:textId="77777777" w:rsidR="00501DF1" w:rsidRPr="008A0AE7" w:rsidRDefault="00501DF1" w:rsidP="00501DF1">
            <w:pPr>
              <w:rPr>
                <w:rFonts w:ascii="Arial" w:hAnsi="Arial" w:cs="Arial"/>
                <w:sz w:val="24"/>
                <w:szCs w:val="24"/>
              </w:rPr>
            </w:pPr>
          </w:p>
        </w:tc>
      </w:tr>
      <w:tr w:rsidR="00501DF1" w:rsidRPr="008A0AE7" w14:paraId="69C447A6" w14:textId="77777777" w:rsidTr="00501DF1">
        <w:trPr>
          <w:cantSplit/>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2B5211E"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Существующее положение</w:t>
            </w:r>
          </w:p>
        </w:tc>
      </w:tr>
      <w:tr w:rsidR="00501DF1" w:rsidRPr="008A0AE7" w14:paraId="1879F80B" w14:textId="77777777" w:rsidTr="00501DF1">
        <w:trPr>
          <w:cantSplit/>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29FD9DA6"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07" w:type="pct"/>
            <w:tcBorders>
              <w:top w:val="single" w:sz="4" w:space="0" w:color="auto"/>
              <w:left w:val="single" w:sz="4" w:space="0" w:color="auto"/>
              <w:bottom w:val="single" w:sz="4" w:space="0" w:color="auto"/>
              <w:right w:val="single" w:sz="4" w:space="0" w:color="auto"/>
            </w:tcBorders>
            <w:vAlign w:val="center"/>
            <w:hideMark/>
          </w:tcPr>
          <w:p w14:paraId="0195A3D4"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757" w:type="pct"/>
            <w:tcBorders>
              <w:top w:val="single" w:sz="4" w:space="0" w:color="auto"/>
              <w:left w:val="single" w:sz="4" w:space="0" w:color="auto"/>
              <w:bottom w:val="single" w:sz="4" w:space="0" w:color="auto"/>
              <w:right w:val="single" w:sz="4" w:space="0" w:color="auto"/>
            </w:tcBorders>
            <w:vAlign w:val="center"/>
            <w:hideMark/>
          </w:tcPr>
          <w:p w14:paraId="64BAAA2B" w14:textId="77777777" w:rsidR="00501DF1" w:rsidRPr="008A0AE7" w:rsidRDefault="00501DF1" w:rsidP="00501DF1">
            <w:pPr>
              <w:rPr>
                <w:rFonts w:ascii="Arial" w:hAnsi="Arial" w:cs="Arial"/>
                <w:sz w:val="24"/>
                <w:szCs w:val="24"/>
              </w:rPr>
            </w:pPr>
            <w:r w:rsidRPr="008A0AE7">
              <w:rPr>
                <w:rFonts w:ascii="Arial" w:hAnsi="Arial" w:cs="Arial"/>
                <w:sz w:val="24"/>
                <w:szCs w:val="24"/>
              </w:rPr>
              <w:t>1254/200,64</w:t>
            </w:r>
          </w:p>
        </w:tc>
        <w:tc>
          <w:tcPr>
            <w:tcW w:w="748" w:type="pct"/>
            <w:tcBorders>
              <w:top w:val="single" w:sz="4" w:space="0" w:color="auto"/>
              <w:left w:val="single" w:sz="4" w:space="0" w:color="auto"/>
              <w:bottom w:val="single" w:sz="4" w:space="0" w:color="auto"/>
              <w:right w:val="single" w:sz="4" w:space="0" w:color="auto"/>
            </w:tcBorders>
            <w:vAlign w:val="center"/>
            <w:hideMark/>
          </w:tcPr>
          <w:p w14:paraId="681F2FA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0F730A09" w14:textId="77777777" w:rsidR="00501DF1" w:rsidRPr="008A0AE7" w:rsidRDefault="00501DF1" w:rsidP="00501DF1">
            <w:pPr>
              <w:rPr>
                <w:rFonts w:ascii="Arial" w:hAnsi="Arial" w:cs="Arial"/>
                <w:sz w:val="24"/>
                <w:szCs w:val="24"/>
              </w:rPr>
            </w:pPr>
            <w:r w:rsidRPr="008A0AE7">
              <w:rPr>
                <w:rFonts w:ascii="Arial" w:hAnsi="Arial" w:cs="Arial"/>
                <w:sz w:val="24"/>
                <w:szCs w:val="24"/>
              </w:rPr>
              <w:t>200,64</w:t>
            </w:r>
          </w:p>
        </w:tc>
        <w:tc>
          <w:tcPr>
            <w:tcW w:w="708" w:type="pct"/>
            <w:tcBorders>
              <w:top w:val="single" w:sz="4" w:space="0" w:color="auto"/>
              <w:left w:val="single" w:sz="4" w:space="0" w:color="auto"/>
              <w:bottom w:val="single" w:sz="4" w:space="0" w:color="auto"/>
              <w:right w:val="single" w:sz="4" w:space="0" w:color="auto"/>
            </w:tcBorders>
            <w:vAlign w:val="bottom"/>
            <w:hideMark/>
          </w:tcPr>
          <w:p w14:paraId="4B54A6E1" w14:textId="77777777" w:rsidR="00501DF1" w:rsidRPr="008A0AE7" w:rsidRDefault="00501DF1" w:rsidP="00501DF1">
            <w:pPr>
              <w:rPr>
                <w:rFonts w:ascii="Arial" w:hAnsi="Arial" w:cs="Arial"/>
                <w:sz w:val="24"/>
                <w:szCs w:val="24"/>
              </w:rPr>
            </w:pPr>
            <w:r w:rsidRPr="008A0AE7">
              <w:rPr>
                <w:rFonts w:ascii="Arial" w:hAnsi="Arial" w:cs="Arial"/>
                <w:sz w:val="24"/>
                <w:szCs w:val="24"/>
              </w:rPr>
              <w:t>240,77</w:t>
            </w:r>
          </w:p>
        </w:tc>
        <w:tc>
          <w:tcPr>
            <w:tcW w:w="514" w:type="pct"/>
            <w:tcBorders>
              <w:top w:val="single" w:sz="4" w:space="0" w:color="auto"/>
              <w:left w:val="single" w:sz="4" w:space="0" w:color="auto"/>
              <w:bottom w:val="single" w:sz="4" w:space="0" w:color="auto"/>
              <w:right w:val="single" w:sz="4" w:space="0" w:color="auto"/>
            </w:tcBorders>
            <w:vAlign w:val="bottom"/>
            <w:hideMark/>
          </w:tcPr>
          <w:p w14:paraId="0992D4A4" w14:textId="77777777" w:rsidR="00501DF1" w:rsidRPr="008A0AE7" w:rsidRDefault="00501DF1" w:rsidP="00501DF1">
            <w:pPr>
              <w:rPr>
                <w:rFonts w:ascii="Arial" w:hAnsi="Arial" w:cs="Arial"/>
                <w:sz w:val="24"/>
                <w:szCs w:val="24"/>
              </w:rPr>
            </w:pPr>
            <w:r w:rsidRPr="008A0AE7">
              <w:rPr>
                <w:rFonts w:ascii="Arial" w:hAnsi="Arial" w:cs="Arial"/>
                <w:sz w:val="24"/>
                <w:szCs w:val="24"/>
              </w:rPr>
              <w:t>10,03</w:t>
            </w:r>
          </w:p>
        </w:tc>
        <w:tc>
          <w:tcPr>
            <w:tcW w:w="561" w:type="pct"/>
            <w:tcBorders>
              <w:top w:val="single" w:sz="4" w:space="0" w:color="auto"/>
              <w:left w:val="single" w:sz="4" w:space="0" w:color="auto"/>
              <w:bottom w:val="single" w:sz="4" w:space="0" w:color="auto"/>
              <w:right w:val="single" w:sz="4" w:space="0" w:color="auto"/>
            </w:tcBorders>
            <w:vAlign w:val="bottom"/>
            <w:hideMark/>
          </w:tcPr>
          <w:p w14:paraId="60F45551" w14:textId="77777777" w:rsidR="00501DF1" w:rsidRPr="008A0AE7" w:rsidRDefault="00501DF1" w:rsidP="00501DF1">
            <w:pPr>
              <w:rPr>
                <w:rFonts w:ascii="Arial" w:hAnsi="Arial" w:cs="Arial"/>
                <w:sz w:val="24"/>
                <w:szCs w:val="24"/>
              </w:rPr>
            </w:pPr>
            <w:r w:rsidRPr="008A0AE7">
              <w:rPr>
                <w:rFonts w:ascii="Arial" w:hAnsi="Arial" w:cs="Arial"/>
                <w:sz w:val="24"/>
                <w:szCs w:val="24"/>
              </w:rPr>
              <w:t>250,80</w:t>
            </w:r>
          </w:p>
        </w:tc>
      </w:tr>
      <w:tr w:rsidR="00501DF1" w:rsidRPr="008A0AE7" w14:paraId="10DEFF6C" w14:textId="77777777" w:rsidTr="00501DF1">
        <w:trPr>
          <w:cantSplit/>
          <w:trHeight w:val="79"/>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1A2D7BE4"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hideMark/>
          </w:tcPr>
          <w:p w14:paraId="5DF68EA7"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757" w:type="pct"/>
            <w:tcBorders>
              <w:top w:val="single" w:sz="4" w:space="0" w:color="auto"/>
              <w:left w:val="single" w:sz="4" w:space="0" w:color="auto"/>
              <w:bottom w:val="single" w:sz="4" w:space="0" w:color="auto"/>
              <w:right w:val="single" w:sz="4" w:space="0" w:color="auto"/>
            </w:tcBorders>
            <w:vAlign w:val="center"/>
            <w:hideMark/>
          </w:tcPr>
          <w:p w14:paraId="56CB78AE" w14:textId="77777777" w:rsidR="00501DF1" w:rsidRPr="008A0AE7" w:rsidRDefault="00501DF1" w:rsidP="00501DF1">
            <w:pPr>
              <w:rPr>
                <w:rFonts w:ascii="Arial" w:hAnsi="Arial" w:cs="Arial"/>
                <w:sz w:val="24"/>
                <w:szCs w:val="24"/>
              </w:rPr>
            </w:pPr>
            <w:r w:rsidRPr="008A0AE7">
              <w:rPr>
                <w:rFonts w:ascii="Arial" w:hAnsi="Arial" w:cs="Arial"/>
                <w:sz w:val="24"/>
                <w:szCs w:val="24"/>
              </w:rPr>
              <w:t>142/22,72</w:t>
            </w:r>
          </w:p>
        </w:tc>
        <w:tc>
          <w:tcPr>
            <w:tcW w:w="748" w:type="pct"/>
            <w:tcBorders>
              <w:top w:val="single" w:sz="4" w:space="0" w:color="auto"/>
              <w:left w:val="single" w:sz="4" w:space="0" w:color="auto"/>
              <w:bottom w:val="single" w:sz="4" w:space="0" w:color="auto"/>
              <w:right w:val="single" w:sz="4" w:space="0" w:color="auto"/>
            </w:tcBorders>
            <w:vAlign w:val="center"/>
            <w:hideMark/>
          </w:tcPr>
          <w:p w14:paraId="56E1872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250A91C6" w14:textId="77777777" w:rsidR="00501DF1" w:rsidRPr="008A0AE7" w:rsidRDefault="00501DF1" w:rsidP="00501DF1">
            <w:pPr>
              <w:rPr>
                <w:rFonts w:ascii="Arial" w:hAnsi="Arial" w:cs="Arial"/>
                <w:sz w:val="24"/>
                <w:szCs w:val="24"/>
              </w:rPr>
            </w:pPr>
            <w:r w:rsidRPr="008A0AE7">
              <w:rPr>
                <w:rFonts w:ascii="Arial" w:hAnsi="Arial" w:cs="Arial"/>
                <w:sz w:val="24"/>
                <w:szCs w:val="24"/>
              </w:rPr>
              <w:t>22,72</w:t>
            </w:r>
          </w:p>
        </w:tc>
        <w:tc>
          <w:tcPr>
            <w:tcW w:w="708" w:type="pct"/>
            <w:tcBorders>
              <w:top w:val="single" w:sz="4" w:space="0" w:color="auto"/>
              <w:left w:val="single" w:sz="4" w:space="0" w:color="auto"/>
              <w:bottom w:val="single" w:sz="4" w:space="0" w:color="auto"/>
              <w:right w:val="single" w:sz="4" w:space="0" w:color="auto"/>
            </w:tcBorders>
            <w:vAlign w:val="bottom"/>
            <w:hideMark/>
          </w:tcPr>
          <w:p w14:paraId="21873206" w14:textId="77777777" w:rsidR="00501DF1" w:rsidRPr="008A0AE7" w:rsidRDefault="00501DF1" w:rsidP="00501DF1">
            <w:pPr>
              <w:rPr>
                <w:rFonts w:ascii="Arial" w:hAnsi="Arial" w:cs="Arial"/>
                <w:sz w:val="24"/>
                <w:szCs w:val="24"/>
              </w:rPr>
            </w:pPr>
            <w:r w:rsidRPr="008A0AE7">
              <w:rPr>
                <w:rFonts w:ascii="Arial" w:hAnsi="Arial" w:cs="Arial"/>
                <w:sz w:val="24"/>
                <w:szCs w:val="24"/>
              </w:rPr>
              <w:t>27,26</w:t>
            </w:r>
          </w:p>
        </w:tc>
        <w:tc>
          <w:tcPr>
            <w:tcW w:w="514" w:type="pct"/>
            <w:tcBorders>
              <w:top w:val="single" w:sz="4" w:space="0" w:color="auto"/>
              <w:left w:val="single" w:sz="4" w:space="0" w:color="auto"/>
              <w:bottom w:val="single" w:sz="4" w:space="0" w:color="auto"/>
              <w:right w:val="single" w:sz="4" w:space="0" w:color="auto"/>
            </w:tcBorders>
            <w:vAlign w:val="bottom"/>
            <w:hideMark/>
          </w:tcPr>
          <w:p w14:paraId="5A96C288" w14:textId="77777777" w:rsidR="00501DF1" w:rsidRPr="008A0AE7" w:rsidRDefault="00501DF1" w:rsidP="00501DF1">
            <w:pPr>
              <w:rPr>
                <w:rFonts w:ascii="Arial" w:hAnsi="Arial" w:cs="Arial"/>
                <w:sz w:val="24"/>
                <w:szCs w:val="24"/>
              </w:rPr>
            </w:pPr>
            <w:r w:rsidRPr="008A0AE7">
              <w:rPr>
                <w:rFonts w:ascii="Arial" w:hAnsi="Arial" w:cs="Arial"/>
                <w:sz w:val="24"/>
                <w:szCs w:val="24"/>
              </w:rPr>
              <w:t>1,14</w:t>
            </w:r>
          </w:p>
        </w:tc>
        <w:tc>
          <w:tcPr>
            <w:tcW w:w="561" w:type="pct"/>
            <w:tcBorders>
              <w:top w:val="single" w:sz="4" w:space="0" w:color="auto"/>
              <w:left w:val="single" w:sz="4" w:space="0" w:color="auto"/>
              <w:bottom w:val="single" w:sz="4" w:space="0" w:color="auto"/>
              <w:right w:val="single" w:sz="4" w:space="0" w:color="auto"/>
            </w:tcBorders>
            <w:vAlign w:val="bottom"/>
            <w:hideMark/>
          </w:tcPr>
          <w:p w14:paraId="64B1B7A4" w14:textId="77777777" w:rsidR="00501DF1" w:rsidRPr="008A0AE7" w:rsidRDefault="00501DF1" w:rsidP="00501DF1">
            <w:pPr>
              <w:rPr>
                <w:rFonts w:ascii="Arial" w:hAnsi="Arial" w:cs="Arial"/>
                <w:sz w:val="24"/>
                <w:szCs w:val="24"/>
              </w:rPr>
            </w:pPr>
            <w:r w:rsidRPr="008A0AE7">
              <w:rPr>
                <w:rFonts w:ascii="Arial" w:hAnsi="Arial" w:cs="Arial"/>
                <w:sz w:val="24"/>
                <w:szCs w:val="24"/>
              </w:rPr>
              <w:t>28,40</w:t>
            </w:r>
          </w:p>
        </w:tc>
      </w:tr>
      <w:tr w:rsidR="00501DF1" w:rsidRPr="008A0AE7" w14:paraId="65648EDF" w14:textId="77777777" w:rsidTr="00501DF1">
        <w:trPr>
          <w:cantSplit/>
          <w:trHeight w:val="79"/>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55F99AD7"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807" w:type="pct"/>
            <w:tcBorders>
              <w:top w:val="single" w:sz="4" w:space="0" w:color="auto"/>
              <w:left w:val="single" w:sz="4" w:space="0" w:color="auto"/>
              <w:bottom w:val="single" w:sz="4" w:space="0" w:color="auto"/>
              <w:right w:val="single" w:sz="4" w:space="0" w:color="auto"/>
            </w:tcBorders>
            <w:vAlign w:val="center"/>
            <w:hideMark/>
          </w:tcPr>
          <w:p w14:paraId="63B60451"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757" w:type="pct"/>
            <w:tcBorders>
              <w:top w:val="single" w:sz="4" w:space="0" w:color="auto"/>
              <w:left w:val="single" w:sz="4" w:space="0" w:color="auto"/>
              <w:bottom w:val="single" w:sz="4" w:space="0" w:color="auto"/>
              <w:right w:val="single" w:sz="4" w:space="0" w:color="auto"/>
            </w:tcBorders>
            <w:vAlign w:val="center"/>
            <w:hideMark/>
          </w:tcPr>
          <w:p w14:paraId="58D08BF0" w14:textId="77777777" w:rsidR="00501DF1" w:rsidRPr="008A0AE7" w:rsidRDefault="00501DF1" w:rsidP="00501DF1">
            <w:pPr>
              <w:rPr>
                <w:rFonts w:ascii="Arial" w:hAnsi="Arial" w:cs="Arial"/>
                <w:sz w:val="24"/>
                <w:szCs w:val="24"/>
              </w:rPr>
            </w:pPr>
            <w:r w:rsidRPr="008A0AE7">
              <w:rPr>
                <w:rFonts w:ascii="Arial" w:hAnsi="Arial" w:cs="Arial"/>
                <w:sz w:val="24"/>
                <w:szCs w:val="24"/>
              </w:rPr>
              <w:t>251/40,16</w:t>
            </w:r>
          </w:p>
        </w:tc>
        <w:tc>
          <w:tcPr>
            <w:tcW w:w="748" w:type="pct"/>
            <w:tcBorders>
              <w:top w:val="single" w:sz="4" w:space="0" w:color="auto"/>
              <w:left w:val="single" w:sz="4" w:space="0" w:color="auto"/>
              <w:bottom w:val="single" w:sz="4" w:space="0" w:color="auto"/>
              <w:right w:val="single" w:sz="4" w:space="0" w:color="auto"/>
            </w:tcBorders>
            <w:vAlign w:val="center"/>
            <w:hideMark/>
          </w:tcPr>
          <w:p w14:paraId="5395615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24C3F058" w14:textId="77777777" w:rsidR="00501DF1" w:rsidRPr="008A0AE7" w:rsidRDefault="00501DF1" w:rsidP="00501DF1">
            <w:pPr>
              <w:rPr>
                <w:rFonts w:ascii="Arial" w:hAnsi="Arial" w:cs="Arial"/>
                <w:sz w:val="24"/>
                <w:szCs w:val="24"/>
              </w:rPr>
            </w:pPr>
            <w:r w:rsidRPr="008A0AE7">
              <w:rPr>
                <w:rFonts w:ascii="Arial" w:hAnsi="Arial" w:cs="Arial"/>
                <w:sz w:val="24"/>
                <w:szCs w:val="24"/>
              </w:rPr>
              <w:t>40,16</w:t>
            </w:r>
          </w:p>
        </w:tc>
        <w:tc>
          <w:tcPr>
            <w:tcW w:w="708" w:type="pct"/>
            <w:tcBorders>
              <w:top w:val="single" w:sz="4" w:space="0" w:color="auto"/>
              <w:left w:val="single" w:sz="4" w:space="0" w:color="auto"/>
              <w:bottom w:val="single" w:sz="4" w:space="0" w:color="auto"/>
              <w:right w:val="single" w:sz="4" w:space="0" w:color="auto"/>
            </w:tcBorders>
            <w:vAlign w:val="bottom"/>
            <w:hideMark/>
          </w:tcPr>
          <w:p w14:paraId="0BE81A1E" w14:textId="77777777" w:rsidR="00501DF1" w:rsidRPr="008A0AE7" w:rsidRDefault="00501DF1" w:rsidP="00501DF1">
            <w:pPr>
              <w:rPr>
                <w:rFonts w:ascii="Arial" w:hAnsi="Arial" w:cs="Arial"/>
                <w:sz w:val="24"/>
                <w:szCs w:val="24"/>
              </w:rPr>
            </w:pPr>
            <w:r w:rsidRPr="008A0AE7">
              <w:rPr>
                <w:rFonts w:ascii="Arial" w:hAnsi="Arial" w:cs="Arial"/>
                <w:sz w:val="24"/>
                <w:szCs w:val="24"/>
              </w:rPr>
              <w:t>48,19</w:t>
            </w:r>
          </w:p>
        </w:tc>
        <w:tc>
          <w:tcPr>
            <w:tcW w:w="514" w:type="pct"/>
            <w:tcBorders>
              <w:top w:val="single" w:sz="4" w:space="0" w:color="auto"/>
              <w:left w:val="single" w:sz="4" w:space="0" w:color="auto"/>
              <w:bottom w:val="single" w:sz="4" w:space="0" w:color="auto"/>
              <w:right w:val="single" w:sz="4" w:space="0" w:color="auto"/>
            </w:tcBorders>
            <w:vAlign w:val="bottom"/>
            <w:hideMark/>
          </w:tcPr>
          <w:p w14:paraId="623EA293" w14:textId="77777777" w:rsidR="00501DF1" w:rsidRPr="008A0AE7" w:rsidRDefault="00501DF1" w:rsidP="00501DF1">
            <w:pPr>
              <w:rPr>
                <w:rFonts w:ascii="Arial" w:hAnsi="Arial" w:cs="Arial"/>
                <w:sz w:val="24"/>
                <w:szCs w:val="24"/>
              </w:rPr>
            </w:pPr>
            <w:r w:rsidRPr="008A0AE7">
              <w:rPr>
                <w:rFonts w:ascii="Arial" w:hAnsi="Arial" w:cs="Arial"/>
                <w:sz w:val="24"/>
                <w:szCs w:val="24"/>
              </w:rPr>
              <w:t>2,01</w:t>
            </w:r>
          </w:p>
        </w:tc>
        <w:tc>
          <w:tcPr>
            <w:tcW w:w="561" w:type="pct"/>
            <w:tcBorders>
              <w:top w:val="single" w:sz="4" w:space="0" w:color="auto"/>
              <w:left w:val="single" w:sz="4" w:space="0" w:color="auto"/>
              <w:bottom w:val="single" w:sz="4" w:space="0" w:color="auto"/>
              <w:right w:val="single" w:sz="4" w:space="0" w:color="auto"/>
            </w:tcBorders>
            <w:vAlign w:val="bottom"/>
            <w:hideMark/>
          </w:tcPr>
          <w:p w14:paraId="17EFCBA7" w14:textId="77777777" w:rsidR="00501DF1" w:rsidRPr="008A0AE7" w:rsidRDefault="00501DF1" w:rsidP="00501DF1">
            <w:pPr>
              <w:rPr>
                <w:rFonts w:ascii="Arial" w:hAnsi="Arial" w:cs="Arial"/>
                <w:sz w:val="24"/>
                <w:szCs w:val="24"/>
              </w:rPr>
            </w:pPr>
            <w:r w:rsidRPr="008A0AE7">
              <w:rPr>
                <w:rFonts w:ascii="Arial" w:hAnsi="Arial" w:cs="Arial"/>
                <w:sz w:val="24"/>
                <w:szCs w:val="24"/>
              </w:rPr>
              <w:t>50,20</w:t>
            </w:r>
          </w:p>
        </w:tc>
      </w:tr>
      <w:tr w:rsidR="00501DF1" w:rsidRPr="008A0AE7" w14:paraId="056D11EB" w14:textId="77777777" w:rsidTr="00501DF1">
        <w:trPr>
          <w:cantSplit/>
          <w:trHeight w:val="79"/>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5DC9EC9B"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hideMark/>
          </w:tcPr>
          <w:p w14:paraId="2686F038"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3996" w:type="pct"/>
            <w:gridSpan w:val="6"/>
            <w:tcBorders>
              <w:top w:val="single" w:sz="4" w:space="0" w:color="auto"/>
              <w:left w:val="single" w:sz="4" w:space="0" w:color="auto"/>
              <w:bottom w:val="single" w:sz="4" w:space="0" w:color="auto"/>
              <w:right w:val="single" w:sz="4" w:space="0" w:color="auto"/>
            </w:tcBorders>
            <w:vAlign w:val="center"/>
            <w:hideMark/>
          </w:tcPr>
          <w:p w14:paraId="21BA5C21" w14:textId="77777777" w:rsidR="00501DF1" w:rsidRPr="008A0AE7" w:rsidRDefault="00501DF1" w:rsidP="00501DF1">
            <w:pPr>
              <w:rPr>
                <w:rFonts w:ascii="Arial" w:hAnsi="Arial" w:cs="Arial"/>
                <w:sz w:val="24"/>
                <w:szCs w:val="24"/>
              </w:rPr>
            </w:pPr>
            <w:r w:rsidRPr="008A0AE7">
              <w:rPr>
                <w:rFonts w:ascii="Arial" w:hAnsi="Arial" w:cs="Arial"/>
                <w:sz w:val="24"/>
                <w:szCs w:val="24"/>
              </w:rPr>
              <w:t>Индивидуальные источники</w:t>
            </w:r>
          </w:p>
        </w:tc>
      </w:tr>
      <w:tr w:rsidR="00501DF1" w:rsidRPr="008A0AE7" w14:paraId="0ECB99A8" w14:textId="77777777" w:rsidTr="00501DF1">
        <w:trPr>
          <w:cantSplit/>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4551320"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реализации генерального плана</w:t>
            </w:r>
          </w:p>
        </w:tc>
      </w:tr>
      <w:tr w:rsidR="00501DF1" w:rsidRPr="008A0AE7" w14:paraId="4D1CD289" w14:textId="77777777" w:rsidTr="00501DF1">
        <w:trPr>
          <w:cantSplit/>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33D26C24"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07" w:type="pct"/>
            <w:tcBorders>
              <w:top w:val="single" w:sz="4" w:space="0" w:color="auto"/>
              <w:left w:val="single" w:sz="4" w:space="0" w:color="auto"/>
              <w:bottom w:val="single" w:sz="4" w:space="0" w:color="auto"/>
              <w:right w:val="single" w:sz="4" w:space="0" w:color="auto"/>
            </w:tcBorders>
            <w:vAlign w:val="center"/>
            <w:hideMark/>
          </w:tcPr>
          <w:p w14:paraId="2A8B7E11"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757" w:type="pct"/>
            <w:tcBorders>
              <w:top w:val="single" w:sz="4" w:space="0" w:color="auto"/>
              <w:left w:val="single" w:sz="4" w:space="0" w:color="auto"/>
              <w:bottom w:val="single" w:sz="4" w:space="0" w:color="auto"/>
              <w:right w:val="single" w:sz="4" w:space="0" w:color="auto"/>
            </w:tcBorders>
            <w:vAlign w:val="center"/>
            <w:hideMark/>
          </w:tcPr>
          <w:p w14:paraId="4470159C" w14:textId="77777777" w:rsidR="00501DF1" w:rsidRPr="008A0AE7" w:rsidRDefault="00501DF1" w:rsidP="00501DF1">
            <w:pPr>
              <w:rPr>
                <w:rFonts w:ascii="Arial" w:hAnsi="Arial" w:cs="Arial"/>
                <w:sz w:val="24"/>
                <w:szCs w:val="24"/>
              </w:rPr>
            </w:pPr>
            <w:r w:rsidRPr="008A0AE7">
              <w:rPr>
                <w:rFonts w:ascii="Arial" w:hAnsi="Arial" w:cs="Arial"/>
                <w:sz w:val="24"/>
                <w:szCs w:val="24"/>
              </w:rPr>
              <w:t>1388/222,08</w:t>
            </w:r>
          </w:p>
        </w:tc>
        <w:tc>
          <w:tcPr>
            <w:tcW w:w="748" w:type="pct"/>
            <w:tcBorders>
              <w:top w:val="single" w:sz="4" w:space="0" w:color="auto"/>
              <w:left w:val="single" w:sz="4" w:space="0" w:color="auto"/>
              <w:bottom w:val="single" w:sz="4" w:space="0" w:color="auto"/>
              <w:right w:val="single" w:sz="4" w:space="0" w:color="auto"/>
            </w:tcBorders>
            <w:vAlign w:val="center"/>
            <w:hideMark/>
          </w:tcPr>
          <w:p w14:paraId="1AF9EDC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012462B6" w14:textId="77777777" w:rsidR="00501DF1" w:rsidRPr="008A0AE7" w:rsidRDefault="00501DF1" w:rsidP="00501DF1">
            <w:pPr>
              <w:rPr>
                <w:rFonts w:ascii="Arial" w:hAnsi="Arial" w:cs="Arial"/>
                <w:sz w:val="24"/>
                <w:szCs w:val="24"/>
              </w:rPr>
            </w:pPr>
            <w:r w:rsidRPr="008A0AE7">
              <w:rPr>
                <w:rFonts w:ascii="Arial" w:hAnsi="Arial" w:cs="Arial"/>
                <w:sz w:val="24"/>
                <w:szCs w:val="24"/>
              </w:rPr>
              <w:t>222,08</w:t>
            </w:r>
          </w:p>
        </w:tc>
        <w:tc>
          <w:tcPr>
            <w:tcW w:w="708" w:type="pct"/>
            <w:tcBorders>
              <w:top w:val="single" w:sz="4" w:space="0" w:color="auto"/>
              <w:left w:val="single" w:sz="4" w:space="0" w:color="auto"/>
              <w:bottom w:val="single" w:sz="4" w:space="0" w:color="auto"/>
              <w:right w:val="single" w:sz="4" w:space="0" w:color="auto"/>
            </w:tcBorders>
            <w:vAlign w:val="bottom"/>
            <w:hideMark/>
          </w:tcPr>
          <w:p w14:paraId="6BEB8B0C" w14:textId="77777777" w:rsidR="00501DF1" w:rsidRPr="008A0AE7" w:rsidRDefault="00501DF1" w:rsidP="00501DF1">
            <w:pPr>
              <w:rPr>
                <w:rFonts w:ascii="Arial" w:hAnsi="Arial" w:cs="Arial"/>
                <w:sz w:val="24"/>
                <w:szCs w:val="24"/>
              </w:rPr>
            </w:pPr>
            <w:r w:rsidRPr="008A0AE7">
              <w:rPr>
                <w:rFonts w:ascii="Arial" w:hAnsi="Arial" w:cs="Arial"/>
                <w:sz w:val="24"/>
                <w:szCs w:val="24"/>
              </w:rPr>
              <w:t>266,50</w:t>
            </w:r>
          </w:p>
        </w:tc>
        <w:tc>
          <w:tcPr>
            <w:tcW w:w="514" w:type="pct"/>
            <w:tcBorders>
              <w:top w:val="single" w:sz="4" w:space="0" w:color="auto"/>
              <w:left w:val="single" w:sz="4" w:space="0" w:color="auto"/>
              <w:bottom w:val="single" w:sz="4" w:space="0" w:color="auto"/>
              <w:right w:val="single" w:sz="4" w:space="0" w:color="auto"/>
            </w:tcBorders>
            <w:vAlign w:val="bottom"/>
            <w:hideMark/>
          </w:tcPr>
          <w:p w14:paraId="46424EA3" w14:textId="77777777" w:rsidR="00501DF1" w:rsidRPr="008A0AE7" w:rsidRDefault="00501DF1" w:rsidP="00501DF1">
            <w:pPr>
              <w:rPr>
                <w:rFonts w:ascii="Arial" w:hAnsi="Arial" w:cs="Arial"/>
                <w:sz w:val="24"/>
                <w:szCs w:val="24"/>
              </w:rPr>
            </w:pPr>
            <w:r w:rsidRPr="008A0AE7">
              <w:rPr>
                <w:rFonts w:ascii="Arial" w:hAnsi="Arial" w:cs="Arial"/>
                <w:sz w:val="24"/>
                <w:szCs w:val="24"/>
              </w:rPr>
              <w:t>11,10</w:t>
            </w:r>
          </w:p>
        </w:tc>
        <w:tc>
          <w:tcPr>
            <w:tcW w:w="561" w:type="pct"/>
            <w:tcBorders>
              <w:top w:val="single" w:sz="4" w:space="0" w:color="auto"/>
              <w:left w:val="single" w:sz="4" w:space="0" w:color="auto"/>
              <w:bottom w:val="single" w:sz="4" w:space="0" w:color="auto"/>
              <w:right w:val="single" w:sz="4" w:space="0" w:color="auto"/>
            </w:tcBorders>
            <w:vAlign w:val="bottom"/>
            <w:hideMark/>
          </w:tcPr>
          <w:p w14:paraId="78CF8B38" w14:textId="77777777" w:rsidR="00501DF1" w:rsidRPr="008A0AE7" w:rsidRDefault="00501DF1" w:rsidP="00501DF1">
            <w:pPr>
              <w:rPr>
                <w:rFonts w:ascii="Arial" w:hAnsi="Arial" w:cs="Arial"/>
                <w:sz w:val="24"/>
                <w:szCs w:val="24"/>
              </w:rPr>
            </w:pPr>
            <w:r w:rsidRPr="008A0AE7">
              <w:rPr>
                <w:rFonts w:ascii="Arial" w:hAnsi="Arial" w:cs="Arial"/>
                <w:sz w:val="24"/>
                <w:szCs w:val="24"/>
              </w:rPr>
              <w:t>277,60</w:t>
            </w:r>
          </w:p>
        </w:tc>
      </w:tr>
      <w:tr w:rsidR="00501DF1" w:rsidRPr="008A0AE7" w14:paraId="031EECEB" w14:textId="77777777" w:rsidTr="00501DF1">
        <w:trPr>
          <w:cantSplit/>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65C5C0E3"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hideMark/>
          </w:tcPr>
          <w:p w14:paraId="6E85AC9D"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757" w:type="pct"/>
            <w:tcBorders>
              <w:top w:val="single" w:sz="4" w:space="0" w:color="auto"/>
              <w:left w:val="single" w:sz="4" w:space="0" w:color="auto"/>
              <w:bottom w:val="single" w:sz="4" w:space="0" w:color="auto"/>
              <w:right w:val="single" w:sz="4" w:space="0" w:color="auto"/>
            </w:tcBorders>
            <w:vAlign w:val="center"/>
            <w:hideMark/>
          </w:tcPr>
          <w:p w14:paraId="193BEF4F" w14:textId="77777777" w:rsidR="00501DF1" w:rsidRPr="008A0AE7" w:rsidRDefault="00501DF1" w:rsidP="00501DF1">
            <w:pPr>
              <w:rPr>
                <w:rFonts w:ascii="Arial" w:hAnsi="Arial" w:cs="Arial"/>
                <w:sz w:val="24"/>
                <w:szCs w:val="24"/>
              </w:rPr>
            </w:pPr>
            <w:r w:rsidRPr="008A0AE7">
              <w:rPr>
                <w:rFonts w:ascii="Arial" w:hAnsi="Arial" w:cs="Arial"/>
                <w:sz w:val="24"/>
                <w:szCs w:val="24"/>
              </w:rPr>
              <w:t>2449/391,84</w:t>
            </w:r>
          </w:p>
        </w:tc>
        <w:tc>
          <w:tcPr>
            <w:tcW w:w="748" w:type="pct"/>
            <w:tcBorders>
              <w:top w:val="single" w:sz="4" w:space="0" w:color="auto"/>
              <w:left w:val="single" w:sz="4" w:space="0" w:color="auto"/>
              <w:bottom w:val="single" w:sz="4" w:space="0" w:color="auto"/>
              <w:right w:val="single" w:sz="4" w:space="0" w:color="auto"/>
            </w:tcBorders>
            <w:vAlign w:val="center"/>
            <w:hideMark/>
          </w:tcPr>
          <w:p w14:paraId="2B586F4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7AB2F9B8" w14:textId="77777777" w:rsidR="00501DF1" w:rsidRPr="008A0AE7" w:rsidRDefault="00501DF1" w:rsidP="00501DF1">
            <w:pPr>
              <w:rPr>
                <w:rFonts w:ascii="Arial" w:hAnsi="Arial" w:cs="Arial"/>
                <w:sz w:val="24"/>
                <w:szCs w:val="24"/>
              </w:rPr>
            </w:pPr>
            <w:r w:rsidRPr="008A0AE7">
              <w:rPr>
                <w:rFonts w:ascii="Arial" w:hAnsi="Arial" w:cs="Arial"/>
                <w:sz w:val="24"/>
                <w:szCs w:val="24"/>
              </w:rPr>
              <w:t>391,84</w:t>
            </w:r>
          </w:p>
        </w:tc>
        <w:tc>
          <w:tcPr>
            <w:tcW w:w="708" w:type="pct"/>
            <w:tcBorders>
              <w:top w:val="single" w:sz="4" w:space="0" w:color="auto"/>
              <w:left w:val="single" w:sz="4" w:space="0" w:color="auto"/>
              <w:bottom w:val="single" w:sz="4" w:space="0" w:color="auto"/>
              <w:right w:val="single" w:sz="4" w:space="0" w:color="auto"/>
            </w:tcBorders>
            <w:vAlign w:val="bottom"/>
            <w:hideMark/>
          </w:tcPr>
          <w:p w14:paraId="3F2307BF" w14:textId="77777777" w:rsidR="00501DF1" w:rsidRPr="008A0AE7" w:rsidRDefault="00501DF1" w:rsidP="00501DF1">
            <w:pPr>
              <w:rPr>
                <w:rFonts w:ascii="Arial" w:hAnsi="Arial" w:cs="Arial"/>
                <w:sz w:val="24"/>
                <w:szCs w:val="24"/>
              </w:rPr>
            </w:pPr>
            <w:r w:rsidRPr="008A0AE7">
              <w:rPr>
                <w:rFonts w:ascii="Arial" w:hAnsi="Arial" w:cs="Arial"/>
                <w:sz w:val="24"/>
                <w:szCs w:val="24"/>
              </w:rPr>
              <w:t>470,21</w:t>
            </w:r>
          </w:p>
        </w:tc>
        <w:tc>
          <w:tcPr>
            <w:tcW w:w="514" w:type="pct"/>
            <w:tcBorders>
              <w:top w:val="single" w:sz="4" w:space="0" w:color="auto"/>
              <w:left w:val="single" w:sz="4" w:space="0" w:color="auto"/>
              <w:bottom w:val="single" w:sz="4" w:space="0" w:color="auto"/>
              <w:right w:val="single" w:sz="4" w:space="0" w:color="auto"/>
            </w:tcBorders>
            <w:vAlign w:val="bottom"/>
            <w:hideMark/>
          </w:tcPr>
          <w:p w14:paraId="3DED06A0" w14:textId="77777777" w:rsidR="00501DF1" w:rsidRPr="008A0AE7" w:rsidRDefault="00501DF1" w:rsidP="00501DF1">
            <w:pPr>
              <w:rPr>
                <w:rFonts w:ascii="Arial" w:hAnsi="Arial" w:cs="Arial"/>
                <w:sz w:val="24"/>
                <w:szCs w:val="24"/>
              </w:rPr>
            </w:pPr>
            <w:r w:rsidRPr="008A0AE7">
              <w:rPr>
                <w:rFonts w:ascii="Arial" w:hAnsi="Arial" w:cs="Arial"/>
                <w:sz w:val="24"/>
                <w:szCs w:val="24"/>
              </w:rPr>
              <w:t>19,59</w:t>
            </w:r>
          </w:p>
        </w:tc>
        <w:tc>
          <w:tcPr>
            <w:tcW w:w="561" w:type="pct"/>
            <w:tcBorders>
              <w:top w:val="single" w:sz="4" w:space="0" w:color="auto"/>
              <w:left w:val="single" w:sz="4" w:space="0" w:color="auto"/>
              <w:bottom w:val="single" w:sz="4" w:space="0" w:color="auto"/>
              <w:right w:val="single" w:sz="4" w:space="0" w:color="auto"/>
            </w:tcBorders>
            <w:vAlign w:val="bottom"/>
            <w:hideMark/>
          </w:tcPr>
          <w:p w14:paraId="4923F29A" w14:textId="77777777" w:rsidR="00501DF1" w:rsidRPr="008A0AE7" w:rsidRDefault="00501DF1" w:rsidP="00501DF1">
            <w:pPr>
              <w:rPr>
                <w:rFonts w:ascii="Arial" w:hAnsi="Arial" w:cs="Arial"/>
                <w:sz w:val="24"/>
                <w:szCs w:val="24"/>
              </w:rPr>
            </w:pPr>
            <w:r w:rsidRPr="008A0AE7">
              <w:rPr>
                <w:rFonts w:ascii="Arial" w:hAnsi="Arial" w:cs="Arial"/>
                <w:sz w:val="24"/>
                <w:szCs w:val="24"/>
              </w:rPr>
              <w:t>489,80</w:t>
            </w:r>
          </w:p>
        </w:tc>
      </w:tr>
      <w:tr w:rsidR="00501DF1" w:rsidRPr="008A0AE7" w14:paraId="4417FA36" w14:textId="77777777" w:rsidTr="00501DF1">
        <w:trPr>
          <w:cantSplit/>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5473A738"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807" w:type="pct"/>
            <w:tcBorders>
              <w:top w:val="single" w:sz="4" w:space="0" w:color="auto"/>
              <w:left w:val="single" w:sz="4" w:space="0" w:color="auto"/>
              <w:bottom w:val="single" w:sz="4" w:space="0" w:color="auto"/>
              <w:right w:val="single" w:sz="4" w:space="0" w:color="auto"/>
            </w:tcBorders>
            <w:vAlign w:val="center"/>
            <w:hideMark/>
          </w:tcPr>
          <w:p w14:paraId="73E303DB"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757" w:type="pct"/>
            <w:tcBorders>
              <w:top w:val="single" w:sz="4" w:space="0" w:color="auto"/>
              <w:left w:val="single" w:sz="4" w:space="0" w:color="auto"/>
              <w:bottom w:val="single" w:sz="4" w:space="0" w:color="auto"/>
              <w:right w:val="single" w:sz="4" w:space="0" w:color="auto"/>
            </w:tcBorders>
            <w:vAlign w:val="center"/>
            <w:hideMark/>
          </w:tcPr>
          <w:p w14:paraId="6717EAB5" w14:textId="77777777" w:rsidR="00501DF1" w:rsidRPr="008A0AE7" w:rsidRDefault="00501DF1" w:rsidP="00501DF1">
            <w:pPr>
              <w:rPr>
                <w:rFonts w:ascii="Arial" w:hAnsi="Arial" w:cs="Arial"/>
                <w:sz w:val="24"/>
                <w:szCs w:val="24"/>
              </w:rPr>
            </w:pPr>
            <w:r w:rsidRPr="008A0AE7">
              <w:rPr>
                <w:rFonts w:ascii="Arial" w:hAnsi="Arial" w:cs="Arial"/>
                <w:sz w:val="24"/>
                <w:szCs w:val="24"/>
              </w:rPr>
              <w:t>290/46,4</w:t>
            </w:r>
          </w:p>
        </w:tc>
        <w:tc>
          <w:tcPr>
            <w:tcW w:w="748" w:type="pct"/>
            <w:tcBorders>
              <w:top w:val="single" w:sz="4" w:space="0" w:color="auto"/>
              <w:left w:val="single" w:sz="4" w:space="0" w:color="auto"/>
              <w:bottom w:val="single" w:sz="4" w:space="0" w:color="auto"/>
              <w:right w:val="single" w:sz="4" w:space="0" w:color="auto"/>
            </w:tcBorders>
            <w:vAlign w:val="center"/>
            <w:hideMark/>
          </w:tcPr>
          <w:p w14:paraId="1B940F3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1A18E603" w14:textId="77777777" w:rsidR="00501DF1" w:rsidRPr="008A0AE7" w:rsidRDefault="00501DF1" w:rsidP="00501DF1">
            <w:pPr>
              <w:rPr>
                <w:rFonts w:ascii="Arial" w:hAnsi="Arial" w:cs="Arial"/>
                <w:sz w:val="24"/>
                <w:szCs w:val="24"/>
              </w:rPr>
            </w:pPr>
            <w:r w:rsidRPr="008A0AE7">
              <w:rPr>
                <w:rFonts w:ascii="Arial" w:hAnsi="Arial" w:cs="Arial"/>
                <w:sz w:val="24"/>
                <w:szCs w:val="24"/>
              </w:rPr>
              <w:t>46,4</w:t>
            </w:r>
          </w:p>
        </w:tc>
        <w:tc>
          <w:tcPr>
            <w:tcW w:w="708" w:type="pct"/>
            <w:tcBorders>
              <w:top w:val="single" w:sz="4" w:space="0" w:color="auto"/>
              <w:left w:val="single" w:sz="4" w:space="0" w:color="auto"/>
              <w:bottom w:val="single" w:sz="4" w:space="0" w:color="auto"/>
              <w:right w:val="single" w:sz="4" w:space="0" w:color="auto"/>
            </w:tcBorders>
            <w:vAlign w:val="bottom"/>
            <w:hideMark/>
          </w:tcPr>
          <w:p w14:paraId="483CAE92" w14:textId="77777777" w:rsidR="00501DF1" w:rsidRPr="008A0AE7" w:rsidRDefault="00501DF1" w:rsidP="00501DF1">
            <w:pPr>
              <w:rPr>
                <w:rFonts w:ascii="Arial" w:hAnsi="Arial" w:cs="Arial"/>
                <w:sz w:val="24"/>
                <w:szCs w:val="24"/>
              </w:rPr>
            </w:pPr>
            <w:r w:rsidRPr="008A0AE7">
              <w:rPr>
                <w:rFonts w:ascii="Arial" w:hAnsi="Arial" w:cs="Arial"/>
                <w:sz w:val="24"/>
                <w:szCs w:val="24"/>
              </w:rPr>
              <w:t>55,68</w:t>
            </w:r>
          </w:p>
        </w:tc>
        <w:tc>
          <w:tcPr>
            <w:tcW w:w="514" w:type="pct"/>
            <w:tcBorders>
              <w:top w:val="single" w:sz="4" w:space="0" w:color="auto"/>
              <w:left w:val="single" w:sz="4" w:space="0" w:color="auto"/>
              <w:bottom w:val="single" w:sz="4" w:space="0" w:color="auto"/>
              <w:right w:val="single" w:sz="4" w:space="0" w:color="auto"/>
            </w:tcBorders>
            <w:vAlign w:val="bottom"/>
            <w:hideMark/>
          </w:tcPr>
          <w:p w14:paraId="5B01FAB1" w14:textId="77777777" w:rsidR="00501DF1" w:rsidRPr="008A0AE7" w:rsidRDefault="00501DF1" w:rsidP="00501DF1">
            <w:pPr>
              <w:rPr>
                <w:rFonts w:ascii="Arial" w:hAnsi="Arial" w:cs="Arial"/>
                <w:sz w:val="24"/>
                <w:szCs w:val="24"/>
              </w:rPr>
            </w:pPr>
            <w:r w:rsidRPr="008A0AE7">
              <w:rPr>
                <w:rFonts w:ascii="Arial" w:hAnsi="Arial" w:cs="Arial"/>
                <w:sz w:val="24"/>
                <w:szCs w:val="24"/>
              </w:rPr>
              <w:t>2,32</w:t>
            </w:r>
          </w:p>
        </w:tc>
        <w:tc>
          <w:tcPr>
            <w:tcW w:w="561" w:type="pct"/>
            <w:tcBorders>
              <w:top w:val="single" w:sz="4" w:space="0" w:color="auto"/>
              <w:left w:val="single" w:sz="4" w:space="0" w:color="auto"/>
              <w:bottom w:val="single" w:sz="4" w:space="0" w:color="auto"/>
              <w:right w:val="single" w:sz="4" w:space="0" w:color="auto"/>
            </w:tcBorders>
            <w:vAlign w:val="bottom"/>
            <w:hideMark/>
          </w:tcPr>
          <w:p w14:paraId="75FB4877" w14:textId="77777777" w:rsidR="00501DF1" w:rsidRPr="008A0AE7" w:rsidRDefault="00501DF1" w:rsidP="00501DF1">
            <w:pPr>
              <w:rPr>
                <w:rFonts w:ascii="Arial" w:hAnsi="Arial" w:cs="Arial"/>
                <w:sz w:val="24"/>
                <w:szCs w:val="24"/>
              </w:rPr>
            </w:pPr>
            <w:r w:rsidRPr="008A0AE7">
              <w:rPr>
                <w:rFonts w:ascii="Arial" w:hAnsi="Arial" w:cs="Arial"/>
                <w:sz w:val="24"/>
                <w:szCs w:val="24"/>
              </w:rPr>
              <w:t>58,00</w:t>
            </w:r>
          </w:p>
        </w:tc>
      </w:tr>
      <w:tr w:rsidR="00501DF1" w:rsidRPr="008A0AE7" w14:paraId="0F3DB275" w14:textId="77777777" w:rsidTr="00501DF1">
        <w:trPr>
          <w:cantSplit/>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66E6C28E"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hideMark/>
          </w:tcPr>
          <w:p w14:paraId="3DC2B2BA"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3996" w:type="pct"/>
            <w:gridSpan w:val="6"/>
            <w:tcBorders>
              <w:top w:val="single" w:sz="4" w:space="0" w:color="auto"/>
              <w:left w:val="single" w:sz="4" w:space="0" w:color="auto"/>
              <w:bottom w:val="single" w:sz="4" w:space="0" w:color="auto"/>
              <w:right w:val="single" w:sz="4" w:space="0" w:color="auto"/>
            </w:tcBorders>
            <w:vAlign w:val="center"/>
            <w:hideMark/>
          </w:tcPr>
          <w:p w14:paraId="714F6E0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Индивидуальные источники </w:t>
            </w:r>
          </w:p>
        </w:tc>
      </w:tr>
      <w:tr w:rsidR="00501DF1" w:rsidRPr="008A0AE7" w14:paraId="4243B172" w14:textId="77777777" w:rsidTr="00501DF1">
        <w:trPr>
          <w:cantSplit/>
          <w:trHeight w:val="135"/>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CF3DBCA"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реализации генерального плана</w:t>
            </w:r>
          </w:p>
        </w:tc>
      </w:tr>
      <w:tr w:rsidR="00501DF1" w:rsidRPr="008A0AE7" w14:paraId="4D6743BF" w14:textId="77777777" w:rsidTr="00501DF1">
        <w:trPr>
          <w:cantSplit/>
          <w:trHeight w:val="291"/>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39FB2CD2"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07" w:type="pct"/>
            <w:tcBorders>
              <w:top w:val="single" w:sz="4" w:space="0" w:color="auto"/>
              <w:left w:val="single" w:sz="4" w:space="0" w:color="auto"/>
              <w:bottom w:val="single" w:sz="4" w:space="0" w:color="auto"/>
              <w:right w:val="single" w:sz="4" w:space="0" w:color="auto"/>
            </w:tcBorders>
            <w:vAlign w:val="center"/>
            <w:hideMark/>
          </w:tcPr>
          <w:p w14:paraId="73F335EC" w14:textId="77777777" w:rsidR="00501DF1" w:rsidRPr="008A0AE7" w:rsidRDefault="00501DF1" w:rsidP="00501DF1">
            <w:pPr>
              <w:rPr>
                <w:rFonts w:ascii="Arial" w:hAnsi="Arial" w:cs="Arial"/>
                <w:sz w:val="24"/>
                <w:szCs w:val="24"/>
              </w:rPr>
            </w:pPr>
            <w:r w:rsidRPr="008A0AE7">
              <w:rPr>
                <w:rFonts w:ascii="Arial" w:hAnsi="Arial" w:cs="Arial"/>
                <w:sz w:val="24"/>
                <w:szCs w:val="24"/>
              </w:rPr>
              <w:t>с.Кзыл-Яр</w:t>
            </w:r>
          </w:p>
        </w:tc>
        <w:tc>
          <w:tcPr>
            <w:tcW w:w="757" w:type="pct"/>
            <w:tcBorders>
              <w:top w:val="single" w:sz="4" w:space="0" w:color="auto"/>
              <w:left w:val="single" w:sz="4" w:space="0" w:color="auto"/>
              <w:bottom w:val="single" w:sz="4" w:space="0" w:color="auto"/>
              <w:right w:val="single" w:sz="4" w:space="0" w:color="auto"/>
            </w:tcBorders>
            <w:vAlign w:val="center"/>
            <w:hideMark/>
          </w:tcPr>
          <w:p w14:paraId="5468A36E" w14:textId="77777777" w:rsidR="00501DF1" w:rsidRPr="008A0AE7" w:rsidRDefault="00501DF1" w:rsidP="00501DF1">
            <w:pPr>
              <w:rPr>
                <w:rFonts w:ascii="Arial" w:hAnsi="Arial" w:cs="Arial"/>
                <w:sz w:val="24"/>
                <w:szCs w:val="24"/>
              </w:rPr>
            </w:pPr>
            <w:r w:rsidRPr="008A0AE7">
              <w:rPr>
                <w:rFonts w:ascii="Arial" w:hAnsi="Arial" w:cs="Arial"/>
                <w:sz w:val="24"/>
                <w:szCs w:val="24"/>
              </w:rPr>
              <w:t>1470/235,2</w:t>
            </w:r>
          </w:p>
        </w:tc>
        <w:tc>
          <w:tcPr>
            <w:tcW w:w="748" w:type="pct"/>
            <w:tcBorders>
              <w:top w:val="single" w:sz="4" w:space="0" w:color="auto"/>
              <w:left w:val="single" w:sz="4" w:space="0" w:color="auto"/>
              <w:bottom w:val="single" w:sz="4" w:space="0" w:color="auto"/>
              <w:right w:val="single" w:sz="4" w:space="0" w:color="auto"/>
            </w:tcBorders>
            <w:vAlign w:val="center"/>
            <w:hideMark/>
          </w:tcPr>
          <w:p w14:paraId="4D52A72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76E4389E" w14:textId="77777777" w:rsidR="00501DF1" w:rsidRPr="008A0AE7" w:rsidRDefault="00501DF1" w:rsidP="00501DF1">
            <w:pPr>
              <w:rPr>
                <w:rFonts w:ascii="Arial" w:hAnsi="Arial" w:cs="Arial"/>
                <w:sz w:val="24"/>
                <w:szCs w:val="24"/>
              </w:rPr>
            </w:pPr>
            <w:r w:rsidRPr="008A0AE7">
              <w:rPr>
                <w:rFonts w:ascii="Arial" w:hAnsi="Arial" w:cs="Arial"/>
                <w:sz w:val="24"/>
                <w:szCs w:val="24"/>
              </w:rPr>
              <w:t>235,2</w:t>
            </w:r>
          </w:p>
        </w:tc>
        <w:tc>
          <w:tcPr>
            <w:tcW w:w="708" w:type="pct"/>
            <w:tcBorders>
              <w:top w:val="single" w:sz="4" w:space="0" w:color="auto"/>
              <w:left w:val="single" w:sz="4" w:space="0" w:color="auto"/>
              <w:bottom w:val="single" w:sz="4" w:space="0" w:color="auto"/>
              <w:right w:val="single" w:sz="4" w:space="0" w:color="auto"/>
            </w:tcBorders>
            <w:vAlign w:val="bottom"/>
            <w:hideMark/>
          </w:tcPr>
          <w:p w14:paraId="2C5D0C59" w14:textId="77777777" w:rsidR="00501DF1" w:rsidRPr="008A0AE7" w:rsidRDefault="00501DF1" w:rsidP="00501DF1">
            <w:pPr>
              <w:rPr>
                <w:rFonts w:ascii="Arial" w:hAnsi="Arial" w:cs="Arial"/>
                <w:sz w:val="24"/>
                <w:szCs w:val="24"/>
              </w:rPr>
            </w:pPr>
            <w:r w:rsidRPr="008A0AE7">
              <w:rPr>
                <w:rFonts w:ascii="Arial" w:hAnsi="Arial" w:cs="Arial"/>
                <w:sz w:val="24"/>
                <w:szCs w:val="24"/>
              </w:rPr>
              <w:t>282,24</w:t>
            </w:r>
          </w:p>
        </w:tc>
        <w:tc>
          <w:tcPr>
            <w:tcW w:w="514" w:type="pct"/>
            <w:tcBorders>
              <w:top w:val="single" w:sz="4" w:space="0" w:color="auto"/>
              <w:left w:val="single" w:sz="4" w:space="0" w:color="auto"/>
              <w:bottom w:val="single" w:sz="4" w:space="0" w:color="auto"/>
              <w:right w:val="single" w:sz="4" w:space="0" w:color="auto"/>
            </w:tcBorders>
            <w:vAlign w:val="bottom"/>
            <w:hideMark/>
          </w:tcPr>
          <w:p w14:paraId="08AF6B0E" w14:textId="77777777" w:rsidR="00501DF1" w:rsidRPr="008A0AE7" w:rsidRDefault="00501DF1" w:rsidP="00501DF1">
            <w:pPr>
              <w:rPr>
                <w:rFonts w:ascii="Arial" w:hAnsi="Arial" w:cs="Arial"/>
                <w:sz w:val="24"/>
                <w:szCs w:val="24"/>
              </w:rPr>
            </w:pPr>
            <w:r w:rsidRPr="008A0AE7">
              <w:rPr>
                <w:rFonts w:ascii="Arial" w:hAnsi="Arial" w:cs="Arial"/>
                <w:sz w:val="24"/>
                <w:szCs w:val="24"/>
              </w:rPr>
              <w:t>11,76</w:t>
            </w:r>
          </w:p>
        </w:tc>
        <w:tc>
          <w:tcPr>
            <w:tcW w:w="561" w:type="pct"/>
            <w:tcBorders>
              <w:top w:val="single" w:sz="4" w:space="0" w:color="auto"/>
              <w:left w:val="single" w:sz="4" w:space="0" w:color="auto"/>
              <w:bottom w:val="single" w:sz="4" w:space="0" w:color="auto"/>
              <w:right w:val="single" w:sz="4" w:space="0" w:color="auto"/>
            </w:tcBorders>
            <w:vAlign w:val="bottom"/>
            <w:hideMark/>
          </w:tcPr>
          <w:p w14:paraId="4CAABED1" w14:textId="77777777" w:rsidR="00501DF1" w:rsidRPr="008A0AE7" w:rsidRDefault="00501DF1" w:rsidP="00501DF1">
            <w:pPr>
              <w:rPr>
                <w:rFonts w:ascii="Arial" w:hAnsi="Arial" w:cs="Arial"/>
                <w:sz w:val="24"/>
                <w:szCs w:val="24"/>
              </w:rPr>
            </w:pPr>
            <w:r w:rsidRPr="008A0AE7">
              <w:rPr>
                <w:rFonts w:ascii="Arial" w:hAnsi="Arial" w:cs="Arial"/>
                <w:sz w:val="24"/>
                <w:szCs w:val="24"/>
              </w:rPr>
              <w:t>294,00</w:t>
            </w:r>
          </w:p>
        </w:tc>
      </w:tr>
      <w:tr w:rsidR="00501DF1" w:rsidRPr="008A0AE7" w14:paraId="7789BEFA" w14:textId="77777777" w:rsidTr="00501DF1">
        <w:trPr>
          <w:cantSplit/>
          <w:trHeight w:val="70"/>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0D9EDED7"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hideMark/>
          </w:tcPr>
          <w:p w14:paraId="22D79987" w14:textId="77777777" w:rsidR="00501DF1" w:rsidRPr="008A0AE7" w:rsidRDefault="00501DF1" w:rsidP="00501DF1">
            <w:pPr>
              <w:rPr>
                <w:rFonts w:ascii="Arial" w:hAnsi="Arial" w:cs="Arial"/>
                <w:sz w:val="24"/>
                <w:szCs w:val="24"/>
              </w:rPr>
            </w:pPr>
            <w:r w:rsidRPr="008A0AE7">
              <w:rPr>
                <w:rFonts w:ascii="Arial" w:hAnsi="Arial" w:cs="Arial"/>
                <w:sz w:val="24"/>
                <w:szCs w:val="24"/>
              </w:rPr>
              <w:t>д.Старые Чути</w:t>
            </w:r>
          </w:p>
        </w:tc>
        <w:tc>
          <w:tcPr>
            <w:tcW w:w="757" w:type="pct"/>
            <w:tcBorders>
              <w:top w:val="single" w:sz="4" w:space="0" w:color="auto"/>
              <w:left w:val="single" w:sz="4" w:space="0" w:color="auto"/>
              <w:bottom w:val="single" w:sz="4" w:space="0" w:color="auto"/>
              <w:right w:val="single" w:sz="4" w:space="0" w:color="auto"/>
            </w:tcBorders>
            <w:vAlign w:val="center"/>
            <w:hideMark/>
          </w:tcPr>
          <w:p w14:paraId="44298518" w14:textId="77777777" w:rsidR="00501DF1" w:rsidRPr="008A0AE7" w:rsidRDefault="00501DF1" w:rsidP="00501DF1">
            <w:pPr>
              <w:rPr>
                <w:rFonts w:ascii="Arial" w:hAnsi="Arial" w:cs="Arial"/>
                <w:sz w:val="24"/>
                <w:szCs w:val="24"/>
              </w:rPr>
            </w:pPr>
            <w:r w:rsidRPr="008A0AE7">
              <w:rPr>
                <w:rFonts w:ascii="Arial" w:hAnsi="Arial" w:cs="Arial"/>
                <w:sz w:val="24"/>
                <w:szCs w:val="24"/>
              </w:rPr>
              <w:t>4683/749,28</w:t>
            </w:r>
          </w:p>
        </w:tc>
        <w:tc>
          <w:tcPr>
            <w:tcW w:w="748" w:type="pct"/>
            <w:tcBorders>
              <w:top w:val="single" w:sz="4" w:space="0" w:color="auto"/>
              <w:left w:val="single" w:sz="4" w:space="0" w:color="auto"/>
              <w:bottom w:val="single" w:sz="4" w:space="0" w:color="auto"/>
              <w:right w:val="single" w:sz="4" w:space="0" w:color="auto"/>
            </w:tcBorders>
            <w:vAlign w:val="center"/>
            <w:hideMark/>
          </w:tcPr>
          <w:p w14:paraId="07E3B44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4587B101" w14:textId="77777777" w:rsidR="00501DF1" w:rsidRPr="008A0AE7" w:rsidRDefault="00501DF1" w:rsidP="00501DF1">
            <w:pPr>
              <w:rPr>
                <w:rFonts w:ascii="Arial" w:hAnsi="Arial" w:cs="Arial"/>
                <w:sz w:val="24"/>
                <w:szCs w:val="24"/>
              </w:rPr>
            </w:pPr>
            <w:r w:rsidRPr="008A0AE7">
              <w:rPr>
                <w:rFonts w:ascii="Arial" w:hAnsi="Arial" w:cs="Arial"/>
                <w:sz w:val="24"/>
                <w:szCs w:val="24"/>
              </w:rPr>
              <w:t>749,28</w:t>
            </w:r>
          </w:p>
        </w:tc>
        <w:tc>
          <w:tcPr>
            <w:tcW w:w="708" w:type="pct"/>
            <w:tcBorders>
              <w:top w:val="single" w:sz="4" w:space="0" w:color="auto"/>
              <w:left w:val="single" w:sz="4" w:space="0" w:color="auto"/>
              <w:bottom w:val="single" w:sz="4" w:space="0" w:color="auto"/>
              <w:right w:val="single" w:sz="4" w:space="0" w:color="auto"/>
            </w:tcBorders>
            <w:vAlign w:val="bottom"/>
            <w:hideMark/>
          </w:tcPr>
          <w:p w14:paraId="019E4976" w14:textId="77777777" w:rsidR="00501DF1" w:rsidRPr="008A0AE7" w:rsidRDefault="00501DF1" w:rsidP="00501DF1">
            <w:pPr>
              <w:rPr>
                <w:rFonts w:ascii="Arial" w:hAnsi="Arial" w:cs="Arial"/>
                <w:sz w:val="24"/>
                <w:szCs w:val="24"/>
              </w:rPr>
            </w:pPr>
            <w:r w:rsidRPr="008A0AE7">
              <w:rPr>
                <w:rFonts w:ascii="Arial" w:hAnsi="Arial" w:cs="Arial"/>
                <w:sz w:val="24"/>
                <w:szCs w:val="24"/>
              </w:rPr>
              <w:t>899,14</w:t>
            </w:r>
          </w:p>
        </w:tc>
        <w:tc>
          <w:tcPr>
            <w:tcW w:w="514" w:type="pct"/>
            <w:tcBorders>
              <w:top w:val="single" w:sz="4" w:space="0" w:color="auto"/>
              <w:left w:val="single" w:sz="4" w:space="0" w:color="auto"/>
              <w:bottom w:val="single" w:sz="4" w:space="0" w:color="auto"/>
              <w:right w:val="single" w:sz="4" w:space="0" w:color="auto"/>
            </w:tcBorders>
            <w:vAlign w:val="bottom"/>
            <w:hideMark/>
          </w:tcPr>
          <w:p w14:paraId="3074DC08" w14:textId="77777777" w:rsidR="00501DF1" w:rsidRPr="008A0AE7" w:rsidRDefault="00501DF1" w:rsidP="00501DF1">
            <w:pPr>
              <w:rPr>
                <w:rFonts w:ascii="Arial" w:hAnsi="Arial" w:cs="Arial"/>
                <w:sz w:val="24"/>
                <w:szCs w:val="24"/>
              </w:rPr>
            </w:pPr>
            <w:r w:rsidRPr="008A0AE7">
              <w:rPr>
                <w:rFonts w:ascii="Arial" w:hAnsi="Arial" w:cs="Arial"/>
                <w:sz w:val="24"/>
                <w:szCs w:val="24"/>
              </w:rPr>
              <w:t>37,46</w:t>
            </w:r>
          </w:p>
        </w:tc>
        <w:tc>
          <w:tcPr>
            <w:tcW w:w="561" w:type="pct"/>
            <w:tcBorders>
              <w:top w:val="single" w:sz="4" w:space="0" w:color="auto"/>
              <w:left w:val="single" w:sz="4" w:space="0" w:color="auto"/>
              <w:bottom w:val="single" w:sz="4" w:space="0" w:color="auto"/>
              <w:right w:val="single" w:sz="4" w:space="0" w:color="auto"/>
            </w:tcBorders>
            <w:vAlign w:val="bottom"/>
            <w:hideMark/>
          </w:tcPr>
          <w:p w14:paraId="0E29E02C" w14:textId="77777777" w:rsidR="00501DF1" w:rsidRPr="008A0AE7" w:rsidRDefault="00501DF1" w:rsidP="00501DF1">
            <w:pPr>
              <w:rPr>
                <w:rFonts w:ascii="Arial" w:hAnsi="Arial" w:cs="Arial"/>
                <w:sz w:val="24"/>
                <w:szCs w:val="24"/>
              </w:rPr>
            </w:pPr>
            <w:r w:rsidRPr="008A0AE7">
              <w:rPr>
                <w:rFonts w:ascii="Arial" w:hAnsi="Arial" w:cs="Arial"/>
                <w:sz w:val="24"/>
                <w:szCs w:val="24"/>
              </w:rPr>
              <w:t>936,60</w:t>
            </w:r>
          </w:p>
        </w:tc>
      </w:tr>
      <w:tr w:rsidR="00501DF1" w:rsidRPr="008A0AE7" w14:paraId="71462EC9" w14:textId="77777777" w:rsidTr="00501DF1">
        <w:trPr>
          <w:cantSplit/>
          <w:trHeight w:val="70"/>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7A706DD9"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807" w:type="pct"/>
            <w:tcBorders>
              <w:top w:val="single" w:sz="4" w:space="0" w:color="auto"/>
              <w:left w:val="single" w:sz="4" w:space="0" w:color="auto"/>
              <w:bottom w:val="single" w:sz="4" w:space="0" w:color="auto"/>
              <w:right w:val="single" w:sz="4" w:space="0" w:color="auto"/>
            </w:tcBorders>
            <w:vAlign w:val="center"/>
            <w:hideMark/>
          </w:tcPr>
          <w:p w14:paraId="46330B27"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757" w:type="pct"/>
            <w:tcBorders>
              <w:top w:val="single" w:sz="4" w:space="0" w:color="auto"/>
              <w:left w:val="single" w:sz="4" w:space="0" w:color="auto"/>
              <w:bottom w:val="single" w:sz="4" w:space="0" w:color="auto"/>
              <w:right w:val="single" w:sz="4" w:space="0" w:color="auto"/>
            </w:tcBorders>
            <w:vAlign w:val="center"/>
            <w:hideMark/>
          </w:tcPr>
          <w:p w14:paraId="2F3FB19C" w14:textId="77777777" w:rsidR="00501DF1" w:rsidRPr="008A0AE7" w:rsidRDefault="00501DF1" w:rsidP="00501DF1">
            <w:pPr>
              <w:rPr>
                <w:rFonts w:ascii="Arial" w:hAnsi="Arial" w:cs="Arial"/>
                <w:sz w:val="24"/>
                <w:szCs w:val="24"/>
              </w:rPr>
            </w:pPr>
            <w:r w:rsidRPr="008A0AE7">
              <w:rPr>
                <w:rFonts w:ascii="Arial" w:hAnsi="Arial" w:cs="Arial"/>
                <w:sz w:val="24"/>
                <w:szCs w:val="24"/>
              </w:rPr>
              <w:t>315/50,4</w:t>
            </w:r>
          </w:p>
        </w:tc>
        <w:tc>
          <w:tcPr>
            <w:tcW w:w="748" w:type="pct"/>
            <w:tcBorders>
              <w:top w:val="single" w:sz="4" w:space="0" w:color="auto"/>
              <w:left w:val="single" w:sz="4" w:space="0" w:color="auto"/>
              <w:bottom w:val="single" w:sz="4" w:space="0" w:color="auto"/>
              <w:right w:val="single" w:sz="4" w:space="0" w:color="auto"/>
            </w:tcBorders>
            <w:vAlign w:val="center"/>
            <w:hideMark/>
          </w:tcPr>
          <w:p w14:paraId="398D6A5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08" w:type="pct"/>
            <w:tcBorders>
              <w:top w:val="single" w:sz="4" w:space="0" w:color="auto"/>
              <w:left w:val="single" w:sz="4" w:space="0" w:color="auto"/>
              <w:bottom w:val="single" w:sz="4" w:space="0" w:color="auto"/>
              <w:right w:val="single" w:sz="4" w:space="0" w:color="auto"/>
            </w:tcBorders>
            <w:vAlign w:val="bottom"/>
            <w:hideMark/>
          </w:tcPr>
          <w:p w14:paraId="01365093" w14:textId="77777777" w:rsidR="00501DF1" w:rsidRPr="008A0AE7" w:rsidRDefault="00501DF1" w:rsidP="00501DF1">
            <w:pPr>
              <w:rPr>
                <w:rFonts w:ascii="Arial" w:hAnsi="Arial" w:cs="Arial"/>
                <w:sz w:val="24"/>
                <w:szCs w:val="24"/>
              </w:rPr>
            </w:pPr>
            <w:r w:rsidRPr="008A0AE7">
              <w:rPr>
                <w:rFonts w:ascii="Arial" w:hAnsi="Arial" w:cs="Arial"/>
                <w:sz w:val="24"/>
                <w:szCs w:val="24"/>
              </w:rPr>
              <w:t>50,4</w:t>
            </w:r>
          </w:p>
        </w:tc>
        <w:tc>
          <w:tcPr>
            <w:tcW w:w="708" w:type="pct"/>
            <w:tcBorders>
              <w:top w:val="single" w:sz="4" w:space="0" w:color="auto"/>
              <w:left w:val="single" w:sz="4" w:space="0" w:color="auto"/>
              <w:bottom w:val="single" w:sz="4" w:space="0" w:color="auto"/>
              <w:right w:val="single" w:sz="4" w:space="0" w:color="auto"/>
            </w:tcBorders>
            <w:vAlign w:val="bottom"/>
            <w:hideMark/>
          </w:tcPr>
          <w:p w14:paraId="1BBDC244" w14:textId="77777777" w:rsidR="00501DF1" w:rsidRPr="008A0AE7" w:rsidRDefault="00501DF1" w:rsidP="00501DF1">
            <w:pPr>
              <w:rPr>
                <w:rFonts w:ascii="Arial" w:hAnsi="Arial" w:cs="Arial"/>
                <w:sz w:val="24"/>
                <w:szCs w:val="24"/>
              </w:rPr>
            </w:pPr>
            <w:r w:rsidRPr="008A0AE7">
              <w:rPr>
                <w:rFonts w:ascii="Arial" w:hAnsi="Arial" w:cs="Arial"/>
                <w:sz w:val="24"/>
                <w:szCs w:val="24"/>
              </w:rPr>
              <w:t>60,48</w:t>
            </w:r>
          </w:p>
        </w:tc>
        <w:tc>
          <w:tcPr>
            <w:tcW w:w="514" w:type="pct"/>
            <w:tcBorders>
              <w:top w:val="single" w:sz="4" w:space="0" w:color="auto"/>
              <w:left w:val="single" w:sz="4" w:space="0" w:color="auto"/>
              <w:bottom w:val="single" w:sz="4" w:space="0" w:color="auto"/>
              <w:right w:val="single" w:sz="4" w:space="0" w:color="auto"/>
            </w:tcBorders>
            <w:vAlign w:val="bottom"/>
            <w:hideMark/>
          </w:tcPr>
          <w:p w14:paraId="59D25A48" w14:textId="77777777" w:rsidR="00501DF1" w:rsidRPr="008A0AE7" w:rsidRDefault="00501DF1" w:rsidP="00501DF1">
            <w:pPr>
              <w:rPr>
                <w:rFonts w:ascii="Arial" w:hAnsi="Arial" w:cs="Arial"/>
                <w:sz w:val="24"/>
                <w:szCs w:val="24"/>
              </w:rPr>
            </w:pPr>
            <w:r w:rsidRPr="008A0AE7">
              <w:rPr>
                <w:rFonts w:ascii="Arial" w:hAnsi="Arial" w:cs="Arial"/>
                <w:sz w:val="24"/>
                <w:szCs w:val="24"/>
              </w:rPr>
              <w:t>2,52</w:t>
            </w:r>
          </w:p>
        </w:tc>
        <w:tc>
          <w:tcPr>
            <w:tcW w:w="561" w:type="pct"/>
            <w:tcBorders>
              <w:top w:val="single" w:sz="4" w:space="0" w:color="auto"/>
              <w:left w:val="single" w:sz="4" w:space="0" w:color="auto"/>
              <w:bottom w:val="single" w:sz="4" w:space="0" w:color="auto"/>
              <w:right w:val="single" w:sz="4" w:space="0" w:color="auto"/>
            </w:tcBorders>
            <w:vAlign w:val="bottom"/>
            <w:hideMark/>
          </w:tcPr>
          <w:p w14:paraId="75DE6E9B" w14:textId="77777777" w:rsidR="00501DF1" w:rsidRPr="008A0AE7" w:rsidRDefault="00501DF1" w:rsidP="00501DF1">
            <w:pPr>
              <w:rPr>
                <w:rFonts w:ascii="Arial" w:hAnsi="Arial" w:cs="Arial"/>
                <w:sz w:val="24"/>
                <w:szCs w:val="24"/>
              </w:rPr>
            </w:pPr>
            <w:r w:rsidRPr="008A0AE7">
              <w:rPr>
                <w:rFonts w:ascii="Arial" w:hAnsi="Arial" w:cs="Arial"/>
                <w:sz w:val="24"/>
                <w:szCs w:val="24"/>
              </w:rPr>
              <w:t>63,00</w:t>
            </w:r>
          </w:p>
        </w:tc>
      </w:tr>
      <w:tr w:rsidR="00501DF1" w:rsidRPr="008A0AE7" w14:paraId="47D9AF33" w14:textId="77777777" w:rsidTr="00501DF1">
        <w:trPr>
          <w:cantSplit/>
          <w:trHeight w:val="70"/>
          <w:jc w:val="center"/>
        </w:trPr>
        <w:tc>
          <w:tcPr>
            <w:tcW w:w="197" w:type="pct"/>
            <w:tcBorders>
              <w:top w:val="single" w:sz="4" w:space="0" w:color="auto"/>
              <w:left w:val="single" w:sz="4" w:space="0" w:color="auto"/>
              <w:bottom w:val="single" w:sz="4" w:space="0" w:color="auto"/>
              <w:right w:val="single" w:sz="4" w:space="0" w:color="auto"/>
            </w:tcBorders>
            <w:vAlign w:val="center"/>
            <w:hideMark/>
          </w:tcPr>
          <w:p w14:paraId="2C7DC63D"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hideMark/>
          </w:tcPr>
          <w:p w14:paraId="702AD751" w14:textId="77777777" w:rsidR="00501DF1" w:rsidRPr="008A0AE7" w:rsidRDefault="00501DF1" w:rsidP="00501DF1">
            <w:pPr>
              <w:rPr>
                <w:rFonts w:ascii="Arial" w:hAnsi="Arial" w:cs="Arial"/>
                <w:sz w:val="24"/>
                <w:szCs w:val="24"/>
              </w:rPr>
            </w:pPr>
            <w:r w:rsidRPr="008A0AE7">
              <w:rPr>
                <w:rFonts w:ascii="Arial" w:hAnsi="Arial" w:cs="Arial"/>
                <w:sz w:val="24"/>
                <w:szCs w:val="24"/>
              </w:rPr>
              <w:t>д.Якты-Елга</w:t>
            </w:r>
          </w:p>
        </w:tc>
        <w:tc>
          <w:tcPr>
            <w:tcW w:w="3996" w:type="pct"/>
            <w:gridSpan w:val="6"/>
            <w:tcBorders>
              <w:top w:val="single" w:sz="4" w:space="0" w:color="auto"/>
              <w:left w:val="single" w:sz="4" w:space="0" w:color="auto"/>
              <w:bottom w:val="single" w:sz="4" w:space="0" w:color="auto"/>
              <w:right w:val="single" w:sz="4" w:space="0" w:color="auto"/>
            </w:tcBorders>
            <w:vAlign w:val="center"/>
            <w:hideMark/>
          </w:tcPr>
          <w:p w14:paraId="3693315E" w14:textId="77777777" w:rsidR="00501DF1" w:rsidRPr="008A0AE7" w:rsidRDefault="00501DF1" w:rsidP="00501DF1">
            <w:pPr>
              <w:rPr>
                <w:rFonts w:ascii="Arial" w:hAnsi="Arial" w:cs="Arial"/>
                <w:sz w:val="24"/>
                <w:szCs w:val="24"/>
              </w:rPr>
            </w:pPr>
            <w:r w:rsidRPr="008A0AE7">
              <w:rPr>
                <w:rFonts w:ascii="Arial" w:hAnsi="Arial" w:cs="Arial"/>
                <w:sz w:val="24"/>
                <w:szCs w:val="24"/>
              </w:rPr>
              <w:t>Индивидуальные источники</w:t>
            </w:r>
          </w:p>
        </w:tc>
      </w:tr>
    </w:tbl>
    <w:p w14:paraId="05231F62" w14:textId="77777777" w:rsidR="00501DF1" w:rsidRPr="008A0AE7" w:rsidRDefault="00501DF1" w:rsidP="00501DF1">
      <w:pPr>
        <w:rPr>
          <w:rFonts w:ascii="Arial" w:hAnsi="Arial" w:cs="Arial"/>
          <w:sz w:val="24"/>
          <w:szCs w:val="24"/>
        </w:rPr>
        <w:sectPr w:rsidR="00501DF1" w:rsidRPr="008A0AE7">
          <w:pgSz w:w="16838" w:h="11906" w:orient="landscape"/>
          <w:pgMar w:top="1276" w:right="851" w:bottom="851" w:left="851" w:header="709" w:footer="709" w:gutter="0"/>
          <w:cols w:space="720"/>
        </w:sectPr>
      </w:pPr>
    </w:p>
    <w:p w14:paraId="2F779CA3"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Проектное предложение</w:t>
      </w:r>
    </w:p>
    <w:p w14:paraId="1AC0EF3C"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В связи с выделением новых земельных участков под жилищное строительство и под «второе жилье», улучшения благоустройства жилых зданий, а также в целях улучшения санитарно-гигиенических условий жизни населения предусматриваются следующие мероприятия:</w:t>
      </w:r>
    </w:p>
    <w:p w14:paraId="76A6985A"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На первую очередь (до 2032 г.) и на расчетный срок (до 2047 г.):</w:t>
      </w:r>
    </w:p>
    <w:p w14:paraId="702FA071" w14:textId="77777777" w:rsidR="00501DF1" w:rsidRPr="008A0AE7" w:rsidRDefault="00501DF1" w:rsidP="00501DF1">
      <w:pPr>
        <w:rPr>
          <w:rFonts w:ascii="Arial" w:eastAsia="Calibri" w:hAnsi="Arial" w:cs="Arial"/>
          <w:sz w:val="24"/>
          <w:szCs w:val="24"/>
          <w:lang w:eastAsia="en-US"/>
        </w:rPr>
      </w:pPr>
      <w:r w:rsidRPr="008A0AE7">
        <w:rPr>
          <w:rFonts w:ascii="Arial" w:hAnsi="Arial" w:cs="Arial"/>
          <w:sz w:val="24"/>
          <w:szCs w:val="24"/>
        </w:rPr>
        <w:t>в связи с высокой плотностью застройки на территории Кзыл-Ярского сельского поселения Бавлинского муниципального района, отсутствия подходящего поверхностного водоема для приема очищенных сточных вод, отсутствует возможность устройства централизованной канализации с размещением очистных сооружений, с соблюдением требований СП 32.13330.20128 Канализация. Наружные сети и сооружения. Актуализированная редакция СНиП 2.04.03-85 проектом генерального плана предлагается для создания благоприятных экологических (санитарных) условий на территории поселения устройство автономной системы канализации для застройки индивидуальными жилыми домами. Автономные очистные сооружения предлагается устанавливать на территории домовладений.</w:t>
      </w:r>
    </w:p>
    <w:p w14:paraId="6E2AF0AE" w14:textId="77777777" w:rsidR="00501DF1" w:rsidRPr="008A0AE7" w:rsidRDefault="00501DF1" w:rsidP="00501DF1">
      <w:pPr>
        <w:rPr>
          <w:rFonts w:ascii="Arial" w:hAnsi="Arial" w:cs="Arial"/>
          <w:sz w:val="24"/>
          <w:szCs w:val="24"/>
        </w:rPr>
      </w:pPr>
      <w:r w:rsidRPr="008A0AE7">
        <w:rPr>
          <w:rFonts w:ascii="Arial" w:hAnsi="Arial" w:cs="Arial"/>
          <w:sz w:val="24"/>
          <w:szCs w:val="24"/>
        </w:rPr>
        <w:t>Автономная система канализации должна обеспечивать сбор сточных вод от выпуска из дома, их отведение к сооружениям для очистки.</w:t>
      </w:r>
    </w:p>
    <w:p w14:paraId="0060372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Уменьшение количества сбрасываемых сточных вод предлагается за счет повторного использования очищенных сточных вод на полив приусадебных участков или зеленых насаждений на территории населенного пункта, на производственные нужды ферм КРС и сокращения общего потребления воды для этих целей. 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 </w:t>
      </w:r>
    </w:p>
    <w:p w14:paraId="062FA078" w14:textId="77777777" w:rsidR="00501DF1" w:rsidRPr="008A0AE7" w:rsidRDefault="00501DF1" w:rsidP="00501DF1">
      <w:pPr>
        <w:rPr>
          <w:rFonts w:ascii="Arial" w:hAnsi="Arial" w:cs="Arial"/>
          <w:sz w:val="24"/>
          <w:szCs w:val="24"/>
        </w:rPr>
      </w:pPr>
      <w:r w:rsidRPr="008A0AE7">
        <w:rPr>
          <w:rFonts w:ascii="Arial" w:hAnsi="Arial" w:cs="Arial"/>
          <w:sz w:val="24"/>
          <w:szCs w:val="24"/>
        </w:rPr>
        <w:t>При разработке как централизованной, так и автономной системы канализации следует учитывать номенклатуру как отечественного, так и импортного оборудования, поступающего в Россию, а также Справочник по наилучшим доступным технологиям ИТС 10-2019 по очистке сточных вод. Правильный выбор и рациональное использование технологий обеспечит надежную и эффективную работу локальных систем.</w:t>
      </w:r>
    </w:p>
    <w:p w14:paraId="6C2BC6E7" w14:textId="77777777" w:rsidR="00501DF1" w:rsidRPr="008A0AE7" w:rsidRDefault="00501DF1" w:rsidP="00501DF1">
      <w:pPr>
        <w:rPr>
          <w:rFonts w:ascii="Arial" w:hAnsi="Arial" w:cs="Arial"/>
          <w:sz w:val="24"/>
          <w:szCs w:val="24"/>
        </w:rPr>
      </w:pPr>
      <w:r w:rsidRPr="008A0AE7">
        <w:rPr>
          <w:rFonts w:ascii="Arial" w:hAnsi="Arial" w:cs="Arial"/>
          <w:sz w:val="24"/>
          <w:szCs w:val="24"/>
        </w:rPr>
        <w:t>Необходимо предусмотреть восстановление и техническую модернизацию, а также строительство системы водоотведения животноводческих стоков на существующем и предлагаемых предприятиях агропромышленного комплекса. Наиболее распространенными методами очистки сточных вод предприятий агропромышленного комплекса являются биологические методы, предусматривающие биохимическое окисление в аэробных или анаэробных условиях с последующим обеззараживанием.</w:t>
      </w:r>
    </w:p>
    <w:p w14:paraId="667A73AD"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Проектом предлагается:</w:t>
      </w:r>
    </w:p>
    <w:p w14:paraId="02B4B328" w14:textId="77777777" w:rsidR="00501DF1" w:rsidRPr="008A0AE7" w:rsidRDefault="00501DF1" w:rsidP="00501DF1">
      <w:pPr>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строительство современных компактных очистных сооружений канализации на существующих и проектируемых объектах АПК;</w:t>
      </w:r>
    </w:p>
    <w:p w14:paraId="6949A9F2" w14:textId="77777777" w:rsidR="00501DF1" w:rsidRPr="008A0AE7" w:rsidRDefault="00501DF1" w:rsidP="00501DF1">
      <w:pPr>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внедрение наилучших доступных технологий и технических средств в вопросах очистки производственных, бытовых и ливневых стоков, повторного использования ливневых стоков, по комплексной утилизации и переработке животноводческих стоков;</w:t>
      </w:r>
    </w:p>
    <w:p w14:paraId="4A098D6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Мероприятия по обеспечению сетями/объектами водоотведения должны быть выполнены до начала освоения участков нового жилищного строительства. </w:t>
      </w:r>
    </w:p>
    <w:p w14:paraId="6B823C6C"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Проектом генерального плана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7E54E82D"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Организация поверхностного стока</w:t>
      </w:r>
    </w:p>
    <w:p w14:paraId="1A5C0AC0"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14:paraId="581519BA" w14:textId="77777777" w:rsidR="00501DF1" w:rsidRPr="008A0AE7" w:rsidRDefault="00501DF1" w:rsidP="00501DF1">
      <w:pPr>
        <w:rPr>
          <w:rFonts w:ascii="Arial" w:hAnsi="Arial" w:cs="Arial"/>
          <w:sz w:val="24"/>
          <w:szCs w:val="24"/>
        </w:rPr>
      </w:pPr>
      <w:r w:rsidRPr="008A0AE7">
        <w:rPr>
          <w:rFonts w:ascii="Arial" w:hAnsi="Arial" w:cs="Arial"/>
          <w:sz w:val="24"/>
          <w:szCs w:val="24"/>
        </w:rPr>
        <w:t>На первую очередь проектом предлагается открытая сеть ливнестоков. Она является простейшей системой, не требующей сложных и дорогих сооружений.</w:t>
      </w:r>
    </w:p>
    <w:p w14:paraId="3C88D454" w14:textId="77777777" w:rsidR="00501DF1" w:rsidRPr="008A0AE7" w:rsidRDefault="00501DF1" w:rsidP="00501DF1">
      <w:pPr>
        <w:rPr>
          <w:rFonts w:ascii="Arial" w:hAnsi="Arial" w:cs="Arial"/>
          <w:sz w:val="24"/>
          <w:szCs w:val="24"/>
        </w:rPr>
      </w:pPr>
      <w:r w:rsidRPr="008A0AE7">
        <w:rPr>
          <w:rFonts w:ascii="Arial" w:hAnsi="Arial" w:cs="Arial"/>
          <w:sz w:val="24"/>
          <w:szCs w:val="24"/>
        </w:rPr>
        <w:t>Выполняется по всей территории сельского поселения, по открытым лоткам (кюветам) с обеих сторон дороги – в населенных пунктах.</w:t>
      </w:r>
    </w:p>
    <w:p w14:paraId="68467999" w14:textId="77777777" w:rsidR="00501DF1" w:rsidRPr="008A0AE7" w:rsidRDefault="00501DF1" w:rsidP="00501DF1">
      <w:pPr>
        <w:rPr>
          <w:rFonts w:ascii="Arial" w:hAnsi="Arial" w:cs="Arial"/>
          <w:sz w:val="24"/>
          <w:szCs w:val="24"/>
        </w:rPr>
      </w:pPr>
      <w:r w:rsidRPr="008A0AE7">
        <w:rPr>
          <w:rFonts w:ascii="Arial" w:hAnsi="Arial" w:cs="Arial"/>
          <w:sz w:val="24"/>
          <w:szCs w:val="24"/>
        </w:rPr>
        <w:t>Вид и размеры сечения канав и кюветов назначаются в соответствии с гидравлическим расчетом. Глубина их не должна превышать 1,2 м. Крутизна откосов кюветов 1:1.5 Продольные уклоны по кюветам назначают не менее 0,003 (0.3%).</w:t>
      </w:r>
    </w:p>
    <w:p w14:paraId="72B3CFAD" w14:textId="77777777" w:rsidR="00501DF1" w:rsidRPr="008A0AE7" w:rsidRDefault="00501DF1" w:rsidP="00501DF1">
      <w:pPr>
        <w:rPr>
          <w:rFonts w:ascii="Arial" w:hAnsi="Arial" w:cs="Arial"/>
          <w:sz w:val="24"/>
          <w:szCs w:val="24"/>
        </w:rPr>
      </w:pPr>
      <w:r w:rsidRPr="008A0AE7">
        <w:rPr>
          <w:rFonts w:ascii="Arial" w:hAnsi="Arial" w:cs="Arial"/>
          <w:sz w:val="24"/>
          <w:szCs w:val="24"/>
        </w:rPr>
        <w:t>Более точно глубину заложения, длину и местоположения водоотводных лотков определить отдельным рабочим проектом при проектировании дорог.</w:t>
      </w:r>
    </w:p>
    <w:p w14:paraId="77330BAB" w14:textId="77777777" w:rsidR="00501DF1" w:rsidRPr="008A0AE7" w:rsidRDefault="00501DF1" w:rsidP="00501DF1">
      <w:pPr>
        <w:rPr>
          <w:rFonts w:ascii="Arial" w:hAnsi="Arial" w:cs="Arial"/>
          <w:sz w:val="24"/>
          <w:szCs w:val="24"/>
        </w:rPr>
      </w:pPr>
      <w:r w:rsidRPr="008A0AE7">
        <w:rPr>
          <w:rFonts w:ascii="Arial" w:hAnsi="Arial" w:cs="Arial"/>
          <w:sz w:val="24"/>
          <w:szCs w:val="24"/>
        </w:rPr>
        <w:t>Через дороги водостоки из кюветов пропустить по железобетонным трубам и лоткам. Их диаметр, длину, уклон определить на стадии рабочего проекта.</w:t>
      </w:r>
    </w:p>
    <w:p w14:paraId="7C5387A5" w14:textId="77777777" w:rsidR="00501DF1" w:rsidRPr="008A0AE7" w:rsidRDefault="00501DF1" w:rsidP="00501DF1">
      <w:pPr>
        <w:rPr>
          <w:rFonts w:ascii="Arial" w:hAnsi="Arial" w:cs="Arial"/>
          <w:sz w:val="24"/>
          <w:szCs w:val="24"/>
        </w:rPr>
      </w:pPr>
      <w:r w:rsidRPr="008A0AE7">
        <w:rPr>
          <w:rFonts w:ascii="Arial" w:hAnsi="Arial" w:cs="Arial"/>
          <w:sz w:val="24"/>
          <w:szCs w:val="24"/>
        </w:rPr>
        <w:t>Учитывая повышенные требования к охране водного бассейна и к качеству воды, выпуск загрязненных поверхностных вод с территории населенных пунктов рекомендуется выполнять через очистные сооружения с последующим сбросом, после соответствующей очистки, в водоприемники.</w:t>
      </w:r>
    </w:p>
    <w:p w14:paraId="2B87ADC5" w14:textId="77777777" w:rsidR="00501DF1" w:rsidRPr="008A0AE7" w:rsidRDefault="00501DF1" w:rsidP="00501DF1">
      <w:pPr>
        <w:rPr>
          <w:rFonts w:ascii="Arial" w:hAnsi="Arial" w:cs="Arial"/>
          <w:sz w:val="24"/>
          <w:szCs w:val="24"/>
        </w:rPr>
      </w:pPr>
      <w:r w:rsidRPr="008A0AE7">
        <w:rPr>
          <w:rFonts w:ascii="Arial" w:hAnsi="Arial" w:cs="Arial"/>
          <w:sz w:val="24"/>
          <w:szCs w:val="24"/>
        </w:rPr>
        <w:t>На расчетный срок, с увеличением благоустройства территории, проектом предлагается водосточная сеть закрытого типа. Она является наиболее совершенной и отвечает всем требованиям благоустройства территорий. Состоит из подземной сети водосточных труб – коллекторов, с приемом поверхностных вод дождеприемными колодцами и направлением собранных вод в водосточную сеть.</w:t>
      </w:r>
    </w:p>
    <w:p w14:paraId="0F22168B" w14:textId="77777777" w:rsidR="00501DF1" w:rsidRPr="008A0AE7" w:rsidRDefault="00501DF1" w:rsidP="00501DF1">
      <w:pPr>
        <w:rPr>
          <w:rFonts w:ascii="Arial" w:hAnsi="Arial" w:cs="Arial"/>
          <w:sz w:val="24"/>
          <w:szCs w:val="24"/>
        </w:rPr>
      </w:pPr>
      <w:r w:rsidRPr="008A0AE7">
        <w:rPr>
          <w:rFonts w:ascii="Arial" w:hAnsi="Arial" w:cs="Arial"/>
          <w:sz w:val="24"/>
          <w:szCs w:val="24"/>
        </w:rPr>
        <w:t>Сеть дождевой канализации (закрытого типа) предназначена для отвода атмосферных вод с территории проездов, крыш и площадей.</w:t>
      </w:r>
    </w:p>
    <w:p w14:paraId="29C779E9" w14:textId="77777777" w:rsidR="00501DF1" w:rsidRPr="008A0AE7" w:rsidRDefault="00501DF1" w:rsidP="00501DF1">
      <w:pPr>
        <w:rPr>
          <w:rFonts w:ascii="Arial" w:hAnsi="Arial" w:cs="Arial"/>
          <w:sz w:val="24"/>
          <w:szCs w:val="24"/>
        </w:rPr>
      </w:pPr>
      <w:r w:rsidRPr="008A0AE7">
        <w:rPr>
          <w:rFonts w:ascii="Arial" w:hAnsi="Arial" w:cs="Arial"/>
          <w:sz w:val="24"/>
          <w:szCs w:val="24"/>
        </w:rPr>
        <w:t>Поверхностные стоки с особо загрязненных участков, расположенных на селитебных территориях населенных пунктов должны подвергаться очистке на локальных очистных сооружениях перед сбросом их в водоемы или сеть дождевой канализации. На очистные сооружения должна отводиться наиболее загрязненная часть поверхностного стока, которая образуется в период выпадения дождей, таяния снежного покрова и мойки дорожных покрытий.</w:t>
      </w:r>
    </w:p>
    <w:p w14:paraId="649CA7F3" w14:textId="77777777" w:rsidR="00501DF1" w:rsidRPr="008A0AE7" w:rsidRDefault="00501DF1" w:rsidP="00501DF1">
      <w:pPr>
        <w:rPr>
          <w:rFonts w:ascii="Arial" w:hAnsi="Arial" w:cs="Arial"/>
          <w:sz w:val="24"/>
          <w:szCs w:val="24"/>
        </w:rPr>
      </w:pPr>
      <w:r w:rsidRPr="008A0AE7">
        <w:rPr>
          <w:rFonts w:ascii="Arial" w:hAnsi="Arial" w:cs="Arial"/>
          <w:sz w:val="24"/>
          <w:szCs w:val="24"/>
        </w:rPr>
        <w:t>Пиковые расходы, относящиеся к наиболее интенсивной части дождя и наибольшему стоку талых вод, сбрасываются в водоем без очистки.</w:t>
      </w:r>
    </w:p>
    <w:p w14:paraId="68E3F9FB" w14:textId="77777777" w:rsidR="00501DF1" w:rsidRPr="008A0AE7" w:rsidRDefault="00501DF1" w:rsidP="00501DF1">
      <w:pPr>
        <w:rPr>
          <w:rFonts w:ascii="Arial" w:hAnsi="Arial" w:cs="Arial"/>
          <w:sz w:val="24"/>
          <w:szCs w:val="24"/>
        </w:rPr>
      </w:pPr>
      <w:r w:rsidRPr="008A0AE7">
        <w:rPr>
          <w:rFonts w:ascii="Arial" w:hAnsi="Arial" w:cs="Arial"/>
          <w:sz w:val="24"/>
          <w:szCs w:val="24"/>
        </w:rPr>
        <w:t>Перед очистными сооружениями необходимо запроектировать аккумулирующую емкость. Условно чистые дождевые стоки по обводной линии сбрасываются вместе с очищенными стоками в водоприемники, согласно техническим условиям.</w:t>
      </w:r>
    </w:p>
    <w:p w14:paraId="0CF9F0D2" w14:textId="77777777" w:rsidR="00501DF1" w:rsidRPr="008A0AE7" w:rsidRDefault="00501DF1" w:rsidP="00501DF1">
      <w:pPr>
        <w:rPr>
          <w:rFonts w:ascii="Arial" w:hAnsi="Arial" w:cs="Arial"/>
          <w:sz w:val="24"/>
          <w:szCs w:val="24"/>
        </w:rPr>
      </w:pPr>
      <w:r w:rsidRPr="008A0AE7">
        <w:rPr>
          <w:rFonts w:ascii="Arial" w:hAnsi="Arial" w:cs="Arial"/>
          <w:sz w:val="24"/>
          <w:szCs w:val="24"/>
        </w:rPr>
        <w:t>Аккумулированный дождевой сток отстаивают в течении 1-2 суток. При этом достигается снижение содержания взвешенных веществ и ХПК на 80-90%. Продолжительность отвода осветленной воды принимается в пределах 1-2 суток.</w:t>
      </w:r>
    </w:p>
    <w:p w14:paraId="6B986B93" w14:textId="77777777" w:rsidR="00501DF1" w:rsidRPr="008A0AE7" w:rsidRDefault="00501DF1" w:rsidP="00501DF1">
      <w:pPr>
        <w:rPr>
          <w:rFonts w:ascii="Arial" w:hAnsi="Arial" w:cs="Arial"/>
          <w:sz w:val="24"/>
          <w:szCs w:val="24"/>
        </w:rPr>
      </w:pPr>
      <w:r w:rsidRPr="008A0AE7">
        <w:rPr>
          <w:rFonts w:ascii="Arial" w:hAnsi="Arial" w:cs="Arial"/>
          <w:sz w:val="24"/>
          <w:szCs w:val="24"/>
        </w:rPr>
        <w:t>Поверхностные сточные воды с внеселитебных территорий (промышленных предприятий, складских хозяйств, автохозяйств и др.), а также с особо загрязненных участков, расположенных на селитебных территориях (бензозаправочные станции, стоянки автомашин, крупные автобусные станции и др.), должны подвергаться очистке на локальных или кустовых очистных сооружениях перед сбросом их в водоемы или сеть дождевой канализации.</w:t>
      </w:r>
    </w:p>
    <w:p w14:paraId="5163C496" w14:textId="77777777" w:rsidR="00501DF1" w:rsidRPr="008A0AE7" w:rsidRDefault="00501DF1" w:rsidP="00501DF1">
      <w:pPr>
        <w:rPr>
          <w:rFonts w:ascii="Arial" w:hAnsi="Arial" w:cs="Arial"/>
          <w:sz w:val="24"/>
          <w:szCs w:val="24"/>
        </w:rPr>
      </w:pPr>
      <w:r w:rsidRPr="008A0AE7">
        <w:rPr>
          <w:rFonts w:ascii="Arial" w:hAnsi="Arial" w:cs="Arial"/>
          <w:sz w:val="24"/>
          <w:szCs w:val="24"/>
        </w:rPr>
        <w:t>По коллекторам дождевой канализации на очистные сооружения могут поступать условно чистые воды, которые допускается сбрасывать в поселковую сеть дождевой канализации:</w:t>
      </w:r>
    </w:p>
    <w:p w14:paraId="7B7994C4" w14:textId="77777777" w:rsidR="00501DF1" w:rsidRPr="008A0AE7" w:rsidRDefault="00501DF1" w:rsidP="00501DF1">
      <w:pPr>
        <w:rPr>
          <w:rFonts w:ascii="Arial" w:hAnsi="Arial" w:cs="Arial"/>
          <w:sz w:val="24"/>
          <w:szCs w:val="24"/>
        </w:rPr>
      </w:pPr>
      <w:r w:rsidRPr="008A0AE7">
        <w:rPr>
          <w:rFonts w:ascii="Arial" w:hAnsi="Arial" w:cs="Arial"/>
          <w:sz w:val="24"/>
          <w:szCs w:val="24"/>
        </w:rPr>
        <w:t>условно чистые воды производственные;</w:t>
      </w:r>
    </w:p>
    <w:p w14:paraId="024D2116" w14:textId="77777777" w:rsidR="00501DF1" w:rsidRPr="008A0AE7" w:rsidRDefault="00501DF1" w:rsidP="00501DF1">
      <w:pPr>
        <w:rPr>
          <w:rFonts w:ascii="Arial" w:hAnsi="Arial" w:cs="Arial"/>
          <w:sz w:val="24"/>
          <w:szCs w:val="24"/>
        </w:rPr>
      </w:pPr>
      <w:r w:rsidRPr="008A0AE7">
        <w:rPr>
          <w:rFonts w:ascii="Arial" w:hAnsi="Arial" w:cs="Arial"/>
          <w:sz w:val="24"/>
          <w:szCs w:val="24"/>
        </w:rPr>
        <w:t>конденсационные и от охлаждения производственной аппаратуры, не требующие очистки;</w:t>
      </w:r>
    </w:p>
    <w:p w14:paraId="63FB0276" w14:textId="77777777" w:rsidR="00501DF1" w:rsidRPr="008A0AE7" w:rsidRDefault="00501DF1" w:rsidP="00501DF1">
      <w:pPr>
        <w:rPr>
          <w:rFonts w:ascii="Arial" w:hAnsi="Arial" w:cs="Arial"/>
          <w:sz w:val="24"/>
          <w:szCs w:val="24"/>
        </w:rPr>
      </w:pPr>
      <w:r w:rsidRPr="008A0AE7">
        <w:rPr>
          <w:rFonts w:ascii="Arial" w:hAnsi="Arial" w:cs="Arial"/>
          <w:sz w:val="24"/>
          <w:szCs w:val="24"/>
        </w:rPr>
        <w:t>грунтовые (дренажные) воды;</w:t>
      </w:r>
    </w:p>
    <w:p w14:paraId="2F9A4EEC" w14:textId="77777777" w:rsidR="00501DF1" w:rsidRPr="008A0AE7" w:rsidRDefault="00501DF1" w:rsidP="00501DF1">
      <w:pPr>
        <w:rPr>
          <w:rFonts w:ascii="Arial" w:hAnsi="Arial" w:cs="Arial"/>
          <w:sz w:val="24"/>
          <w:szCs w:val="24"/>
        </w:rPr>
      </w:pPr>
      <w:r w:rsidRPr="008A0AE7">
        <w:rPr>
          <w:rFonts w:ascii="Arial" w:hAnsi="Arial" w:cs="Arial"/>
          <w:sz w:val="24"/>
          <w:szCs w:val="24"/>
        </w:rPr>
        <w:t>воды от мойки автомашин после их очистки на локальных очистных сооружениях.</w:t>
      </w:r>
    </w:p>
    <w:p w14:paraId="4DD28D59"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Состав этих вод должен удовлетворять требованиям «Правил охраны поверхностных вод от загрязнения сточными водами» и их выпуск должен быть подтвержден органами Государственного санитарного надзора.</w:t>
      </w:r>
    </w:p>
    <w:p w14:paraId="21857277" w14:textId="77777777" w:rsidR="00501DF1" w:rsidRPr="008A0AE7" w:rsidRDefault="00501DF1" w:rsidP="00501DF1">
      <w:pPr>
        <w:rPr>
          <w:rFonts w:ascii="Arial" w:hAnsi="Arial" w:cs="Arial"/>
          <w:sz w:val="24"/>
          <w:szCs w:val="24"/>
        </w:rPr>
      </w:pPr>
      <w:r w:rsidRPr="008A0AE7">
        <w:rPr>
          <w:rFonts w:ascii="Arial" w:hAnsi="Arial" w:cs="Arial"/>
          <w:sz w:val="24"/>
          <w:szCs w:val="24"/>
        </w:rPr>
        <w:t>С территорий, застроенных одно и двухэтажной застройкой, сброс дождевых вод проектируется посредством применения открытых водоотводящих устройств (уличные лотки, дорожные кюветы, водоотводные канавы) с устройством мостиков или труб на пересечении с улицами, дорогами, проездами и тротуарами. Продольный уклон лотков не должен быть менее 0,003.</w:t>
      </w:r>
    </w:p>
    <w:p w14:paraId="1784FE9F" w14:textId="77777777" w:rsidR="00501DF1" w:rsidRPr="008A0AE7" w:rsidRDefault="00501DF1" w:rsidP="00501DF1">
      <w:pPr>
        <w:rPr>
          <w:rFonts w:ascii="Arial" w:hAnsi="Arial" w:cs="Arial"/>
          <w:sz w:val="24"/>
          <w:szCs w:val="24"/>
        </w:rPr>
      </w:pPr>
      <w:r w:rsidRPr="008A0AE7">
        <w:rPr>
          <w:rFonts w:ascii="Arial" w:hAnsi="Arial" w:cs="Arial"/>
          <w:sz w:val="24"/>
          <w:szCs w:val="24"/>
        </w:rPr>
        <w:t>Дождеприемные колодцы устанавливаются вдоль лотков дорог на затяжных участках спусков (подъемов), на перекрестках и пешеходных переходах со стороны притока поверхностных вод, в пониженных местах при пилообразном профиле лотков дорог, в местах понижений, дворовых и парковых территорий, не имеющих стока поверхностных вод. Соединяются дождеприемники ветками с основным коллектором.</w:t>
      </w:r>
    </w:p>
    <w:p w14:paraId="6428E6DC" w14:textId="77777777" w:rsidR="00501DF1" w:rsidRPr="008A0AE7" w:rsidRDefault="00501DF1" w:rsidP="00501DF1">
      <w:pPr>
        <w:rPr>
          <w:rFonts w:ascii="Arial" w:hAnsi="Arial" w:cs="Arial"/>
          <w:sz w:val="24"/>
          <w:szCs w:val="24"/>
        </w:rPr>
      </w:pPr>
      <w:r w:rsidRPr="008A0AE7">
        <w:rPr>
          <w:rFonts w:ascii="Arial" w:hAnsi="Arial" w:cs="Arial"/>
          <w:sz w:val="24"/>
          <w:szCs w:val="24"/>
        </w:rPr>
        <w:t>Диаметр водоотводного коллектора должен быть определен расчетом на стадии рабочего проекта.</w:t>
      </w:r>
    </w:p>
    <w:p w14:paraId="102D829B" w14:textId="77777777" w:rsidR="00501DF1" w:rsidRPr="008A0AE7" w:rsidRDefault="00501DF1" w:rsidP="00501DF1">
      <w:pPr>
        <w:rPr>
          <w:rFonts w:ascii="Arial" w:hAnsi="Arial" w:cs="Arial"/>
          <w:sz w:val="24"/>
          <w:szCs w:val="24"/>
        </w:rPr>
      </w:pPr>
      <w:r w:rsidRPr="008A0AE7">
        <w:rPr>
          <w:rFonts w:ascii="Arial" w:hAnsi="Arial" w:cs="Arial"/>
          <w:sz w:val="24"/>
          <w:szCs w:val="24"/>
        </w:rPr>
        <w:t>Нормальная глубина заложения водосточных коллекторов 2-3 м, предельная 5-6 м.</w:t>
      </w:r>
    </w:p>
    <w:p w14:paraId="3CF83160" w14:textId="77777777" w:rsidR="00501DF1" w:rsidRPr="008A0AE7" w:rsidRDefault="00501DF1" w:rsidP="00501DF1">
      <w:pPr>
        <w:rPr>
          <w:rFonts w:ascii="Arial" w:hAnsi="Arial" w:cs="Arial"/>
          <w:sz w:val="24"/>
          <w:szCs w:val="24"/>
        </w:rPr>
      </w:pPr>
      <w:r w:rsidRPr="008A0AE7">
        <w:rPr>
          <w:rFonts w:ascii="Arial" w:hAnsi="Arial" w:cs="Arial"/>
          <w:sz w:val="24"/>
          <w:szCs w:val="24"/>
        </w:rPr>
        <w:t>Сброс ливневых вод после предварительной очистки должен производиться в водоприемники, расположенные за пределами зоны санитарной охраны источников водоснабжения.</w:t>
      </w:r>
    </w:p>
    <w:p w14:paraId="188B0B24" w14:textId="77777777" w:rsidR="00501DF1" w:rsidRPr="008A0AE7" w:rsidRDefault="00501DF1" w:rsidP="00501DF1">
      <w:pPr>
        <w:rPr>
          <w:rFonts w:ascii="Arial" w:hAnsi="Arial" w:cs="Arial"/>
          <w:sz w:val="24"/>
          <w:szCs w:val="24"/>
        </w:rPr>
      </w:pPr>
      <w:r w:rsidRPr="008A0AE7">
        <w:rPr>
          <w:rFonts w:ascii="Arial" w:hAnsi="Arial" w:cs="Arial"/>
          <w:sz w:val="24"/>
          <w:szCs w:val="24"/>
        </w:rPr>
        <w:t>Закрытая сеть водостоков предусматривается в зоне застройки по проездам, огражденным бортовыми камнями, и на территориях с незначительными уклонами – менее 0,004, на площадях, в местах расположения общественных зданий, где применение открытого типа водоотвода неприемлемо с точки зрения требований благоустройства.</w:t>
      </w:r>
    </w:p>
    <w:p w14:paraId="293720B2" w14:textId="77777777" w:rsidR="00501DF1" w:rsidRPr="008A0AE7" w:rsidRDefault="00501DF1" w:rsidP="00501DF1">
      <w:pPr>
        <w:rPr>
          <w:rFonts w:ascii="Arial" w:hAnsi="Arial" w:cs="Arial"/>
          <w:sz w:val="24"/>
          <w:szCs w:val="24"/>
        </w:rPr>
      </w:pPr>
      <w:r w:rsidRPr="008A0AE7">
        <w:rPr>
          <w:rFonts w:ascii="Arial" w:hAnsi="Arial" w:cs="Arial"/>
          <w:sz w:val="24"/>
          <w:szCs w:val="24"/>
        </w:rPr>
        <w:t>Степень очистки сточных вод, сбрасываемых в водные объекты, должна отвечать требованиям «Правил охраны поверхностных вод от загрязнения сточными водами». Необходимо выявлять возможность использования условно чистых дождевых вод для оборотного водоснабжения в технических целях, использование обезвреженных осадков для удобрения и других целей.</w:t>
      </w:r>
    </w:p>
    <w:p w14:paraId="42EE247B" w14:textId="77777777" w:rsidR="00501DF1" w:rsidRPr="008A0AE7" w:rsidRDefault="00501DF1" w:rsidP="00501DF1">
      <w:pPr>
        <w:rPr>
          <w:rFonts w:ascii="Arial" w:hAnsi="Arial" w:cs="Arial"/>
          <w:sz w:val="24"/>
          <w:szCs w:val="24"/>
        </w:rPr>
      </w:pPr>
      <w:r w:rsidRPr="008A0AE7">
        <w:rPr>
          <w:rFonts w:ascii="Arial" w:hAnsi="Arial" w:cs="Arial"/>
          <w:sz w:val="24"/>
          <w:szCs w:val="24"/>
        </w:rPr>
        <w:t>Тип очистных сооружений и схемы систем водоотведения должны быть разработаны на стадии рабочих проектов.</w:t>
      </w:r>
    </w:p>
    <w:p w14:paraId="44FA580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территорий. </w:t>
      </w:r>
    </w:p>
    <w:p w14:paraId="530FDA1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Строгое проведение всех мероприятий по отводу поверхностных вод является настоятельной необходимостью. </w:t>
      </w:r>
    </w:p>
    <w:p w14:paraId="222F4EA6" w14:textId="77777777" w:rsidR="00501DF1" w:rsidRPr="008A0AE7" w:rsidRDefault="00501DF1" w:rsidP="00501DF1">
      <w:pPr>
        <w:rPr>
          <w:rFonts w:ascii="Arial" w:hAnsi="Arial" w:cs="Arial"/>
          <w:sz w:val="24"/>
          <w:szCs w:val="24"/>
        </w:rPr>
      </w:pPr>
      <w:r w:rsidRPr="008A0AE7">
        <w:rPr>
          <w:rFonts w:ascii="Arial" w:hAnsi="Arial" w:cs="Arial"/>
          <w:sz w:val="24"/>
          <w:szCs w:val="24"/>
        </w:rPr>
        <w:t>В дальнейшем, каждое из мероприятий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14:paraId="0BE8EE0E" w14:textId="77777777" w:rsidR="00501DF1" w:rsidRPr="008A0AE7" w:rsidRDefault="00501DF1" w:rsidP="00501DF1">
      <w:pPr>
        <w:rPr>
          <w:rFonts w:ascii="Arial" w:hAnsi="Arial" w:cs="Arial"/>
          <w:sz w:val="24"/>
          <w:szCs w:val="24"/>
        </w:rPr>
      </w:pPr>
      <w:r w:rsidRPr="008A0AE7">
        <w:rPr>
          <w:rFonts w:ascii="Arial" w:hAnsi="Arial" w:cs="Arial"/>
          <w:sz w:val="24"/>
          <w:szCs w:val="24"/>
        </w:rPr>
        <w:t>Для полного благоустройства сельского поселения рекомендуется разработка проекта схемы водоотведения коммунально-бытовых и поверхностных стоков в соответствие с СП 32.13330.2018.</w:t>
      </w:r>
    </w:p>
    <w:p w14:paraId="020147F6"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водоотведения разрабатывается на основании принятых решений по системе водоотведения и является конкретным технически и экономически обоснованным решением по выбору и размещению комплекса инженерных сооружений для приема, транспортирования, очистки и выпуска их в водоем или передачи для последующего использования в сельском хозяйстве и промышленности.</w:t>
      </w:r>
    </w:p>
    <w:p w14:paraId="063256AD" w14:textId="77777777" w:rsidR="00501DF1" w:rsidRPr="008A0AE7" w:rsidRDefault="00501DF1" w:rsidP="00501DF1">
      <w:pPr>
        <w:rPr>
          <w:rFonts w:ascii="Arial" w:hAnsi="Arial" w:cs="Arial"/>
          <w:sz w:val="24"/>
          <w:szCs w:val="24"/>
          <w:lang w:eastAsia="en-US"/>
        </w:rPr>
      </w:pPr>
      <w:bookmarkStart w:id="143" w:name="_Toc130235891"/>
      <w:r w:rsidRPr="008A0AE7">
        <w:rPr>
          <w:rFonts w:ascii="Arial" w:hAnsi="Arial" w:cs="Arial"/>
          <w:sz w:val="24"/>
          <w:szCs w:val="24"/>
        </w:rPr>
        <w:t>Санитарная очистка территории.</w:t>
      </w:r>
      <w:bookmarkEnd w:id="143"/>
    </w:p>
    <w:p w14:paraId="5433E811"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Расчетные образования ТКО</w:t>
      </w:r>
    </w:p>
    <w:p w14:paraId="665AAE01" w14:textId="77777777" w:rsidR="00501DF1" w:rsidRPr="008A0AE7" w:rsidRDefault="00501DF1" w:rsidP="00501DF1">
      <w:pPr>
        <w:rPr>
          <w:rFonts w:ascii="Arial" w:hAnsi="Arial" w:cs="Arial"/>
          <w:sz w:val="24"/>
          <w:szCs w:val="24"/>
        </w:rPr>
      </w:pPr>
      <w:r w:rsidRPr="008A0AE7">
        <w:rPr>
          <w:rFonts w:ascii="Arial" w:hAnsi="Arial" w:cs="Arial"/>
          <w:sz w:val="24"/>
          <w:szCs w:val="24"/>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 922:</w:t>
      </w:r>
    </w:p>
    <w:p w14:paraId="3FD2451D"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 твердые коммунальные отходы – 0,27 т/год – индивидуальные жилые дома, 0,205 т/год – многоквартирные дома;</w:t>
      </w:r>
    </w:p>
    <w:p w14:paraId="00B240D5" w14:textId="77777777" w:rsidR="00501DF1" w:rsidRPr="008A0AE7" w:rsidRDefault="00501DF1" w:rsidP="00501DF1">
      <w:pPr>
        <w:rPr>
          <w:rFonts w:ascii="Arial" w:hAnsi="Arial" w:cs="Arial"/>
          <w:sz w:val="24"/>
          <w:szCs w:val="24"/>
        </w:rPr>
      </w:pPr>
      <w:r w:rsidRPr="008A0AE7">
        <w:rPr>
          <w:rFonts w:ascii="Arial" w:hAnsi="Arial" w:cs="Arial"/>
          <w:sz w:val="24"/>
          <w:szCs w:val="24"/>
        </w:rPr>
        <w:t>- крупногабаритные отходы – 0,079 т/год – индивидуальные жилые дома, 0,071 т/год – многоквартирные дома.</w:t>
      </w:r>
    </w:p>
    <w:p w14:paraId="516DCFF1" w14:textId="77777777" w:rsidR="00501DF1" w:rsidRPr="008A0AE7" w:rsidRDefault="00501DF1" w:rsidP="00501DF1">
      <w:pPr>
        <w:rPr>
          <w:rFonts w:ascii="Arial" w:hAnsi="Arial" w:cs="Arial"/>
          <w:sz w:val="24"/>
          <w:szCs w:val="24"/>
        </w:rPr>
      </w:pPr>
      <w:r w:rsidRPr="008A0AE7">
        <w:rPr>
          <w:rFonts w:ascii="Arial" w:hAnsi="Arial" w:cs="Arial"/>
          <w:sz w:val="24"/>
          <w:szCs w:val="24"/>
        </w:rPr>
        <w:t>Объем ТКО от жилого сектора, проживающего на территории сельского поселения, на расчетные периоды приведены в таблице 3.8.3.1.</w:t>
      </w:r>
    </w:p>
    <w:p w14:paraId="7CCF42F7"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 xml:space="preserve">Количество единиц спецтехники (а именно транспортных и собирающих мусоровозов) определяется региональным оператором и схемой санитарной очистки территории. </w:t>
      </w:r>
    </w:p>
    <w:p w14:paraId="3648F10C" w14:textId="77777777" w:rsidR="00501DF1" w:rsidRPr="008A0AE7" w:rsidRDefault="00501DF1" w:rsidP="00501DF1">
      <w:pPr>
        <w:rPr>
          <w:rFonts w:ascii="Arial" w:hAnsi="Arial" w:cs="Arial"/>
          <w:sz w:val="24"/>
          <w:szCs w:val="24"/>
        </w:rPr>
      </w:pPr>
    </w:p>
    <w:p w14:paraId="275421D1" w14:textId="77777777" w:rsidR="00501DF1" w:rsidRPr="008A0AE7" w:rsidRDefault="00501DF1" w:rsidP="00501DF1">
      <w:pPr>
        <w:rPr>
          <w:rFonts w:ascii="Arial" w:hAnsi="Arial" w:cs="Arial"/>
          <w:sz w:val="24"/>
          <w:szCs w:val="24"/>
        </w:rPr>
      </w:pPr>
    </w:p>
    <w:p w14:paraId="61A21B33" w14:textId="77777777" w:rsidR="00501DF1" w:rsidRPr="008A0AE7" w:rsidRDefault="00501DF1" w:rsidP="00501DF1">
      <w:pPr>
        <w:rPr>
          <w:rFonts w:ascii="Arial" w:hAnsi="Arial" w:cs="Arial"/>
          <w:sz w:val="24"/>
          <w:szCs w:val="24"/>
        </w:rPr>
      </w:pPr>
    </w:p>
    <w:p w14:paraId="22FA7049" w14:textId="77777777" w:rsidR="00501DF1" w:rsidRPr="008A0AE7" w:rsidRDefault="00501DF1" w:rsidP="00501DF1">
      <w:pPr>
        <w:rPr>
          <w:rFonts w:ascii="Arial" w:hAnsi="Arial" w:cs="Arial"/>
          <w:sz w:val="24"/>
          <w:szCs w:val="24"/>
        </w:rPr>
      </w:pPr>
    </w:p>
    <w:p w14:paraId="7CB2648D" w14:textId="77777777" w:rsidR="00501DF1" w:rsidRPr="008A0AE7" w:rsidRDefault="00501DF1" w:rsidP="00501DF1">
      <w:pPr>
        <w:rPr>
          <w:rFonts w:ascii="Arial" w:hAnsi="Arial" w:cs="Arial"/>
          <w:sz w:val="24"/>
          <w:szCs w:val="24"/>
        </w:rPr>
      </w:pPr>
    </w:p>
    <w:p w14:paraId="62C872BA" w14:textId="77777777" w:rsidR="00501DF1" w:rsidRPr="008A0AE7" w:rsidRDefault="00501DF1" w:rsidP="00501DF1">
      <w:pPr>
        <w:rPr>
          <w:rFonts w:ascii="Arial" w:hAnsi="Arial" w:cs="Arial"/>
          <w:sz w:val="24"/>
          <w:szCs w:val="24"/>
        </w:rPr>
      </w:pPr>
    </w:p>
    <w:p w14:paraId="3EE62D00"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3.8.3.1</w:t>
      </w:r>
    </w:p>
    <w:tbl>
      <w:tblPr>
        <w:tblW w:w="9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31"/>
        <w:gridCol w:w="545"/>
        <w:gridCol w:w="545"/>
        <w:gridCol w:w="545"/>
        <w:gridCol w:w="545"/>
        <w:gridCol w:w="545"/>
        <w:gridCol w:w="545"/>
        <w:gridCol w:w="544"/>
        <w:gridCol w:w="544"/>
        <w:gridCol w:w="544"/>
        <w:gridCol w:w="544"/>
        <w:gridCol w:w="544"/>
        <w:gridCol w:w="544"/>
        <w:gridCol w:w="544"/>
        <w:gridCol w:w="544"/>
        <w:gridCol w:w="544"/>
      </w:tblGrid>
      <w:tr w:rsidR="00501DF1" w:rsidRPr="008A0AE7" w14:paraId="1E090E9B" w14:textId="77777777" w:rsidTr="00501DF1">
        <w:trPr>
          <w:tblHeader/>
          <w:jc w:val="center"/>
        </w:trPr>
        <w:tc>
          <w:tcPr>
            <w:tcW w:w="1632" w:type="dxa"/>
            <w:vMerge w:val="restart"/>
            <w:tcBorders>
              <w:top w:val="single" w:sz="4" w:space="0" w:color="000000"/>
              <w:left w:val="single" w:sz="4" w:space="0" w:color="000000"/>
              <w:bottom w:val="single" w:sz="4" w:space="0" w:color="000000"/>
              <w:right w:val="single" w:sz="4" w:space="0" w:color="000000"/>
            </w:tcBorders>
            <w:vAlign w:val="center"/>
            <w:hideMark/>
          </w:tcPr>
          <w:p w14:paraId="1F593444"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tc>
        <w:tc>
          <w:tcPr>
            <w:tcW w:w="8166" w:type="dxa"/>
            <w:gridSpan w:val="15"/>
            <w:tcBorders>
              <w:top w:val="single" w:sz="4" w:space="0" w:color="000000"/>
              <w:left w:val="single" w:sz="4" w:space="0" w:color="000000"/>
              <w:bottom w:val="single" w:sz="4" w:space="0" w:color="000000"/>
              <w:right w:val="single" w:sz="4" w:space="0" w:color="000000"/>
            </w:tcBorders>
            <w:vAlign w:val="center"/>
            <w:hideMark/>
          </w:tcPr>
          <w:p w14:paraId="3C36D152" w14:textId="77777777" w:rsidR="00501DF1" w:rsidRPr="008A0AE7" w:rsidRDefault="00501DF1" w:rsidP="00501DF1">
            <w:pPr>
              <w:rPr>
                <w:rFonts w:ascii="Arial" w:hAnsi="Arial" w:cs="Arial"/>
                <w:sz w:val="24"/>
                <w:szCs w:val="24"/>
              </w:rPr>
            </w:pPr>
            <w:r w:rsidRPr="008A0AE7">
              <w:rPr>
                <w:rFonts w:ascii="Arial" w:hAnsi="Arial" w:cs="Arial"/>
                <w:sz w:val="24"/>
                <w:szCs w:val="24"/>
              </w:rPr>
              <w:t>Объем твердых коммунальных отходов, т/год</w:t>
            </w:r>
          </w:p>
        </w:tc>
      </w:tr>
      <w:tr w:rsidR="00501DF1" w:rsidRPr="008A0AE7" w14:paraId="5F9B8794" w14:textId="77777777" w:rsidTr="00501DF1">
        <w:trPr>
          <w:tblHeader/>
          <w:jc w:val="center"/>
        </w:trPr>
        <w:tc>
          <w:tcPr>
            <w:tcW w:w="1632" w:type="dxa"/>
            <w:vMerge/>
            <w:tcBorders>
              <w:top w:val="single" w:sz="4" w:space="0" w:color="000000"/>
              <w:left w:val="single" w:sz="4" w:space="0" w:color="000000"/>
              <w:bottom w:val="single" w:sz="4" w:space="0" w:color="000000"/>
              <w:right w:val="single" w:sz="4" w:space="0" w:color="000000"/>
            </w:tcBorders>
            <w:vAlign w:val="center"/>
            <w:hideMark/>
          </w:tcPr>
          <w:p w14:paraId="5C8225A7" w14:textId="77777777" w:rsidR="00501DF1" w:rsidRPr="008A0AE7" w:rsidRDefault="00501DF1" w:rsidP="00501DF1">
            <w:pPr>
              <w:rPr>
                <w:rFonts w:ascii="Arial" w:hAnsi="Arial" w:cs="Arial"/>
                <w:sz w:val="24"/>
                <w:szCs w:val="24"/>
              </w:rPr>
            </w:pPr>
          </w:p>
        </w:tc>
        <w:tc>
          <w:tcPr>
            <w:tcW w:w="2725" w:type="dxa"/>
            <w:gridSpan w:val="5"/>
            <w:tcBorders>
              <w:top w:val="single" w:sz="4" w:space="0" w:color="000000"/>
              <w:left w:val="single" w:sz="4" w:space="0" w:color="000000"/>
              <w:bottom w:val="single" w:sz="4" w:space="0" w:color="000000"/>
              <w:right w:val="single" w:sz="4" w:space="0" w:color="000000"/>
            </w:tcBorders>
            <w:vAlign w:val="center"/>
            <w:hideMark/>
          </w:tcPr>
          <w:p w14:paraId="07EB4D3D" w14:textId="77777777" w:rsidR="00501DF1" w:rsidRPr="008A0AE7" w:rsidRDefault="00501DF1" w:rsidP="00501DF1">
            <w:pPr>
              <w:rPr>
                <w:rFonts w:ascii="Arial" w:hAnsi="Arial" w:cs="Arial"/>
                <w:sz w:val="24"/>
                <w:szCs w:val="24"/>
              </w:rPr>
            </w:pPr>
            <w:r w:rsidRPr="008A0AE7">
              <w:rPr>
                <w:rFonts w:ascii="Arial" w:hAnsi="Arial" w:cs="Arial"/>
                <w:sz w:val="24"/>
                <w:szCs w:val="24"/>
              </w:rPr>
              <w:t>Существующее положе-ние</w:t>
            </w:r>
          </w:p>
        </w:tc>
        <w:tc>
          <w:tcPr>
            <w:tcW w:w="2721" w:type="dxa"/>
            <w:gridSpan w:val="5"/>
            <w:tcBorders>
              <w:top w:val="single" w:sz="4" w:space="0" w:color="000000"/>
              <w:left w:val="single" w:sz="4" w:space="0" w:color="000000"/>
              <w:bottom w:val="single" w:sz="4" w:space="0" w:color="000000"/>
              <w:right w:val="single" w:sz="4" w:space="0" w:color="000000"/>
            </w:tcBorders>
            <w:vAlign w:val="center"/>
            <w:hideMark/>
          </w:tcPr>
          <w:p w14:paraId="68FEE145"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2032 г.</w:t>
            </w:r>
          </w:p>
        </w:tc>
        <w:tc>
          <w:tcPr>
            <w:tcW w:w="2720" w:type="dxa"/>
            <w:gridSpan w:val="5"/>
            <w:tcBorders>
              <w:top w:val="single" w:sz="4" w:space="0" w:color="000000"/>
              <w:left w:val="single" w:sz="4" w:space="0" w:color="000000"/>
              <w:bottom w:val="single" w:sz="4" w:space="0" w:color="000000"/>
              <w:right w:val="single" w:sz="4" w:space="0" w:color="000000"/>
            </w:tcBorders>
            <w:vAlign w:val="center"/>
            <w:hideMark/>
          </w:tcPr>
          <w:p w14:paraId="1514F22E"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2047 г.</w:t>
            </w:r>
          </w:p>
        </w:tc>
      </w:tr>
      <w:tr w:rsidR="00501DF1" w:rsidRPr="008A0AE7" w14:paraId="4BC23CBF" w14:textId="77777777" w:rsidTr="00501DF1">
        <w:trPr>
          <w:cantSplit/>
          <w:trHeight w:val="1382"/>
          <w:jc w:val="center"/>
        </w:trPr>
        <w:tc>
          <w:tcPr>
            <w:tcW w:w="1632" w:type="dxa"/>
            <w:vMerge/>
            <w:tcBorders>
              <w:top w:val="single" w:sz="4" w:space="0" w:color="000000"/>
              <w:left w:val="single" w:sz="4" w:space="0" w:color="000000"/>
              <w:bottom w:val="single" w:sz="4" w:space="0" w:color="000000"/>
              <w:right w:val="single" w:sz="4" w:space="0" w:color="000000"/>
            </w:tcBorders>
            <w:vAlign w:val="center"/>
            <w:hideMark/>
          </w:tcPr>
          <w:p w14:paraId="6CAD33CC" w14:textId="77777777" w:rsidR="00501DF1" w:rsidRPr="008A0AE7" w:rsidRDefault="00501DF1" w:rsidP="00501DF1">
            <w:pPr>
              <w:rPr>
                <w:rFonts w:ascii="Arial" w:hAnsi="Arial" w:cs="Arial"/>
                <w:sz w:val="24"/>
                <w:szCs w:val="24"/>
              </w:rPr>
            </w:pPr>
          </w:p>
        </w:tc>
        <w:tc>
          <w:tcPr>
            <w:tcW w:w="545" w:type="dxa"/>
            <w:tcBorders>
              <w:top w:val="single" w:sz="4" w:space="0" w:color="000000"/>
              <w:left w:val="single" w:sz="4" w:space="0" w:color="000000"/>
              <w:bottom w:val="single" w:sz="4" w:space="0" w:color="000000"/>
              <w:right w:val="single" w:sz="4" w:space="0" w:color="auto"/>
            </w:tcBorders>
            <w:textDirection w:val="tbRl"/>
            <w:vAlign w:val="center"/>
            <w:hideMark/>
          </w:tcPr>
          <w:p w14:paraId="4BA8FCB0" w14:textId="77777777" w:rsidR="00501DF1" w:rsidRPr="008A0AE7" w:rsidRDefault="00501DF1" w:rsidP="00501DF1">
            <w:pPr>
              <w:rPr>
                <w:rFonts w:ascii="Arial" w:hAnsi="Arial" w:cs="Arial"/>
                <w:sz w:val="24"/>
                <w:szCs w:val="24"/>
              </w:rPr>
            </w:pPr>
            <w:r w:rsidRPr="008A0AE7">
              <w:rPr>
                <w:rFonts w:ascii="Arial" w:hAnsi="Arial" w:cs="Arial"/>
                <w:sz w:val="24"/>
                <w:szCs w:val="24"/>
              </w:rPr>
              <w:t>ТКО</w:t>
            </w:r>
          </w:p>
        </w:tc>
        <w:tc>
          <w:tcPr>
            <w:tcW w:w="545" w:type="dxa"/>
            <w:tcBorders>
              <w:top w:val="single" w:sz="4" w:space="0" w:color="000000"/>
              <w:left w:val="single" w:sz="4" w:space="0" w:color="auto"/>
              <w:bottom w:val="single" w:sz="4" w:space="0" w:color="000000"/>
              <w:right w:val="single" w:sz="4" w:space="0" w:color="auto"/>
            </w:tcBorders>
            <w:textDirection w:val="tbRl"/>
            <w:vAlign w:val="center"/>
            <w:hideMark/>
          </w:tcPr>
          <w:p w14:paraId="2CF2D537" w14:textId="77777777" w:rsidR="00501DF1" w:rsidRPr="008A0AE7" w:rsidRDefault="00501DF1" w:rsidP="00501DF1">
            <w:pPr>
              <w:rPr>
                <w:rFonts w:ascii="Arial" w:hAnsi="Arial" w:cs="Arial"/>
                <w:sz w:val="24"/>
                <w:szCs w:val="24"/>
              </w:rPr>
            </w:pPr>
            <w:r w:rsidRPr="008A0AE7">
              <w:rPr>
                <w:rFonts w:ascii="Arial" w:hAnsi="Arial" w:cs="Arial"/>
                <w:sz w:val="24"/>
                <w:szCs w:val="24"/>
              </w:rPr>
              <w:t>КГО</w:t>
            </w:r>
          </w:p>
        </w:tc>
        <w:tc>
          <w:tcPr>
            <w:tcW w:w="545" w:type="dxa"/>
            <w:tcBorders>
              <w:top w:val="single" w:sz="4" w:space="0" w:color="000000"/>
              <w:left w:val="single" w:sz="4" w:space="0" w:color="auto"/>
              <w:bottom w:val="single" w:sz="4" w:space="0" w:color="000000"/>
              <w:right w:val="single" w:sz="4" w:space="0" w:color="auto"/>
            </w:tcBorders>
            <w:textDirection w:val="tbRl"/>
            <w:vAlign w:val="center"/>
            <w:hideMark/>
          </w:tcPr>
          <w:p w14:paraId="7AEA5A52"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 от населения</w:t>
            </w:r>
          </w:p>
        </w:tc>
        <w:tc>
          <w:tcPr>
            <w:tcW w:w="545" w:type="dxa"/>
            <w:tcBorders>
              <w:top w:val="single" w:sz="4" w:space="0" w:color="000000"/>
              <w:left w:val="single" w:sz="4" w:space="0" w:color="auto"/>
              <w:bottom w:val="single" w:sz="4" w:space="0" w:color="000000"/>
              <w:right w:val="single" w:sz="4" w:space="0" w:color="auto"/>
            </w:tcBorders>
            <w:textDirection w:val="tbRl"/>
            <w:vAlign w:val="center"/>
            <w:hideMark/>
          </w:tcPr>
          <w:p w14:paraId="0B97F69A"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 от юр. Лиц</w:t>
            </w:r>
          </w:p>
        </w:tc>
        <w:tc>
          <w:tcPr>
            <w:tcW w:w="545" w:type="dxa"/>
            <w:tcBorders>
              <w:top w:val="single" w:sz="4" w:space="0" w:color="000000"/>
              <w:left w:val="single" w:sz="4" w:space="0" w:color="auto"/>
              <w:bottom w:val="single" w:sz="4" w:space="0" w:color="000000"/>
              <w:right w:val="single" w:sz="4" w:space="0" w:color="000000"/>
            </w:tcBorders>
            <w:textDirection w:val="tbRl"/>
            <w:vAlign w:val="center"/>
            <w:hideMark/>
          </w:tcPr>
          <w:p w14:paraId="5FDC1A54"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w:t>
            </w:r>
          </w:p>
        </w:tc>
        <w:tc>
          <w:tcPr>
            <w:tcW w:w="545" w:type="dxa"/>
            <w:tcBorders>
              <w:top w:val="single" w:sz="4" w:space="0" w:color="000000"/>
              <w:left w:val="single" w:sz="4" w:space="0" w:color="000000"/>
              <w:bottom w:val="single" w:sz="4" w:space="0" w:color="000000"/>
              <w:right w:val="single" w:sz="4" w:space="0" w:color="auto"/>
            </w:tcBorders>
            <w:textDirection w:val="tbRl"/>
            <w:vAlign w:val="center"/>
            <w:hideMark/>
          </w:tcPr>
          <w:p w14:paraId="19EB050D" w14:textId="77777777" w:rsidR="00501DF1" w:rsidRPr="008A0AE7" w:rsidRDefault="00501DF1" w:rsidP="00501DF1">
            <w:pPr>
              <w:rPr>
                <w:rFonts w:ascii="Arial" w:hAnsi="Arial" w:cs="Arial"/>
                <w:sz w:val="24"/>
                <w:szCs w:val="24"/>
              </w:rPr>
            </w:pPr>
            <w:r w:rsidRPr="008A0AE7">
              <w:rPr>
                <w:rFonts w:ascii="Arial" w:hAnsi="Arial" w:cs="Arial"/>
                <w:sz w:val="24"/>
                <w:szCs w:val="24"/>
              </w:rPr>
              <w:t>ТКО</w:t>
            </w:r>
          </w:p>
        </w:tc>
        <w:tc>
          <w:tcPr>
            <w:tcW w:w="544" w:type="dxa"/>
            <w:tcBorders>
              <w:top w:val="single" w:sz="4" w:space="0" w:color="000000"/>
              <w:left w:val="single" w:sz="4" w:space="0" w:color="000000"/>
              <w:bottom w:val="single" w:sz="4" w:space="0" w:color="000000"/>
              <w:right w:val="single" w:sz="4" w:space="0" w:color="auto"/>
            </w:tcBorders>
            <w:textDirection w:val="tbRl"/>
            <w:vAlign w:val="center"/>
            <w:hideMark/>
          </w:tcPr>
          <w:p w14:paraId="682D72DA" w14:textId="77777777" w:rsidR="00501DF1" w:rsidRPr="008A0AE7" w:rsidRDefault="00501DF1" w:rsidP="00501DF1">
            <w:pPr>
              <w:rPr>
                <w:rFonts w:ascii="Arial" w:hAnsi="Arial" w:cs="Arial"/>
                <w:sz w:val="24"/>
                <w:szCs w:val="24"/>
              </w:rPr>
            </w:pPr>
            <w:r w:rsidRPr="008A0AE7">
              <w:rPr>
                <w:rFonts w:ascii="Arial" w:hAnsi="Arial" w:cs="Arial"/>
                <w:sz w:val="24"/>
                <w:szCs w:val="24"/>
              </w:rPr>
              <w:t>КГО</w:t>
            </w:r>
          </w:p>
        </w:tc>
        <w:tc>
          <w:tcPr>
            <w:tcW w:w="544" w:type="dxa"/>
            <w:tcBorders>
              <w:top w:val="single" w:sz="4" w:space="0" w:color="000000"/>
              <w:left w:val="single" w:sz="4" w:space="0" w:color="auto"/>
              <w:bottom w:val="single" w:sz="4" w:space="0" w:color="000000"/>
              <w:right w:val="single" w:sz="4" w:space="0" w:color="auto"/>
            </w:tcBorders>
            <w:textDirection w:val="tbRl"/>
            <w:vAlign w:val="center"/>
            <w:hideMark/>
          </w:tcPr>
          <w:p w14:paraId="329BF8B4"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 от населения</w:t>
            </w:r>
          </w:p>
        </w:tc>
        <w:tc>
          <w:tcPr>
            <w:tcW w:w="544" w:type="dxa"/>
            <w:tcBorders>
              <w:top w:val="single" w:sz="4" w:space="0" w:color="000000"/>
              <w:left w:val="single" w:sz="4" w:space="0" w:color="auto"/>
              <w:bottom w:val="single" w:sz="4" w:space="0" w:color="000000"/>
              <w:right w:val="single" w:sz="4" w:space="0" w:color="auto"/>
            </w:tcBorders>
            <w:textDirection w:val="tbRl"/>
            <w:vAlign w:val="center"/>
            <w:hideMark/>
          </w:tcPr>
          <w:p w14:paraId="24A0CD43"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 от юр. Лиц</w:t>
            </w:r>
          </w:p>
        </w:tc>
        <w:tc>
          <w:tcPr>
            <w:tcW w:w="544" w:type="dxa"/>
            <w:tcBorders>
              <w:top w:val="single" w:sz="4" w:space="0" w:color="000000"/>
              <w:left w:val="single" w:sz="4" w:space="0" w:color="auto"/>
              <w:bottom w:val="single" w:sz="4" w:space="0" w:color="000000"/>
              <w:right w:val="single" w:sz="4" w:space="0" w:color="000000"/>
            </w:tcBorders>
            <w:textDirection w:val="tbRl"/>
            <w:vAlign w:val="center"/>
            <w:hideMark/>
          </w:tcPr>
          <w:p w14:paraId="47EF3BD6"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w:t>
            </w:r>
          </w:p>
        </w:tc>
        <w:tc>
          <w:tcPr>
            <w:tcW w:w="544" w:type="dxa"/>
            <w:tcBorders>
              <w:top w:val="single" w:sz="4" w:space="0" w:color="000000"/>
              <w:left w:val="single" w:sz="4" w:space="0" w:color="000000"/>
              <w:bottom w:val="single" w:sz="4" w:space="0" w:color="000000"/>
              <w:right w:val="single" w:sz="4" w:space="0" w:color="auto"/>
            </w:tcBorders>
            <w:textDirection w:val="tbRl"/>
            <w:vAlign w:val="center"/>
            <w:hideMark/>
          </w:tcPr>
          <w:p w14:paraId="3FD758EF" w14:textId="77777777" w:rsidR="00501DF1" w:rsidRPr="008A0AE7" w:rsidRDefault="00501DF1" w:rsidP="00501DF1">
            <w:pPr>
              <w:rPr>
                <w:rFonts w:ascii="Arial" w:hAnsi="Arial" w:cs="Arial"/>
                <w:sz w:val="24"/>
                <w:szCs w:val="24"/>
              </w:rPr>
            </w:pPr>
            <w:r w:rsidRPr="008A0AE7">
              <w:rPr>
                <w:rFonts w:ascii="Arial" w:hAnsi="Arial" w:cs="Arial"/>
                <w:sz w:val="24"/>
                <w:szCs w:val="24"/>
              </w:rPr>
              <w:t>ТКО</w:t>
            </w:r>
          </w:p>
        </w:tc>
        <w:tc>
          <w:tcPr>
            <w:tcW w:w="544" w:type="dxa"/>
            <w:tcBorders>
              <w:top w:val="single" w:sz="4" w:space="0" w:color="000000"/>
              <w:left w:val="single" w:sz="4" w:space="0" w:color="auto"/>
              <w:bottom w:val="single" w:sz="4" w:space="0" w:color="000000"/>
              <w:right w:val="single" w:sz="4" w:space="0" w:color="auto"/>
            </w:tcBorders>
            <w:textDirection w:val="tbRl"/>
            <w:vAlign w:val="center"/>
            <w:hideMark/>
          </w:tcPr>
          <w:p w14:paraId="437B9AA5" w14:textId="77777777" w:rsidR="00501DF1" w:rsidRPr="008A0AE7" w:rsidRDefault="00501DF1" w:rsidP="00501DF1">
            <w:pPr>
              <w:rPr>
                <w:rFonts w:ascii="Arial" w:hAnsi="Arial" w:cs="Arial"/>
                <w:sz w:val="24"/>
                <w:szCs w:val="24"/>
              </w:rPr>
            </w:pPr>
            <w:r w:rsidRPr="008A0AE7">
              <w:rPr>
                <w:rFonts w:ascii="Arial" w:hAnsi="Arial" w:cs="Arial"/>
                <w:sz w:val="24"/>
                <w:szCs w:val="24"/>
              </w:rPr>
              <w:t>КГО</w:t>
            </w:r>
          </w:p>
        </w:tc>
        <w:tc>
          <w:tcPr>
            <w:tcW w:w="544" w:type="dxa"/>
            <w:tcBorders>
              <w:top w:val="single" w:sz="4" w:space="0" w:color="000000"/>
              <w:left w:val="single" w:sz="4" w:space="0" w:color="auto"/>
              <w:bottom w:val="single" w:sz="4" w:space="0" w:color="000000"/>
              <w:right w:val="single" w:sz="4" w:space="0" w:color="auto"/>
            </w:tcBorders>
            <w:textDirection w:val="tbRl"/>
            <w:vAlign w:val="center"/>
            <w:hideMark/>
          </w:tcPr>
          <w:p w14:paraId="77E89344"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 от населения</w:t>
            </w:r>
          </w:p>
        </w:tc>
        <w:tc>
          <w:tcPr>
            <w:tcW w:w="544" w:type="dxa"/>
            <w:tcBorders>
              <w:top w:val="single" w:sz="4" w:space="0" w:color="000000"/>
              <w:left w:val="single" w:sz="4" w:space="0" w:color="auto"/>
              <w:bottom w:val="single" w:sz="4" w:space="0" w:color="000000"/>
              <w:right w:val="single" w:sz="4" w:space="0" w:color="auto"/>
            </w:tcBorders>
            <w:textDirection w:val="tbRl"/>
            <w:vAlign w:val="center"/>
            <w:hideMark/>
          </w:tcPr>
          <w:p w14:paraId="3066840D"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 от юр. Лиц</w:t>
            </w:r>
          </w:p>
        </w:tc>
        <w:tc>
          <w:tcPr>
            <w:tcW w:w="544" w:type="dxa"/>
            <w:tcBorders>
              <w:top w:val="single" w:sz="4" w:space="0" w:color="000000"/>
              <w:left w:val="single" w:sz="4" w:space="0" w:color="auto"/>
              <w:bottom w:val="single" w:sz="4" w:space="0" w:color="000000"/>
              <w:right w:val="single" w:sz="4" w:space="0" w:color="000000"/>
            </w:tcBorders>
            <w:textDirection w:val="tbRl"/>
            <w:vAlign w:val="center"/>
            <w:hideMark/>
          </w:tcPr>
          <w:p w14:paraId="67E4B35F" w14:textId="77777777" w:rsidR="00501DF1" w:rsidRPr="008A0AE7" w:rsidRDefault="00501DF1" w:rsidP="00501DF1">
            <w:pPr>
              <w:rPr>
                <w:rFonts w:ascii="Arial" w:hAnsi="Arial" w:cs="Arial"/>
                <w:sz w:val="24"/>
                <w:szCs w:val="24"/>
              </w:rPr>
            </w:pPr>
            <w:r w:rsidRPr="008A0AE7">
              <w:rPr>
                <w:rFonts w:ascii="Arial" w:hAnsi="Arial" w:cs="Arial"/>
                <w:sz w:val="24"/>
                <w:szCs w:val="24"/>
              </w:rPr>
              <w:t>Итого</w:t>
            </w:r>
          </w:p>
        </w:tc>
      </w:tr>
      <w:tr w:rsidR="00501DF1" w:rsidRPr="008A0AE7" w14:paraId="49544F02" w14:textId="77777777" w:rsidTr="00501DF1">
        <w:trPr>
          <w:cantSplit/>
          <w:trHeight w:val="976"/>
          <w:jc w:val="center"/>
        </w:trPr>
        <w:tc>
          <w:tcPr>
            <w:tcW w:w="1632" w:type="dxa"/>
            <w:tcBorders>
              <w:top w:val="single" w:sz="4" w:space="0" w:color="000000"/>
              <w:left w:val="single" w:sz="4" w:space="0" w:color="000000"/>
              <w:bottom w:val="single" w:sz="4" w:space="0" w:color="000000"/>
              <w:right w:val="single" w:sz="4" w:space="0" w:color="000000"/>
            </w:tcBorders>
            <w:vAlign w:val="center"/>
            <w:hideMark/>
          </w:tcPr>
          <w:p w14:paraId="75A1412D"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сельское поселение</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464E5ABA" w14:textId="77777777" w:rsidR="00501DF1" w:rsidRPr="008A0AE7" w:rsidRDefault="00501DF1" w:rsidP="00501DF1">
            <w:pPr>
              <w:rPr>
                <w:rFonts w:ascii="Arial" w:hAnsi="Arial" w:cs="Arial"/>
                <w:sz w:val="24"/>
                <w:szCs w:val="24"/>
              </w:rPr>
            </w:pPr>
            <w:r w:rsidRPr="008A0AE7">
              <w:rPr>
                <w:rFonts w:ascii="Arial" w:hAnsi="Arial" w:cs="Arial"/>
                <w:sz w:val="24"/>
                <w:szCs w:val="24"/>
              </w:rPr>
              <w:t>445,23</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46FB6351" w14:textId="77777777" w:rsidR="00501DF1" w:rsidRPr="008A0AE7" w:rsidRDefault="00501DF1" w:rsidP="00501DF1">
            <w:pPr>
              <w:rPr>
                <w:rFonts w:ascii="Arial" w:hAnsi="Arial" w:cs="Arial"/>
                <w:sz w:val="24"/>
                <w:szCs w:val="24"/>
              </w:rPr>
            </w:pPr>
            <w:r w:rsidRPr="008A0AE7">
              <w:rPr>
                <w:rFonts w:ascii="Arial" w:hAnsi="Arial" w:cs="Arial"/>
                <w:sz w:val="24"/>
                <w:szCs w:val="24"/>
              </w:rPr>
              <w:t>130,27</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351DFAC9" w14:textId="77777777" w:rsidR="00501DF1" w:rsidRPr="008A0AE7" w:rsidRDefault="00501DF1" w:rsidP="00501DF1">
            <w:pPr>
              <w:rPr>
                <w:rFonts w:ascii="Arial" w:hAnsi="Arial" w:cs="Arial"/>
                <w:sz w:val="24"/>
                <w:szCs w:val="24"/>
              </w:rPr>
            </w:pPr>
            <w:r w:rsidRPr="008A0AE7">
              <w:rPr>
                <w:rFonts w:ascii="Arial" w:hAnsi="Arial" w:cs="Arial"/>
                <w:sz w:val="24"/>
                <w:szCs w:val="24"/>
              </w:rPr>
              <w:t>575,50</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5A2ABB1F" w14:textId="77777777" w:rsidR="00501DF1" w:rsidRPr="008A0AE7" w:rsidRDefault="00501DF1" w:rsidP="00501DF1">
            <w:pPr>
              <w:rPr>
                <w:rFonts w:ascii="Arial" w:hAnsi="Arial" w:cs="Arial"/>
                <w:sz w:val="24"/>
                <w:szCs w:val="24"/>
              </w:rPr>
            </w:pPr>
            <w:r w:rsidRPr="008A0AE7">
              <w:rPr>
                <w:rFonts w:ascii="Arial" w:hAnsi="Arial" w:cs="Arial"/>
                <w:sz w:val="24"/>
                <w:szCs w:val="24"/>
              </w:rPr>
              <w:t>28,78</w:t>
            </w:r>
          </w:p>
        </w:tc>
        <w:tc>
          <w:tcPr>
            <w:tcW w:w="545" w:type="dxa"/>
            <w:tcBorders>
              <w:top w:val="single" w:sz="4" w:space="0" w:color="000000"/>
              <w:left w:val="single" w:sz="4" w:space="0" w:color="auto"/>
              <w:bottom w:val="single" w:sz="4" w:space="0" w:color="000000"/>
              <w:right w:val="single" w:sz="4" w:space="0" w:color="000000"/>
            </w:tcBorders>
            <w:vAlign w:val="center"/>
            <w:hideMark/>
          </w:tcPr>
          <w:p w14:paraId="345986C1" w14:textId="77777777" w:rsidR="00501DF1" w:rsidRPr="008A0AE7" w:rsidRDefault="00501DF1" w:rsidP="00501DF1">
            <w:pPr>
              <w:rPr>
                <w:rFonts w:ascii="Arial" w:hAnsi="Arial" w:cs="Arial"/>
                <w:sz w:val="24"/>
                <w:szCs w:val="24"/>
              </w:rPr>
            </w:pPr>
            <w:r w:rsidRPr="008A0AE7">
              <w:rPr>
                <w:rFonts w:ascii="Arial" w:hAnsi="Arial" w:cs="Arial"/>
                <w:sz w:val="24"/>
                <w:szCs w:val="24"/>
              </w:rPr>
              <w:t>604,28</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69936291" w14:textId="77777777" w:rsidR="00501DF1" w:rsidRPr="008A0AE7" w:rsidRDefault="00501DF1" w:rsidP="00501DF1">
            <w:pPr>
              <w:rPr>
                <w:rFonts w:ascii="Arial" w:hAnsi="Arial" w:cs="Arial"/>
                <w:sz w:val="24"/>
                <w:szCs w:val="24"/>
              </w:rPr>
            </w:pPr>
            <w:r w:rsidRPr="008A0AE7">
              <w:rPr>
                <w:rFonts w:ascii="Arial" w:hAnsi="Arial" w:cs="Arial"/>
                <w:sz w:val="24"/>
                <w:szCs w:val="24"/>
              </w:rPr>
              <w:t>1219,27</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56394751" w14:textId="77777777" w:rsidR="00501DF1" w:rsidRPr="008A0AE7" w:rsidRDefault="00501DF1" w:rsidP="00501DF1">
            <w:pPr>
              <w:rPr>
                <w:rFonts w:ascii="Arial" w:hAnsi="Arial" w:cs="Arial"/>
                <w:sz w:val="24"/>
                <w:szCs w:val="24"/>
              </w:rPr>
            </w:pPr>
            <w:r w:rsidRPr="008A0AE7">
              <w:rPr>
                <w:rFonts w:ascii="Arial" w:hAnsi="Arial" w:cs="Arial"/>
                <w:sz w:val="24"/>
                <w:szCs w:val="24"/>
              </w:rPr>
              <w:t>356,75</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6E71C4D1" w14:textId="77777777" w:rsidR="00501DF1" w:rsidRPr="008A0AE7" w:rsidRDefault="00501DF1" w:rsidP="00501DF1">
            <w:pPr>
              <w:rPr>
                <w:rFonts w:ascii="Arial" w:hAnsi="Arial" w:cs="Arial"/>
                <w:sz w:val="24"/>
                <w:szCs w:val="24"/>
              </w:rPr>
            </w:pPr>
            <w:r w:rsidRPr="008A0AE7">
              <w:rPr>
                <w:rFonts w:ascii="Arial" w:hAnsi="Arial" w:cs="Arial"/>
                <w:sz w:val="24"/>
                <w:szCs w:val="24"/>
              </w:rPr>
              <w:t>1576,02</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1D987054" w14:textId="77777777" w:rsidR="00501DF1" w:rsidRPr="008A0AE7" w:rsidRDefault="00501DF1" w:rsidP="00501DF1">
            <w:pPr>
              <w:rPr>
                <w:rFonts w:ascii="Arial" w:hAnsi="Arial" w:cs="Arial"/>
                <w:sz w:val="24"/>
                <w:szCs w:val="24"/>
              </w:rPr>
            </w:pPr>
            <w:r w:rsidRPr="008A0AE7">
              <w:rPr>
                <w:rFonts w:ascii="Arial" w:hAnsi="Arial" w:cs="Arial"/>
                <w:sz w:val="24"/>
                <w:szCs w:val="24"/>
              </w:rPr>
              <w:t>78,80</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7C19F74A" w14:textId="77777777" w:rsidR="00501DF1" w:rsidRPr="008A0AE7" w:rsidRDefault="00501DF1" w:rsidP="00501DF1">
            <w:pPr>
              <w:rPr>
                <w:rFonts w:ascii="Arial" w:hAnsi="Arial" w:cs="Arial"/>
                <w:sz w:val="24"/>
                <w:szCs w:val="24"/>
              </w:rPr>
            </w:pPr>
            <w:r w:rsidRPr="008A0AE7">
              <w:rPr>
                <w:rFonts w:ascii="Arial" w:hAnsi="Arial" w:cs="Arial"/>
                <w:sz w:val="24"/>
                <w:szCs w:val="24"/>
              </w:rPr>
              <w:t>1654,82</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0B30DB9B" w14:textId="77777777" w:rsidR="00501DF1" w:rsidRPr="008A0AE7" w:rsidRDefault="00501DF1" w:rsidP="00501DF1">
            <w:pPr>
              <w:rPr>
                <w:rFonts w:ascii="Arial" w:hAnsi="Arial" w:cs="Arial"/>
                <w:sz w:val="24"/>
                <w:szCs w:val="24"/>
              </w:rPr>
            </w:pPr>
            <w:r w:rsidRPr="008A0AE7">
              <w:rPr>
                <w:rFonts w:ascii="Arial" w:hAnsi="Arial" w:cs="Arial"/>
                <w:sz w:val="24"/>
                <w:szCs w:val="24"/>
              </w:rPr>
              <w:t>2028,10</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6C657763" w14:textId="77777777" w:rsidR="00501DF1" w:rsidRPr="008A0AE7" w:rsidRDefault="00501DF1" w:rsidP="00501DF1">
            <w:pPr>
              <w:rPr>
                <w:rFonts w:ascii="Arial" w:hAnsi="Arial" w:cs="Arial"/>
                <w:sz w:val="24"/>
                <w:szCs w:val="24"/>
              </w:rPr>
            </w:pPr>
            <w:r w:rsidRPr="008A0AE7">
              <w:rPr>
                <w:rFonts w:ascii="Arial" w:hAnsi="Arial" w:cs="Arial"/>
                <w:sz w:val="24"/>
                <w:szCs w:val="24"/>
              </w:rPr>
              <w:t>593,41</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0BA20602" w14:textId="77777777" w:rsidR="00501DF1" w:rsidRPr="008A0AE7" w:rsidRDefault="00501DF1" w:rsidP="00501DF1">
            <w:pPr>
              <w:rPr>
                <w:rFonts w:ascii="Arial" w:hAnsi="Arial" w:cs="Arial"/>
                <w:sz w:val="24"/>
                <w:szCs w:val="24"/>
              </w:rPr>
            </w:pPr>
            <w:r w:rsidRPr="008A0AE7">
              <w:rPr>
                <w:rFonts w:ascii="Arial" w:hAnsi="Arial" w:cs="Arial"/>
                <w:sz w:val="24"/>
                <w:szCs w:val="24"/>
              </w:rPr>
              <w:t>2621,50</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61CD23B6" w14:textId="77777777" w:rsidR="00501DF1" w:rsidRPr="008A0AE7" w:rsidRDefault="00501DF1" w:rsidP="00501DF1">
            <w:pPr>
              <w:rPr>
                <w:rFonts w:ascii="Arial" w:hAnsi="Arial" w:cs="Arial"/>
                <w:sz w:val="24"/>
                <w:szCs w:val="24"/>
              </w:rPr>
            </w:pPr>
            <w:r w:rsidRPr="008A0AE7">
              <w:rPr>
                <w:rFonts w:ascii="Arial" w:hAnsi="Arial" w:cs="Arial"/>
                <w:sz w:val="24"/>
                <w:szCs w:val="24"/>
              </w:rPr>
              <w:t>131,08</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15DFE4AC" w14:textId="77777777" w:rsidR="00501DF1" w:rsidRPr="008A0AE7" w:rsidRDefault="00501DF1" w:rsidP="00501DF1">
            <w:pPr>
              <w:rPr>
                <w:rFonts w:ascii="Arial" w:hAnsi="Arial" w:cs="Arial"/>
                <w:sz w:val="24"/>
                <w:szCs w:val="24"/>
              </w:rPr>
            </w:pPr>
            <w:r w:rsidRPr="008A0AE7">
              <w:rPr>
                <w:rFonts w:ascii="Arial" w:hAnsi="Arial" w:cs="Arial"/>
                <w:sz w:val="24"/>
                <w:szCs w:val="24"/>
              </w:rPr>
              <w:t>2752,58</w:t>
            </w:r>
          </w:p>
        </w:tc>
      </w:tr>
      <w:tr w:rsidR="00501DF1" w:rsidRPr="008A0AE7" w14:paraId="5E389E49" w14:textId="77777777" w:rsidTr="00501DF1">
        <w:trPr>
          <w:cantSplit/>
          <w:trHeight w:val="976"/>
          <w:jc w:val="center"/>
        </w:trPr>
        <w:tc>
          <w:tcPr>
            <w:tcW w:w="1632" w:type="dxa"/>
            <w:tcBorders>
              <w:top w:val="single" w:sz="4" w:space="0" w:color="000000"/>
              <w:left w:val="single" w:sz="4" w:space="0" w:color="000000"/>
              <w:bottom w:val="single" w:sz="4" w:space="0" w:color="000000"/>
              <w:right w:val="single" w:sz="4" w:space="0" w:color="000000"/>
            </w:tcBorders>
            <w:vAlign w:val="center"/>
            <w:hideMark/>
          </w:tcPr>
          <w:p w14:paraId="4267E63B"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26F82B7E" w14:textId="77777777" w:rsidR="00501DF1" w:rsidRPr="008A0AE7" w:rsidRDefault="00501DF1" w:rsidP="00501DF1">
            <w:pPr>
              <w:rPr>
                <w:rFonts w:ascii="Arial" w:hAnsi="Arial" w:cs="Arial"/>
                <w:sz w:val="24"/>
                <w:szCs w:val="24"/>
              </w:rPr>
            </w:pPr>
            <w:r w:rsidRPr="008A0AE7">
              <w:rPr>
                <w:rFonts w:ascii="Arial" w:hAnsi="Arial" w:cs="Arial"/>
                <w:sz w:val="24"/>
                <w:szCs w:val="24"/>
              </w:rPr>
              <w:t>338,58</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19A9543F" w14:textId="77777777" w:rsidR="00501DF1" w:rsidRPr="008A0AE7" w:rsidRDefault="00501DF1" w:rsidP="00501DF1">
            <w:pPr>
              <w:rPr>
                <w:rFonts w:ascii="Arial" w:hAnsi="Arial" w:cs="Arial"/>
                <w:sz w:val="24"/>
                <w:szCs w:val="24"/>
              </w:rPr>
            </w:pPr>
            <w:r w:rsidRPr="008A0AE7">
              <w:rPr>
                <w:rFonts w:ascii="Arial" w:hAnsi="Arial" w:cs="Arial"/>
                <w:sz w:val="24"/>
                <w:szCs w:val="24"/>
              </w:rPr>
              <w:t>99,07</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1011B5B4" w14:textId="77777777" w:rsidR="00501DF1" w:rsidRPr="008A0AE7" w:rsidRDefault="00501DF1" w:rsidP="00501DF1">
            <w:pPr>
              <w:rPr>
                <w:rFonts w:ascii="Arial" w:hAnsi="Arial" w:cs="Arial"/>
                <w:sz w:val="24"/>
                <w:szCs w:val="24"/>
              </w:rPr>
            </w:pPr>
            <w:r w:rsidRPr="008A0AE7">
              <w:rPr>
                <w:rFonts w:ascii="Arial" w:hAnsi="Arial" w:cs="Arial"/>
                <w:sz w:val="24"/>
                <w:szCs w:val="24"/>
              </w:rPr>
              <w:t>437,65</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12747271" w14:textId="77777777" w:rsidR="00501DF1" w:rsidRPr="008A0AE7" w:rsidRDefault="00501DF1" w:rsidP="00501DF1">
            <w:pPr>
              <w:rPr>
                <w:rFonts w:ascii="Arial" w:hAnsi="Arial" w:cs="Arial"/>
                <w:sz w:val="24"/>
                <w:szCs w:val="24"/>
              </w:rPr>
            </w:pPr>
            <w:r w:rsidRPr="008A0AE7">
              <w:rPr>
                <w:rFonts w:ascii="Arial" w:hAnsi="Arial" w:cs="Arial"/>
                <w:sz w:val="24"/>
                <w:szCs w:val="24"/>
              </w:rPr>
              <w:t>21,88</w:t>
            </w:r>
          </w:p>
        </w:tc>
        <w:tc>
          <w:tcPr>
            <w:tcW w:w="545" w:type="dxa"/>
            <w:tcBorders>
              <w:top w:val="single" w:sz="4" w:space="0" w:color="000000"/>
              <w:left w:val="single" w:sz="4" w:space="0" w:color="auto"/>
              <w:bottom w:val="single" w:sz="4" w:space="0" w:color="000000"/>
              <w:right w:val="single" w:sz="4" w:space="0" w:color="000000"/>
            </w:tcBorders>
            <w:vAlign w:val="center"/>
            <w:hideMark/>
          </w:tcPr>
          <w:p w14:paraId="1857076F" w14:textId="77777777" w:rsidR="00501DF1" w:rsidRPr="008A0AE7" w:rsidRDefault="00501DF1" w:rsidP="00501DF1">
            <w:pPr>
              <w:rPr>
                <w:rFonts w:ascii="Arial" w:hAnsi="Arial" w:cs="Arial"/>
                <w:sz w:val="24"/>
                <w:szCs w:val="24"/>
              </w:rPr>
            </w:pPr>
            <w:r w:rsidRPr="008A0AE7">
              <w:rPr>
                <w:rFonts w:ascii="Arial" w:hAnsi="Arial" w:cs="Arial"/>
                <w:sz w:val="24"/>
                <w:szCs w:val="24"/>
              </w:rPr>
              <w:t>459,53</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5DC4F182" w14:textId="77777777" w:rsidR="00501DF1" w:rsidRPr="008A0AE7" w:rsidRDefault="00501DF1" w:rsidP="00501DF1">
            <w:pPr>
              <w:rPr>
                <w:rFonts w:ascii="Arial" w:hAnsi="Arial" w:cs="Arial"/>
                <w:sz w:val="24"/>
                <w:szCs w:val="24"/>
              </w:rPr>
            </w:pPr>
            <w:r w:rsidRPr="008A0AE7">
              <w:rPr>
                <w:rFonts w:ascii="Arial" w:hAnsi="Arial" w:cs="Arial"/>
                <w:sz w:val="24"/>
                <w:szCs w:val="24"/>
              </w:rPr>
              <w:t>409,87</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6771ED4E" w14:textId="77777777" w:rsidR="00501DF1" w:rsidRPr="008A0AE7" w:rsidRDefault="00501DF1" w:rsidP="00501DF1">
            <w:pPr>
              <w:rPr>
                <w:rFonts w:ascii="Arial" w:hAnsi="Arial" w:cs="Arial"/>
                <w:sz w:val="24"/>
                <w:szCs w:val="24"/>
              </w:rPr>
            </w:pPr>
            <w:r w:rsidRPr="008A0AE7">
              <w:rPr>
                <w:rFonts w:ascii="Arial" w:hAnsi="Arial" w:cs="Arial"/>
                <w:sz w:val="24"/>
                <w:szCs w:val="24"/>
              </w:rPr>
              <w:t>119,92</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18A9A474" w14:textId="77777777" w:rsidR="00501DF1" w:rsidRPr="008A0AE7" w:rsidRDefault="00501DF1" w:rsidP="00501DF1">
            <w:pPr>
              <w:rPr>
                <w:rFonts w:ascii="Arial" w:hAnsi="Arial" w:cs="Arial"/>
                <w:sz w:val="24"/>
                <w:szCs w:val="24"/>
              </w:rPr>
            </w:pPr>
            <w:r w:rsidRPr="008A0AE7">
              <w:rPr>
                <w:rFonts w:ascii="Arial" w:hAnsi="Arial" w:cs="Arial"/>
                <w:sz w:val="24"/>
                <w:szCs w:val="24"/>
              </w:rPr>
              <w:t>529,79</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3F16A4D2" w14:textId="77777777" w:rsidR="00501DF1" w:rsidRPr="008A0AE7" w:rsidRDefault="00501DF1" w:rsidP="00501DF1">
            <w:pPr>
              <w:rPr>
                <w:rFonts w:ascii="Arial" w:hAnsi="Arial" w:cs="Arial"/>
                <w:sz w:val="24"/>
                <w:szCs w:val="24"/>
              </w:rPr>
            </w:pPr>
            <w:r w:rsidRPr="008A0AE7">
              <w:rPr>
                <w:rFonts w:ascii="Arial" w:hAnsi="Arial" w:cs="Arial"/>
                <w:sz w:val="24"/>
                <w:szCs w:val="24"/>
              </w:rPr>
              <w:t>26,49</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62BDEC58" w14:textId="77777777" w:rsidR="00501DF1" w:rsidRPr="008A0AE7" w:rsidRDefault="00501DF1" w:rsidP="00501DF1">
            <w:pPr>
              <w:rPr>
                <w:rFonts w:ascii="Arial" w:hAnsi="Arial" w:cs="Arial"/>
                <w:sz w:val="24"/>
                <w:szCs w:val="24"/>
              </w:rPr>
            </w:pPr>
            <w:r w:rsidRPr="008A0AE7">
              <w:rPr>
                <w:rFonts w:ascii="Arial" w:hAnsi="Arial" w:cs="Arial"/>
                <w:sz w:val="24"/>
                <w:szCs w:val="24"/>
              </w:rPr>
              <w:t>556,28</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2B20E6ED" w14:textId="77777777" w:rsidR="00501DF1" w:rsidRPr="008A0AE7" w:rsidRDefault="00501DF1" w:rsidP="00501DF1">
            <w:pPr>
              <w:rPr>
                <w:rFonts w:ascii="Arial" w:hAnsi="Arial" w:cs="Arial"/>
                <w:sz w:val="24"/>
                <w:szCs w:val="24"/>
              </w:rPr>
            </w:pPr>
            <w:r w:rsidRPr="008A0AE7">
              <w:rPr>
                <w:rFonts w:ascii="Arial" w:hAnsi="Arial" w:cs="Arial"/>
                <w:sz w:val="24"/>
                <w:szCs w:val="24"/>
              </w:rPr>
              <w:t>460,79</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2847EEB6" w14:textId="77777777" w:rsidR="00501DF1" w:rsidRPr="008A0AE7" w:rsidRDefault="00501DF1" w:rsidP="00501DF1">
            <w:pPr>
              <w:rPr>
                <w:rFonts w:ascii="Arial" w:hAnsi="Arial" w:cs="Arial"/>
                <w:sz w:val="24"/>
                <w:szCs w:val="24"/>
              </w:rPr>
            </w:pPr>
            <w:r w:rsidRPr="008A0AE7">
              <w:rPr>
                <w:rFonts w:ascii="Arial" w:hAnsi="Arial" w:cs="Arial"/>
                <w:sz w:val="24"/>
                <w:szCs w:val="24"/>
              </w:rPr>
              <w:t>134,82</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6A9D8312" w14:textId="77777777" w:rsidR="00501DF1" w:rsidRPr="008A0AE7" w:rsidRDefault="00501DF1" w:rsidP="00501DF1">
            <w:pPr>
              <w:rPr>
                <w:rFonts w:ascii="Arial" w:hAnsi="Arial" w:cs="Arial"/>
                <w:sz w:val="24"/>
                <w:szCs w:val="24"/>
              </w:rPr>
            </w:pPr>
            <w:r w:rsidRPr="008A0AE7">
              <w:rPr>
                <w:rFonts w:ascii="Arial" w:hAnsi="Arial" w:cs="Arial"/>
                <w:sz w:val="24"/>
                <w:szCs w:val="24"/>
              </w:rPr>
              <w:t>595,61</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37BA4A44" w14:textId="77777777" w:rsidR="00501DF1" w:rsidRPr="008A0AE7" w:rsidRDefault="00501DF1" w:rsidP="00501DF1">
            <w:pPr>
              <w:rPr>
                <w:rFonts w:ascii="Arial" w:hAnsi="Arial" w:cs="Arial"/>
                <w:sz w:val="24"/>
                <w:szCs w:val="24"/>
              </w:rPr>
            </w:pPr>
            <w:r w:rsidRPr="008A0AE7">
              <w:rPr>
                <w:rFonts w:ascii="Arial" w:hAnsi="Arial" w:cs="Arial"/>
                <w:sz w:val="24"/>
                <w:szCs w:val="24"/>
              </w:rPr>
              <w:t>29,78</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00BFEECB" w14:textId="77777777" w:rsidR="00501DF1" w:rsidRPr="008A0AE7" w:rsidRDefault="00501DF1" w:rsidP="00501DF1">
            <w:pPr>
              <w:rPr>
                <w:rFonts w:ascii="Arial" w:hAnsi="Arial" w:cs="Arial"/>
                <w:sz w:val="24"/>
                <w:szCs w:val="24"/>
              </w:rPr>
            </w:pPr>
            <w:r w:rsidRPr="008A0AE7">
              <w:rPr>
                <w:rFonts w:ascii="Arial" w:hAnsi="Arial" w:cs="Arial"/>
                <w:sz w:val="24"/>
                <w:szCs w:val="24"/>
              </w:rPr>
              <w:t>625,39</w:t>
            </w:r>
          </w:p>
        </w:tc>
      </w:tr>
      <w:tr w:rsidR="00501DF1" w:rsidRPr="008A0AE7" w14:paraId="3D182BEB" w14:textId="77777777" w:rsidTr="00501DF1">
        <w:trPr>
          <w:cantSplit/>
          <w:trHeight w:val="991"/>
          <w:jc w:val="center"/>
        </w:trPr>
        <w:tc>
          <w:tcPr>
            <w:tcW w:w="1632" w:type="dxa"/>
            <w:tcBorders>
              <w:top w:val="single" w:sz="4" w:space="0" w:color="000000"/>
              <w:left w:val="single" w:sz="4" w:space="0" w:color="000000"/>
              <w:bottom w:val="single" w:sz="4" w:space="0" w:color="000000"/>
              <w:right w:val="single" w:sz="4" w:space="0" w:color="000000"/>
            </w:tcBorders>
            <w:vAlign w:val="center"/>
            <w:hideMark/>
          </w:tcPr>
          <w:p w14:paraId="3D1D4DBB"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283BE3DD" w14:textId="77777777" w:rsidR="00501DF1" w:rsidRPr="008A0AE7" w:rsidRDefault="00501DF1" w:rsidP="00501DF1">
            <w:pPr>
              <w:rPr>
                <w:rFonts w:ascii="Arial" w:hAnsi="Arial" w:cs="Arial"/>
                <w:sz w:val="24"/>
                <w:szCs w:val="24"/>
              </w:rPr>
            </w:pPr>
            <w:r w:rsidRPr="008A0AE7">
              <w:rPr>
                <w:rFonts w:ascii="Arial" w:hAnsi="Arial" w:cs="Arial"/>
                <w:sz w:val="24"/>
                <w:szCs w:val="24"/>
              </w:rPr>
              <w:t>38,34</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1CA16277" w14:textId="77777777" w:rsidR="00501DF1" w:rsidRPr="008A0AE7" w:rsidRDefault="00501DF1" w:rsidP="00501DF1">
            <w:pPr>
              <w:rPr>
                <w:rFonts w:ascii="Arial" w:hAnsi="Arial" w:cs="Arial"/>
                <w:sz w:val="24"/>
                <w:szCs w:val="24"/>
              </w:rPr>
            </w:pPr>
            <w:r w:rsidRPr="008A0AE7">
              <w:rPr>
                <w:rFonts w:ascii="Arial" w:hAnsi="Arial" w:cs="Arial"/>
                <w:sz w:val="24"/>
                <w:szCs w:val="24"/>
              </w:rPr>
              <w:t>11,22</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764B2626" w14:textId="77777777" w:rsidR="00501DF1" w:rsidRPr="008A0AE7" w:rsidRDefault="00501DF1" w:rsidP="00501DF1">
            <w:pPr>
              <w:rPr>
                <w:rFonts w:ascii="Arial" w:hAnsi="Arial" w:cs="Arial"/>
                <w:sz w:val="24"/>
                <w:szCs w:val="24"/>
              </w:rPr>
            </w:pPr>
            <w:r w:rsidRPr="008A0AE7">
              <w:rPr>
                <w:rFonts w:ascii="Arial" w:hAnsi="Arial" w:cs="Arial"/>
                <w:sz w:val="24"/>
                <w:szCs w:val="24"/>
              </w:rPr>
              <w:t>49,56</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3C03857A" w14:textId="77777777" w:rsidR="00501DF1" w:rsidRPr="008A0AE7" w:rsidRDefault="00501DF1" w:rsidP="00501DF1">
            <w:pPr>
              <w:rPr>
                <w:rFonts w:ascii="Arial" w:hAnsi="Arial" w:cs="Arial"/>
                <w:sz w:val="24"/>
                <w:szCs w:val="24"/>
              </w:rPr>
            </w:pPr>
            <w:r w:rsidRPr="008A0AE7">
              <w:rPr>
                <w:rFonts w:ascii="Arial" w:hAnsi="Arial" w:cs="Arial"/>
                <w:sz w:val="24"/>
                <w:szCs w:val="24"/>
              </w:rPr>
              <w:t>2,48</w:t>
            </w:r>
          </w:p>
        </w:tc>
        <w:tc>
          <w:tcPr>
            <w:tcW w:w="545" w:type="dxa"/>
            <w:tcBorders>
              <w:top w:val="single" w:sz="4" w:space="0" w:color="000000"/>
              <w:left w:val="single" w:sz="4" w:space="0" w:color="auto"/>
              <w:bottom w:val="single" w:sz="4" w:space="0" w:color="000000"/>
              <w:right w:val="single" w:sz="4" w:space="0" w:color="000000"/>
            </w:tcBorders>
            <w:vAlign w:val="center"/>
            <w:hideMark/>
          </w:tcPr>
          <w:p w14:paraId="6E2474F5" w14:textId="77777777" w:rsidR="00501DF1" w:rsidRPr="008A0AE7" w:rsidRDefault="00501DF1" w:rsidP="00501DF1">
            <w:pPr>
              <w:rPr>
                <w:rFonts w:ascii="Arial" w:hAnsi="Arial" w:cs="Arial"/>
                <w:sz w:val="24"/>
                <w:szCs w:val="24"/>
              </w:rPr>
            </w:pPr>
            <w:r w:rsidRPr="008A0AE7">
              <w:rPr>
                <w:rFonts w:ascii="Arial" w:hAnsi="Arial" w:cs="Arial"/>
                <w:sz w:val="24"/>
                <w:szCs w:val="24"/>
              </w:rPr>
              <w:t>52,04</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07A7BA77" w14:textId="77777777" w:rsidR="00501DF1" w:rsidRPr="008A0AE7" w:rsidRDefault="00501DF1" w:rsidP="00501DF1">
            <w:pPr>
              <w:rPr>
                <w:rFonts w:ascii="Arial" w:hAnsi="Arial" w:cs="Arial"/>
                <w:sz w:val="24"/>
                <w:szCs w:val="24"/>
              </w:rPr>
            </w:pPr>
            <w:r w:rsidRPr="008A0AE7">
              <w:rPr>
                <w:rFonts w:ascii="Arial" w:hAnsi="Arial" w:cs="Arial"/>
                <w:sz w:val="24"/>
                <w:szCs w:val="24"/>
              </w:rPr>
              <w:t>723,18</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48A92A97" w14:textId="77777777" w:rsidR="00501DF1" w:rsidRPr="008A0AE7" w:rsidRDefault="00501DF1" w:rsidP="00501DF1">
            <w:pPr>
              <w:rPr>
                <w:rFonts w:ascii="Arial" w:hAnsi="Arial" w:cs="Arial"/>
                <w:sz w:val="24"/>
                <w:szCs w:val="24"/>
              </w:rPr>
            </w:pPr>
            <w:r w:rsidRPr="008A0AE7">
              <w:rPr>
                <w:rFonts w:ascii="Arial" w:hAnsi="Arial" w:cs="Arial"/>
                <w:sz w:val="24"/>
                <w:szCs w:val="24"/>
              </w:rPr>
              <w:t>211,60</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1CD3C803" w14:textId="77777777" w:rsidR="00501DF1" w:rsidRPr="008A0AE7" w:rsidRDefault="00501DF1" w:rsidP="00501DF1">
            <w:pPr>
              <w:rPr>
                <w:rFonts w:ascii="Arial" w:hAnsi="Arial" w:cs="Arial"/>
                <w:sz w:val="24"/>
                <w:szCs w:val="24"/>
              </w:rPr>
            </w:pPr>
            <w:r w:rsidRPr="008A0AE7">
              <w:rPr>
                <w:rFonts w:ascii="Arial" w:hAnsi="Arial" w:cs="Arial"/>
                <w:sz w:val="24"/>
                <w:szCs w:val="24"/>
              </w:rPr>
              <w:t>934,77</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03ACD6D0" w14:textId="77777777" w:rsidR="00501DF1" w:rsidRPr="008A0AE7" w:rsidRDefault="00501DF1" w:rsidP="00501DF1">
            <w:pPr>
              <w:rPr>
                <w:rFonts w:ascii="Arial" w:hAnsi="Arial" w:cs="Arial"/>
                <w:sz w:val="24"/>
                <w:szCs w:val="24"/>
              </w:rPr>
            </w:pPr>
            <w:r w:rsidRPr="008A0AE7">
              <w:rPr>
                <w:rFonts w:ascii="Arial" w:hAnsi="Arial" w:cs="Arial"/>
                <w:sz w:val="24"/>
                <w:szCs w:val="24"/>
              </w:rPr>
              <w:t>46,74</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18B99420" w14:textId="77777777" w:rsidR="00501DF1" w:rsidRPr="008A0AE7" w:rsidRDefault="00501DF1" w:rsidP="00501DF1">
            <w:pPr>
              <w:rPr>
                <w:rFonts w:ascii="Arial" w:hAnsi="Arial" w:cs="Arial"/>
                <w:sz w:val="24"/>
                <w:szCs w:val="24"/>
              </w:rPr>
            </w:pPr>
            <w:r w:rsidRPr="008A0AE7">
              <w:rPr>
                <w:rFonts w:ascii="Arial" w:hAnsi="Arial" w:cs="Arial"/>
                <w:sz w:val="24"/>
                <w:szCs w:val="24"/>
              </w:rPr>
              <w:t>981,51</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227449B2" w14:textId="77777777" w:rsidR="00501DF1" w:rsidRPr="008A0AE7" w:rsidRDefault="00501DF1" w:rsidP="00501DF1">
            <w:pPr>
              <w:rPr>
                <w:rFonts w:ascii="Arial" w:hAnsi="Arial" w:cs="Arial"/>
                <w:sz w:val="24"/>
                <w:szCs w:val="24"/>
              </w:rPr>
            </w:pPr>
            <w:r w:rsidRPr="008A0AE7">
              <w:rPr>
                <w:rFonts w:ascii="Arial" w:hAnsi="Arial" w:cs="Arial"/>
                <w:sz w:val="24"/>
                <w:szCs w:val="24"/>
              </w:rPr>
              <w:t>1467,94</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623C02BC" w14:textId="77777777" w:rsidR="00501DF1" w:rsidRPr="008A0AE7" w:rsidRDefault="00501DF1" w:rsidP="00501DF1">
            <w:pPr>
              <w:rPr>
                <w:rFonts w:ascii="Arial" w:hAnsi="Arial" w:cs="Arial"/>
                <w:sz w:val="24"/>
                <w:szCs w:val="24"/>
              </w:rPr>
            </w:pPr>
            <w:r w:rsidRPr="008A0AE7">
              <w:rPr>
                <w:rFonts w:ascii="Arial" w:hAnsi="Arial" w:cs="Arial"/>
                <w:sz w:val="24"/>
                <w:szCs w:val="24"/>
              </w:rPr>
              <w:t>429,51</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3341D4AB" w14:textId="77777777" w:rsidR="00501DF1" w:rsidRPr="008A0AE7" w:rsidRDefault="00501DF1" w:rsidP="00501DF1">
            <w:pPr>
              <w:rPr>
                <w:rFonts w:ascii="Arial" w:hAnsi="Arial" w:cs="Arial"/>
                <w:sz w:val="24"/>
                <w:szCs w:val="24"/>
              </w:rPr>
            </w:pPr>
            <w:r w:rsidRPr="008A0AE7">
              <w:rPr>
                <w:rFonts w:ascii="Arial" w:hAnsi="Arial" w:cs="Arial"/>
                <w:sz w:val="24"/>
                <w:szCs w:val="24"/>
              </w:rPr>
              <w:t>1897,45</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7F886CF3" w14:textId="77777777" w:rsidR="00501DF1" w:rsidRPr="008A0AE7" w:rsidRDefault="00501DF1" w:rsidP="00501DF1">
            <w:pPr>
              <w:rPr>
                <w:rFonts w:ascii="Arial" w:hAnsi="Arial" w:cs="Arial"/>
                <w:sz w:val="24"/>
                <w:szCs w:val="24"/>
              </w:rPr>
            </w:pPr>
            <w:r w:rsidRPr="008A0AE7">
              <w:rPr>
                <w:rFonts w:ascii="Arial" w:hAnsi="Arial" w:cs="Arial"/>
                <w:sz w:val="24"/>
                <w:szCs w:val="24"/>
              </w:rPr>
              <w:t>94,87</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2FC89566" w14:textId="77777777" w:rsidR="00501DF1" w:rsidRPr="008A0AE7" w:rsidRDefault="00501DF1" w:rsidP="00501DF1">
            <w:pPr>
              <w:rPr>
                <w:rFonts w:ascii="Arial" w:hAnsi="Arial" w:cs="Arial"/>
                <w:sz w:val="24"/>
                <w:szCs w:val="24"/>
              </w:rPr>
            </w:pPr>
            <w:r w:rsidRPr="008A0AE7">
              <w:rPr>
                <w:rFonts w:ascii="Arial" w:hAnsi="Arial" w:cs="Arial"/>
                <w:sz w:val="24"/>
                <w:szCs w:val="24"/>
              </w:rPr>
              <w:t>1992,32</w:t>
            </w:r>
          </w:p>
        </w:tc>
      </w:tr>
      <w:tr w:rsidR="00501DF1" w:rsidRPr="008A0AE7" w14:paraId="0023C981" w14:textId="77777777" w:rsidTr="00501DF1">
        <w:trPr>
          <w:cantSplit/>
          <w:trHeight w:val="835"/>
          <w:jc w:val="center"/>
        </w:trPr>
        <w:tc>
          <w:tcPr>
            <w:tcW w:w="1632" w:type="dxa"/>
            <w:tcBorders>
              <w:top w:val="single" w:sz="4" w:space="0" w:color="000000"/>
              <w:left w:val="single" w:sz="4" w:space="0" w:color="000000"/>
              <w:bottom w:val="single" w:sz="4" w:space="0" w:color="000000"/>
              <w:right w:val="single" w:sz="4" w:space="0" w:color="000000"/>
            </w:tcBorders>
            <w:vAlign w:val="center"/>
            <w:hideMark/>
          </w:tcPr>
          <w:p w14:paraId="6359A33F"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00D88FAB" w14:textId="77777777" w:rsidR="00501DF1" w:rsidRPr="008A0AE7" w:rsidRDefault="00501DF1" w:rsidP="00501DF1">
            <w:pPr>
              <w:rPr>
                <w:rFonts w:ascii="Arial" w:hAnsi="Arial" w:cs="Arial"/>
                <w:sz w:val="24"/>
                <w:szCs w:val="24"/>
              </w:rPr>
            </w:pPr>
            <w:r w:rsidRPr="008A0AE7">
              <w:rPr>
                <w:rFonts w:ascii="Arial" w:hAnsi="Arial" w:cs="Arial"/>
                <w:sz w:val="24"/>
                <w:szCs w:val="24"/>
              </w:rPr>
              <w:t>67,77</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0F0C3631" w14:textId="77777777" w:rsidR="00501DF1" w:rsidRPr="008A0AE7" w:rsidRDefault="00501DF1" w:rsidP="00501DF1">
            <w:pPr>
              <w:rPr>
                <w:rFonts w:ascii="Arial" w:hAnsi="Arial" w:cs="Arial"/>
                <w:sz w:val="24"/>
                <w:szCs w:val="24"/>
              </w:rPr>
            </w:pPr>
            <w:r w:rsidRPr="008A0AE7">
              <w:rPr>
                <w:rFonts w:ascii="Arial" w:hAnsi="Arial" w:cs="Arial"/>
                <w:sz w:val="24"/>
                <w:szCs w:val="24"/>
              </w:rPr>
              <w:t>19,83</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6287A993" w14:textId="77777777" w:rsidR="00501DF1" w:rsidRPr="008A0AE7" w:rsidRDefault="00501DF1" w:rsidP="00501DF1">
            <w:pPr>
              <w:rPr>
                <w:rFonts w:ascii="Arial" w:hAnsi="Arial" w:cs="Arial"/>
                <w:sz w:val="24"/>
                <w:szCs w:val="24"/>
              </w:rPr>
            </w:pPr>
            <w:r w:rsidRPr="008A0AE7">
              <w:rPr>
                <w:rFonts w:ascii="Arial" w:hAnsi="Arial" w:cs="Arial"/>
                <w:sz w:val="24"/>
                <w:szCs w:val="24"/>
              </w:rPr>
              <w:t>87,60</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09816574" w14:textId="77777777" w:rsidR="00501DF1" w:rsidRPr="008A0AE7" w:rsidRDefault="00501DF1" w:rsidP="00501DF1">
            <w:pPr>
              <w:rPr>
                <w:rFonts w:ascii="Arial" w:hAnsi="Arial" w:cs="Arial"/>
                <w:sz w:val="24"/>
                <w:szCs w:val="24"/>
              </w:rPr>
            </w:pPr>
            <w:r w:rsidRPr="008A0AE7">
              <w:rPr>
                <w:rFonts w:ascii="Arial" w:hAnsi="Arial" w:cs="Arial"/>
                <w:sz w:val="24"/>
                <w:szCs w:val="24"/>
              </w:rPr>
              <w:t>4,38</w:t>
            </w:r>
          </w:p>
        </w:tc>
        <w:tc>
          <w:tcPr>
            <w:tcW w:w="545" w:type="dxa"/>
            <w:tcBorders>
              <w:top w:val="single" w:sz="4" w:space="0" w:color="000000"/>
              <w:left w:val="single" w:sz="4" w:space="0" w:color="auto"/>
              <w:bottom w:val="single" w:sz="4" w:space="0" w:color="000000"/>
              <w:right w:val="single" w:sz="4" w:space="0" w:color="000000"/>
            </w:tcBorders>
            <w:vAlign w:val="center"/>
            <w:hideMark/>
          </w:tcPr>
          <w:p w14:paraId="441DC44B" w14:textId="77777777" w:rsidR="00501DF1" w:rsidRPr="008A0AE7" w:rsidRDefault="00501DF1" w:rsidP="00501DF1">
            <w:pPr>
              <w:rPr>
                <w:rFonts w:ascii="Arial" w:hAnsi="Arial" w:cs="Arial"/>
                <w:sz w:val="24"/>
                <w:szCs w:val="24"/>
              </w:rPr>
            </w:pPr>
            <w:r w:rsidRPr="008A0AE7">
              <w:rPr>
                <w:rFonts w:ascii="Arial" w:hAnsi="Arial" w:cs="Arial"/>
                <w:sz w:val="24"/>
                <w:szCs w:val="24"/>
              </w:rPr>
              <w:t>91,98</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45005114" w14:textId="77777777" w:rsidR="00501DF1" w:rsidRPr="008A0AE7" w:rsidRDefault="00501DF1" w:rsidP="00501DF1">
            <w:pPr>
              <w:rPr>
                <w:rFonts w:ascii="Arial" w:hAnsi="Arial" w:cs="Arial"/>
                <w:sz w:val="24"/>
                <w:szCs w:val="24"/>
              </w:rPr>
            </w:pPr>
            <w:r w:rsidRPr="008A0AE7">
              <w:rPr>
                <w:rFonts w:ascii="Arial" w:hAnsi="Arial" w:cs="Arial"/>
                <w:sz w:val="24"/>
                <w:szCs w:val="24"/>
              </w:rPr>
              <w:t>85,64</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38335252" w14:textId="77777777" w:rsidR="00501DF1" w:rsidRPr="008A0AE7" w:rsidRDefault="00501DF1" w:rsidP="00501DF1">
            <w:pPr>
              <w:rPr>
                <w:rFonts w:ascii="Arial" w:hAnsi="Arial" w:cs="Arial"/>
                <w:sz w:val="24"/>
                <w:szCs w:val="24"/>
              </w:rPr>
            </w:pPr>
            <w:r w:rsidRPr="008A0AE7">
              <w:rPr>
                <w:rFonts w:ascii="Arial" w:hAnsi="Arial" w:cs="Arial"/>
                <w:sz w:val="24"/>
                <w:szCs w:val="24"/>
              </w:rPr>
              <w:t>25,06</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23E9D667" w14:textId="77777777" w:rsidR="00501DF1" w:rsidRPr="008A0AE7" w:rsidRDefault="00501DF1" w:rsidP="00501DF1">
            <w:pPr>
              <w:rPr>
                <w:rFonts w:ascii="Arial" w:hAnsi="Arial" w:cs="Arial"/>
                <w:sz w:val="24"/>
                <w:szCs w:val="24"/>
              </w:rPr>
            </w:pPr>
            <w:r w:rsidRPr="008A0AE7">
              <w:rPr>
                <w:rFonts w:ascii="Arial" w:hAnsi="Arial" w:cs="Arial"/>
                <w:sz w:val="24"/>
                <w:szCs w:val="24"/>
              </w:rPr>
              <w:t>110,69</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5CD2F340" w14:textId="77777777" w:rsidR="00501DF1" w:rsidRPr="008A0AE7" w:rsidRDefault="00501DF1" w:rsidP="00501DF1">
            <w:pPr>
              <w:rPr>
                <w:rFonts w:ascii="Arial" w:hAnsi="Arial" w:cs="Arial"/>
                <w:sz w:val="24"/>
                <w:szCs w:val="24"/>
              </w:rPr>
            </w:pPr>
            <w:r w:rsidRPr="008A0AE7">
              <w:rPr>
                <w:rFonts w:ascii="Arial" w:hAnsi="Arial" w:cs="Arial"/>
                <w:sz w:val="24"/>
                <w:szCs w:val="24"/>
              </w:rPr>
              <w:t>5,53</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23CAC32E" w14:textId="77777777" w:rsidR="00501DF1" w:rsidRPr="008A0AE7" w:rsidRDefault="00501DF1" w:rsidP="00501DF1">
            <w:pPr>
              <w:rPr>
                <w:rFonts w:ascii="Arial" w:hAnsi="Arial" w:cs="Arial"/>
                <w:sz w:val="24"/>
                <w:szCs w:val="24"/>
              </w:rPr>
            </w:pPr>
            <w:r w:rsidRPr="008A0AE7">
              <w:rPr>
                <w:rFonts w:ascii="Arial" w:hAnsi="Arial" w:cs="Arial"/>
                <w:sz w:val="24"/>
                <w:szCs w:val="24"/>
              </w:rPr>
              <w:t>116,23</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34AE88E3" w14:textId="77777777" w:rsidR="00501DF1" w:rsidRPr="008A0AE7" w:rsidRDefault="00501DF1" w:rsidP="00501DF1">
            <w:pPr>
              <w:rPr>
                <w:rFonts w:ascii="Arial" w:hAnsi="Arial" w:cs="Arial"/>
                <w:sz w:val="24"/>
                <w:szCs w:val="24"/>
              </w:rPr>
            </w:pPr>
            <w:r w:rsidRPr="008A0AE7">
              <w:rPr>
                <w:rFonts w:ascii="Arial" w:hAnsi="Arial" w:cs="Arial"/>
                <w:sz w:val="24"/>
                <w:szCs w:val="24"/>
              </w:rPr>
              <w:t>98,74</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26C649C1" w14:textId="77777777" w:rsidR="00501DF1" w:rsidRPr="008A0AE7" w:rsidRDefault="00501DF1" w:rsidP="00501DF1">
            <w:pPr>
              <w:rPr>
                <w:rFonts w:ascii="Arial" w:hAnsi="Arial" w:cs="Arial"/>
                <w:sz w:val="24"/>
                <w:szCs w:val="24"/>
              </w:rPr>
            </w:pPr>
            <w:r w:rsidRPr="008A0AE7">
              <w:rPr>
                <w:rFonts w:ascii="Arial" w:hAnsi="Arial" w:cs="Arial"/>
                <w:sz w:val="24"/>
                <w:szCs w:val="24"/>
              </w:rPr>
              <w:t>28,89</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20082A10" w14:textId="77777777" w:rsidR="00501DF1" w:rsidRPr="008A0AE7" w:rsidRDefault="00501DF1" w:rsidP="00501DF1">
            <w:pPr>
              <w:rPr>
                <w:rFonts w:ascii="Arial" w:hAnsi="Arial" w:cs="Arial"/>
                <w:sz w:val="24"/>
                <w:szCs w:val="24"/>
              </w:rPr>
            </w:pPr>
            <w:r w:rsidRPr="008A0AE7">
              <w:rPr>
                <w:rFonts w:ascii="Arial" w:hAnsi="Arial" w:cs="Arial"/>
                <w:sz w:val="24"/>
                <w:szCs w:val="24"/>
              </w:rPr>
              <w:t>127,63</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74425D15" w14:textId="77777777" w:rsidR="00501DF1" w:rsidRPr="008A0AE7" w:rsidRDefault="00501DF1" w:rsidP="00501DF1">
            <w:pPr>
              <w:rPr>
                <w:rFonts w:ascii="Arial" w:hAnsi="Arial" w:cs="Arial"/>
                <w:sz w:val="24"/>
                <w:szCs w:val="24"/>
              </w:rPr>
            </w:pPr>
            <w:r w:rsidRPr="008A0AE7">
              <w:rPr>
                <w:rFonts w:ascii="Arial" w:hAnsi="Arial" w:cs="Arial"/>
                <w:sz w:val="24"/>
                <w:szCs w:val="24"/>
              </w:rPr>
              <w:t>6,38</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30F9F474" w14:textId="77777777" w:rsidR="00501DF1" w:rsidRPr="008A0AE7" w:rsidRDefault="00501DF1" w:rsidP="00501DF1">
            <w:pPr>
              <w:rPr>
                <w:rFonts w:ascii="Arial" w:hAnsi="Arial" w:cs="Arial"/>
                <w:sz w:val="24"/>
                <w:szCs w:val="24"/>
              </w:rPr>
            </w:pPr>
            <w:r w:rsidRPr="008A0AE7">
              <w:rPr>
                <w:rFonts w:ascii="Arial" w:hAnsi="Arial" w:cs="Arial"/>
                <w:sz w:val="24"/>
                <w:szCs w:val="24"/>
              </w:rPr>
              <w:t>134,01</w:t>
            </w:r>
          </w:p>
        </w:tc>
      </w:tr>
      <w:tr w:rsidR="00501DF1" w:rsidRPr="008A0AE7" w14:paraId="3CA4DC5D" w14:textId="77777777" w:rsidTr="00501DF1">
        <w:trPr>
          <w:cantSplit/>
          <w:trHeight w:val="705"/>
          <w:jc w:val="center"/>
        </w:trPr>
        <w:tc>
          <w:tcPr>
            <w:tcW w:w="1632" w:type="dxa"/>
            <w:tcBorders>
              <w:top w:val="single" w:sz="4" w:space="0" w:color="000000"/>
              <w:left w:val="single" w:sz="4" w:space="0" w:color="000000"/>
              <w:bottom w:val="single" w:sz="4" w:space="0" w:color="000000"/>
              <w:right w:val="single" w:sz="4" w:space="0" w:color="000000"/>
            </w:tcBorders>
            <w:vAlign w:val="center"/>
            <w:hideMark/>
          </w:tcPr>
          <w:p w14:paraId="77F618A6"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371CA0C0" w14:textId="77777777" w:rsidR="00501DF1" w:rsidRPr="008A0AE7" w:rsidRDefault="00501DF1" w:rsidP="00501DF1">
            <w:pPr>
              <w:rPr>
                <w:rFonts w:ascii="Arial" w:hAnsi="Arial" w:cs="Arial"/>
                <w:sz w:val="24"/>
                <w:szCs w:val="24"/>
              </w:rPr>
            </w:pPr>
            <w:r w:rsidRPr="008A0AE7">
              <w:rPr>
                <w:rFonts w:ascii="Arial" w:hAnsi="Arial" w:cs="Arial"/>
                <w:sz w:val="24"/>
                <w:szCs w:val="24"/>
              </w:rPr>
              <w:t>0,54</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604FC522" w14:textId="77777777" w:rsidR="00501DF1" w:rsidRPr="008A0AE7" w:rsidRDefault="00501DF1" w:rsidP="00501DF1">
            <w:pPr>
              <w:rPr>
                <w:rFonts w:ascii="Arial" w:hAnsi="Arial" w:cs="Arial"/>
                <w:sz w:val="24"/>
                <w:szCs w:val="24"/>
              </w:rPr>
            </w:pPr>
            <w:r w:rsidRPr="008A0AE7">
              <w:rPr>
                <w:rFonts w:ascii="Arial" w:hAnsi="Arial" w:cs="Arial"/>
                <w:sz w:val="24"/>
                <w:szCs w:val="24"/>
              </w:rPr>
              <w:t>0,16</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6F4A8BF4" w14:textId="77777777" w:rsidR="00501DF1" w:rsidRPr="008A0AE7" w:rsidRDefault="00501DF1" w:rsidP="00501DF1">
            <w:pPr>
              <w:rPr>
                <w:rFonts w:ascii="Arial" w:hAnsi="Arial" w:cs="Arial"/>
                <w:sz w:val="24"/>
                <w:szCs w:val="24"/>
              </w:rPr>
            </w:pPr>
            <w:r w:rsidRPr="008A0AE7">
              <w:rPr>
                <w:rFonts w:ascii="Arial" w:hAnsi="Arial" w:cs="Arial"/>
                <w:sz w:val="24"/>
                <w:szCs w:val="24"/>
              </w:rPr>
              <w:t>0,70</w:t>
            </w:r>
          </w:p>
        </w:tc>
        <w:tc>
          <w:tcPr>
            <w:tcW w:w="545" w:type="dxa"/>
            <w:tcBorders>
              <w:top w:val="single" w:sz="4" w:space="0" w:color="000000"/>
              <w:left w:val="single" w:sz="4" w:space="0" w:color="auto"/>
              <w:bottom w:val="single" w:sz="4" w:space="0" w:color="000000"/>
              <w:right w:val="single" w:sz="4" w:space="0" w:color="auto"/>
            </w:tcBorders>
            <w:vAlign w:val="center"/>
            <w:hideMark/>
          </w:tcPr>
          <w:p w14:paraId="19E81158" w14:textId="77777777" w:rsidR="00501DF1" w:rsidRPr="008A0AE7" w:rsidRDefault="00501DF1" w:rsidP="00501DF1">
            <w:pPr>
              <w:rPr>
                <w:rFonts w:ascii="Arial" w:hAnsi="Arial" w:cs="Arial"/>
                <w:sz w:val="24"/>
                <w:szCs w:val="24"/>
              </w:rPr>
            </w:pPr>
            <w:r w:rsidRPr="008A0AE7">
              <w:rPr>
                <w:rFonts w:ascii="Arial" w:hAnsi="Arial" w:cs="Arial"/>
                <w:sz w:val="24"/>
                <w:szCs w:val="24"/>
              </w:rPr>
              <w:t>0,03</w:t>
            </w:r>
          </w:p>
        </w:tc>
        <w:tc>
          <w:tcPr>
            <w:tcW w:w="545" w:type="dxa"/>
            <w:tcBorders>
              <w:top w:val="single" w:sz="4" w:space="0" w:color="000000"/>
              <w:left w:val="single" w:sz="4" w:space="0" w:color="auto"/>
              <w:bottom w:val="single" w:sz="4" w:space="0" w:color="000000"/>
              <w:right w:val="single" w:sz="4" w:space="0" w:color="000000"/>
            </w:tcBorders>
            <w:vAlign w:val="center"/>
            <w:hideMark/>
          </w:tcPr>
          <w:p w14:paraId="76EE20A0" w14:textId="77777777" w:rsidR="00501DF1" w:rsidRPr="008A0AE7" w:rsidRDefault="00501DF1" w:rsidP="00501DF1">
            <w:pPr>
              <w:rPr>
                <w:rFonts w:ascii="Arial" w:hAnsi="Arial" w:cs="Arial"/>
                <w:sz w:val="24"/>
                <w:szCs w:val="24"/>
              </w:rPr>
            </w:pPr>
            <w:r w:rsidRPr="008A0AE7">
              <w:rPr>
                <w:rFonts w:ascii="Arial" w:hAnsi="Arial" w:cs="Arial"/>
                <w:sz w:val="24"/>
                <w:szCs w:val="24"/>
              </w:rPr>
              <w:t>0,73</w:t>
            </w:r>
          </w:p>
        </w:tc>
        <w:tc>
          <w:tcPr>
            <w:tcW w:w="545" w:type="dxa"/>
            <w:tcBorders>
              <w:top w:val="single" w:sz="4" w:space="0" w:color="000000"/>
              <w:left w:val="single" w:sz="4" w:space="0" w:color="000000"/>
              <w:bottom w:val="single" w:sz="4" w:space="0" w:color="000000"/>
              <w:right w:val="single" w:sz="4" w:space="0" w:color="auto"/>
            </w:tcBorders>
            <w:vAlign w:val="center"/>
            <w:hideMark/>
          </w:tcPr>
          <w:p w14:paraId="28669B27" w14:textId="77777777" w:rsidR="00501DF1" w:rsidRPr="008A0AE7" w:rsidRDefault="00501DF1" w:rsidP="00501DF1">
            <w:pPr>
              <w:rPr>
                <w:rFonts w:ascii="Arial" w:hAnsi="Arial" w:cs="Arial"/>
                <w:sz w:val="24"/>
                <w:szCs w:val="24"/>
              </w:rPr>
            </w:pPr>
            <w:r w:rsidRPr="008A0AE7">
              <w:rPr>
                <w:rFonts w:ascii="Arial" w:hAnsi="Arial" w:cs="Arial"/>
                <w:sz w:val="24"/>
                <w:szCs w:val="24"/>
              </w:rPr>
              <w:t>0,59</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035AF8EB" w14:textId="77777777" w:rsidR="00501DF1" w:rsidRPr="008A0AE7" w:rsidRDefault="00501DF1" w:rsidP="00501DF1">
            <w:pPr>
              <w:rPr>
                <w:rFonts w:ascii="Arial" w:hAnsi="Arial" w:cs="Arial"/>
                <w:sz w:val="24"/>
                <w:szCs w:val="24"/>
              </w:rPr>
            </w:pPr>
            <w:r w:rsidRPr="008A0AE7">
              <w:rPr>
                <w:rFonts w:ascii="Arial" w:hAnsi="Arial" w:cs="Arial"/>
                <w:sz w:val="24"/>
                <w:szCs w:val="24"/>
              </w:rPr>
              <w:t>0,17</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540C095D" w14:textId="77777777" w:rsidR="00501DF1" w:rsidRPr="008A0AE7" w:rsidRDefault="00501DF1" w:rsidP="00501DF1">
            <w:pPr>
              <w:rPr>
                <w:rFonts w:ascii="Arial" w:hAnsi="Arial" w:cs="Arial"/>
                <w:sz w:val="24"/>
                <w:szCs w:val="24"/>
              </w:rPr>
            </w:pPr>
            <w:r w:rsidRPr="008A0AE7">
              <w:rPr>
                <w:rFonts w:ascii="Arial" w:hAnsi="Arial" w:cs="Arial"/>
                <w:sz w:val="24"/>
                <w:szCs w:val="24"/>
              </w:rPr>
              <w:t>0,76</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6CD02540" w14:textId="77777777" w:rsidR="00501DF1" w:rsidRPr="008A0AE7" w:rsidRDefault="00501DF1" w:rsidP="00501DF1">
            <w:pPr>
              <w:rPr>
                <w:rFonts w:ascii="Arial" w:hAnsi="Arial" w:cs="Arial"/>
                <w:sz w:val="24"/>
                <w:szCs w:val="24"/>
              </w:rPr>
            </w:pPr>
            <w:r w:rsidRPr="008A0AE7">
              <w:rPr>
                <w:rFonts w:ascii="Arial" w:hAnsi="Arial" w:cs="Arial"/>
                <w:sz w:val="24"/>
                <w:szCs w:val="24"/>
              </w:rPr>
              <w:t>0,04</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0831FABF" w14:textId="77777777" w:rsidR="00501DF1" w:rsidRPr="008A0AE7" w:rsidRDefault="00501DF1" w:rsidP="00501DF1">
            <w:pPr>
              <w:rPr>
                <w:rFonts w:ascii="Arial" w:hAnsi="Arial" w:cs="Arial"/>
                <w:sz w:val="24"/>
                <w:szCs w:val="24"/>
              </w:rPr>
            </w:pPr>
            <w:r w:rsidRPr="008A0AE7">
              <w:rPr>
                <w:rFonts w:ascii="Arial" w:hAnsi="Arial" w:cs="Arial"/>
                <w:sz w:val="24"/>
                <w:szCs w:val="24"/>
              </w:rPr>
              <w:t>0,80</w:t>
            </w:r>
          </w:p>
        </w:tc>
        <w:tc>
          <w:tcPr>
            <w:tcW w:w="544" w:type="dxa"/>
            <w:tcBorders>
              <w:top w:val="single" w:sz="4" w:space="0" w:color="000000"/>
              <w:left w:val="single" w:sz="4" w:space="0" w:color="000000"/>
              <w:bottom w:val="single" w:sz="4" w:space="0" w:color="000000"/>
              <w:right w:val="single" w:sz="4" w:space="0" w:color="auto"/>
            </w:tcBorders>
            <w:vAlign w:val="center"/>
            <w:hideMark/>
          </w:tcPr>
          <w:p w14:paraId="006D137C" w14:textId="77777777" w:rsidR="00501DF1" w:rsidRPr="008A0AE7" w:rsidRDefault="00501DF1" w:rsidP="00501DF1">
            <w:pPr>
              <w:rPr>
                <w:rFonts w:ascii="Arial" w:hAnsi="Arial" w:cs="Arial"/>
                <w:sz w:val="24"/>
                <w:szCs w:val="24"/>
              </w:rPr>
            </w:pPr>
            <w:r w:rsidRPr="008A0AE7">
              <w:rPr>
                <w:rFonts w:ascii="Arial" w:hAnsi="Arial" w:cs="Arial"/>
                <w:sz w:val="24"/>
                <w:szCs w:val="24"/>
              </w:rPr>
              <w:t>0,63</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739121F5" w14:textId="77777777" w:rsidR="00501DF1" w:rsidRPr="008A0AE7" w:rsidRDefault="00501DF1" w:rsidP="00501DF1">
            <w:pPr>
              <w:rPr>
                <w:rFonts w:ascii="Arial" w:hAnsi="Arial" w:cs="Arial"/>
                <w:sz w:val="24"/>
                <w:szCs w:val="24"/>
              </w:rPr>
            </w:pPr>
            <w:r w:rsidRPr="008A0AE7">
              <w:rPr>
                <w:rFonts w:ascii="Arial" w:hAnsi="Arial" w:cs="Arial"/>
                <w:sz w:val="24"/>
                <w:szCs w:val="24"/>
              </w:rPr>
              <w:t>0,18</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21D0B0C3" w14:textId="77777777" w:rsidR="00501DF1" w:rsidRPr="008A0AE7" w:rsidRDefault="00501DF1" w:rsidP="00501DF1">
            <w:pPr>
              <w:rPr>
                <w:rFonts w:ascii="Arial" w:hAnsi="Arial" w:cs="Arial"/>
                <w:sz w:val="24"/>
                <w:szCs w:val="24"/>
              </w:rPr>
            </w:pPr>
            <w:r w:rsidRPr="008A0AE7">
              <w:rPr>
                <w:rFonts w:ascii="Arial" w:hAnsi="Arial" w:cs="Arial"/>
                <w:sz w:val="24"/>
                <w:szCs w:val="24"/>
              </w:rPr>
              <w:t>0,81</w:t>
            </w:r>
          </w:p>
        </w:tc>
        <w:tc>
          <w:tcPr>
            <w:tcW w:w="544" w:type="dxa"/>
            <w:tcBorders>
              <w:top w:val="single" w:sz="4" w:space="0" w:color="000000"/>
              <w:left w:val="single" w:sz="4" w:space="0" w:color="auto"/>
              <w:bottom w:val="single" w:sz="4" w:space="0" w:color="000000"/>
              <w:right w:val="single" w:sz="4" w:space="0" w:color="auto"/>
            </w:tcBorders>
            <w:vAlign w:val="center"/>
            <w:hideMark/>
          </w:tcPr>
          <w:p w14:paraId="5E19F87D" w14:textId="77777777" w:rsidR="00501DF1" w:rsidRPr="008A0AE7" w:rsidRDefault="00501DF1" w:rsidP="00501DF1">
            <w:pPr>
              <w:rPr>
                <w:rFonts w:ascii="Arial" w:hAnsi="Arial" w:cs="Arial"/>
                <w:sz w:val="24"/>
                <w:szCs w:val="24"/>
              </w:rPr>
            </w:pPr>
            <w:r w:rsidRPr="008A0AE7">
              <w:rPr>
                <w:rFonts w:ascii="Arial" w:hAnsi="Arial" w:cs="Arial"/>
                <w:sz w:val="24"/>
                <w:szCs w:val="24"/>
              </w:rPr>
              <w:t>0,04</w:t>
            </w:r>
          </w:p>
        </w:tc>
        <w:tc>
          <w:tcPr>
            <w:tcW w:w="544" w:type="dxa"/>
            <w:tcBorders>
              <w:top w:val="single" w:sz="4" w:space="0" w:color="000000"/>
              <w:left w:val="single" w:sz="4" w:space="0" w:color="auto"/>
              <w:bottom w:val="single" w:sz="4" w:space="0" w:color="000000"/>
              <w:right w:val="single" w:sz="4" w:space="0" w:color="000000"/>
            </w:tcBorders>
            <w:vAlign w:val="center"/>
            <w:hideMark/>
          </w:tcPr>
          <w:p w14:paraId="255EB079" w14:textId="77777777" w:rsidR="00501DF1" w:rsidRPr="008A0AE7" w:rsidRDefault="00501DF1" w:rsidP="00501DF1">
            <w:pPr>
              <w:rPr>
                <w:rFonts w:ascii="Arial" w:hAnsi="Arial" w:cs="Arial"/>
                <w:sz w:val="24"/>
                <w:szCs w:val="24"/>
              </w:rPr>
            </w:pPr>
            <w:r w:rsidRPr="008A0AE7">
              <w:rPr>
                <w:rFonts w:ascii="Arial" w:hAnsi="Arial" w:cs="Arial"/>
                <w:sz w:val="24"/>
                <w:szCs w:val="24"/>
              </w:rPr>
              <w:t>0,85</w:t>
            </w:r>
          </w:p>
        </w:tc>
      </w:tr>
    </w:tbl>
    <w:p w14:paraId="1BA69D6D" w14:textId="77777777" w:rsidR="00501DF1" w:rsidRPr="008A0AE7" w:rsidRDefault="00501DF1" w:rsidP="00501DF1">
      <w:pPr>
        <w:rPr>
          <w:rFonts w:ascii="Arial" w:hAnsi="Arial" w:cs="Arial"/>
          <w:sz w:val="24"/>
          <w:szCs w:val="24"/>
        </w:rPr>
      </w:pPr>
    </w:p>
    <w:p w14:paraId="61F21691" w14:textId="77777777" w:rsidR="00501DF1" w:rsidRPr="008A0AE7" w:rsidRDefault="00501DF1" w:rsidP="00501DF1">
      <w:pPr>
        <w:rPr>
          <w:rFonts w:ascii="Arial" w:hAnsi="Arial" w:cs="Arial"/>
          <w:sz w:val="24"/>
          <w:szCs w:val="24"/>
          <w:lang w:eastAsia="en-US"/>
        </w:rPr>
      </w:pPr>
      <w:bookmarkStart w:id="144" w:name="_Toc475453681"/>
      <w:r w:rsidRPr="008A0AE7">
        <w:rPr>
          <w:rFonts w:ascii="Arial" w:eastAsia="Calibri" w:hAnsi="Arial" w:cs="Arial"/>
          <w:sz w:val="24"/>
          <w:szCs w:val="24"/>
        </w:rPr>
        <w:t xml:space="preserve">Необходимое количество контейнеров подсчитано </w:t>
      </w:r>
      <w:r w:rsidRPr="008A0AE7">
        <w:rPr>
          <w:rFonts w:ascii="Arial" w:hAnsi="Arial" w:cs="Arial"/>
          <w:sz w:val="24"/>
          <w:szCs w:val="24"/>
        </w:rPr>
        <w:t>с учетом среднесуточного накопления коммунальных отходов, периода их вывоза (ежесуточно) и вместимости контейнера (1,1 м3) (справочник «Санитарная очистка территории и уборка населенных мест» (Москва, 1990г.)). Расчетное количество контейнеров представлено в таблице 3.8.3.2.</w:t>
      </w:r>
    </w:p>
    <w:p w14:paraId="1F58ACD1"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2753"/>
        <w:gridCol w:w="2789"/>
      </w:tblGrid>
      <w:tr w:rsidR="00501DF1" w:rsidRPr="008A0AE7" w14:paraId="1DCD2F5A" w14:textId="77777777" w:rsidTr="00501DF1">
        <w:trPr>
          <w:tblHeader/>
          <w:jc w:val="center"/>
        </w:trPr>
        <w:tc>
          <w:tcPr>
            <w:tcW w:w="3848" w:type="dxa"/>
            <w:vMerge w:val="restart"/>
            <w:tcBorders>
              <w:top w:val="single" w:sz="4" w:space="0" w:color="auto"/>
              <w:left w:val="single" w:sz="4" w:space="0" w:color="auto"/>
              <w:bottom w:val="single" w:sz="4" w:space="0" w:color="auto"/>
              <w:right w:val="single" w:sz="4" w:space="0" w:color="auto"/>
            </w:tcBorders>
            <w:vAlign w:val="center"/>
            <w:hideMark/>
          </w:tcPr>
          <w:p w14:paraId="27EA963C"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tc>
        <w:tc>
          <w:tcPr>
            <w:tcW w:w="5542" w:type="dxa"/>
            <w:gridSpan w:val="2"/>
            <w:tcBorders>
              <w:top w:val="single" w:sz="4" w:space="0" w:color="auto"/>
              <w:left w:val="single" w:sz="4" w:space="0" w:color="auto"/>
              <w:bottom w:val="single" w:sz="4" w:space="0" w:color="auto"/>
              <w:right w:val="single" w:sz="4" w:space="0" w:color="auto"/>
            </w:tcBorders>
            <w:hideMark/>
          </w:tcPr>
          <w:p w14:paraId="6D923A22" w14:textId="77777777" w:rsidR="00501DF1" w:rsidRPr="008A0AE7" w:rsidRDefault="00501DF1" w:rsidP="00501DF1">
            <w:pPr>
              <w:rPr>
                <w:rFonts w:ascii="Arial" w:hAnsi="Arial" w:cs="Arial"/>
                <w:sz w:val="24"/>
                <w:szCs w:val="24"/>
              </w:rPr>
            </w:pPr>
            <w:r w:rsidRPr="008A0AE7">
              <w:rPr>
                <w:rFonts w:ascii="Arial" w:hAnsi="Arial" w:cs="Arial"/>
                <w:sz w:val="24"/>
                <w:szCs w:val="24"/>
              </w:rPr>
              <w:t>Количество контейнеров, шт</w:t>
            </w:r>
          </w:p>
        </w:tc>
      </w:tr>
      <w:tr w:rsidR="00501DF1" w:rsidRPr="008A0AE7" w14:paraId="15355673" w14:textId="77777777" w:rsidTr="00501DF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E530E" w14:textId="77777777" w:rsidR="00501DF1" w:rsidRPr="008A0AE7" w:rsidRDefault="00501DF1" w:rsidP="00501DF1">
            <w:pPr>
              <w:rPr>
                <w:rFonts w:ascii="Arial" w:hAnsi="Arial" w:cs="Arial"/>
                <w:sz w:val="24"/>
                <w:szCs w:val="24"/>
                <w:lang w:eastAsia="en-US"/>
              </w:rPr>
            </w:pPr>
          </w:p>
        </w:tc>
        <w:tc>
          <w:tcPr>
            <w:tcW w:w="2753" w:type="dxa"/>
            <w:tcBorders>
              <w:top w:val="single" w:sz="4" w:space="0" w:color="auto"/>
              <w:left w:val="single" w:sz="4" w:space="0" w:color="auto"/>
              <w:bottom w:val="single" w:sz="4" w:space="0" w:color="auto"/>
              <w:right w:val="single" w:sz="4" w:space="0" w:color="auto"/>
            </w:tcBorders>
            <w:vAlign w:val="center"/>
            <w:hideMark/>
          </w:tcPr>
          <w:p w14:paraId="4BE5253D"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2032 г.</w:t>
            </w:r>
          </w:p>
        </w:tc>
        <w:tc>
          <w:tcPr>
            <w:tcW w:w="2789" w:type="dxa"/>
            <w:tcBorders>
              <w:top w:val="single" w:sz="4" w:space="0" w:color="auto"/>
              <w:left w:val="single" w:sz="4" w:space="0" w:color="auto"/>
              <w:bottom w:val="single" w:sz="4" w:space="0" w:color="auto"/>
              <w:right w:val="single" w:sz="4" w:space="0" w:color="auto"/>
            </w:tcBorders>
            <w:vAlign w:val="center"/>
            <w:hideMark/>
          </w:tcPr>
          <w:p w14:paraId="30D2773E"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2047 г.</w:t>
            </w:r>
          </w:p>
        </w:tc>
      </w:tr>
      <w:tr w:rsidR="00501DF1" w:rsidRPr="008A0AE7" w14:paraId="27A177B7" w14:textId="77777777" w:rsidTr="00501DF1">
        <w:trPr>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14:paraId="3A4233D9"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2753" w:type="dxa"/>
            <w:tcBorders>
              <w:top w:val="single" w:sz="4" w:space="0" w:color="auto"/>
              <w:left w:val="single" w:sz="4" w:space="0" w:color="auto"/>
              <w:bottom w:val="single" w:sz="4" w:space="0" w:color="auto"/>
              <w:right w:val="single" w:sz="4" w:space="0" w:color="auto"/>
            </w:tcBorders>
            <w:vAlign w:val="center"/>
            <w:hideMark/>
          </w:tcPr>
          <w:p w14:paraId="18CBDCE8" w14:textId="77777777" w:rsidR="00501DF1" w:rsidRPr="008A0AE7" w:rsidRDefault="00501DF1" w:rsidP="00501DF1">
            <w:pPr>
              <w:rPr>
                <w:rFonts w:ascii="Arial" w:hAnsi="Arial" w:cs="Arial"/>
                <w:sz w:val="24"/>
                <w:szCs w:val="24"/>
                <w:lang w:eastAsia="en-US"/>
              </w:rPr>
            </w:pPr>
            <w:r w:rsidRPr="008A0AE7">
              <w:rPr>
                <w:rFonts w:ascii="Arial" w:eastAsia="Calibri" w:hAnsi="Arial" w:cs="Arial"/>
                <w:sz w:val="24"/>
                <w:szCs w:val="24"/>
              </w:rPr>
              <w:t>21</w:t>
            </w:r>
          </w:p>
        </w:tc>
        <w:tc>
          <w:tcPr>
            <w:tcW w:w="2789" w:type="dxa"/>
            <w:tcBorders>
              <w:top w:val="single" w:sz="4" w:space="0" w:color="auto"/>
              <w:left w:val="single" w:sz="4" w:space="0" w:color="auto"/>
              <w:bottom w:val="single" w:sz="4" w:space="0" w:color="auto"/>
              <w:right w:val="single" w:sz="4" w:space="0" w:color="auto"/>
            </w:tcBorders>
            <w:vAlign w:val="center"/>
            <w:hideMark/>
          </w:tcPr>
          <w:p w14:paraId="5FE67849"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24</w:t>
            </w:r>
          </w:p>
        </w:tc>
      </w:tr>
      <w:tr w:rsidR="00501DF1" w:rsidRPr="008A0AE7" w14:paraId="643E23B6" w14:textId="77777777" w:rsidTr="00501DF1">
        <w:trPr>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14:paraId="787A703C"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д. Старые Чути</w:t>
            </w:r>
          </w:p>
        </w:tc>
        <w:tc>
          <w:tcPr>
            <w:tcW w:w="2753" w:type="dxa"/>
            <w:tcBorders>
              <w:top w:val="single" w:sz="4" w:space="0" w:color="auto"/>
              <w:left w:val="single" w:sz="4" w:space="0" w:color="auto"/>
              <w:bottom w:val="single" w:sz="4" w:space="0" w:color="auto"/>
              <w:right w:val="single" w:sz="4" w:space="0" w:color="auto"/>
            </w:tcBorders>
            <w:vAlign w:val="center"/>
            <w:hideMark/>
          </w:tcPr>
          <w:p w14:paraId="0C3095F3" w14:textId="77777777" w:rsidR="00501DF1" w:rsidRPr="008A0AE7" w:rsidRDefault="00501DF1" w:rsidP="00501DF1">
            <w:pPr>
              <w:rPr>
                <w:rFonts w:ascii="Arial" w:hAnsi="Arial" w:cs="Arial"/>
                <w:sz w:val="24"/>
                <w:szCs w:val="24"/>
                <w:lang w:eastAsia="en-US"/>
              </w:rPr>
            </w:pPr>
            <w:r w:rsidRPr="008A0AE7">
              <w:rPr>
                <w:rFonts w:ascii="Arial" w:eastAsia="Calibri" w:hAnsi="Arial" w:cs="Arial"/>
                <w:sz w:val="24"/>
                <w:szCs w:val="24"/>
              </w:rPr>
              <w:t>36</w:t>
            </w:r>
          </w:p>
        </w:tc>
        <w:tc>
          <w:tcPr>
            <w:tcW w:w="2789" w:type="dxa"/>
            <w:tcBorders>
              <w:top w:val="single" w:sz="4" w:space="0" w:color="auto"/>
              <w:left w:val="single" w:sz="4" w:space="0" w:color="auto"/>
              <w:bottom w:val="single" w:sz="4" w:space="0" w:color="auto"/>
              <w:right w:val="single" w:sz="4" w:space="0" w:color="auto"/>
            </w:tcBorders>
            <w:vAlign w:val="center"/>
            <w:hideMark/>
          </w:tcPr>
          <w:p w14:paraId="3EF55156"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75</w:t>
            </w:r>
          </w:p>
        </w:tc>
      </w:tr>
      <w:tr w:rsidR="00501DF1" w:rsidRPr="008A0AE7" w14:paraId="0BBB9A7B" w14:textId="77777777" w:rsidTr="00501DF1">
        <w:trPr>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14:paraId="3EECE44B"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д. Уба</w:t>
            </w:r>
          </w:p>
        </w:tc>
        <w:tc>
          <w:tcPr>
            <w:tcW w:w="2753" w:type="dxa"/>
            <w:tcBorders>
              <w:top w:val="single" w:sz="4" w:space="0" w:color="auto"/>
              <w:left w:val="single" w:sz="4" w:space="0" w:color="auto"/>
              <w:bottom w:val="single" w:sz="4" w:space="0" w:color="auto"/>
              <w:right w:val="single" w:sz="4" w:space="0" w:color="auto"/>
            </w:tcBorders>
            <w:vAlign w:val="center"/>
            <w:hideMark/>
          </w:tcPr>
          <w:p w14:paraId="20FEEFA8" w14:textId="77777777" w:rsidR="00501DF1" w:rsidRPr="008A0AE7" w:rsidRDefault="00501DF1" w:rsidP="00501DF1">
            <w:pPr>
              <w:rPr>
                <w:rFonts w:ascii="Arial" w:hAnsi="Arial" w:cs="Arial"/>
                <w:sz w:val="24"/>
                <w:szCs w:val="24"/>
                <w:lang w:eastAsia="en-US"/>
              </w:rPr>
            </w:pPr>
            <w:r w:rsidRPr="008A0AE7">
              <w:rPr>
                <w:rFonts w:ascii="Arial" w:eastAsia="Calibri" w:hAnsi="Arial" w:cs="Arial"/>
                <w:sz w:val="24"/>
                <w:szCs w:val="24"/>
              </w:rPr>
              <w:t>6</w:t>
            </w:r>
          </w:p>
        </w:tc>
        <w:tc>
          <w:tcPr>
            <w:tcW w:w="2789" w:type="dxa"/>
            <w:tcBorders>
              <w:top w:val="single" w:sz="4" w:space="0" w:color="auto"/>
              <w:left w:val="single" w:sz="4" w:space="0" w:color="auto"/>
              <w:bottom w:val="single" w:sz="4" w:space="0" w:color="auto"/>
              <w:right w:val="single" w:sz="4" w:space="0" w:color="auto"/>
            </w:tcBorders>
            <w:vAlign w:val="center"/>
            <w:hideMark/>
          </w:tcPr>
          <w:p w14:paraId="6F3CD4C6"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6</w:t>
            </w:r>
          </w:p>
        </w:tc>
      </w:tr>
      <w:tr w:rsidR="00501DF1" w:rsidRPr="008A0AE7" w14:paraId="08B2473A" w14:textId="77777777" w:rsidTr="00501DF1">
        <w:trPr>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14:paraId="37221F8D"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lastRenderedPageBreak/>
              <w:t>д. Якты-Елга</w:t>
            </w:r>
          </w:p>
        </w:tc>
        <w:tc>
          <w:tcPr>
            <w:tcW w:w="2753" w:type="dxa"/>
            <w:tcBorders>
              <w:top w:val="single" w:sz="4" w:space="0" w:color="auto"/>
              <w:left w:val="single" w:sz="4" w:space="0" w:color="auto"/>
              <w:bottom w:val="single" w:sz="4" w:space="0" w:color="auto"/>
              <w:right w:val="single" w:sz="4" w:space="0" w:color="auto"/>
            </w:tcBorders>
            <w:vAlign w:val="center"/>
            <w:hideMark/>
          </w:tcPr>
          <w:p w14:paraId="332126E9" w14:textId="77777777" w:rsidR="00501DF1" w:rsidRPr="008A0AE7" w:rsidRDefault="00501DF1" w:rsidP="00501DF1">
            <w:pPr>
              <w:rPr>
                <w:rFonts w:ascii="Arial" w:hAnsi="Arial" w:cs="Arial"/>
                <w:sz w:val="24"/>
                <w:szCs w:val="24"/>
                <w:lang w:eastAsia="en-US"/>
              </w:rPr>
            </w:pPr>
            <w:r w:rsidRPr="008A0AE7">
              <w:rPr>
                <w:rFonts w:ascii="Arial" w:eastAsia="Calibri" w:hAnsi="Arial" w:cs="Arial"/>
                <w:sz w:val="24"/>
                <w:szCs w:val="24"/>
              </w:rPr>
              <w:t>3</w:t>
            </w:r>
          </w:p>
        </w:tc>
        <w:tc>
          <w:tcPr>
            <w:tcW w:w="2789" w:type="dxa"/>
            <w:tcBorders>
              <w:top w:val="single" w:sz="4" w:space="0" w:color="auto"/>
              <w:left w:val="single" w:sz="4" w:space="0" w:color="auto"/>
              <w:bottom w:val="single" w:sz="4" w:space="0" w:color="auto"/>
              <w:right w:val="single" w:sz="4" w:space="0" w:color="auto"/>
            </w:tcBorders>
            <w:vAlign w:val="center"/>
            <w:hideMark/>
          </w:tcPr>
          <w:p w14:paraId="19DE8573"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3</w:t>
            </w:r>
          </w:p>
        </w:tc>
      </w:tr>
      <w:tr w:rsidR="00501DF1" w:rsidRPr="008A0AE7" w14:paraId="1AC32815" w14:textId="77777777" w:rsidTr="00501DF1">
        <w:trPr>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14:paraId="3A632342"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Кзыл-Ярское сельское поселение</w:t>
            </w:r>
          </w:p>
        </w:tc>
        <w:tc>
          <w:tcPr>
            <w:tcW w:w="2753" w:type="dxa"/>
            <w:tcBorders>
              <w:top w:val="single" w:sz="4" w:space="0" w:color="auto"/>
              <w:left w:val="single" w:sz="4" w:space="0" w:color="auto"/>
              <w:bottom w:val="single" w:sz="4" w:space="0" w:color="auto"/>
              <w:right w:val="single" w:sz="4" w:space="0" w:color="auto"/>
            </w:tcBorders>
            <w:vAlign w:val="center"/>
            <w:hideMark/>
          </w:tcPr>
          <w:p w14:paraId="084C74BF"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66</w:t>
            </w:r>
          </w:p>
        </w:tc>
        <w:tc>
          <w:tcPr>
            <w:tcW w:w="2789" w:type="dxa"/>
            <w:tcBorders>
              <w:top w:val="single" w:sz="4" w:space="0" w:color="auto"/>
              <w:left w:val="single" w:sz="4" w:space="0" w:color="auto"/>
              <w:bottom w:val="single" w:sz="4" w:space="0" w:color="auto"/>
              <w:right w:val="single" w:sz="4" w:space="0" w:color="auto"/>
            </w:tcBorders>
            <w:vAlign w:val="center"/>
            <w:hideMark/>
          </w:tcPr>
          <w:p w14:paraId="782767B9"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108</w:t>
            </w:r>
          </w:p>
        </w:tc>
      </w:tr>
    </w:tbl>
    <w:p w14:paraId="4BE57B7B" w14:textId="77777777" w:rsidR="00501DF1" w:rsidRPr="008A0AE7" w:rsidRDefault="00501DF1" w:rsidP="00501DF1">
      <w:pPr>
        <w:rPr>
          <w:rFonts w:ascii="Arial" w:eastAsia="Calibri" w:hAnsi="Arial" w:cs="Arial"/>
          <w:sz w:val="24"/>
          <w:szCs w:val="24"/>
          <w:lang w:eastAsia="en-US"/>
        </w:rPr>
      </w:pPr>
    </w:p>
    <w:p w14:paraId="3DBEECF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Таким образом, на территории Кзыл-Ярского сельского поселения количество контейнеров для ТКО должно составлять 66 шт. на первую очередь, 72 шт. – на расчетный срок, при условии, что 50% контейнеров рекомендуется использовать для отходов ТКО, подлежащих сортировке (вторсырье). 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14:paraId="6095539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Также согласно Постановления Кабинета Министров от 25.03.2017 № 181 «Об утверждении Порядка сбора твердых коммунальных отходов (в том числе их раздельного сбора) на территории Республики Татарстан» сбор опасных ТКО осуществляется с использованием мобильных приемных пунктов, организованных региональным оператором. </w:t>
      </w:r>
    </w:p>
    <w:p w14:paraId="5BB48080"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Места размещения контейнерных площадок уточняются схемой санитарной очистки территории с учетом рекомендаций по сбору, временному хранению ТКО на жилых территориях (Справочник «Санитарная очистка территории и уборка населенных мест» (Москва, 1990г.)).</w:t>
      </w:r>
    </w:p>
    <w:p w14:paraId="36B294A1"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Проектное предложение</w:t>
      </w:r>
    </w:p>
    <w:p w14:paraId="7BFCAE1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В связи </w:t>
      </w:r>
      <w:r w:rsidRPr="008A0AE7">
        <w:rPr>
          <w:rFonts w:ascii="Arial" w:eastAsia="Calibri" w:hAnsi="Arial" w:cs="Arial"/>
          <w:sz w:val="24"/>
          <w:szCs w:val="24"/>
        </w:rPr>
        <w:t>с выделением новых земельных участков, улучшения степени благоустройства жилых зданий, а также в</w:t>
      </w:r>
      <w:r w:rsidRPr="008A0AE7">
        <w:rPr>
          <w:rFonts w:ascii="Arial" w:hAnsi="Arial" w:cs="Arial"/>
          <w:sz w:val="24"/>
          <w:szCs w:val="24"/>
        </w:rPr>
        <w:t xml:space="preserve"> целях улучшения санитарно-гигиенических условий жизни населения и экологического благополучия территории сельского поселения предусматриваются следующие мероприятия:</w:t>
      </w:r>
    </w:p>
    <w:p w14:paraId="27AEAA41" w14:textId="77777777" w:rsidR="00501DF1" w:rsidRPr="008A0AE7" w:rsidRDefault="00501DF1" w:rsidP="00501DF1">
      <w:pPr>
        <w:rPr>
          <w:rFonts w:ascii="Arial" w:hAnsi="Arial" w:cs="Arial"/>
          <w:sz w:val="24"/>
          <w:szCs w:val="24"/>
        </w:rPr>
      </w:pPr>
      <w:r w:rsidRPr="008A0AE7">
        <w:rPr>
          <w:rFonts w:ascii="Arial" w:hAnsi="Arial" w:cs="Arial"/>
          <w:sz w:val="24"/>
          <w:szCs w:val="24"/>
        </w:rPr>
        <w:t>На первую очередь и на расчетный срок</w:t>
      </w:r>
    </w:p>
    <w:p w14:paraId="72C63EA0"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организация планово-регулярной санитарной очистки территории сельского поселения;</w:t>
      </w:r>
    </w:p>
    <w:p w14:paraId="3A5D771D"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организация раздельного (дуального) сбора ТКО;</w:t>
      </w:r>
    </w:p>
    <w:p w14:paraId="2EAF5819"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организация специальных площадок с твердым покрытием с установкой водонепроницаемых контейнеров для сбора ТКО;</w:t>
      </w:r>
    </w:p>
    <w:p w14:paraId="17D37247"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14:paraId="25D3D44D" w14:textId="77777777" w:rsidR="00501DF1" w:rsidRPr="008A0AE7" w:rsidRDefault="00501DF1" w:rsidP="00501DF1">
      <w:pPr>
        <w:rPr>
          <w:rFonts w:ascii="Arial" w:hAnsi="Arial" w:cs="Arial"/>
          <w:sz w:val="24"/>
          <w:szCs w:val="24"/>
        </w:rPr>
      </w:pPr>
      <w:r w:rsidRPr="008A0AE7">
        <w:rPr>
          <w:rFonts w:ascii="Arial" w:hAnsi="Arial" w:cs="Arial"/>
          <w:sz w:val="24"/>
          <w:szCs w:val="24"/>
        </w:rPr>
        <w:t>проведение мероприятий по рекультивации свалки ТКО вблизи д.Уба;</w:t>
      </w:r>
    </w:p>
    <w:p w14:paraId="4A8464E4" w14:textId="77777777" w:rsidR="00501DF1" w:rsidRPr="008A0AE7" w:rsidRDefault="00501DF1" w:rsidP="00501DF1">
      <w:pPr>
        <w:rPr>
          <w:rFonts w:ascii="Arial" w:hAnsi="Arial" w:cs="Arial"/>
          <w:sz w:val="24"/>
          <w:szCs w:val="24"/>
        </w:rPr>
      </w:pPr>
      <w:r w:rsidRPr="008A0AE7">
        <w:rPr>
          <w:rFonts w:ascii="Arial" w:hAnsi="Arial" w:cs="Arial"/>
          <w:sz w:val="24"/>
          <w:szCs w:val="24"/>
        </w:rPr>
        <w:t>проведение мероприятий по закрытию и рекультивации полигона ТКО после ввода в эксплуатацию межмуниципального полигона ТКО (в соответствии с Территориальной схемой в области обращения с отходами, в том числе с ТКО, Республики Татарстан (утв. Постановлением Кабинета Министров Республики Татарстан от 13.03.2018 № 149));</w:t>
      </w:r>
    </w:p>
    <w:p w14:paraId="541F4D47"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 на территории сельского поселения (на территории полигона ТКО) мусороперегрузочной станции (МПС) (в соответствии с Территориальной схемой в области обращения с отходами, в том числе с ТКО, Республики Татарстан (утв. Постановлением Кабинета Министров Республики Татарстан от 13.03.2018 № 149));</w:t>
      </w:r>
    </w:p>
    <w:p w14:paraId="4FE47D73"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захоронение и утилизация образовавшихся твердых коммунальных отходов через мусороперегрузочную станцию (предлагаемую к размещению на территории полигона Бавлинского полигона ТКО) на межмуниципальный полигон в Лениногорском муниципальном районе (в соответствии с Территориальной схемой в области обращения с отходами, в том числе с ТКО, Республики Татарстан (утв. Постановлением Кабинета Министров Республики Татарстан от 13.03.2018 г. № 149)). </w:t>
      </w:r>
      <w:r w:rsidRPr="008A0AE7">
        <w:rPr>
          <w:rFonts w:ascii="Arial" w:hAnsi="Arial" w:cs="Arial"/>
          <w:sz w:val="24"/>
          <w:szCs w:val="24"/>
        </w:rPr>
        <w:lastRenderedPageBreak/>
        <w:t>До ввода в эксплуатацию межмуниципального полигона ТКО отходы с территории сельского поселения рекомендуется вывозить на Бавлинский полигон ТКО;</w:t>
      </w:r>
    </w:p>
    <w:bookmarkEnd w:id="144"/>
    <w:p w14:paraId="0BAD8AC2"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14:paraId="1BB0F01F"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14:paraId="6DF89F37"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организация специальных площадок для складирования снега в соответствии с современными требованиями санитарно-эпидемиологического и природоохранного законодательства;</w:t>
      </w:r>
    </w:p>
    <w:p w14:paraId="7600E588" w14:textId="77777777" w:rsidR="00501DF1" w:rsidRPr="008A0AE7" w:rsidRDefault="00501DF1" w:rsidP="00501DF1">
      <w:pPr>
        <w:rPr>
          <w:rFonts w:ascii="Arial" w:hAnsi="Arial" w:cs="Arial"/>
          <w:sz w:val="24"/>
          <w:szCs w:val="24"/>
        </w:rPr>
      </w:pPr>
      <w:r w:rsidRPr="008A0AE7">
        <w:rPr>
          <w:rFonts w:ascii="Arial" w:hAnsi="Arial" w:cs="Arial"/>
          <w:sz w:val="24"/>
          <w:szCs w:val="24"/>
        </w:rPr>
        <w:t>удаление уличного смета на полигон ТКО для использования в качестве изолирующего слоя.</w:t>
      </w:r>
    </w:p>
    <w:p w14:paraId="1B72899F" w14:textId="77777777" w:rsidR="00501DF1" w:rsidRPr="008A0AE7" w:rsidRDefault="00501DF1" w:rsidP="00501DF1">
      <w:pPr>
        <w:rPr>
          <w:rFonts w:ascii="Arial" w:hAnsi="Arial" w:cs="Arial"/>
          <w:sz w:val="24"/>
          <w:szCs w:val="24"/>
        </w:rPr>
      </w:pPr>
      <w:r w:rsidRPr="008A0AE7">
        <w:rPr>
          <w:rFonts w:ascii="Arial" w:hAnsi="Arial" w:cs="Arial"/>
          <w:sz w:val="24"/>
          <w:szCs w:val="24"/>
        </w:rPr>
        <w:t>В связи с расположением на территории сельского поселения животноводческих предприятий, а также планируем размещением новой площадки под развитие АПК, в части решения вопроса утилизации отходов животноводства, генеральным планом предлагается два варианта решения:</w:t>
      </w:r>
    </w:p>
    <w:p w14:paraId="14164BF1"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 xml:space="preserve">Компостирование (использование навозохранилищ закрытого типа (лагун)) и дальнейший вывоз навоза (помета) на поля в качестве удобрения (после проведений мероприятий по обеззараживанию, дегельминтизации отходов животноводства). Лагуны рекомендуется разместить на землях, находящихся на балансе ферм. </w:t>
      </w:r>
    </w:p>
    <w:p w14:paraId="366C125A" w14:textId="77777777" w:rsidR="00501DF1" w:rsidRPr="008A0AE7" w:rsidRDefault="00501DF1" w:rsidP="00501DF1">
      <w:pPr>
        <w:rPr>
          <w:rFonts w:ascii="Arial" w:hAnsi="Arial" w:cs="Arial"/>
          <w:sz w:val="24"/>
          <w:szCs w:val="24"/>
        </w:rPr>
      </w:pPr>
      <w:r w:rsidRPr="008A0AE7">
        <w:rPr>
          <w:rFonts w:ascii="Arial" w:hAnsi="Arial" w:cs="Arial"/>
          <w:sz w:val="24"/>
          <w:szCs w:val="24"/>
        </w:rPr>
        <w:t>Временные места накопления навоза (помета), должны быть обустроены в соответствии с требованиями природоохранного и санитарно-эпидемиологического законодательства.</w:t>
      </w:r>
    </w:p>
    <w:p w14:paraId="6B08CA34" w14:textId="77777777" w:rsidR="00501DF1" w:rsidRPr="008A0AE7" w:rsidRDefault="00501DF1" w:rsidP="00501DF1">
      <w:pPr>
        <w:rPr>
          <w:rFonts w:ascii="Arial" w:hAnsi="Arial" w:cs="Arial"/>
          <w:sz w:val="24"/>
          <w:szCs w:val="24"/>
        </w:rPr>
      </w:pPr>
      <w:r w:rsidRPr="008A0AE7">
        <w:rPr>
          <w:rFonts w:ascii="Arial" w:hAnsi="Arial" w:cs="Arial"/>
          <w:sz w:val="24"/>
          <w:szCs w:val="24"/>
        </w:rPr>
        <w:t>Использование установок для переработки помета (пиролизных, биогазовых).</w:t>
      </w:r>
    </w:p>
    <w:p w14:paraId="4B421FFB" w14:textId="77777777" w:rsidR="00501DF1" w:rsidRPr="008A0AE7" w:rsidRDefault="00501DF1" w:rsidP="00501DF1">
      <w:pPr>
        <w:rPr>
          <w:rFonts w:ascii="Arial" w:hAnsi="Arial" w:cs="Arial"/>
          <w:sz w:val="24"/>
          <w:szCs w:val="24"/>
        </w:rPr>
      </w:pPr>
      <w:bookmarkStart w:id="145" w:name="_Toc130235892"/>
      <w:r w:rsidRPr="008A0AE7">
        <w:rPr>
          <w:rFonts w:ascii="Arial" w:hAnsi="Arial" w:cs="Arial"/>
          <w:sz w:val="24"/>
          <w:szCs w:val="24"/>
        </w:rPr>
        <w:t>Теплоснабжение</w:t>
      </w:r>
      <w:bookmarkEnd w:id="145"/>
    </w:p>
    <w:p w14:paraId="42D1BA0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Для всех источников тепла, в том числе для отопления индивидуальной застройки основным видом топлива предусматривается природный газ. </w:t>
      </w:r>
    </w:p>
    <w:p w14:paraId="02DA49DB" w14:textId="77777777" w:rsidR="00501DF1" w:rsidRPr="008A0AE7" w:rsidRDefault="00501DF1" w:rsidP="00501DF1">
      <w:pPr>
        <w:rPr>
          <w:rFonts w:ascii="Arial" w:hAnsi="Arial" w:cs="Arial"/>
          <w:sz w:val="24"/>
          <w:szCs w:val="24"/>
        </w:rPr>
      </w:pPr>
      <w:r w:rsidRPr="008A0AE7">
        <w:rPr>
          <w:rFonts w:ascii="Arial" w:hAnsi="Arial" w:cs="Arial"/>
          <w:sz w:val="24"/>
          <w:szCs w:val="24"/>
        </w:rPr>
        <w:t>Для теплоснабжения нового строительства общественно-коммунальной и административно-деловой застройки предлагается строительство блочно-модульных котельных (БМК) в следующих населенных пунктах (табл. 3.8.4.1):</w:t>
      </w:r>
    </w:p>
    <w:p w14:paraId="0B500997"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3.8.4.1</w:t>
      </w:r>
    </w:p>
    <w:tbl>
      <w:tblPr>
        <w:tblpPr w:leftFromText="180" w:rightFromText="180" w:vertAnchor="text" w:tblpXSpec="center" w:tblpY="1"/>
        <w:tblOverlap w:val="neve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4483"/>
        <w:gridCol w:w="1141"/>
        <w:gridCol w:w="1438"/>
      </w:tblGrid>
      <w:tr w:rsidR="00501DF1" w:rsidRPr="008A0AE7" w14:paraId="386E4B6C" w14:textId="77777777" w:rsidTr="00501DF1">
        <w:trPr>
          <w:tblHeader/>
        </w:trPr>
        <w:tc>
          <w:tcPr>
            <w:tcW w:w="1410" w:type="pct"/>
            <w:tcBorders>
              <w:top w:val="single" w:sz="4" w:space="0" w:color="auto"/>
              <w:left w:val="single" w:sz="4" w:space="0" w:color="auto"/>
              <w:bottom w:val="single" w:sz="4" w:space="0" w:color="auto"/>
              <w:right w:val="single" w:sz="4" w:space="0" w:color="auto"/>
            </w:tcBorders>
            <w:vAlign w:val="center"/>
            <w:hideMark/>
          </w:tcPr>
          <w:p w14:paraId="188C8DB9"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населенного пункта</w:t>
            </w:r>
          </w:p>
        </w:tc>
        <w:tc>
          <w:tcPr>
            <w:tcW w:w="2355" w:type="pct"/>
            <w:tcBorders>
              <w:top w:val="single" w:sz="4" w:space="0" w:color="auto"/>
              <w:left w:val="single" w:sz="4" w:space="0" w:color="auto"/>
              <w:bottom w:val="single" w:sz="4" w:space="0" w:color="auto"/>
              <w:right w:val="single" w:sz="4" w:space="0" w:color="auto"/>
            </w:tcBorders>
            <w:vAlign w:val="center"/>
            <w:hideMark/>
          </w:tcPr>
          <w:p w14:paraId="6325AE97"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объекта</w:t>
            </w:r>
          </w:p>
        </w:tc>
        <w:tc>
          <w:tcPr>
            <w:tcW w:w="521" w:type="pct"/>
            <w:tcBorders>
              <w:top w:val="single" w:sz="4" w:space="0" w:color="auto"/>
              <w:left w:val="single" w:sz="4" w:space="0" w:color="auto"/>
              <w:bottom w:val="single" w:sz="4" w:space="0" w:color="auto"/>
              <w:right w:val="single" w:sz="4" w:space="0" w:color="auto"/>
            </w:tcBorders>
            <w:vAlign w:val="center"/>
            <w:hideMark/>
          </w:tcPr>
          <w:p w14:paraId="37A7B0E2"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w:t>
            </w:r>
          </w:p>
        </w:tc>
        <w:tc>
          <w:tcPr>
            <w:tcW w:w="714" w:type="pct"/>
            <w:tcBorders>
              <w:top w:val="single" w:sz="4" w:space="0" w:color="auto"/>
              <w:left w:val="single" w:sz="4" w:space="0" w:color="auto"/>
              <w:bottom w:val="single" w:sz="4" w:space="0" w:color="auto"/>
              <w:right w:val="single" w:sz="4" w:space="0" w:color="auto"/>
            </w:tcBorders>
            <w:vAlign w:val="center"/>
            <w:hideMark/>
          </w:tcPr>
          <w:p w14:paraId="37399DFA"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w:t>
            </w:r>
          </w:p>
        </w:tc>
      </w:tr>
      <w:tr w:rsidR="00501DF1" w:rsidRPr="008A0AE7" w14:paraId="319EB400" w14:textId="77777777" w:rsidTr="00501DF1">
        <w:tc>
          <w:tcPr>
            <w:tcW w:w="1410" w:type="pct"/>
            <w:vMerge w:val="restart"/>
            <w:tcBorders>
              <w:top w:val="single" w:sz="4" w:space="0" w:color="auto"/>
              <w:left w:val="single" w:sz="4" w:space="0" w:color="auto"/>
              <w:bottom w:val="single" w:sz="4" w:space="0" w:color="auto"/>
              <w:right w:val="single" w:sz="4" w:space="0" w:color="auto"/>
            </w:tcBorders>
            <w:vAlign w:val="center"/>
            <w:hideMark/>
          </w:tcPr>
          <w:p w14:paraId="7A5052A3"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2355" w:type="pct"/>
            <w:tcBorders>
              <w:top w:val="single" w:sz="4" w:space="0" w:color="auto"/>
              <w:left w:val="single" w:sz="4" w:space="0" w:color="auto"/>
              <w:bottom w:val="single" w:sz="4" w:space="0" w:color="auto"/>
              <w:right w:val="single" w:sz="4" w:space="0" w:color="auto"/>
            </w:tcBorders>
            <w:vAlign w:val="center"/>
            <w:hideMark/>
          </w:tcPr>
          <w:p w14:paraId="767F2056" w14:textId="77777777" w:rsidR="00501DF1" w:rsidRPr="008A0AE7" w:rsidRDefault="00501DF1" w:rsidP="00501DF1">
            <w:pPr>
              <w:rPr>
                <w:rFonts w:ascii="Arial" w:hAnsi="Arial" w:cs="Arial"/>
                <w:sz w:val="24"/>
                <w:szCs w:val="24"/>
              </w:rPr>
            </w:pPr>
            <w:r w:rsidRPr="008A0AE7">
              <w:rPr>
                <w:rFonts w:ascii="Arial" w:hAnsi="Arial" w:cs="Arial"/>
                <w:sz w:val="24"/>
                <w:szCs w:val="24"/>
              </w:rPr>
              <w:t>БМК для детского сада</w:t>
            </w:r>
          </w:p>
        </w:tc>
        <w:tc>
          <w:tcPr>
            <w:tcW w:w="521" w:type="pct"/>
            <w:tcBorders>
              <w:top w:val="single" w:sz="4" w:space="0" w:color="auto"/>
              <w:left w:val="single" w:sz="4" w:space="0" w:color="auto"/>
              <w:bottom w:val="single" w:sz="4" w:space="0" w:color="auto"/>
              <w:right w:val="single" w:sz="4" w:space="0" w:color="auto"/>
            </w:tcBorders>
            <w:vAlign w:val="center"/>
            <w:hideMark/>
          </w:tcPr>
          <w:p w14:paraId="06087D7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14:paraId="0EC18883" w14:textId="77777777" w:rsidR="00501DF1" w:rsidRPr="008A0AE7" w:rsidRDefault="00501DF1" w:rsidP="00501DF1">
            <w:pPr>
              <w:rPr>
                <w:rFonts w:ascii="Arial" w:hAnsi="Arial" w:cs="Arial"/>
                <w:sz w:val="24"/>
                <w:szCs w:val="24"/>
              </w:rPr>
            </w:pPr>
          </w:p>
        </w:tc>
      </w:tr>
      <w:tr w:rsidR="00501DF1" w:rsidRPr="008A0AE7" w14:paraId="7A61DA0F" w14:textId="77777777" w:rsidTr="00501DF1">
        <w:tc>
          <w:tcPr>
            <w:tcW w:w="0" w:type="auto"/>
            <w:vMerge/>
            <w:tcBorders>
              <w:top w:val="single" w:sz="4" w:space="0" w:color="auto"/>
              <w:left w:val="single" w:sz="4" w:space="0" w:color="auto"/>
              <w:bottom w:val="single" w:sz="4" w:space="0" w:color="auto"/>
              <w:right w:val="single" w:sz="4" w:space="0" w:color="auto"/>
            </w:tcBorders>
            <w:vAlign w:val="center"/>
            <w:hideMark/>
          </w:tcPr>
          <w:p w14:paraId="306C367F" w14:textId="77777777" w:rsidR="00501DF1" w:rsidRPr="008A0AE7" w:rsidRDefault="00501DF1" w:rsidP="00501DF1">
            <w:pPr>
              <w:rPr>
                <w:rFonts w:ascii="Arial" w:hAnsi="Arial" w:cs="Arial"/>
                <w:sz w:val="24"/>
                <w:szCs w:val="24"/>
              </w:rPr>
            </w:pPr>
          </w:p>
        </w:tc>
        <w:tc>
          <w:tcPr>
            <w:tcW w:w="2355" w:type="pct"/>
            <w:tcBorders>
              <w:top w:val="single" w:sz="4" w:space="0" w:color="auto"/>
              <w:left w:val="single" w:sz="4" w:space="0" w:color="auto"/>
              <w:bottom w:val="single" w:sz="4" w:space="0" w:color="auto"/>
              <w:right w:val="single" w:sz="4" w:space="0" w:color="auto"/>
            </w:tcBorders>
            <w:vAlign w:val="center"/>
            <w:hideMark/>
          </w:tcPr>
          <w:p w14:paraId="42737F74" w14:textId="77777777" w:rsidR="00501DF1" w:rsidRPr="008A0AE7" w:rsidRDefault="00501DF1" w:rsidP="00501DF1">
            <w:pPr>
              <w:rPr>
                <w:rFonts w:ascii="Arial" w:hAnsi="Arial" w:cs="Arial"/>
                <w:sz w:val="24"/>
                <w:szCs w:val="24"/>
              </w:rPr>
            </w:pPr>
            <w:r w:rsidRPr="008A0AE7">
              <w:rPr>
                <w:rFonts w:ascii="Arial" w:hAnsi="Arial" w:cs="Arial"/>
                <w:sz w:val="24"/>
                <w:szCs w:val="24"/>
              </w:rPr>
              <w:t>БМК для комплекса «Школа-Детский сад»</w:t>
            </w:r>
          </w:p>
        </w:tc>
        <w:tc>
          <w:tcPr>
            <w:tcW w:w="521" w:type="pct"/>
            <w:tcBorders>
              <w:top w:val="single" w:sz="4" w:space="0" w:color="auto"/>
              <w:left w:val="single" w:sz="4" w:space="0" w:color="auto"/>
              <w:bottom w:val="single" w:sz="4" w:space="0" w:color="auto"/>
              <w:right w:val="single" w:sz="4" w:space="0" w:color="auto"/>
            </w:tcBorders>
            <w:vAlign w:val="center"/>
            <w:hideMark/>
          </w:tcPr>
          <w:p w14:paraId="63ED4C6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hideMark/>
          </w:tcPr>
          <w:p w14:paraId="2198B4E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4608E811" w14:textId="77777777" w:rsidTr="00501DF1">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77C38" w14:textId="77777777" w:rsidR="00501DF1" w:rsidRPr="008A0AE7" w:rsidRDefault="00501DF1" w:rsidP="00501DF1">
            <w:pPr>
              <w:rPr>
                <w:rFonts w:ascii="Arial" w:hAnsi="Arial" w:cs="Arial"/>
                <w:sz w:val="24"/>
                <w:szCs w:val="24"/>
              </w:rPr>
            </w:pPr>
          </w:p>
        </w:tc>
        <w:tc>
          <w:tcPr>
            <w:tcW w:w="2355" w:type="pct"/>
            <w:tcBorders>
              <w:top w:val="single" w:sz="4" w:space="0" w:color="auto"/>
              <w:left w:val="single" w:sz="4" w:space="0" w:color="auto"/>
              <w:bottom w:val="single" w:sz="4" w:space="0" w:color="auto"/>
              <w:right w:val="single" w:sz="4" w:space="0" w:color="auto"/>
            </w:tcBorders>
            <w:vAlign w:val="center"/>
            <w:hideMark/>
          </w:tcPr>
          <w:p w14:paraId="2F65331B" w14:textId="77777777" w:rsidR="00501DF1" w:rsidRPr="008A0AE7" w:rsidRDefault="00501DF1" w:rsidP="00501DF1">
            <w:pPr>
              <w:rPr>
                <w:rFonts w:ascii="Arial" w:hAnsi="Arial" w:cs="Arial"/>
                <w:sz w:val="24"/>
                <w:szCs w:val="24"/>
              </w:rPr>
            </w:pPr>
            <w:r w:rsidRPr="008A0AE7">
              <w:rPr>
                <w:rFonts w:ascii="Arial" w:hAnsi="Arial" w:cs="Arial"/>
                <w:sz w:val="24"/>
                <w:szCs w:val="24"/>
              </w:rPr>
              <w:t>БМК для врачебной амбулатории</w:t>
            </w:r>
          </w:p>
        </w:tc>
        <w:tc>
          <w:tcPr>
            <w:tcW w:w="521" w:type="pct"/>
            <w:tcBorders>
              <w:top w:val="single" w:sz="4" w:space="0" w:color="auto"/>
              <w:left w:val="single" w:sz="4" w:space="0" w:color="auto"/>
              <w:bottom w:val="single" w:sz="4" w:space="0" w:color="auto"/>
              <w:right w:val="single" w:sz="4" w:space="0" w:color="auto"/>
            </w:tcBorders>
            <w:vAlign w:val="center"/>
            <w:hideMark/>
          </w:tcPr>
          <w:p w14:paraId="5866669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14:paraId="6B7A1873" w14:textId="77777777" w:rsidR="00501DF1" w:rsidRPr="008A0AE7" w:rsidRDefault="00501DF1" w:rsidP="00501DF1">
            <w:pPr>
              <w:rPr>
                <w:rFonts w:ascii="Arial" w:hAnsi="Arial" w:cs="Arial"/>
                <w:sz w:val="24"/>
                <w:szCs w:val="24"/>
              </w:rPr>
            </w:pPr>
          </w:p>
        </w:tc>
      </w:tr>
      <w:tr w:rsidR="00501DF1" w:rsidRPr="008A0AE7" w14:paraId="5EE89A41" w14:textId="77777777" w:rsidTr="00501DF1">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BAA6B" w14:textId="77777777" w:rsidR="00501DF1" w:rsidRPr="008A0AE7" w:rsidRDefault="00501DF1" w:rsidP="00501DF1">
            <w:pPr>
              <w:rPr>
                <w:rFonts w:ascii="Arial" w:hAnsi="Arial" w:cs="Arial"/>
                <w:sz w:val="24"/>
                <w:szCs w:val="24"/>
              </w:rPr>
            </w:pPr>
          </w:p>
        </w:tc>
        <w:tc>
          <w:tcPr>
            <w:tcW w:w="2355" w:type="pct"/>
            <w:tcBorders>
              <w:top w:val="single" w:sz="4" w:space="0" w:color="auto"/>
              <w:left w:val="single" w:sz="4" w:space="0" w:color="auto"/>
              <w:bottom w:val="single" w:sz="4" w:space="0" w:color="auto"/>
              <w:right w:val="single" w:sz="4" w:space="0" w:color="auto"/>
            </w:tcBorders>
            <w:vAlign w:val="center"/>
            <w:hideMark/>
          </w:tcPr>
          <w:p w14:paraId="6085A755" w14:textId="77777777" w:rsidR="00501DF1" w:rsidRPr="008A0AE7" w:rsidRDefault="00501DF1" w:rsidP="00501DF1">
            <w:pPr>
              <w:rPr>
                <w:rFonts w:ascii="Arial" w:hAnsi="Arial" w:cs="Arial"/>
                <w:sz w:val="24"/>
                <w:szCs w:val="24"/>
              </w:rPr>
            </w:pPr>
            <w:r w:rsidRPr="008A0AE7">
              <w:rPr>
                <w:rFonts w:ascii="Arial" w:hAnsi="Arial" w:cs="Arial"/>
                <w:sz w:val="24"/>
                <w:szCs w:val="24"/>
              </w:rPr>
              <w:t>БМК для общественного центра</w:t>
            </w:r>
          </w:p>
        </w:tc>
        <w:tc>
          <w:tcPr>
            <w:tcW w:w="521" w:type="pct"/>
            <w:tcBorders>
              <w:top w:val="single" w:sz="4" w:space="0" w:color="auto"/>
              <w:left w:val="single" w:sz="4" w:space="0" w:color="auto"/>
              <w:bottom w:val="single" w:sz="4" w:space="0" w:color="auto"/>
              <w:right w:val="single" w:sz="4" w:space="0" w:color="auto"/>
            </w:tcBorders>
            <w:vAlign w:val="center"/>
            <w:hideMark/>
          </w:tcPr>
          <w:p w14:paraId="0271474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14:paraId="4EC7B7F2" w14:textId="77777777" w:rsidR="00501DF1" w:rsidRPr="008A0AE7" w:rsidRDefault="00501DF1" w:rsidP="00501DF1">
            <w:pPr>
              <w:rPr>
                <w:rFonts w:ascii="Arial" w:hAnsi="Arial" w:cs="Arial"/>
                <w:sz w:val="24"/>
                <w:szCs w:val="24"/>
              </w:rPr>
            </w:pPr>
          </w:p>
        </w:tc>
      </w:tr>
      <w:tr w:rsidR="00501DF1" w:rsidRPr="008A0AE7" w14:paraId="79EF7BF5" w14:textId="77777777" w:rsidTr="00501DF1">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728A34" w14:textId="77777777" w:rsidR="00501DF1" w:rsidRPr="008A0AE7" w:rsidRDefault="00501DF1" w:rsidP="00501DF1">
            <w:pPr>
              <w:rPr>
                <w:rFonts w:ascii="Arial" w:hAnsi="Arial" w:cs="Arial"/>
                <w:sz w:val="24"/>
                <w:szCs w:val="24"/>
              </w:rPr>
            </w:pPr>
          </w:p>
        </w:tc>
        <w:tc>
          <w:tcPr>
            <w:tcW w:w="2355" w:type="pct"/>
            <w:tcBorders>
              <w:top w:val="single" w:sz="4" w:space="0" w:color="auto"/>
              <w:left w:val="single" w:sz="4" w:space="0" w:color="auto"/>
              <w:bottom w:val="single" w:sz="4" w:space="0" w:color="auto"/>
              <w:right w:val="single" w:sz="4" w:space="0" w:color="auto"/>
            </w:tcBorders>
            <w:vAlign w:val="center"/>
            <w:hideMark/>
          </w:tcPr>
          <w:p w14:paraId="712CB784" w14:textId="77777777" w:rsidR="00501DF1" w:rsidRPr="008A0AE7" w:rsidRDefault="00501DF1" w:rsidP="00501DF1">
            <w:pPr>
              <w:rPr>
                <w:rFonts w:ascii="Arial" w:hAnsi="Arial" w:cs="Arial"/>
                <w:sz w:val="24"/>
                <w:szCs w:val="24"/>
              </w:rPr>
            </w:pPr>
            <w:r w:rsidRPr="008A0AE7">
              <w:rPr>
                <w:rFonts w:ascii="Arial" w:hAnsi="Arial" w:cs="Arial"/>
                <w:sz w:val="24"/>
                <w:szCs w:val="24"/>
              </w:rPr>
              <w:t>БМК для сельского дома культуры</w:t>
            </w:r>
          </w:p>
        </w:tc>
        <w:tc>
          <w:tcPr>
            <w:tcW w:w="521" w:type="pct"/>
            <w:tcBorders>
              <w:top w:val="single" w:sz="4" w:space="0" w:color="auto"/>
              <w:left w:val="single" w:sz="4" w:space="0" w:color="auto"/>
              <w:bottom w:val="single" w:sz="4" w:space="0" w:color="auto"/>
              <w:right w:val="single" w:sz="4" w:space="0" w:color="auto"/>
            </w:tcBorders>
            <w:vAlign w:val="center"/>
            <w:hideMark/>
          </w:tcPr>
          <w:p w14:paraId="5B893FD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14:paraId="3B63ACF8" w14:textId="77777777" w:rsidR="00501DF1" w:rsidRPr="008A0AE7" w:rsidRDefault="00501DF1" w:rsidP="00501DF1">
            <w:pPr>
              <w:rPr>
                <w:rFonts w:ascii="Arial" w:hAnsi="Arial" w:cs="Arial"/>
                <w:sz w:val="24"/>
                <w:szCs w:val="24"/>
              </w:rPr>
            </w:pPr>
          </w:p>
        </w:tc>
      </w:tr>
      <w:tr w:rsidR="00501DF1" w:rsidRPr="008A0AE7" w14:paraId="75B19D05" w14:textId="77777777" w:rsidTr="00501DF1">
        <w:trPr>
          <w:trHeight w:val="423"/>
        </w:trPr>
        <w:tc>
          <w:tcPr>
            <w:tcW w:w="1410" w:type="pct"/>
            <w:tcBorders>
              <w:top w:val="single" w:sz="4" w:space="0" w:color="auto"/>
              <w:left w:val="single" w:sz="4" w:space="0" w:color="auto"/>
              <w:bottom w:val="single" w:sz="4" w:space="0" w:color="auto"/>
              <w:right w:val="single" w:sz="4" w:space="0" w:color="auto"/>
            </w:tcBorders>
            <w:vAlign w:val="center"/>
            <w:hideMark/>
          </w:tcPr>
          <w:p w14:paraId="73736C59" w14:textId="77777777" w:rsidR="00501DF1" w:rsidRPr="008A0AE7" w:rsidRDefault="00501DF1" w:rsidP="00501DF1">
            <w:pPr>
              <w:rPr>
                <w:rFonts w:ascii="Arial" w:hAnsi="Arial" w:cs="Arial"/>
                <w:sz w:val="24"/>
                <w:szCs w:val="24"/>
              </w:rPr>
            </w:pPr>
            <w:r w:rsidRPr="008A0AE7">
              <w:rPr>
                <w:rFonts w:ascii="Arial" w:hAnsi="Arial" w:cs="Arial"/>
                <w:sz w:val="24"/>
                <w:szCs w:val="24"/>
              </w:rPr>
              <w:t>Всего:</w:t>
            </w:r>
          </w:p>
        </w:tc>
        <w:tc>
          <w:tcPr>
            <w:tcW w:w="2876" w:type="pct"/>
            <w:gridSpan w:val="2"/>
            <w:tcBorders>
              <w:top w:val="single" w:sz="4" w:space="0" w:color="auto"/>
              <w:left w:val="single" w:sz="4" w:space="0" w:color="auto"/>
              <w:bottom w:val="single" w:sz="4" w:space="0" w:color="auto"/>
              <w:right w:val="single" w:sz="4" w:space="0" w:color="auto"/>
            </w:tcBorders>
            <w:vAlign w:val="center"/>
            <w:hideMark/>
          </w:tcPr>
          <w:p w14:paraId="2E108666"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714" w:type="pct"/>
            <w:tcBorders>
              <w:top w:val="single" w:sz="4" w:space="0" w:color="auto"/>
              <w:left w:val="single" w:sz="4" w:space="0" w:color="auto"/>
              <w:bottom w:val="single" w:sz="4" w:space="0" w:color="auto"/>
              <w:right w:val="single" w:sz="4" w:space="0" w:color="auto"/>
            </w:tcBorders>
            <w:vAlign w:val="center"/>
            <w:hideMark/>
          </w:tcPr>
          <w:p w14:paraId="4B00B87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r>
    </w:tbl>
    <w:p w14:paraId="39E1C952" w14:textId="77777777" w:rsidR="00501DF1" w:rsidRPr="008A0AE7" w:rsidRDefault="00501DF1" w:rsidP="00501DF1">
      <w:pPr>
        <w:rPr>
          <w:rFonts w:ascii="Arial" w:hAnsi="Arial" w:cs="Arial"/>
          <w:sz w:val="24"/>
          <w:szCs w:val="24"/>
        </w:rPr>
      </w:pPr>
    </w:p>
    <w:p w14:paraId="25F5160C"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Проектное решение</w:t>
      </w:r>
    </w:p>
    <w:p w14:paraId="465B9A3C" w14:textId="77777777" w:rsidR="00501DF1" w:rsidRPr="008A0AE7" w:rsidRDefault="00501DF1" w:rsidP="00501DF1">
      <w:pPr>
        <w:rPr>
          <w:rFonts w:ascii="Arial" w:hAnsi="Arial" w:cs="Arial"/>
          <w:sz w:val="24"/>
          <w:szCs w:val="24"/>
        </w:rPr>
      </w:pPr>
      <w:r w:rsidRPr="008A0AE7">
        <w:rPr>
          <w:rFonts w:ascii="Arial" w:hAnsi="Arial" w:cs="Arial"/>
          <w:sz w:val="24"/>
          <w:szCs w:val="24"/>
        </w:rPr>
        <w:t>Таким образом, на территории сельского поселения для отопления административно-деловой застройки предлагается строительство 4 блочно-модульных котельных (БМК) на первую очередь и 1 БМК на расчетный срок.</w:t>
      </w:r>
    </w:p>
    <w:p w14:paraId="4338BB66" w14:textId="77777777" w:rsidR="00501DF1" w:rsidRPr="008A0AE7" w:rsidRDefault="00501DF1" w:rsidP="00501DF1">
      <w:pPr>
        <w:rPr>
          <w:rFonts w:ascii="Arial" w:hAnsi="Arial" w:cs="Arial"/>
          <w:sz w:val="24"/>
          <w:szCs w:val="24"/>
        </w:rPr>
      </w:pPr>
      <w:r w:rsidRPr="008A0AE7">
        <w:rPr>
          <w:rFonts w:ascii="Arial" w:hAnsi="Arial" w:cs="Arial"/>
          <w:sz w:val="24"/>
          <w:szCs w:val="24"/>
        </w:rPr>
        <w:t>Теплоснабжение усадебной застройки предлагается осуществить от одноконтурных или двухконтурных теплогенераторов.</w:t>
      </w:r>
    </w:p>
    <w:p w14:paraId="727A1C75" w14:textId="77777777" w:rsidR="00501DF1" w:rsidRPr="008A0AE7" w:rsidRDefault="00501DF1" w:rsidP="00501DF1">
      <w:pPr>
        <w:rPr>
          <w:rFonts w:ascii="Arial" w:hAnsi="Arial" w:cs="Arial"/>
          <w:sz w:val="24"/>
          <w:szCs w:val="24"/>
        </w:rPr>
      </w:pPr>
      <w:r w:rsidRPr="008A0AE7">
        <w:rPr>
          <w:rFonts w:ascii="Arial" w:hAnsi="Arial" w:cs="Arial"/>
          <w:sz w:val="24"/>
          <w:szCs w:val="24"/>
        </w:rPr>
        <w:t>Для остальных проектируемых административно-деловых и общественных объектов предлагается теплоснабжение от собственных одноконтурных или двухконтурных газовых котлов. Также возможно применение выносных котлов.</w:t>
      </w:r>
    </w:p>
    <w:p w14:paraId="51A29DA1"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lastRenderedPageBreak/>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6685FD55" w14:textId="77777777" w:rsidR="00501DF1" w:rsidRPr="008A0AE7" w:rsidRDefault="00501DF1" w:rsidP="00501DF1">
      <w:pPr>
        <w:rPr>
          <w:rFonts w:ascii="Arial" w:hAnsi="Arial" w:cs="Arial"/>
          <w:sz w:val="24"/>
          <w:szCs w:val="24"/>
        </w:rPr>
      </w:pPr>
      <w:bookmarkStart w:id="146" w:name="_Toc130235893"/>
      <w:r w:rsidRPr="008A0AE7">
        <w:rPr>
          <w:rFonts w:ascii="Arial" w:hAnsi="Arial" w:cs="Arial"/>
          <w:sz w:val="24"/>
          <w:szCs w:val="24"/>
        </w:rPr>
        <w:t>Газоснабжение</w:t>
      </w:r>
      <w:bookmarkEnd w:id="146"/>
    </w:p>
    <w:p w14:paraId="3D548989"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Расчетные расходы газа</w:t>
      </w:r>
    </w:p>
    <w:p w14:paraId="6F2D1692" w14:textId="77777777" w:rsidR="00501DF1" w:rsidRPr="008A0AE7" w:rsidRDefault="00501DF1" w:rsidP="00501DF1">
      <w:pPr>
        <w:rPr>
          <w:rFonts w:ascii="Arial" w:hAnsi="Arial" w:cs="Arial"/>
          <w:sz w:val="24"/>
          <w:szCs w:val="24"/>
        </w:rPr>
      </w:pPr>
      <w:r w:rsidRPr="008A0AE7">
        <w:rPr>
          <w:rFonts w:ascii="Arial" w:hAnsi="Arial" w:cs="Arial"/>
          <w:sz w:val="24"/>
          <w:szCs w:val="24"/>
        </w:rPr>
        <w:t>В соответствии с планировочными решениями необходимо предусмотреть газоснабжение населения – (хозяйственно-бытовые и коммунальные нужды).</w:t>
      </w:r>
    </w:p>
    <w:p w14:paraId="2FC7DC05" w14:textId="77777777" w:rsidR="00501DF1" w:rsidRPr="008A0AE7" w:rsidRDefault="00501DF1" w:rsidP="00501DF1">
      <w:pPr>
        <w:rPr>
          <w:rFonts w:ascii="Arial" w:hAnsi="Arial" w:cs="Arial"/>
          <w:sz w:val="24"/>
          <w:szCs w:val="24"/>
        </w:rPr>
      </w:pPr>
      <w:r w:rsidRPr="008A0AE7">
        <w:rPr>
          <w:rFonts w:ascii="Arial" w:hAnsi="Arial" w:cs="Arial"/>
          <w:sz w:val="24"/>
          <w:szCs w:val="24"/>
        </w:rPr>
        <w:t>Расходы газа на хозяйственно-бытовые и коммунально-бытовые нужды населения определены по укрупненным показателям потребления газа в соответствии СП 42-101-2003 п.3.12 в зависимости от степени благоустройства при теплоте сгорания газа 34 МДж/м3 (8000 ккал/м3):</w:t>
      </w:r>
    </w:p>
    <w:p w14:paraId="215084C2" w14:textId="77777777" w:rsidR="00501DF1" w:rsidRPr="008A0AE7" w:rsidRDefault="00501DF1" w:rsidP="00501DF1">
      <w:pPr>
        <w:rPr>
          <w:rFonts w:ascii="Arial" w:hAnsi="Arial" w:cs="Arial"/>
          <w:sz w:val="24"/>
          <w:szCs w:val="24"/>
        </w:rPr>
      </w:pPr>
      <w:r w:rsidRPr="008A0AE7">
        <w:rPr>
          <w:rFonts w:ascii="Arial" w:hAnsi="Arial" w:cs="Arial"/>
          <w:sz w:val="24"/>
          <w:szCs w:val="24"/>
        </w:rPr>
        <w:t>- при горячем водоснабжении от газовых водонагревателей – 300 м3/год;</w:t>
      </w:r>
    </w:p>
    <w:p w14:paraId="2901D142" w14:textId="77777777" w:rsidR="00501DF1" w:rsidRPr="008A0AE7" w:rsidRDefault="00501DF1" w:rsidP="00501DF1">
      <w:pPr>
        <w:rPr>
          <w:rFonts w:ascii="Arial" w:hAnsi="Arial" w:cs="Arial"/>
          <w:sz w:val="24"/>
          <w:szCs w:val="24"/>
        </w:rPr>
      </w:pPr>
      <w:r w:rsidRPr="008A0AE7">
        <w:rPr>
          <w:rFonts w:ascii="Arial" w:hAnsi="Arial" w:cs="Arial"/>
          <w:sz w:val="24"/>
          <w:szCs w:val="24"/>
        </w:rPr>
        <w:t>- при отсутствии всяких видов горячего водоснабжения - 180 м3/год (220 в сельской местности).</w:t>
      </w:r>
    </w:p>
    <w:p w14:paraId="45C58F1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Максимальный расчетный часовой расход газа м3/ч, при 0°С и давлении газа 0,1 МПа (760 мм.рт.ст.) на хозяйственно-бытовые и производственные нужды следует определять как долю годового расхода по формуле: </w:t>
      </w:r>
    </w:p>
    <w:p w14:paraId="470F5573" w14:textId="77777777" w:rsidR="00501DF1" w:rsidRPr="008A0AE7" w:rsidRDefault="00501DF1" w:rsidP="00501DF1">
      <w:pPr>
        <w:rPr>
          <w:rFonts w:ascii="Arial" w:hAnsi="Arial" w:cs="Arial"/>
          <w:sz w:val="24"/>
          <w:szCs w:val="24"/>
        </w:rPr>
      </w:pPr>
      <w:r w:rsidRPr="008A0AE7">
        <w:rPr>
          <w:rFonts w:ascii="Arial" w:hAnsi="Arial" w:cs="Arial"/>
          <w:sz w:val="24"/>
          <w:szCs w:val="24"/>
        </w:rPr>
        <w:t>Вhmax = Ву*Кhmax;</w:t>
      </w:r>
    </w:p>
    <w:p w14:paraId="324DEC6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где: Кhmax – коэффициент часового максимума (табл.2,3,4 СП 42-101-2003 г.); </w:t>
      </w:r>
    </w:p>
    <w:p w14:paraId="7273EEA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Bу – годовой расход газа, м3/год </w:t>
      </w:r>
    </w:p>
    <w:p w14:paraId="649793CC" w14:textId="77777777" w:rsidR="00501DF1" w:rsidRPr="008A0AE7" w:rsidRDefault="00501DF1" w:rsidP="00501DF1">
      <w:pPr>
        <w:rPr>
          <w:rFonts w:ascii="Arial" w:hAnsi="Arial" w:cs="Arial"/>
          <w:sz w:val="24"/>
          <w:szCs w:val="24"/>
        </w:rPr>
      </w:pPr>
      <w:r w:rsidRPr="008A0AE7">
        <w:rPr>
          <w:rFonts w:ascii="Arial" w:hAnsi="Arial" w:cs="Arial"/>
          <w:sz w:val="24"/>
          <w:szCs w:val="24"/>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14:paraId="260DE130"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Потребность в газе на коммунально-бытовые нужды населения на первую очередь (2032 г.) и на расчетный срок (2047 г.) представлены в таблице 3.8.5.1.</w:t>
      </w:r>
    </w:p>
    <w:p w14:paraId="7D84AD60" w14:textId="77777777" w:rsidR="00501DF1" w:rsidRPr="008A0AE7" w:rsidRDefault="00501DF1" w:rsidP="00501DF1">
      <w:pPr>
        <w:rPr>
          <w:rFonts w:ascii="Arial" w:hAnsi="Arial" w:cs="Arial"/>
          <w:sz w:val="24"/>
          <w:szCs w:val="24"/>
        </w:rPr>
      </w:pPr>
    </w:p>
    <w:p w14:paraId="65FC2BE4"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3.8.5.1</w:t>
      </w:r>
    </w:p>
    <w:p w14:paraId="162CB8F3"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Потребность в газе на коммунально-бытовые нужды населения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3096"/>
        <w:gridCol w:w="2052"/>
        <w:gridCol w:w="2052"/>
        <w:gridCol w:w="2050"/>
      </w:tblGrid>
      <w:tr w:rsidR="00501DF1" w:rsidRPr="008A0AE7" w14:paraId="278D47BF" w14:textId="77777777" w:rsidTr="00501DF1">
        <w:trPr>
          <w:jc w:val="center"/>
        </w:trPr>
        <w:tc>
          <w:tcPr>
            <w:tcW w:w="334" w:type="pct"/>
            <w:vMerge w:val="restart"/>
            <w:tcBorders>
              <w:top w:val="single" w:sz="4" w:space="0" w:color="auto"/>
              <w:left w:val="single" w:sz="4" w:space="0" w:color="auto"/>
              <w:bottom w:val="single" w:sz="4" w:space="0" w:color="auto"/>
              <w:right w:val="single" w:sz="4" w:space="0" w:color="auto"/>
            </w:tcBorders>
            <w:vAlign w:val="center"/>
            <w:hideMark/>
          </w:tcPr>
          <w:p w14:paraId="4CC00410"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1562" w:type="pct"/>
            <w:vMerge w:val="restart"/>
            <w:tcBorders>
              <w:top w:val="single" w:sz="4" w:space="0" w:color="auto"/>
              <w:left w:val="single" w:sz="4" w:space="0" w:color="auto"/>
              <w:bottom w:val="single" w:sz="4" w:space="0" w:color="auto"/>
              <w:right w:val="single" w:sz="4" w:space="0" w:color="auto"/>
            </w:tcBorders>
            <w:vAlign w:val="center"/>
            <w:hideMark/>
          </w:tcPr>
          <w:p w14:paraId="7D68C615"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сельских</w:t>
            </w:r>
          </w:p>
          <w:p w14:paraId="3783FF87" w14:textId="77777777" w:rsidR="00501DF1" w:rsidRPr="008A0AE7" w:rsidRDefault="00501DF1" w:rsidP="00501DF1">
            <w:pPr>
              <w:rPr>
                <w:rFonts w:ascii="Arial" w:hAnsi="Arial" w:cs="Arial"/>
                <w:sz w:val="24"/>
                <w:szCs w:val="24"/>
              </w:rPr>
            </w:pPr>
            <w:r w:rsidRPr="008A0AE7">
              <w:rPr>
                <w:rFonts w:ascii="Arial" w:hAnsi="Arial" w:cs="Arial"/>
                <w:sz w:val="24"/>
                <w:szCs w:val="24"/>
              </w:rPr>
              <w:t>поселений</w:t>
            </w:r>
          </w:p>
        </w:tc>
        <w:tc>
          <w:tcPr>
            <w:tcW w:w="3103" w:type="pct"/>
            <w:gridSpan w:val="3"/>
            <w:tcBorders>
              <w:top w:val="single" w:sz="4" w:space="0" w:color="auto"/>
              <w:left w:val="single" w:sz="4" w:space="0" w:color="auto"/>
              <w:bottom w:val="single" w:sz="4" w:space="0" w:color="auto"/>
              <w:right w:val="single" w:sz="4" w:space="0" w:color="auto"/>
            </w:tcBorders>
            <w:vAlign w:val="center"/>
            <w:hideMark/>
          </w:tcPr>
          <w:p w14:paraId="5DEEA719" w14:textId="77777777" w:rsidR="00501DF1" w:rsidRPr="008A0AE7" w:rsidRDefault="00501DF1" w:rsidP="00501DF1">
            <w:pPr>
              <w:rPr>
                <w:rFonts w:ascii="Arial" w:hAnsi="Arial" w:cs="Arial"/>
                <w:sz w:val="24"/>
                <w:szCs w:val="24"/>
              </w:rPr>
            </w:pPr>
            <w:r w:rsidRPr="008A0AE7">
              <w:rPr>
                <w:rFonts w:ascii="Arial" w:hAnsi="Arial" w:cs="Arial"/>
                <w:sz w:val="24"/>
                <w:szCs w:val="24"/>
              </w:rPr>
              <w:t>Годовой расход газа, тыс. нм3/год</w:t>
            </w:r>
          </w:p>
        </w:tc>
      </w:tr>
      <w:tr w:rsidR="00501DF1" w:rsidRPr="008A0AE7" w14:paraId="1CD31C10" w14:textId="77777777" w:rsidTr="00501DF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61FCF"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F3598" w14:textId="77777777" w:rsidR="00501DF1" w:rsidRPr="008A0AE7" w:rsidRDefault="00501DF1" w:rsidP="00501DF1">
            <w:pPr>
              <w:rPr>
                <w:rFonts w:ascii="Arial" w:hAnsi="Arial" w:cs="Arial"/>
                <w:sz w:val="24"/>
                <w:szCs w:val="24"/>
              </w:rPr>
            </w:pPr>
          </w:p>
        </w:tc>
        <w:tc>
          <w:tcPr>
            <w:tcW w:w="1035" w:type="pct"/>
            <w:tcBorders>
              <w:top w:val="single" w:sz="4" w:space="0" w:color="auto"/>
              <w:left w:val="single" w:sz="4" w:space="0" w:color="auto"/>
              <w:bottom w:val="single" w:sz="4" w:space="0" w:color="auto"/>
              <w:right w:val="single" w:sz="4" w:space="0" w:color="auto"/>
            </w:tcBorders>
            <w:vAlign w:val="center"/>
            <w:hideMark/>
          </w:tcPr>
          <w:p w14:paraId="2CB7E98D" w14:textId="77777777" w:rsidR="00501DF1" w:rsidRPr="008A0AE7" w:rsidRDefault="00501DF1" w:rsidP="00501DF1">
            <w:pPr>
              <w:rPr>
                <w:rFonts w:ascii="Arial" w:hAnsi="Arial" w:cs="Arial"/>
                <w:sz w:val="24"/>
                <w:szCs w:val="24"/>
              </w:rPr>
            </w:pPr>
            <w:r w:rsidRPr="008A0AE7">
              <w:rPr>
                <w:rFonts w:ascii="Arial" w:hAnsi="Arial" w:cs="Arial"/>
                <w:sz w:val="24"/>
                <w:szCs w:val="24"/>
              </w:rPr>
              <w:t>Исходный год</w:t>
            </w:r>
          </w:p>
        </w:tc>
        <w:tc>
          <w:tcPr>
            <w:tcW w:w="1035" w:type="pct"/>
            <w:tcBorders>
              <w:top w:val="single" w:sz="4" w:space="0" w:color="auto"/>
              <w:left w:val="single" w:sz="4" w:space="0" w:color="auto"/>
              <w:bottom w:val="single" w:sz="4" w:space="0" w:color="auto"/>
              <w:right w:val="single" w:sz="4" w:space="0" w:color="auto"/>
            </w:tcBorders>
            <w:vAlign w:val="center"/>
            <w:hideMark/>
          </w:tcPr>
          <w:p w14:paraId="26879E44" w14:textId="77777777" w:rsidR="00501DF1" w:rsidRPr="008A0AE7" w:rsidRDefault="00501DF1" w:rsidP="00501DF1">
            <w:pPr>
              <w:rPr>
                <w:rFonts w:ascii="Arial" w:hAnsi="Arial" w:cs="Arial"/>
                <w:sz w:val="24"/>
                <w:szCs w:val="24"/>
              </w:rPr>
            </w:pPr>
            <w:r w:rsidRPr="008A0AE7">
              <w:rPr>
                <w:rFonts w:ascii="Arial" w:hAnsi="Arial" w:cs="Arial"/>
                <w:sz w:val="24"/>
                <w:szCs w:val="24"/>
              </w:rPr>
              <w:t>I-я очередь</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BCF5A9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Расчетный срок </w:t>
            </w:r>
          </w:p>
        </w:tc>
      </w:tr>
      <w:tr w:rsidR="00501DF1" w:rsidRPr="008A0AE7" w14:paraId="653E6356" w14:textId="77777777" w:rsidTr="00501DF1">
        <w:trPr>
          <w:jc w:val="center"/>
        </w:trPr>
        <w:tc>
          <w:tcPr>
            <w:tcW w:w="334" w:type="pct"/>
            <w:tcBorders>
              <w:top w:val="single" w:sz="4" w:space="0" w:color="auto"/>
              <w:left w:val="single" w:sz="4" w:space="0" w:color="auto"/>
              <w:bottom w:val="single" w:sz="4" w:space="0" w:color="auto"/>
              <w:right w:val="single" w:sz="4" w:space="0" w:color="auto"/>
            </w:tcBorders>
            <w:vAlign w:val="center"/>
          </w:tcPr>
          <w:p w14:paraId="69E8570B" w14:textId="77777777" w:rsidR="00501DF1" w:rsidRPr="008A0AE7" w:rsidRDefault="00501DF1" w:rsidP="00501DF1">
            <w:pPr>
              <w:rPr>
                <w:rFonts w:ascii="Arial" w:hAnsi="Arial" w:cs="Arial"/>
                <w:sz w:val="24"/>
                <w:szCs w:val="24"/>
              </w:rPr>
            </w:pPr>
          </w:p>
        </w:tc>
        <w:tc>
          <w:tcPr>
            <w:tcW w:w="1562" w:type="pct"/>
            <w:tcBorders>
              <w:top w:val="single" w:sz="4" w:space="0" w:color="auto"/>
              <w:left w:val="single" w:sz="4" w:space="0" w:color="auto"/>
              <w:bottom w:val="single" w:sz="4" w:space="0" w:color="auto"/>
              <w:right w:val="single" w:sz="4" w:space="0" w:color="auto"/>
            </w:tcBorders>
            <w:vAlign w:val="center"/>
            <w:hideMark/>
          </w:tcPr>
          <w:p w14:paraId="11603AE8" w14:textId="77777777" w:rsidR="00501DF1" w:rsidRPr="008A0AE7" w:rsidRDefault="00501DF1" w:rsidP="00501DF1">
            <w:pPr>
              <w:rPr>
                <w:rFonts w:ascii="Arial" w:hAnsi="Arial" w:cs="Arial"/>
                <w:sz w:val="24"/>
                <w:szCs w:val="24"/>
              </w:rPr>
            </w:pPr>
            <w:r w:rsidRPr="008A0AE7">
              <w:rPr>
                <w:rFonts w:ascii="Arial" w:hAnsi="Arial" w:cs="Arial"/>
                <w:sz w:val="24"/>
                <w:szCs w:val="24"/>
              </w:rPr>
              <w:t> Кзыл-Ярское СП</w:t>
            </w:r>
          </w:p>
        </w:tc>
        <w:tc>
          <w:tcPr>
            <w:tcW w:w="1035" w:type="pct"/>
            <w:tcBorders>
              <w:top w:val="single" w:sz="4" w:space="0" w:color="auto"/>
              <w:left w:val="single" w:sz="4" w:space="0" w:color="auto"/>
              <w:bottom w:val="single" w:sz="4" w:space="0" w:color="auto"/>
              <w:right w:val="single" w:sz="4" w:space="0" w:color="auto"/>
            </w:tcBorders>
            <w:vAlign w:val="center"/>
            <w:hideMark/>
          </w:tcPr>
          <w:p w14:paraId="33C09E10" w14:textId="77777777" w:rsidR="00501DF1" w:rsidRPr="008A0AE7" w:rsidRDefault="00501DF1" w:rsidP="00501DF1">
            <w:pPr>
              <w:rPr>
                <w:rFonts w:ascii="Arial" w:hAnsi="Arial" w:cs="Arial"/>
                <w:sz w:val="24"/>
                <w:szCs w:val="24"/>
              </w:rPr>
            </w:pPr>
            <w:r w:rsidRPr="008A0AE7">
              <w:rPr>
                <w:rFonts w:ascii="Arial" w:hAnsi="Arial" w:cs="Arial"/>
                <w:sz w:val="24"/>
                <w:szCs w:val="24"/>
              </w:rPr>
              <w:t>362,8</w:t>
            </w:r>
          </w:p>
        </w:tc>
        <w:tc>
          <w:tcPr>
            <w:tcW w:w="1035" w:type="pct"/>
            <w:tcBorders>
              <w:top w:val="single" w:sz="4" w:space="0" w:color="auto"/>
              <w:left w:val="single" w:sz="4" w:space="0" w:color="auto"/>
              <w:bottom w:val="single" w:sz="4" w:space="0" w:color="auto"/>
              <w:right w:val="single" w:sz="4" w:space="0" w:color="auto"/>
            </w:tcBorders>
            <w:vAlign w:val="center"/>
            <w:hideMark/>
          </w:tcPr>
          <w:p w14:paraId="7F7CA619" w14:textId="77777777" w:rsidR="00501DF1" w:rsidRPr="008A0AE7" w:rsidRDefault="00501DF1" w:rsidP="00501DF1">
            <w:pPr>
              <w:rPr>
                <w:rFonts w:ascii="Arial" w:hAnsi="Arial" w:cs="Arial"/>
                <w:sz w:val="24"/>
                <w:szCs w:val="24"/>
              </w:rPr>
            </w:pPr>
            <w:r w:rsidRPr="008A0AE7">
              <w:rPr>
                <w:rFonts w:ascii="Arial" w:hAnsi="Arial" w:cs="Arial"/>
                <w:sz w:val="24"/>
                <w:szCs w:val="24"/>
              </w:rPr>
              <w:t>908,4</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BFD0890" w14:textId="77777777" w:rsidR="00501DF1" w:rsidRPr="008A0AE7" w:rsidRDefault="00501DF1" w:rsidP="00501DF1">
            <w:pPr>
              <w:rPr>
                <w:rFonts w:ascii="Arial" w:hAnsi="Arial" w:cs="Arial"/>
                <w:sz w:val="24"/>
                <w:szCs w:val="24"/>
              </w:rPr>
            </w:pPr>
            <w:r w:rsidRPr="008A0AE7">
              <w:rPr>
                <w:rFonts w:ascii="Arial" w:hAnsi="Arial" w:cs="Arial"/>
                <w:sz w:val="24"/>
                <w:szCs w:val="24"/>
              </w:rPr>
              <w:t>1423</w:t>
            </w:r>
          </w:p>
        </w:tc>
      </w:tr>
      <w:tr w:rsidR="00501DF1" w:rsidRPr="008A0AE7" w14:paraId="71D68038" w14:textId="77777777" w:rsidTr="00501DF1">
        <w:trPr>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2575D12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562" w:type="pct"/>
            <w:tcBorders>
              <w:top w:val="single" w:sz="4" w:space="0" w:color="auto"/>
              <w:left w:val="single" w:sz="4" w:space="0" w:color="auto"/>
              <w:bottom w:val="single" w:sz="4" w:space="0" w:color="auto"/>
              <w:right w:val="single" w:sz="4" w:space="0" w:color="auto"/>
            </w:tcBorders>
            <w:vAlign w:val="center"/>
            <w:hideMark/>
          </w:tcPr>
          <w:p w14:paraId="33E5A920"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1035" w:type="pct"/>
            <w:tcBorders>
              <w:top w:val="single" w:sz="4" w:space="0" w:color="auto"/>
              <w:left w:val="single" w:sz="4" w:space="0" w:color="auto"/>
              <w:bottom w:val="single" w:sz="4" w:space="0" w:color="auto"/>
              <w:right w:val="single" w:sz="4" w:space="0" w:color="auto"/>
            </w:tcBorders>
            <w:vAlign w:val="bottom"/>
            <w:hideMark/>
          </w:tcPr>
          <w:p w14:paraId="0C95EFF1" w14:textId="77777777" w:rsidR="00501DF1" w:rsidRPr="008A0AE7" w:rsidRDefault="00501DF1" w:rsidP="00501DF1">
            <w:pPr>
              <w:rPr>
                <w:rFonts w:ascii="Arial" w:hAnsi="Arial" w:cs="Arial"/>
                <w:sz w:val="24"/>
                <w:szCs w:val="24"/>
              </w:rPr>
            </w:pPr>
            <w:r w:rsidRPr="008A0AE7">
              <w:rPr>
                <w:rFonts w:ascii="Arial" w:hAnsi="Arial" w:cs="Arial"/>
                <w:sz w:val="24"/>
                <w:szCs w:val="24"/>
              </w:rPr>
              <w:t>275,88</w:t>
            </w:r>
          </w:p>
        </w:tc>
        <w:tc>
          <w:tcPr>
            <w:tcW w:w="1035" w:type="pct"/>
            <w:tcBorders>
              <w:top w:val="single" w:sz="4" w:space="0" w:color="auto"/>
              <w:left w:val="single" w:sz="4" w:space="0" w:color="auto"/>
              <w:bottom w:val="single" w:sz="4" w:space="0" w:color="auto"/>
              <w:right w:val="single" w:sz="4" w:space="0" w:color="auto"/>
            </w:tcBorders>
            <w:vAlign w:val="bottom"/>
            <w:hideMark/>
          </w:tcPr>
          <w:p w14:paraId="6F22B6AE" w14:textId="77777777" w:rsidR="00501DF1" w:rsidRPr="008A0AE7" w:rsidRDefault="00501DF1" w:rsidP="00501DF1">
            <w:pPr>
              <w:rPr>
                <w:rFonts w:ascii="Arial" w:hAnsi="Arial" w:cs="Arial"/>
                <w:sz w:val="24"/>
                <w:szCs w:val="24"/>
              </w:rPr>
            </w:pPr>
            <w:r w:rsidRPr="008A0AE7">
              <w:rPr>
                <w:rFonts w:ascii="Arial" w:hAnsi="Arial" w:cs="Arial"/>
                <w:sz w:val="24"/>
                <w:szCs w:val="24"/>
              </w:rPr>
              <w:t>305,36</w:t>
            </w:r>
          </w:p>
        </w:tc>
        <w:tc>
          <w:tcPr>
            <w:tcW w:w="1034" w:type="pct"/>
            <w:tcBorders>
              <w:top w:val="single" w:sz="4" w:space="0" w:color="auto"/>
              <w:left w:val="single" w:sz="4" w:space="0" w:color="auto"/>
              <w:bottom w:val="single" w:sz="4" w:space="0" w:color="auto"/>
              <w:right w:val="single" w:sz="4" w:space="0" w:color="auto"/>
            </w:tcBorders>
            <w:vAlign w:val="bottom"/>
            <w:hideMark/>
          </w:tcPr>
          <w:p w14:paraId="21C73204" w14:textId="77777777" w:rsidR="00501DF1" w:rsidRPr="008A0AE7" w:rsidRDefault="00501DF1" w:rsidP="00501DF1">
            <w:pPr>
              <w:rPr>
                <w:rFonts w:ascii="Arial" w:hAnsi="Arial" w:cs="Arial"/>
                <w:sz w:val="24"/>
                <w:szCs w:val="24"/>
              </w:rPr>
            </w:pPr>
            <w:r w:rsidRPr="008A0AE7">
              <w:rPr>
                <w:rFonts w:ascii="Arial" w:hAnsi="Arial" w:cs="Arial"/>
                <w:sz w:val="24"/>
                <w:szCs w:val="24"/>
              </w:rPr>
              <w:t>323,40</w:t>
            </w:r>
          </w:p>
        </w:tc>
      </w:tr>
      <w:tr w:rsidR="00501DF1" w:rsidRPr="008A0AE7" w14:paraId="275AC761" w14:textId="77777777" w:rsidTr="00501DF1">
        <w:trPr>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4D01CA19"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562" w:type="pct"/>
            <w:tcBorders>
              <w:top w:val="single" w:sz="4" w:space="0" w:color="auto"/>
              <w:left w:val="single" w:sz="4" w:space="0" w:color="auto"/>
              <w:bottom w:val="single" w:sz="4" w:space="0" w:color="auto"/>
              <w:right w:val="single" w:sz="4" w:space="0" w:color="auto"/>
            </w:tcBorders>
            <w:vAlign w:val="center"/>
            <w:hideMark/>
          </w:tcPr>
          <w:p w14:paraId="58B2EE55"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1035" w:type="pct"/>
            <w:tcBorders>
              <w:top w:val="single" w:sz="4" w:space="0" w:color="auto"/>
              <w:left w:val="single" w:sz="4" w:space="0" w:color="auto"/>
              <w:bottom w:val="single" w:sz="4" w:space="0" w:color="auto"/>
              <w:right w:val="single" w:sz="4" w:space="0" w:color="auto"/>
            </w:tcBorders>
            <w:vAlign w:val="bottom"/>
            <w:hideMark/>
          </w:tcPr>
          <w:p w14:paraId="636E1722" w14:textId="77777777" w:rsidR="00501DF1" w:rsidRPr="008A0AE7" w:rsidRDefault="00501DF1" w:rsidP="00501DF1">
            <w:pPr>
              <w:rPr>
                <w:rFonts w:ascii="Arial" w:hAnsi="Arial" w:cs="Arial"/>
                <w:sz w:val="24"/>
                <w:szCs w:val="24"/>
              </w:rPr>
            </w:pPr>
            <w:r w:rsidRPr="008A0AE7">
              <w:rPr>
                <w:rFonts w:ascii="Arial" w:hAnsi="Arial" w:cs="Arial"/>
                <w:sz w:val="24"/>
                <w:szCs w:val="24"/>
              </w:rPr>
              <w:t>31,24</w:t>
            </w:r>
          </w:p>
        </w:tc>
        <w:tc>
          <w:tcPr>
            <w:tcW w:w="1035" w:type="pct"/>
            <w:tcBorders>
              <w:top w:val="single" w:sz="4" w:space="0" w:color="auto"/>
              <w:left w:val="single" w:sz="4" w:space="0" w:color="auto"/>
              <w:bottom w:val="single" w:sz="4" w:space="0" w:color="auto"/>
              <w:right w:val="single" w:sz="4" w:space="0" w:color="auto"/>
            </w:tcBorders>
            <w:vAlign w:val="bottom"/>
            <w:hideMark/>
          </w:tcPr>
          <w:p w14:paraId="117A4E8B" w14:textId="77777777" w:rsidR="00501DF1" w:rsidRPr="008A0AE7" w:rsidRDefault="00501DF1" w:rsidP="00501DF1">
            <w:pPr>
              <w:rPr>
                <w:rFonts w:ascii="Arial" w:hAnsi="Arial" w:cs="Arial"/>
                <w:sz w:val="24"/>
                <w:szCs w:val="24"/>
              </w:rPr>
            </w:pPr>
            <w:r w:rsidRPr="008A0AE7">
              <w:rPr>
                <w:rFonts w:ascii="Arial" w:hAnsi="Arial" w:cs="Arial"/>
                <w:sz w:val="24"/>
                <w:szCs w:val="24"/>
              </w:rPr>
              <w:t>538,78</w:t>
            </w:r>
          </w:p>
        </w:tc>
        <w:tc>
          <w:tcPr>
            <w:tcW w:w="1034" w:type="pct"/>
            <w:tcBorders>
              <w:top w:val="single" w:sz="4" w:space="0" w:color="auto"/>
              <w:left w:val="single" w:sz="4" w:space="0" w:color="auto"/>
              <w:bottom w:val="single" w:sz="4" w:space="0" w:color="auto"/>
              <w:right w:val="single" w:sz="4" w:space="0" w:color="auto"/>
            </w:tcBorders>
            <w:vAlign w:val="bottom"/>
            <w:hideMark/>
          </w:tcPr>
          <w:p w14:paraId="1C23E026" w14:textId="77777777" w:rsidR="00501DF1" w:rsidRPr="008A0AE7" w:rsidRDefault="00501DF1" w:rsidP="00501DF1">
            <w:pPr>
              <w:rPr>
                <w:rFonts w:ascii="Arial" w:hAnsi="Arial" w:cs="Arial"/>
                <w:sz w:val="24"/>
                <w:szCs w:val="24"/>
              </w:rPr>
            </w:pPr>
            <w:r w:rsidRPr="008A0AE7">
              <w:rPr>
                <w:rFonts w:ascii="Arial" w:hAnsi="Arial" w:cs="Arial"/>
                <w:sz w:val="24"/>
                <w:szCs w:val="24"/>
              </w:rPr>
              <w:t>1030,3</w:t>
            </w:r>
          </w:p>
        </w:tc>
      </w:tr>
      <w:tr w:rsidR="00501DF1" w:rsidRPr="008A0AE7" w14:paraId="18A7D09B" w14:textId="77777777" w:rsidTr="00501DF1">
        <w:trPr>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609FA935"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562" w:type="pct"/>
            <w:tcBorders>
              <w:top w:val="single" w:sz="4" w:space="0" w:color="auto"/>
              <w:left w:val="single" w:sz="4" w:space="0" w:color="auto"/>
              <w:bottom w:val="single" w:sz="4" w:space="0" w:color="auto"/>
              <w:right w:val="single" w:sz="4" w:space="0" w:color="auto"/>
            </w:tcBorders>
            <w:vAlign w:val="center"/>
            <w:hideMark/>
          </w:tcPr>
          <w:p w14:paraId="682B2F57"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1035" w:type="pct"/>
            <w:tcBorders>
              <w:top w:val="single" w:sz="4" w:space="0" w:color="auto"/>
              <w:left w:val="single" w:sz="4" w:space="0" w:color="auto"/>
              <w:bottom w:val="single" w:sz="4" w:space="0" w:color="auto"/>
              <w:right w:val="single" w:sz="4" w:space="0" w:color="auto"/>
            </w:tcBorders>
            <w:vAlign w:val="bottom"/>
            <w:hideMark/>
          </w:tcPr>
          <w:p w14:paraId="5BC41BAF" w14:textId="77777777" w:rsidR="00501DF1" w:rsidRPr="008A0AE7" w:rsidRDefault="00501DF1" w:rsidP="00501DF1">
            <w:pPr>
              <w:rPr>
                <w:rFonts w:ascii="Arial" w:hAnsi="Arial" w:cs="Arial"/>
                <w:sz w:val="24"/>
                <w:szCs w:val="24"/>
              </w:rPr>
            </w:pPr>
            <w:r w:rsidRPr="008A0AE7">
              <w:rPr>
                <w:rFonts w:ascii="Arial" w:hAnsi="Arial" w:cs="Arial"/>
                <w:sz w:val="24"/>
                <w:szCs w:val="24"/>
              </w:rPr>
              <w:t>55,22</w:t>
            </w:r>
          </w:p>
        </w:tc>
        <w:tc>
          <w:tcPr>
            <w:tcW w:w="1035" w:type="pct"/>
            <w:tcBorders>
              <w:top w:val="single" w:sz="4" w:space="0" w:color="auto"/>
              <w:left w:val="single" w:sz="4" w:space="0" w:color="auto"/>
              <w:bottom w:val="single" w:sz="4" w:space="0" w:color="auto"/>
              <w:right w:val="single" w:sz="4" w:space="0" w:color="auto"/>
            </w:tcBorders>
            <w:vAlign w:val="bottom"/>
            <w:hideMark/>
          </w:tcPr>
          <w:p w14:paraId="0D66E4D0" w14:textId="77777777" w:rsidR="00501DF1" w:rsidRPr="008A0AE7" w:rsidRDefault="00501DF1" w:rsidP="00501DF1">
            <w:pPr>
              <w:rPr>
                <w:rFonts w:ascii="Arial" w:hAnsi="Arial" w:cs="Arial"/>
                <w:sz w:val="24"/>
                <w:szCs w:val="24"/>
              </w:rPr>
            </w:pPr>
            <w:r w:rsidRPr="008A0AE7">
              <w:rPr>
                <w:rFonts w:ascii="Arial" w:hAnsi="Arial" w:cs="Arial"/>
                <w:sz w:val="24"/>
                <w:szCs w:val="24"/>
              </w:rPr>
              <w:t>63,8</w:t>
            </w:r>
          </w:p>
        </w:tc>
        <w:tc>
          <w:tcPr>
            <w:tcW w:w="1034" w:type="pct"/>
            <w:tcBorders>
              <w:top w:val="single" w:sz="4" w:space="0" w:color="auto"/>
              <w:left w:val="single" w:sz="4" w:space="0" w:color="auto"/>
              <w:bottom w:val="single" w:sz="4" w:space="0" w:color="auto"/>
              <w:right w:val="single" w:sz="4" w:space="0" w:color="auto"/>
            </w:tcBorders>
            <w:vAlign w:val="bottom"/>
            <w:hideMark/>
          </w:tcPr>
          <w:p w14:paraId="3F64CA0B" w14:textId="77777777" w:rsidR="00501DF1" w:rsidRPr="008A0AE7" w:rsidRDefault="00501DF1" w:rsidP="00501DF1">
            <w:pPr>
              <w:rPr>
                <w:rFonts w:ascii="Arial" w:hAnsi="Arial" w:cs="Arial"/>
                <w:sz w:val="24"/>
                <w:szCs w:val="24"/>
              </w:rPr>
            </w:pPr>
            <w:r w:rsidRPr="008A0AE7">
              <w:rPr>
                <w:rFonts w:ascii="Arial" w:hAnsi="Arial" w:cs="Arial"/>
                <w:sz w:val="24"/>
                <w:szCs w:val="24"/>
              </w:rPr>
              <w:t>69,3</w:t>
            </w:r>
          </w:p>
        </w:tc>
      </w:tr>
    </w:tbl>
    <w:p w14:paraId="78FA7E28" w14:textId="77777777" w:rsidR="00501DF1" w:rsidRPr="008A0AE7" w:rsidRDefault="00501DF1" w:rsidP="00501DF1">
      <w:pPr>
        <w:rPr>
          <w:rFonts w:ascii="Arial" w:hAnsi="Arial" w:cs="Arial"/>
          <w:sz w:val="24"/>
          <w:szCs w:val="24"/>
        </w:rPr>
      </w:pPr>
      <w:r w:rsidRPr="008A0AE7">
        <w:rPr>
          <w:rFonts w:ascii="Arial" w:hAnsi="Arial" w:cs="Arial"/>
          <w:sz w:val="24"/>
          <w:szCs w:val="24"/>
        </w:rPr>
        <w:t>Потребность в газе существующих и проектируемых промышленных предприятий необходимо определить в соответствии проектами предприятий.</w:t>
      </w:r>
    </w:p>
    <w:p w14:paraId="3CC6B90C"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Проектное решение</w:t>
      </w:r>
    </w:p>
    <w:p w14:paraId="2EB5C638"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14:paraId="0E82296A" w14:textId="77777777" w:rsidR="00501DF1" w:rsidRPr="008A0AE7" w:rsidRDefault="00501DF1" w:rsidP="00501DF1">
      <w:pPr>
        <w:rPr>
          <w:rFonts w:ascii="Arial" w:hAnsi="Arial" w:cs="Arial"/>
          <w:sz w:val="24"/>
          <w:szCs w:val="24"/>
        </w:rPr>
      </w:pPr>
      <w:r w:rsidRPr="008A0AE7">
        <w:rPr>
          <w:rFonts w:ascii="Arial" w:hAnsi="Arial" w:cs="Arial"/>
          <w:sz w:val="24"/>
          <w:szCs w:val="24"/>
        </w:rPr>
        <w:t>В соответствии с требованиями «Правил безопасности сетей газораспределения и газопотребления», сроки эксплуатации газопроводов устанавливаются на основе расчетов и указываются в проектной документации.</w:t>
      </w:r>
    </w:p>
    <w:p w14:paraId="327B7D88" w14:textId="77777777" w:rsidR="00501DF1" w:rsidRPr="008A0AE7" w:rsidRDefault="00501DF1" w:rsidP="00501DF1">
      <w:pPr>
        <w:rPr>
          <w:rFonts w:ascii="Arial" w:hAnsi="Arial" w:cs="Arial"/>
          <w:sz w:val="24"/>
          <w:szCs w:val="24"/>
        </w:rPr>
      </w:pPr>
      <w:r w:rsidRPr="008A0AE7">
        <w:rPr>
          <w:rFonts w:ascii="Arial" w:hAnsi="Arial" w:cs="Arial"/>
          <w:sz w:val="24"/>
          <w:szCs w:val="24"/>
        </w:rPr>
        <w:t>Ввиду отсутствия данных по диагностированию о техническом состоянии газопроводов и установлении ресурса их дальнейшей эксплуатации, в технических решениях предусматривается максимальное сохранение и использование действующих газопроводов.</w:t>
      </w:r>
    </w:p>
    <w:p w14:paraId="468BA2D2" w14:textId="77777777" w:rsidR="00501DF1" w:rsidRPr="008A0AE7" w:rsidRDefault="00501DF1" w:rsidP="00501DF1">
      <w:pPr>
        <w:rPr>
          <w:rFonts w:ascii="Arial" w:hAnsi="Arial" w:cs="Arial"/>
          <w:sz w:val="24"/>
          <w:szCs w:val="24"/>
        </w:rPr>
      </w:pPr>
      <w:r w:rsidRPr="008A0AE7">
        <w:rPr>
          <w:rFonts w:ascii="Arial" w:hAnsi="Arial" w:cs="Arial"/>
          <w:sz w:val="24"/>
          <w:szCs w:val="24"/>
        </w:rPr>
        <w:t>Газоснабжение жилищно-коммунального сектора предусматривается от системы газопроводов низкого давления после ГРП или ШРП.</w:t>
      </w:r>
    </w:p>
    <w:p w14:paraId="75F23903" w14:textId="77777777" w:rsidR="00501DF1" w:rsidRPr="008A0AE7" w:rsidRDefault="00501DF1" w:rsidP="00501DF1">
      <w:pPr>
        <w:rPr>
          <w:rFonts w:ascii="Arial" w:hAnsi="Arial" w:cs="Arial"/>
          <w:sz w:val="24"/>
          <w:szCs w:val="24"/>
        </w:rPr>
      </w:pPr>
      <w:r w:rsidRPr="008A0AE7">
        <w:rPr>
          <w:rFonts w:ascii="Arial" w:hAnsi="Arial" w:cs="Arial"/>
          <w:sz w:val="24"/>
          <w:szCs w:val="24"/>
        </w:rPr>
        <w:t>Так как в населенных пунктах Кзыл-Ярского сельского поселения застраиваются новые территории проектом предлагается:</w:t>
      </w:r>
    </w:p>
    <w:p w14:paraId="6882296A" w14:textId="77777777" w:rsidR="00501DF1" w:rsidRPr="008A0AE7" w:rsidRDefault="00501DF1" w:rsidP="00501DF1">
      <w:pPr>
        <w:rPr>
          <w:rFonts w:ascii="Arial" w:hAnsi="Arial" w:cs="Arial"/>
          <w:sz w:val="24"/>
          <w:szCs w:val="24"/>
        </w:rPr>
      </w:pPr>
      <w:r w:rsidRPr="008A0AE7">
        <w:rPr>
          <w:rFonts w:ascii="Arial" w:hAnsi="Arial" w:cs="Arial"/>
          <w:sz w:val="24"/>
          <w:szCs w:val="24"/>
        </w:rPr>
        <w:t>На первую очередь и расчетный срок (до 2047 г.)</w:t>
      </w:r>
    </w:p>
    <w:p w14:paraId="647BB520"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p w14:paraId="78E082DC"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строительство нового ГРПШ дополнительно к существующим;</w:t>
      </w:r>
    </w:p>
    <w:p w14:paraId="580923E3" w14:textId="77777777" w:rsidR="00501DF1" w:rsidRPr="008A0AE7" w:rsidRDefault="00501DF1" w:rsidP="00501DF1">
      <w:pPr>
        <w:rPr>
          <w:rFonts w:ascii="Arial" w:hAnsi="Arial" w:cs="Arial"/>
          <w:sz w:val="24"/>
          <w:szCs w:val="24"/>
        </w:rPr>
      </w:pPr>
      <w:r w:rsidRPr="008A0AE7">
        <w:rPr>
          <w:rFonts w:ascii="Arial" w:hAnsi="Arial" w:cs="Arial"/>
          <w:sz w:val="24"/>
          <w:szCs w:val="24"/>
        </w:rPr>
        <w:t>прокладка газопровода высокого давления до проектируемого ГРПШ;</w:t>
      </w:r>
    </w:p>
    <w:p w14:paraId="71B29FF1" w14:textId="77777777" w:rsidR="00501DF1" w:rsidRPr="008A0AE7" w:rsidRDefault="00501DF1" w:rsidP="00501DF1">
      <w:pPr>
        <w:rPr>
          <w:rFonts w:ascii="Arial" w:hAnsi="Arial" w:cs="Arial"/>
          <w:sz w:val="24"/>
          <w:szCs w:val="24"/>
        </w:rPr>
      </w:pPr>
      <w:r w:rsidRPr="008A0AE7">
        <w:rPr>
          <w:rFonts w:ascii="Arial" w:hAnsi="Arial" w:cs="Arial"/>
          <w:sz w:val="24"/>
          <w:szCs w:val="24"/>
        </w:rPr>
        <w:t>прокладка газопроводов низкого давления от проектируемого ГРПШ до потребителя;</w:t>
      </w:r>
    </w:p>
    <w:p w14:paraId="6CAED0A4" w14:textId="77777777" w:rsidR="00501DF1" w:rsidRPr="008A0AE7" w:rsidRDefault="00501DF1" w:rsidP="00501DF1">
      <w:pPr>
        <w:rPr>
          <w:rFonts w:ascii="Arial" w:hAnsi="Arial" w:cs="Arial"/>
          <w:sz w:val="24"/>
          <w:szCs w:val="24"/>
        </w:rPr>
      </w:pPr>
      <w:r w:rsidRPr="008A0AE7">
        <w:rPr>
          <w:rFonts w:ascii="Arial" w:hAnsi="Arial" w:cs="Arial"/>
          <w:sz w:val="24"/>
          <w:szCs w:val="24"/>
        </w:rPr>
        <w:t>с. Старые Чути:</w:t>
      </w:r>
    </w:p>
    <w:p w14:paraId="09871998"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 новых ГРПШ дополнительно к существующим;</w:t>
      </w:r>
    </w:p>
    <w:p w14:paraId="1EED92FE" w14:textId="77777777" w:rsidR="00501DF1" w:rsidRPr="008A0AE7" w:rsidRDefault="00501DF1" w:rsidP="00501DF1">
      <w:pPr>
        <w:rPr>
          <w:rFonts w:ascii="Arial" w:hAnsi="Arial" w:cs="Arial"/>
          <w:sz w:val="24"/>
          <w:szCs w:val="24"/>
        </w:rPr>
      </w:pPr>
      <w:r w:rsidRPr="008A0AE7">
        <w:rPr>
          <w:rFonts w:ascii="Arial" w:hAnsi="Arial" w:cs="Arial"/>
          <w:sz w:val="24"/>
          <w:szCs w:val="24"/>
        </w:rPr>
        <w:t>прокладка газопровода высокого давления до проектируемых ГРПШ;</w:t>
      </w:r>
    </w:p>
    <w:p w14:paraId="1B2CEBA6" w14:textId="77777777" w:rsidR="00501DF1" w:rsidRPr="008A0AE7" w:rsidRDefault="00501DF1" w:rsidP="00501DF1">
      <w:pPr>
        <w:rPr>
          <w:rFonts w:ascii="Arial" w:hAnsi="Arial" w:cs="Arial"/>
          <w:sz w:val="24"/>
          <w:szCs w:val="24"/>
        </w:rPr>
      </w:pPr>
      <w:r w:rsidRPr="008A0AE7">
        <w:rPr>
          <w:rFonts w:ascii="Arial" w:hAnsi="Arial" w:cs="Arial"/>
          <w:sz w:val="24"/>
          <w:szCs w:val="24"/>
        </w:rPr>
        <w:t>прокладка газопроводов низкого давления от проектируемых ГРПШ до потребителя;</w:t>
      </w:r>
    </w:p>
    <w:p w14:paraId="2558FCD3"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p w14:paraId="61E7E2FF"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 нового ГРПШ дополнительно к существующим;</w:t>
      </w:r>
    </w:p>
    <w:p w14:paraId="17FC4142" w14:textId="77777777" w:rsidR="00501DF1" w:rsidRPr="008A0AE7" w:rsidRDefault="00501DF1" w:rsidP="00501DF1">
      <w:pPr>
        <w:rPr>
          <w:rFonts w:ascii="Arial" w:hAnsi="Arial" w:cs="Arial"/>
          <w:sz w:val="24"/>
          <w:szCs w:val="24"/>
        </w:rPr>
      </w:pPr>
      <w:r w:rsidRPr="008A0AE7">
        <w:rPr>
          <w:rFonts w:ascii="Arial" w:hAnsi="Arial" w:cs="Arial"/>
          <w:sz w:val="24"/>
          <w:szCs w:val="24"/>
        </w:rPr>
        <w:t>прокладка газопровода высокого давления до проектируемого ГРПШ;</w:t>
      </w:r>
    </w:p>
    <w:p w14:paraId="436034AD" w14:textId="77777777" w:rsidR="00501DF1" w:rsidRPr="008A0AE7" w:rsidRDefault="00501DF1" w:rsidP="00501DF1">
      <w:pPr>
        <w:rPr>
          <w:rFonts w:ascii="Arial" w:hAnsi="Arial" w:cs="Arial"/>
          <w:sz w:val="24"/>
          <w:szCs w:val="24"/>
        </w:rPr>
      </w:pPr>
      <w:r w:rsidRPr="008A0AE7">
        <w:rPr>
          <w:rFonts w:ascii="Arial" w:hAnsi="Arial" w:cs="Arial"/>
          <w:sz w:val="24"/>
          <w:szCs w:val="24"/>
        </w:rPr>
        <w:t>прокладка газопроводов низкого давления от проектируемого ГРПШ до потребителя.</w:t>
      </w:r>
    </w:p>
    <w:p w14:paraId="5CD1B76C" w14:textId="77777777" w:rsidR="00501DF1" w:rsidRPr="008A0AE7" w:rsidRDefault="00501DF1" w:rsidP="00501DF1">
      <w:pPr>
        <w:rPr>
          <w:rFonts w:ascii="Arial" w:hAnsi="Arial" w:cs="Arial"/>
          <w:sz w:val="24"/>
          <w:szCs w:val="24"/>
        </w:rPr>
      </w:pPr>
      <w:r w:rsidRPr="008A0AE7">
        <w:rPr>
          <w:rFonts w:ascii="Arial" w:hAnsi="Arial" w:cs="Arial"/>
          <w:sz w:val="24"/>
          <w:szCs w:val="24"/>
        </w:rPr>
        <w:t>Прокладку газопроводов и месторасположение газорегуляторных пунктов уточнить на последующих стадиях проектирования с учетом гидравлического расчета, геологических и топогеодезических изысканий.</w:t>
      </w:r>
    </w:p>
    <w:p w14:paraId="74769D9F"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0589D27A" w14:textId="77777777" w:rsidR="00501DF1" w:rsidRPr="008A0AE7" w:rsidRDefault="00501DF1" w:rsidP="00501DF1">
      <w:pPr>
        <w:rPr>
          <w:rFonts w:ascii="Arial" w:hAnsi="Arial" w:cs="Arial"/>
          <w:sz w:val="24"/>
          <w:szCs w:val="24"/>
        </w:rPr>
      </w:pPr>
      <w:bookmarkStart w:id="147" w:name="_Toc130235894"/>
      <w:r w:rsidRPr="008A0AE7">
        <w:rPr>
          <w:rFonts w:ascii="Arial" w:hAnsi="Arial" w:cs="Arial"/>
          <w:sz w:val="24"/>
          <w:szCs w:val="24"/>
        </w:rPr>
        <w:t>Электроснабжение</w:t>
      </w:r>
      <w:bookmarkEnd w:id="147"/>
    </w:p>
    <w:p w14:paraId="135C5396"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 электрических нагрузок</w:t>
      </w:r>
    </w:p>
    <w:p w14:paraId="57FF5CFC" w14:textId="77777777" w:rsidR="00501DF1" w:rsidRPr="008A0AE7" w:rsidRDefault="00501DF1" w:rsidP="00501DF1">
      <w:pPr>
        <w:rPr>
          <w:rFonts w:ascii="Arial" w:hAnsi="Arial" w:cs="Arial"/>
          <w:sz w:val="24"/>
          <w:szCs w:val="24"/>
        </w:rPr>
      </w:pPr>
      <w:r w:rsidRPr="008A0AE7">
        <w:rPr>
          <w:rFonts w:ascii="Arial" w:hAnsi="Arial" w:cs="Arial"/>
          <w:sz w:val="24"/>
          <w:szCs w:val="24"/>
        </w:rPr>
        <w:t>Электрические нагрузки по генеральному плану Кзыл-Ярского сельского поселения определены в два срока:</w:t>
      </w:r>
    </w:p>
    <w:p w14:paraId="7A9F11ED" w14:textId="77777777" w:rsidR="00501DF1" w:rsidRPr="008A0AE7" w:rsidRDefault="00501DF1" w:rsidP="00501DF1">
      <w:pPr>
        <w:rPr>
          <w:rFonts w:ascii="Arial" w:hAnsi="Arial" w:cs="Arial"/>
          <w:sz w:val="24"/>
          <w:szCs w:val="24"/>
        </w:rPr>
      </w:pPr>
      <w:r w:rsidRPr="008A0AE7">
        <w:rPr>
          <w:rFonts w:ascii="Arial" w:hAnsi="Arial" w:cs="Arial"/>
          <w:sz w:val="24"/>
          <w:szCs w:val="24"/>
        </w:rPr>
        <w:t>- первая очередь – 2032 г.;</w:t>
      </w:r>
    </w:p>
    <w:p w14:paraId="437F9DE5" w14:textId="77777777" w:rsidR="00501DF1" w:rsidRPr="008A0AE7" w:rsidRDefault="00501DF1" w:rsidP="00501DF1">
      <w:pPr>
        <w:rPr>
          <w:rFonts w:ascii="Arial" w:hAnsi="Arial" w:cs="Arial"/>
          <w:sz w:val="24"/>
          <w:szCs w:val="24"/>
        </w:rPr>
      </w:pPr>
      <w:r w:rsidRPr="008A0AE7">
        <w:rPr>
          <w:rFonts w:ascii="Arial" w:hAnsi="Arial" w:cs="Arial"/>
          <w:sz w:val="24"/>
          <w:szCs w:val="24"/>
        </w:rPr>
        <w:t>- расчетный срок – 2047 г.</w:t>
      </w:r>
    </w:p>
    <w:p w14:paraId="11D92A25"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 электрических нагрузок хозяйственно-бытовых и коммунальных нужд произведен по укрупненным нормам электропотребления на одного жителя согласно РД 34.20.185-94 (изм. 1999) «Инструкция по проектированию городских электрических сетей».</w:t>
      </w:r>
    </w:p>
    <w:p w14:paraId="533279A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Годовое электропотребление коммунально-бытового сектора рассчитано согласно РД 34.20.185-94, табл.2.4.4. «Укрупненные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 и Республиканским нормативам градостроительного проектирования. </w:t>
      </w:r>
    </w:p>
    <w:p w14:paraId="5271B59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w:t>
      </w:r>
    </w:p>
    <w:p w14:paraId="6F5024FD"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Удельная мощность электроэнергии составила 0,492 кВт/чел.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Также в таблице учтены различные мелкопромышленные потребители питающиеся, как правило, по поселковым распределительным сетям.</w:t>
      </w:r>
    </w:p>
    <w:p w14:paraId="70A7F485"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14:paraId="765C80D5" w14:textId="77777777" w:rsidR="00501DF1" w:rsidRPr="008A0AE7" w:rsidRDefault="00501DF1" w:rsidP="00501DF1">
      <w:pPr>
        <w:rPr>
          <w:rFonts w:ascii="Arial" w:hAnsi="Arial" w:cs="Arial"/>
          <w:sz w:val="24"/>
          <w:szCs w:val="24"/>
        </w:rPr>
      </w:pPr>
    </w:p>
    <w:p w14:paraId="55C76895"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3.8.6.1</w:t>
      </w:r>
    </w:p>
    <w:p w14:paraId="5E040A0C"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Годовое электропотребление мощности КБС и мелкопромышленных предприятий, тыс. кВт.ч/год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1939"/>
        <w:gridCol w:w="2773"/>
        <w:gridCol w:w="2599"/>
      </w:tblGrid>
      <w:tr w:rsidR="00501DF1" w:rsidRPr="008A0AE7" w14:paraId="13B6BFCA" w14:textId="77777777" w:rsidTr="00501DF1">
        <w:trPr>
          <w:tblHeader/>
        </w:trPr>
        <w:tc>
          <w:tcPr>
            <w:tcW w:w="1312" w:type="pct"/>
            <w:vMerge w:val="restart"/>
            <w:tcBorders>
              <w:top w:val="single" w:sz="4" w:space="0" w:color="auto"/>
              <w:left w:val="single" w:sz="4" w:space="0" w:color="auto"/>
              <w:bottom w:val="single" w:sz="4" w:space="0" w:color="auto"/>
              <w:right w:val="single" w:sz="4" w:space="0" w:color="auto"/>
            </w:tcBorders>
            <w:vAlign w:val="center"/>
            <w:hideMark/>
          </w:tcPr>
          <w:p w14:paraId="5C025A1B"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Населенные пункты</w:t>
            </w:r>
          </w:p>
        </w:tc>
        <w:tc>
          <w:tcPr>
            <w:tcW w:w="3688" w:type="pct"/>
            <w:gridSpan w:val="3"/>
            <w:tcBorders>
              <w:top w:val="single" w:sz="4" w:space="0" w:color="auto"/>
              <w:left w:val="single" w:sz="4" w:space="0" w:color="auto"/>
              <w:bottom w:val="single" w:sz="4" w:space="0" w:color="auto"/>
              <w:right w:val="single" w:sz="4" w:space="0" w:color="auto"/>
            </w:tcBorders>
            <w:vAlign w:val="center"/>
            <w:hideMark/>
          </w:tcPr>
          <w:p w14:paraId="61479F4A" w14:textId="77777777" w:rsidR="00501DF1" w:rsidRPr="008A0AE7" w:rsidRDefault="00501DF1" w:rsidP="00501DF1">
            <w:pPr>
              <w:rPr>
                <w:rFonts w:ascii="Arial" w:hAnsi="Arial" w:cs="Arial"/>
                <w:sz w:val="24"/>
                <w:szCs w:val="24"/>
              </w:rPr>
            </w:pPr>
            <w:r w:rsidRPr="008A0AE7">
              <w:rPr>
                <w:rFonts w:ascii="Arial" w:hAnsi="Arial" w:cs="Arial"/>
                <w:sz w:val="24"/>
                <w:szCs w:val="24"/>
              </w:rPr>
              <w:t>Годовое электропотребление, тыс. кВт.ч/год</w:t>
            </w:r>
          </w:p>
        </w:tc>
      </w:tr>
      <w:tr w:rsidR="00501DF1" w:rsidRPr="008A0AE7" w14:paraId="728A4735" w14:textId="77777777" w:rsidTr="00501DF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85D0E" w14:textId="77777777" w:rsidR="00501DF1" w:rsidRPr="008A0AE7" w:rsidRDefault="00501DF1" w:rsidP="00501DF1">
            <w:pPr>
              <w:rPr>
                <w:rFonts w:ascii="Arial" w:hAnsi="Arial" w:cs="Arial"/>
                <w:sz w:val="24"/>
                <w:szCs w:val="24"/>
              </w:rPr>
            </w:pPr>
          </w:p>
        </w:tc>
        <w:tc>
          <w:tcPr>
            <w:tcW w:w="978" w:type="pct"/>
            <w:tcBorders>
              <w:top w:val="single" w:sz="4" w:space="0" w:color="auto"/>
              <w:left w:val="single" w:sz="4" w:space="0" w:color="auto"/>
              <w:bottom w:val="single" w:sz="4" w:space="0" w:color="auto"/>
              <w:right w:val="single" w:sz="4" w:space="0" w:color="auto"/>
            </w:tcBorders>
            <w:vAlign w:val="center"/>
            <w:hideMark/>
          </w:tcPr>
          <w:p w14:paraId="4146D686" w14:textId="77777777" w:rsidR="00501DF1" w:rsidRPr="008A0AE7" w:rsidRDefault="00501DF1" w:rsidP="00501DF1">
            <w:pPr>
              <w:rPr>
                <w:rFonts w:ascii="Arial" w:hAnsi="Arial" w:cs="Arial"/>
                <w:sz w:val="24"/>
                <w:szCs w:val="24"/>
              </w:rPr>
            </w:pPr>
            <w:r w:rsidRPr="008A0AE7">
              <w:rPr>
                <w:rFonts w:ascii="Arial" w:hAnsi="Arial" w:cs="Arial"/>
                <w:sz w:val="24"/>
                <w:szCs w:val="24"/>
              </w:rPr>
              <w:t>Исходный год</w:t>
            </w:r>
          </w:p>
        </w:tc>
        <w:tc>
          <w:tcPr>
            <w:tcW w:w="1399" w:type="pct"/>
            <w:tcBorders>
              <w:top w:val="single" w:sz="4" w:space="0" w:color="auto"/>
              <w:left w:val="single" w:sz="4" w:space="0" w:color="auto"/>
              <w:bottom w:val="single" w:sz="4" w:space="0" w:color="auto"/>
              <w:right w:val="single" w:sz="4" w:space="0" w:color="auto"/>
            </w:tcBorders>
            <w:vAlign w:val="center"/>
            <w:hideMark/>
          </w:tcPr>
          <w:p w14:paraId="55A0B6DC"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(2032г.)</w:t>
            </w:r>
          </w:p>
        </w:tc>
        <w:tc>
          <w:tcPr>
            <w:tcW w:w="1311" w:type="pct"/>
            <w:tcBorders>
              <w:top w:val="single" w:sz="4" w:space="0" w:color="auto"/>
              <w:left w:val="single" w:sz="4" w:space="0" w:color="auto"/>
              <w:bottom w:val="single" w:sz="4" w:space="0" w:color="auto"/>
              <w:right w:val="single" w:sz="4" w:space="0" w:color="auto"/>
            </w:tcBorders>
            <w:vAlign w:val="center"/>
            <w:hideMark/>
          </w:tcPr>
          <w:p w14:paraId="1193EA25"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(2047г.)</w:t>
            </w:r>
          </w:p>
        </w:tc>
      </w:tr>
      <w:tr w:rsidR="00501DF1" w:rsidRPr="008A0AE7" w14:paraId="01E7371D" w14:textId="77777777" w:rsidTr="00501DF1">
        <w:tc>
          <w:tcPr>
            <w:tcW w:w="1312" w:type="pct"/>
            <w:tcBorders>
              <w:top w:val="single" w:sz="4" w:space="0" w:color="auto"/>
              <w:left w:val="single" w:sz="4" w:space="0" w:color="auto"/>
              <w:bottom w:val="single" w:sz="4" w:space="0" w:color="auto"/>
              <w:right w:val="single" w:sz="4" w:space="0" w:color="auto"/>
            </w:tcBorders>
            <w:vAlign w:val="center"/>
            <w:hideMark/>
          </w:tcPr>
          <w:p w14:paraId="3DDABE2E"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978" w:type="pct"/>
            <w:tcBorders>
              <w:top w:val="single" w:sz="4" w:space="0" w:color="auto"/>
              <w:left w:val="single" w:sz="4" w:space="0" w:color="auto"/>
              <w:bottom w:val="single" w:sz="4" w:space="0" w:color="auto"/>
              <w:right w:val="single" w:sz="4" w:space="0" w:color="auto"/>
            </w:tcBorders>
            <w:vAlign w:val="center"/>
            <w:hideMark/>
          </w:tcPr>
          <w:p w14:paraId="0BBEC35B" w14:textId="77777777" w:rsidR="00501DF1" w:rsidRPr="008A0AE7" w:rsidRDefault="00501DF1" w:rsidP="00501DF1">
            <w:pPr>
              <w:rPr>
                <w:rFonts w:ascii="Arial" w:hAnsi="Arial" w:cs="Arial"/>
                <w:sz w:val="24"/>
                <w:szCs w:val="24"/>
              </w:rPr>
            </w:pPr>
            <w:r w:rsidRPr="008A0AE7">
              <w:rPr>
                <w:rFonts w:ascii="Arial" w:hAnsi="Arial" w:cs="Arial"/>
                <w:sz w:val="24"/>
                <w:szCs w:val="24"/>
              </w:rPr>
              <w:t>1566,55</w:t>
            </w:r>
          </w:p>
        </w:tc>
        <w:tc>
          <w:tcPr>
            <w:tcW w:w="1399" w:type="pct"/>
            <w:tcBorders>
              <w:top w:val="single" w:sz="4" w:space="0" w:color="auto"/>
              <w:left w:val="single" w:sz="4" w:space="0" w:color="auto"/>
              <w:bottom w:val="single" w:sz="4" w:space="0" w:color="auto"/>
              <w:right w:val="single" w:sz="4" w:space="0" w:color="auto"/>
            </w:tcBorders>
            <w:vAlign w:val="center"/>
            <w:hideMark/>
          </w:tcPr>
          <w:p w14:paraId="305928F7" w14:textId="77777777" w:rsidR="00501DF1" w:rsidRPr="008A0AE7" w:rsidRDefault="00501DF1" w:rsidP="00501DF1">
            <w:pPr>
              <w:rPr>
                <w:rFonts w:ascii="Arial" w:hAnsi="Arial" w:cs="Arial"/>
                <w:sz w:val="24"/>
                <w:szCs w:val="24"/>
              </w:rPr>
            </w:pPr>
            <w:r w:rsidRPr="008A0AE7">
              <w:rPr>
                <w:rFonts w:ascii="Arial" w:hAnsi="Arial" w:cs="Arial"/>
                <w:sz w:val="24"/>
                <w:szCs w:val="24"/>
              </w:rPr>
              <w:t>3923</w:t>
            </w:r>
          </w:p>
        </w:tc>
        <w:tc>
          <w:tcPr>
            <w:tcW w:w="1311" w:type="pct"/>
            <w:tcBorders>
              <w:top w:val="single" w:sz="4" w:space="0" w:color="auto"/>
              <w:left w:val="single" w:sz="4" w:space="0" w:color="auto"/>
              <w:bottom w:val="single" w:sz="4" w:space="0" w:color="auto"/>
              <w:right w:val="single" w:sz="4" w:space="0" w:color="auto"/>
            </w:tcBorders>
            <w:vAlign w:val="center"/>
            <w:hideMark/>
          </w:tcPr>
          <w:p w14:paraId="67855A54" w14:textId="77777777" w:rsidR="00501DF1" w:rsidRPr="008A0AE7" w:rsidRDefault="00501DF1" w:rsidP="00501DF1">
            <w:pPr>
              <w:rPr>
                <w:rFonts w:ascii="Arial" w:hAnsi="Arial" w:cs="Arial"/>
                <w:sz w:val="24"/>
                <w:szCs w:val="24"/>
              </w:rPr>
            </w:pPr>
            <w:r w:rsidRPr="008A0AE7">
              <w:rPr>
                <w:rFonts w:ascii="Arial" w:hAnsi="Arial" w:cs="Arial"/>
                <w:sz w:val="24"/>
                <w:szCs w:val="24"/>
              </w:rPr>
              <w:t>6147</w:t>
            </w:r>
          </w:p>
        </w:tc>
      </w:tr>
      <w:tr w:rsidR="00501DF1" w:rsidRPr="008A0AE7" w14:paraId="6782F8C4" w14:textId="77777777" w:rsidTr="00501DF1">
        <w:tc>
          <w:tcPr>
            <w:tcW w:w="1312" w:type="pct"/>
            <w:tcBorders>
              <w:top w:val="single" w:sz="4" w:space="0" w:color="auto"/>
              <w:left w:val="single" w:sz="4" w:space="0" w:color="auto"/>
              <w:bottom w:val="single" w:sz="4" w:space="0" w:color="auto"/>
              <w:right w:val="single" w:sz="4" w:space="0" w:color="auto"/>
            </w:tcBorders>
            <w:vAlign w:val="center"/>
            <w:hideMark/>
          </w:tcPr>
          <w:p w14:paraId="1E3A0AE9"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978" w:type="pct"/>
            <w:tcBorders>
              <w:top w:val="single" w:sz="4" w:space="0" w:color="auto"/>
              <w:left w:val="single" w:sz="4" w:space="0" w:color="auto"/>
              <w:bottom w:val="single" w:sz="4" w:space="0" w:color="auto"/>
              <w:right w:val="single" w:sz="4" w:space="0" w:color="auto"/>
            </w:tcBorders>
            <w:vAlign w:val="center"/>
            <w:hideMark/>
          </w:tcPr>
          <w:p w14:paraId="33C1490A" w14:textId="77777777" w:rsidR="00501DF1" w:rsidRPr="008A0AE7" w:rsidRDefault="00501DF1" w:rsidP="00501DF1">
            <w:pPr>
              <w:rPr>
                <w:rFonts w:ascii="Arial" w:hAnsi="Arial" w:cs="Arial"/>
                <w:sz w:val="24"/>
                <w:szCs w:val="24"/>
              </w:rPr>
            </w:pPr>
            <w:r w:rsidRPr="008A0AE7">
              <w:rPr>
                <w:rFonts w:ascii="Arial" w:hAnsi="Arial" w:cs="Arial"/>
                <w:sz w:val="24"/>
                <w:szCs w:val="24"/>
              </w:rPr>
              <w:t>1191,3</w:t>
            </w:r>
          </w:p>
        </w:tc>
        <w:tc>
          <w:tcPr>
            <w:tcW w:w="1399" w:type="pct"/>
            <w:tcBorders>
              <w:top w:val="single" w:sz="4" w:space="0" w:color="auto"/>
              <w:left w:val="single" w:sz="4" w:space="0" w:color="auto"/>
              <w:bottom w:val="single" w:sz="4" w:space="0" w:color="auto"/>
              <w:right w:val="single" w:sz="4" w:space="0" w:color="auto"/>
            </w:tcBorders>
            <w:vAlign w:val="center"/>
            <w:hideMark/>
          </w:tcPr>
          <w:p w14:paraId="191BDE8D" w14:textId="77777777" w:rsidR="00501DF1" w:rsidRPr="008A0AE7" w:rsidRDefault="00501DF1" w:rsidP="00501DF1">
            <w:pPr>
              <w:rPr>
                <w:rFonts w:ascii="Arial" w:hAnsi="Arial" w:cs="Arial"/>
                <w:sz w:val="24"/>
                <w:szCs w:val="24"/>
              </w:rPr>
            </w:pPr>
            <w:r w:rsidRPr="008A0AE7">
              <w:rPr>
                <w:rFonts w:ascii="Arial" w:hAnsi="Arial" w:cs="Arial"/>
                <w:sz w:val="24"/>
                <w:szCs w:val="24"/>
              </w:rPr>
              <w:t>1318,6</w:t>
            </w:r>
          </w:p>
        </w:tc>
        <w:tc>
          <w:tcPr>
            <w:tcW w:w="1311" w:type="pct"/>
            <w:tcBorders>
              <w:top w:val="single" w:sz="4" w:space="0" w:color="auto"/>
              <w:left w:val="single" w:sz="4" w:space="0" w:color="auto"/>
              <w:bottom w:val="single" w:sz="4" w:space="0" w:color="auto"/>
              <w:right w:val="single" w:sz="4" w:space="0" w:color="auto"/>
            </w:tcBorders>
            <w:vAlign w:val="center"/>
            <w:hideMark/>
          </w:tcPr>
          <w:p w14:paraId="5D357980" w14:textId="77777777" w:rsidR="00501DF1" w:rsidRPr="008A0AE7" w:rsidRDefault="00501DF1" w:rsidP="00501DF1">
            <w:pPr>
              <w:rPr>
                <w:rFonts w:ascii="Arial" w:hAnsi="Arial" w:cs="Arial"/>
                <w:sz w:val="24"/>
                <w:szCs w:val="24"/>
              </w:rPr>
            </w:pPr>
            <w:r w:rsidRPr="008A0AE7">
              <w:rPr>
                <w:rFonts w:ascii="Arial" w:hAnsi="Arial" w:cs="Arial"/>
                <w:sz w:val="24"/>
                <w:szCs w:val="24"/>
              </w:rPr>
              <w:t>1396,5</w:t>
            </w:r>
          </w:p>
        </w:tc>
      </w:tr>
      <w:tr w:rsidR="00501DF1" w:rsidRPr="008A0AE7" w14:paraId="6B707141" w14:textId="77777777" w:rsidTr="00501DF1">
        <w:tc>
          <w:tcPr>
            <w:tcW w:w="1312" w:type="pct"/>
            <w:tcBorders>
              <w:top w:val="single" w:sz="4" w:space="0" w:color="auto"/>
              <w:left w:val="single" w:sz="4" w:space="0" w:color="auto"/>
              <w:bottom w:val="single" w:sz="4" w:space="0" w:color="auto"/>
              <w:right w:val="single" w:sz="4" w:space="0" w:color="auto"/>
            </w:tcBorders>
            <w:vAlign w:val="center"/>
            <w:hideMark/>
          </w:tcPr>
          <w:p w14:paraId="268E6C2B"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978" w:type="pct"/>
            <w:tcBorders>
              <w:top w:val="single" w:sz="4" w:space="0" w:color="auto"/>
              <w:left w:val="single" w:sz="4" w:space="0" w:color="auto"/>
              <w:bottom w:val="single" w:sz="4" w:space="0" w:color="auto"/>
              <w:right w:val="single" w:sz="4" w:space="0" w:color="auto"/>
            </w:tcBorders>
            <w:vAlign w:val="center"/>
            <w:hideMark/>
          </w:tcPr>
          <w:p w14:paraId="40D875DA" w14:textId="77777777" w:rsidR="00501DF1" w:rsidRPr="008A0AE7" w:rsidRDefault="00501DF1" w:rsidP="00501DF1">
            <w:pPr>
              <w:rPr>
                <w:rFonts w:ascii="Arial" w:hAnsi="Arial" w:cs="Arial"/>
                <w:sz w:val="24"/>
                <w:szCs w:val="24"/>
              </w:rPr>
            </w:pPr>
            <w:r w:rsidRPr="008A0AE7">
              <w:rPr>
                <w:rFonts w:ascii="Arial" w:hAnsi="Arial" w:cs="Arial"/>
                <w:sz w:val="24"/>
                <w:szCs w:val="24"/>
              </w:rPr>
              <w:t>134,9</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B2E09EE" w14:textId="77777777" w:rsidR="00501DF1" w:rsidRPr="008A0AE7" w:rsidRDefault="00501DF1" w:rsidP="00501DF1">
            <w:pPr>
              <w:rPr>
                <w:rFonts w:ascii="Arial" w:hAnsi="Arial" w:cs="Arial"/>
                <w:sz w:val="24"/>
                <w:szCs w:val="24"/>
              </w:rPr>
            </w:pPr>
            <w:r w:rsidRPr="008A0AE7">
              <w:rPr>
                <w:rFonts w:ascii="Arial" w:hAnsi="Arial" w:cs="Arial"/>
                <w:sz w:val="24"/>
                <w:szCs w:val="24"/>
              </w:rPr>
              <w:t>2326,55</w:t>
            </w:r>
          </w:p>
        </w:tc>
        <w:tc>
          <w:tcPr>
            <w:tcW w:w="1311" w:type="pct"/>
            <w:tcBorders>
              <w:top w:val="single" w:sz="4" w:space="0" w:color="auto"/>
              <w:left w:val="single" w:sz="4" w:space="0" w:color="auto"/>
              <w:bottom w:val="single" w:sz="4" w:space="0" w:color="auto"/>
              <w:right w:val="single" w:sz="4" w:space="0" w:color="auto"/>
            </w:tcBorders>
            <w:vAlign w:val="center"/>
            <w:hideMark/>
          </w:tcPr>
          <w:p w14:paraId="403FD237" w14:textId="77777777" w:rsidR="00501DF1" w:rsidRPr="008A0AE7" w:rsidRDefault="00501DF1" w:rsidP="00501DF1">
            <w:pPr>
              <w:rPr>
                <w:rFonts w:ascii="Arial" w:hAnsi="Arial" w:cs="Arial"/>
                <w:sz w:val="24"/>
                <w:szCs w:val="24"/>
              </w:rPr>
            </w:pPr>
            <w:r w:rsidRPr="008A0AE7">
              <w:rPr>
                <w:rFonts w:ascii="Arial" w:hAnsi="Arial" w:cs="Arial"/>
                <w:sz w:val="24"/>
                <w:szCs w:val="24"/>
              </w:rPr>
              <w:t>4448,85</w:t>
            </w:r>
          </w:p>
        </w:tc>
      </w:tr>
      <w:tr w:rsidR="00501DF1" w:rsidRPr="008A0AE7" w14:paraId="6D4852E2" w14:textId="77777777" w:rsidTr="00501DF1">
        <w:tc>
          <w:tcPr>
            <w:tcW w:w="1312" w:type="pct"/>
            <w:tcBorders>
              <w:top w:val="single" w:sz="4" w:space="0" w:color="auto"/>
              <w:left w:val="single" w:sz="4" w:space="0" w:color="auto"/>
              <w:bottom w:val="single" w:sz="4" w:space="0" w:color="auto"/>
              <w:right w:val="single" w:sz="4" w:space="0" w:color="auto"/>
            </w:tcBorders>
            <w:vAlign w:val="center"/>
            <w:hideMark/>
          </w:tcPr>
          <w:p w14:paraId="53B5AC52"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978" w:type="pct"/>
            <w:tcBorders>
              <w:top w:val="single" w:sz="4" w:space="0" w:color="auto"/>
              <w:left w:val="single" w:sz="4" w:space="0" w:color="auto"/>
              <w:bottom w:val="single" w:sz="4" w:space="0" w:color="auto"/>
              <w:right w:val="single" w:sz="4" w:space="0" w:color="auto"/>
            </w:tcBorders>
            <w:vAlign w:val="center"/>
            <w:hideMark/>
          </w:tcPr>
          <w:p w14:paraId="7BA09A3B" w14:textId="77777777" w:rsidR="00501DF1" w:rsidRPr="008A0AE7" w:rsidRDefault="00501DF1" w:rsidP="00501DF1">
            <w:pPr>
              <w:rPr>
                <w:rFonts w:ascii="Arial" w:hAnsi="Arial" w:cs="Arial"/>
                <w:sz w:val="24"/>
                <w:szCs w:val="24"/>
              </w:rPr>
            </w:pPr>
            <w:r w:rsidRPr="008A0AE7">
              <w:rPr>
                <w:rFonts w:ascii="Arial" w:hAnsi="Arial" w:cs="Arial"/>
                <w:sz w:val="24"/>
                <w:szCs w:val="24"/>
              </w:rPr>
              <w:t>238,45</w:t>
            </w:r>
          </w:p>
        </w:tc>
        <w:tc>
          <w:tcPr>
            <w:tcW w:w="1399" w:type="pct"/>
            <w:tcBorders>
              <w:top w:val="single" w:sz="4" w:space="0" w:color="auto"/>
              <w:left w:val="single" w:sz="4" w:space="0" w:color="auto"/>
              <w:bottom w:val="single" w:sz="4" w:space="0" w:color="auto"/>
              <w:right w:val="single" w:sz="4" w:space="0" w:color="auto"/>
            </w:tcBorders>
            <w:vAlign w:val="center"/>
            <w:hideMark/>
          </w:tcPr>
          <w:p w14:paraId="5B49BE78" w14:textId="77777777" w:rsidR="00501DF1" w:rsidRPr="008A0AE7" w:rsidRDefault="00501DF1" w:rsidP="00501DF1">
            <w:pPr>
              <w:rPr>
                <w:rFonts w:ascii="Arial" w:hAnsi="Arial" w:cs="Arial"/>
                <w:sz w:val="24"/>
                <w:szCs w:val="24"/>
              </w:rPr>
            </w:pPr>
            <w:r w:rsidRPr="008A0AE7">
              <w:rPr>
                <w:rFonts w:ascii="Arial" w:hAnsi="Arial" w:cs="Arial"/>
                <w:sz w:val="24"/>
                <w:szCs w:val="24"/>
              </w:rPr>
              <w:t>275,5</w:t>
            </w:r>
          </w:p>
        </w:tc>
        <w:tc>
          <w:tcPr>
            <w:tcW w:w="1311" w:type="pct"/>
            <w:tcBorders>
              <w:top w:val="single" w:sz="4" w:space="0" w:color="auto"/>
              <w:left w:val="single" w:sz="4" w:space="0" w:color="auto"/>
              <w:bottom w:val="single" w:sz="4" w:space="0" w:color="auto"/>
              <w:right w:val="single" w:sz="4" w:space="0" w:color="auto"/>
            </w:tcBorders>
            <w:vAlign w:val="center"/>
            <w:hideMark/>
          </w:tcPr>
          <w:p w14:paraId="371CF74F" w14:textId="77777777" w:rsidR="00501DF1" w:rsidRPr="008A0AE7" w:rsidRDefault="00501DF1" w:rsidP="00501DF1">
            <w:pPr>
              <w:rPr>
                <w:rFonts w:ascii="Arial" w:hAnsi="Arial" w:cs="Arial"/>
                <w:sz w:val="24"/>
                <w:szCs w:val="24"/>
              </w:rPr>
            </w:pPr>
            <w:r w:rsidRPr="008A0AE7">
              <w:rPr>
                <w:rFonts w:ascii="Arial" w:hAnsi="Arial" w:cs="Arial"/>
                <w:sz w:val="24"/>
                <w:szCs w:val="24"/>
              </w:rPr>
              <w:t>299,25</w:t>
            </w:r>
          </w:p>
        </w:tc>
      </w:tr>
      <w:tr w:rsidR="00501DF1" w:rsidRPr="008A0AE7" w14:paraId="520D2FBF" w14:textId="77777777" w:rsidTr="00501DF1">
        <w:tc>
          <w:tcPr>
            <w:tcW w:w="1312" w:type="pct"/>
            <w:tcBorders>
              <w:top w:val="single" w:sz="4" w:space="0" w:color="auto"/>
              <w:left w:val="single" w:sz="4" w:space="0" w:color="auto"/>
              <w:bottom w:val="single" w:sz="4" w:space="0" w:color="auto"/>
              <w:right w:val="single" w:sz="4" w:space="0" w:color="auto"/>
            </w:tcBorders>
            <w:vAlign w:val="center"/>
            <w:hideMark/>
          </w:tcPr>
          <w:p w14:paraId="0AA0A95B"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978" w:type="pct"/>
            <w:tcBorders>
              <w:top w:val="single" w:sz="4" w:space="0" w:color="auto"/>
              <w:left w:val="single" w:sz="4" w:space="0" w:color="auto"/>
              <w:bottom w:val="single" w:sz="4" w:space="0" w:color="auto"/>
              <w:right w:val="single" w:sz="4" w:space="0" w:color="auto"/>
            </w:tcBorders>
            <w:vAlign w:val="center"/>
            <w:hideMark/>
          </w:tcPr>
          <w:p w14:paraId="508DC845" w14:textId="77777777" w:rsidR="00501DF1" w:rsidRPr="008A0AE7" w:rsidRDefault="00501DF1" w:rsidP="00501DF1">
            <w:pPr>
              <w:rPr>
                <w:rFonts w:ascii="Arial" w:hAnsi="Arial" w:cs="Arial"/>
                <w:sz w:val="24"/>
                <w:szCs w:val="24"/>
              </w:rPr>
            </w:pPr>
            <w:r w:rsidRPr="008A0AE7">
              <w:rPr>
                <w:rFonts w:ascii="Arial" w:hAnsi="Arial" w:cs="Arial"/>
                <w:sz w:val="24"/>
                <w:szCs w:val="24"/>
              </w:rPr>
              <w:t>1,9</w:t>
            </w:r>
          </w:p>
        </w:tc>
        <w:tc>
          <w:tcPr>
            <w:tcW w:w="1399" w:type="pct"/>
            <w:tcBorders>
              <w:top w:val="single" w:sz="4" w:space="0" w:color="auto"/>
              <w:left w:val="single" w:sz="4" w:space="0" w:color="auto"/>
              <w:bottom w:val="single" w:sz="4" w:space="0" w:color="auto"/>
              <w:right w:val="single" w:sz="4" w:space="0" w:color="auto"/>
            </w:tcBorders>
            <w:vAlign w:val="center"/>
            <w:hideMark/>
          </w:tcPr>
          <w:p w14:paraId="6A48F274" w14:textId="77777777" w:rsidR="00501DF1" w:rsidRPr="008A0AE7" w:rsidRDefault="00501DF1" w:rsidP="00501DF1">
            <w:pPr>
              <w:rPr>
                <w:rFonts w:ascii="Arial" w:hAnsi="Arial" w:cs="Arial"/>
                <w:sz w:val="24"/>
                <w:szCs w:val="24"/>
              </w:rPr>
            </w:pPr>
            <w:r w:rsidRPr="008A0AE7">
              <w:rPr>
                <w:rFonts w:ascii="Arial" w:hAnsi="Arial" w:cs="Arial"/>
                <w:sz w:val="24"/>
                <w:szCs w:val="24"/>
              </w:rPr>
              <w:t>1,9</w:t>
            </w:r>
          </w:p>
        </w:tc>
        <w:tc>
          <w:tcPr>
            <w:tcW w:w="1311" w:type="pct"/>
            <w:tcBorders>
              <w:top w:val="single" w:sz="4" w:space="0" w:color="auto"/>
              <w:left w:val="single" w:sz="4" w:space="0" w:color="auto"/>
              <w:bottom w:val="single" w:sz="4" w:space="0" w:color="auto"/>
              <w:right w:val="single" w:sz="4" w:space="0" w:color="auto"/>
            </w:tcBorders>
            <w:vAlign w:val="center"/>
            <w:hideMark/>
          </w:tcPr>
          <w:p w14:paraId="0B8A41DB" w14:textId="77777777" w:rsidR="00501DF1" w:rsidRPr="008A0AE7" w:rsidRDefault="00501DF1" w:rsidP="00501DF1">
            <w:pPr>
              <w:rPr>
                <w:rFonts w:ascii="Arial" w:hAnsi="Arial" w:cs="Arial"/>
                <w:sz w:val="24"/>
                <w:szCs w:val="24"/>
              </w:rPr>
            </w:pPr>
            <w:r w:rsidRPr="008A0AE7">
              <w:rPr>
                <w:rFonts w:ascii="Arial" w:hAnsi="Arial" w:cs="Arial"/>
                <w:sz w:val="24"/>
                <w:szCs w:val="24"/>
              </w:rPr>
              <w:t>1,9</w:t>
            </w:r>
          </w:p>
        </w:tc>
      </w:tr>
    </w:tbl>
    <w:p w14:paraId="5EED8D46" w14:textId="77777777" w:rsidR="00501DF1" w:rsidRPr="008A0AE7" w:rsidRDefault="00501DF1" w:rsidP="00501DF1">
      <w:pPr>
        <w:rPr>
          <w:rFonts w:ascii="Arial" w:hAnsi="Arial" w:cs="Arial"/>
          <w:sz w:val="24"/>
          <w:szCs w:val="24"/>
        </w:rPr>
      </w:pPr>
    </w:p>
    <w:p w14:paraId="5A519CEE"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Таблица 3.8.6.2</w:t>
      </w:r>
    </w:p>
    <w:p w14:paraId="07FE42E3"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Расчетная мощностиь КБС и мелкопромышленных предприятий, кВт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079"/>
        <w:gridCol w:w="2771"/>
        <w:gridCol w:w="2876"/>
      </w:tblGrid>
      <w:tr w:rsidR="00501DF1" w:rsidRPr="008A0AE7" w14:paraId="31450764" w14:textId="77777777" w:rsidTr="00501DF1">
        <w:trPr>
          <w:tblHead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4058AB92"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Населенные пункты</w:t>
            </w:r>
          </w:p>
        </w:tc>
        <w:tc>
          <w:tcPr>
            <w:tcW w:w="3898" w:type="pct"/>
            <w:gridSpan w:val="3"/>
            <w:tcBorders>
              <w:top w:val="single" w:sz="4" w:space="0" w:color="auto"/>
              <w:left w:val="single" w:sz="4" w:space="0" w:color="auto"/>
              <w:bottom w:val="single" w:sz="4" w:space="0" w:color="auto"/>
              <w:right w:val="single" w:sz="4" w:space="0" w:color="auto"/>
            </w:tcBorders>
            <w:vAlign w:val="center"/>
            <w:hideMark/>
          </w:tcPr>
          <w:p w14:paraId="24BAE738"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Расчетная мощность, кВт</w:t>
            </w:r>
          </w:p>
        </w:tc>
      </w:tr>
      <w:tr w:rsidR="00501DF1" w:rsidRPr="008A0AE7" w14:paraId="256E9A96" w14:textId="77777777" w:rsidTr="00501DF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395C13" w14:textId="77777777" w:rsidR="00501DF1" w:rsidRPr="008A0AE7" w:rsidRDefault="00501DF1" w:rsidP="00501DF1">
            <w:pPr>
              <w:rPr>
                <w:rFonts w:ascii="Arial" w:hAnsi="Arial" w:cs="Arial"/>
                <w:sz w:val="24"/>
                <w:szCs w:val="24"/>
              </w:rPr>
            </w:pPr>
          </w:p>
        </w:tc>
        <w:tc>
          <w:tcPr>
            <w:tcW w:w="1049" w:type="pct"/>
            <w:tcBorders>
              <w:top w:val="single" w:sz="4" w:space="0" w:color="auto"/>
              <w:left w:val="single" w:sz="4" w:space="0" w:color="auto"/>
              <w:bottom w:val="single" w:sz="4" w:space="0" w:color="auto"/>
              <w:right w:val="single" w:sz="4" w:space="0" w:color="auto"/>
            </w:tcBorders>
            <w:vAlign w:val="center"/>
            <w:hideMark/>
          </w:tcPr>
          <w:p w14:paraId="738E0916" w14:textId="77777777" w:rsidR="00501DF1" w:rsidRPr="008A0AE7" w:rsidRDefault="00501DF1" w:rsidP="00501DF1">
            <w:pPr>
              <w:rPr>
                <w:rFonts w:ascii="Arial" w:hAnsi="Arial" w:cs="Arial"/>
                <w:sz w:val="24"/>
                <w:szCs w:val="24"/>
              </w:rPr>
            </w:pPr>
            <w:r w:rsidRPr="008A0AE7">
              <w:rPr>
                <w:rFonts w:ascii="Arial" w:hAnsi="Arial" w:cs="Arial"/>
                <w:sz w:val="24"/>
                <w:szCs w:val="24"/>
              </w:rPr>
              <w:t>Исходный год</w:t>
            </w:r>
          </w:p>
        </w:tc>
        <w:tc>
          <w:tcPr>
            <w:tcW w:w="1398" w:type="pct"/>
            <w:tcBorders>
              <w:top w:val="single" w:sz="4" w:space="0" w:color="auto"/>
              <w:left w:val="single" w:sz="4" w:space="0" w:color="auto"/>
              <w:bottom w:val="single" w:sz="4" w:space="0" w:color="auto"/>
              <w:right w:val="single" w:sz="4" w:space="0" w:color="auto"/>
            </w:tcBorders>
            <w:vAlign w:val="center"/>
            <w:hideMark/>
          </w:tcPr>
          <w:p w14:paraId="2AFF7612"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(2032г.)</w:t>
            </w:r>
          </w:p>
        </w:tc>
        <w:tc>
          <w:tcPr>
            <w:tcW w:w="1451" w:type="pct"/>
            <w:tcBorders>
              <w:top w:val="single" w:sz="4" w:space="0" w:color="auto"/>
              <w:left w:val="single" w:sz="4" w:space="0" w:color="auto"/>
              <w:bottom w:val="single" w:sz="4" w:space="0" w:color="auto"/>
              <w:right w:val="single" w:sz="4" w:space="0" w:color="auto"/>
            </w:tcBorders>
            <w:vAlign w:val="center"/>
            <w:hideMark/>
          </w:tcPr>
          <w:p w14:paraId="25616BBB"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(2047г.)</w:t>
            </w:r>
          </w:p>
        </w:tc>
      </w:tr>
      <w:tr w:rsidR="00501DF1" w:rsidRPr="008A0AE7" w14:paraId="309FBE80" w14:textId="77777777" w:rsidTr="00501DF1">
        <w:trPr>
          <w:trHeight w:val="179"/>
        </w:trPr>
        <w:tc>
          <w:tcPr>
            <w:tcW w:w="1102" w:type="pct"/>
            <w:tcBorders>
              <w:top w:val="single" w:sz="4" w:space="0" w:color="auto"/>
              <w:left w:val="single" w:sz="4" w:space="0" w:color="auto"/>
              <w:bottom w:val="single" w:sz="4" w:space="0" w:color="auto"/>
              <w:right w:val="single" w:sz="4" w:space="0" w:color="auto"/>
            </w:tcBorders>
            <w:vAlign w:val="center"/>
            <w:hideMark/>
          </w:tcPr>
          <w:p w14:paraId="1F2D2211"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1049" w:type="pct"/>
            <w:tcBorders>
              <w:top w:val="single" w:sz="4" w:space="0" w:color="auto"/>
              <w:left w:val="single" w:sz="4" w:space="0" w:color="auto"/>
              <w:bottom w:val="single" w:sz="4" w:space="0" w:color="auto"/>
              <w:right w:val="single" w:sz="4" w:space="0" w:color="auto"/>
            </w:tcBorders>
            <w:vAlign w:val="center"/>
            <w:hideMark/>
          </w:tcPr>
          <w:p w14:paraId="2180BB26" w14:textId="77777777" w:rsidR="00501DF1" w:rsidRPr="008A0AE7" w:rsidRDefault="00501DF1" w:rsidP="00501DF1">
            <w:pPr>
              <w:rPr>
                <w:rFonts w:ascii="Arial" w:hAnsi="Arial" w:cs="Arial"/>
                <w:sz w:val="24"/>
                <w:szCs w:val="24"/>
              </w:rPr>
            </w:pPr>
            <w:r w:rsidRPr="008A0AE7">
              <w:rPr>
                <w:rFonts w:ascii="Arial" w:hAnsi="Arial" w:cs="Arial"/>
                <w:sz w:val="24"/>
                <w:szCs w:val="24"/>
              </w:rPr>
              <w:t>1004,73</w:t>
            </w:r>
          </w:p>
        </w:tc>
        <w:tc>
          <w:tcPr>
            <w:tcW w:w="1398" w:type="pct"/>
            <w:tcBorders>
              <w:top w:val="single" w:sz="4" w:space="0" w:color="auto"/>
              <w:left w:val="single" w:sz="4" w:space="0" w:color="auto"/>
              <w:bottom w:val="single" w:sz="4" w:space="0" w:color="auto"/>
              <w:right w:val="single" w:sz="4" w:space="0" w:color="auto"/>
            </w:tcBorders>
            <w:vAlign w:val="center"/>
            <w:hideMark/>
          </w:tcPr>
          <w:p w14:paraId="62985388" w14:textId="77777777" w:rsidR="00501DF1" w:rsidRPr="008A0AE7" w:rsidRDefault="00501DF1" w:rsidP="00501DF1">
            <w:pPr>
              <w:rPr>
                <w:rFonts w:ascii="Arial" w:hAnsi="Arial" w:cs="Arial"/>
                <w:sz w:val="24"/>
                <w:szCs w:val="24"/>
              </w:rPr>
            </w:pPr>
            <w:r w:rsidRPr="008A0AE7">
              <w:rPr>
                <w:rFonts w:ascii="Arial" w:hAnsi="Arial" w:cs="Arial"/>
                <w:sz w:val="24"/>
                <w:szCs w:val="24"/>
              </w:rPr>
              <w:t>2948</w:t>
            </w:r>
          </w:p>
        </w:tc>
        <w:tc>
          <w:tcPr>
            <w:tcW w:w="1451" w:type="pct"/>
            <w:tcBorders>
              <w:top w:val="single" w:sz="4" w:space="0" w:color="auto"/>
              <w:left w:val="single" w:sz="4" w:space="0" w:color="auto"/>
              <w:bottom w:val="single" w:sz="4" w:space="0" w:color="auto"/>
              <w:right w:val="single" w:sz="4" w:space="0" w:color="auto"/>
            </w:tcBorders>
            <w:vAlign w:val="center"/>
            <w:hideMark/>
          </w:tcPr>
          <w:p w14:paraId="08C96120" w14:textId="77777777" w:rsidR="00501DF1" w:rsidRPr="008A0AE7" w:rsidRDefault="00501DF1" w:rsidP="00501DF1">
            <w:pPr>
              <w:rPr>
                <w:rFonts w:ascii="Arial" w:hAnsi="Arial" w:cs="Arial"/>
                <w:sz w:val="24"/>
                <w:szCs w:val="24"/>
              </w:rPr>
            </w:pPr>
            <w:r w:rsidRPr="008A0AE7">
              <w:rPr>
                <w:rFonts w:ascii="Arial" w:hAnsi="Arial" w:cs="Arial"/>
                <w:sz w:val="24"/>
                <w:szCs w:val="24"/>
              </w:rPr>
              <w:t>4884,69</w:t>
            </w:r>
          </w:p>
        </w:tc>
      </w:tr>
      <w:tr w:rsidR="00501DF1" w:rsidRPr="008A0AE7" w14:paraId="1E1AF7F9" w14:textId="77777777" w:rsidTr="00501DF1">
        <w:tc>
          <w:tcPr>
            <w:tcW w:w="1102" w:type="pct"/>
            <w:tcBorders>
              <w:top w:val="single" w:sz="4" w:space="0" w:color="auto"/>
              <w:left w:val="single" w:sz="4" w:space="0" w:color="auto"/>
              <w:bottom w:val="single" w:sz="4" w:space="0" w:color="auto"/>
              <w:right w:val="single" w:sz="4" w:space="0" w:color="auto"/>
            </w:tcBorders>
            <w:vAlign w:val="center"/>
            <w:hideMark/>
          </w:tcPr>
          <w:p w14:paraId="7B5BFEFA"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1049" w:type="pct"/>
            <w:tcBorders>
              <w:top w:val="single" w:sz="4" w:space="0" w:color="auto"/>
              <w:left w:val="single" w:sz="4" w:space="0" w:color="auto"/>
              <w:bottom w:val="single" w:sz="4" w:space="0" w:color="auto"/>
              <w:right w:val="single" w:sz="4" w:space="0" w:color="auto"/>
            </w:tcBorders>
            <w:vAlign w:val="center"/>
            <w:hideMark/>
          </w:tcPr>
          <w:p w14:paraId="1351ABCB" w14:textId="77777777" w:rsidR="00501DF1" w:rsidRPr="008A0AE7" w:rsidRDefault="00501DF1" w:rsidP="00501DF1">
            <w:pPr>
              <w:rPr>
                <w:rFonts w:ascii="Arial" w:hAnsi="Arial" w:cs="Arial"/>
                <w:sz w:val="24"/>
                <w:szCs w:val="24"/>
              </w:rPr>
            </w:pPr>
            <w:r w:rsidRPr="008A0AE7">
              <w:rPr>
                <w:rFonts w:ascii="Arial" w:hAnsi="Arial" w:cs="Arial"/>
                <w:sz w:val="24"/>
                <w:szCs w:val="24"/>
              </w:rPr>
              <w:t>609,03</w:t>
            </w:r>
          </w:p>
        </w:tc>
        <w:tc>
          <w:tcPr>
            <w:tcW w:w="1398" w:type="pct"/>
            <w:tcBorders>
              <w:top w:val="single" w:sz="4" w:space="0" w:color="auto"/>
              <w:left w:val="single" w:sz="4" w:space="0" w:color="auto"/>
              <w:bottom w:val="single" w:sz="4" w:space="0" w:color="auto"/>
              <w:right w:val="single" w:sz="4" w:space="0" w:color="auto"/>
            </w:tcBorders>
            <w:vAlign w:val="center"/>
            <w:hideMark/>
          </w:tcPr>
          <w:p w14:paraId="3F383EAC" w14:textId="77777777" w:rsidR="00501DF1" w:rsidRPr="008A0AE7" w:rsidRDefault="00501DF1" w:rsidP="00501DF1">
            <w:pPr>
              <w:rPr>
                <w:rFonts w:ascii="Arial" w:hAnsi="Arial" w:cs="Arial"/>
                <w:sz w:val="24"/>
                <w:szCs w:val="24"/>
              </w:rPr>
            </w:pPr>
            <w:r w:rsidRPr="008A0AE7">
              <w:rPr>
                <w:rFonts w:ascii="Arial" w:hAnsi="Arial" w:cs="Arial"/>
                <w:sz w:val="24"/>
                <w:szCs w:val="24"/>
              </w:rPr>
              <w:t>609,03</w:t>
            </w:r>
          </w:p>
        </w:tc>
        <w:tc>
          <w:tcPr>
            <w:tcW w:w="1451" w:type="pct"/>
            <w:tcBorders>
              <w:top w:val="single" w:sz="4" w:space="0" w:color="auto"/>
              <w:left w:val="single" w:sz="4" w:space="0" w:color="auto"/>
              <w:bottom w:val="single" w:sz="4" w:space="0" w:color="auto"/>
              <w:right w:val="single" w:sz="4" w:space="0" w:color="auto"/>
            </w:tcBorders>
            <w:vAlign w:val="center"/>
            <w:hideMark/>
          </w:tcPr>
          <w:p w14:paraId="6BC9219A" w14:textId="77777777" w:rsidR="00501DF1" w:rsidRPr="008A0AE7" w:rsidRDefault="00501DF1" w:rsidP="00501DF1">
            <w:pPr>
              <w:rPr>
                <w:rFonts w:ascii="Arial" w:hAnsi="Arial" w:cs="Arial"/>
                <w:sz w:val="24"/>
                <w:szCs w:val="24"/>
              </w:rPr>
            </w:pPr>
            <w:r w:rsidRPr="008A0AE7">
              <w:rPr>
                <w:rFonts w:ascii="Arial" w:hAnsi="Arial" w:cs="Arial"/>
                <w:sz w:val="24"/>
                <w:szCs w:val="24"/>
              </w:rPr>
              <w:t>609,03</w:t>
            </w:r>
          </w:p>
        </w:tc>
      </w:tr>
      <w:tr w:rsidR="00501DF1" w:rsidRPr="008A0AE7" w14:paraId="6B3FC3FD" w14:textId="77777777" w:rsidTr="00501DF1">
        <w:tc>
          <w:tcPr>
            <w:tcW w:w="1102" w:type="pct"/>
            <w:tcBorders>
              <w:top w:val="single" w:sz="4" w:space="0" w:color="auto"/>
              <w:left w:val="single" w:sz="4" w:space="0" w:color="auto"/>
              <w:bottom w:val="single" w:sz="4" w:space="0" w:color="auto"/>
              <w:right w:val="single" w:sz="4" w:space="0" w:color="auto"/>
            </w:tcBorders>
            <w:vAlign w:val="center"/>
            <w:hideMark/>
          </w:tcPr>
          <w:p w14:paraId="0BA7DC02"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1049" w:type="pct"/>
            <w:tcBorders>
              <w:top w:val="single" w:sz="4" w:space="0" w:color="auto"/>
              <w:left w:val="single" w:sz="4" w:space="0" w:color="auto"/>
              <w:bottom w:val="single" w:sz="4" w:space="0" w:color="auto"/>
              <w:right w:val="single" w:sz="4" w:space="0" w:color="auto"/>
            </w:tcBorders>
            <w:vAlign w:val="center"/>
            <w:hideMark/>
          </w:tcPr>
          <w:p w14:paraId="41AFF651" w14:textId="77777777" w:rsidR="00501DF1" w:rsidRPr="008A0AE7" w:rsidRDefault="00501DF1" w:rsidP="00501DF1">
            <w:pPr>
              <w:rPr>
                <w:rFonts w:ascii="Arial" w:hAnsi="Arial" w:cs="Arial"/>
                <w:sz w:val="24"/>
                <w:szCs w:val="24"/>
              </w:rPr>
            </w:pPr>
            <w:r w:rsidRPr="008A0AE7">
              <w:rPr>
                <w:rFonts w:ascii="Arial" w:hAnsi="Arial" w:cs="Arial"/>
                <w:sz w:val="24"/>
                <w:szCs w:val="24"/>
              </w:rPr>
              <w:t>125,53</w:t>
            </w:r>
          </w:p>
        </w:tc>
        <w:tc>
          <w:tcPr>
            <w:tcW w:w="1398" w:type="pct"/>
            <w:tcBorders>
              <w:top w:val="single" w:sz="4" w:space="0" w:color="auto"/>
              <w:left w:val="single" w:sz="4" w:space="0" w:color="auto"/>
              <w:bottom w:val="single" w:sz="4" w:space="0" w:color="auto"/>
              <w:right w:val="single" w:sz="4" w:space="0" w:color="auto"/>
            </w:tcBorders>
            <w:vAlign w:val="center"/>
            <w:hideMark/>
          </w:tcPr>
          <w:p w14:paraId="1689671B" w14:textId="77777777" w:rsidR="00501DF1" w:rsidRPr="008A0AE7" w:rsidRDefault="00501DF1" w:rsidP="00501DF1">
            <w:pPr>
              <w:rPr>
                <w:rFonts w:ascii="Arial" w:hAnsi="Arial" w:cs="Arial"/>
                <w:sz w:val="24"/>
                <w:szCs w:val="24"/>
              </w:rPr>
            </w:pPr>
            <w:r w:rsidRPr="008A0AE7">
              <w:rPr>
                <w:rFonts w:ascii="Arial" w:hAnsi="Arial" w:cs="Arial"/>
                <w:sz w:val="24"/>
                <w:szCs w:val="24"/>
              </w:rPr>
              <w:t>2062,48</w:t>
            </w:r>
          </w:p>
        </w:tc>
        <w:tc>
          <w:tcPr>
            <w:tcW w:w="1451" w:type="pct"/>
            <w:tcBorders>
              <w:top w:val="single" w:sz="4" w:space="0" w:color="auto"/>
              <w:left w:val="single" w:sz="4" w:space="0" w:color="auto"/>
              <w:bottom w:val="single" w:sz="4" w:space="0" w:color="auto"/>
              <w:right w:val="single" w:sz="4" w:space="0" w:color="auto"/>
            </w:tcBorders>
            <w:vAlign w:val="center"/>
            <w:hideMark/>
          </w:tcPr>
          <w:p w14:paraId="30453CF1" w14:textId="77777777" w:rsidR="00501DF1" w:rsidRPr="008A0AE7" w:rsidRDefault="00501DF1" w:rsidP="00501DF1">
            <w:pPr>
              <w:rPr>
                <w:rFonts w:ascii="Arial" w:hAnsi="Arial" w:cs="Arial"/>
                <w:sz w:val="24"/>
                <w:szCs w:val="24"/>
              </w:rPr>
            </w:pPr>
            <w:r w:rsidRPr="008A0AE7">
              <w:rPr>
                <w:rFonts w:ascii="Arial" w:hAnsi="Arial" w:cs="Arial"/>
                <w:sz w:val="24"/>
                <w:szCs w:val="24"/>
              </w:rPr>
              <w:t>3999,42</w:t>
            </w:r>
          </w:p>
        </w:tc>
      </w:tr>
      <w:tr w:rsidR="00501DF1" w:rsidRPr="008A0AE7" w14:paraId="76A4003D" w14:textId="77777777" w:rsidTr="00501DF1">
        <w:tc>
          <w:tcPr>
            <w:tcW w:w="1102" w:type="pct"/>
            <w:tcBorders>
              <w:top w:val="single" w:sz="4" w:space="0" w:color="auto"/>
              <w:left w:val="single" w:sz="4" w:space="0" w:color="auto"/>
              <w:bottom w:val="single" w:sz="4" w:space="0" w:color="auto"/>
              <w:right w:val="single" w:sz="4" w:space="0" w:color="auto"/>
            </w:tcBorders>
            <w:vAlign w:val="center"/>
            <w:hideMark/>
          </w:tcPr>
          <w:p w14:paraId="084EA3F8"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1049" w:type="pct"/>
            <w:tcBorders>
              <w:top w:val="single" w:sz="4" w:space="0" w:color="auto"/>
              <w:left w:val="single" w:sz="4" w:space="0" w:color="auto"/>
              <w:bottom w:val="single" w:sz="4" w:space="0" w:color="auto"/>
              <w:right w:val="single" w:sz="4" w:space="0" w:color="auto"/>
            </w:tcBorders>
            <w:vAlign w:val="center"/>
            <w:hideMark/>
          </w:tcPr>
          <w:p w14:paraId="4BF519AA" w14:textId="77777777" w:rsidR="00501DF1" w:rsidRPr="008A0AE7" w:rsidRDefault="00501DF1" w:rsidP="00501DF1">
            <w:pPr>
              <w:rPr>
                <w:rFonts w:ascii="Arial" w:hAnsi="Arial" w:cs="Arial"/>
                <w:sz w:val="24"/>
                <w:szCs w:val="24"/>
              </w:rPr>
            </w:pPr>
            <w:r w:rsidRPr="008A0AE7">
              <w:rPr>
                <w:rFonts w:ascii="Arial" w:hAnsi="Arial" w:cs="Arial"/>
                <w:sz w:val="24"/>
                <w:szCs w:val="24"/>
              </w:rPr>
              <w:t>262,84</w:t>
            </w:r>
          </w:p>
        </w:tc>
        <w:tc>
          <w:tcPr>
            <w:tcW w:w="1398" w:type="pct"/>
            <w:tcBorders>
              <w:top w:val="single" w:sz="4" w:space="0" w:color="auto"/>
              <w:left w:val="single" w:sz="4" w:space="0" w:color="auto"/>
              <w:bottom w:val="single" w:sz="4" w:space="0" w:color="auto"/>
              <w:right w:val="single" w:sz="4" w:space="0" w:color="auto"/>
            </w:tcBorders>
            <w:vAlign w:val="center"/>
            <w:hideMark/>
          </w:tcPr>
          <w:p w14:paraId="14E66DEB" w14:textId="77777777" w:rsidR="00501DF1" w:rsidRPr="008A0AE7" w:rsidRDefault="00501DF1" w:rsidP="00501DF1">
            <w:pPr>
              <w:rPr>
                <w:rFonts w:ascii="Arial" w:hAnsi="Arial" w:cs="Arial"/>
                <w:sz w:val="24"/>
                <w:szCs w:val="24"/>
              </w:rPr>
            </w:pPr>
            <w:r w:rsidRPr="008A0AE7">
              <w:rPr>
                <w:rFonts w:ascii="Arial" w:hAnsi="Arial" w:cs="Arial"/>
                <w:sz w:val="24"/>
                <w:szCs w:val="24"/>
              </w:rPr>
              <w:t>262,84</w:t>
            </w:r>
          </w:p>
        </w:tc>
        <w:tc>
          <w:tcPr>
            <w:tcW w:w="1451" w:type="pct"/>
            <w:tcBorders>
              <w:top w:val="single" w:sz="4" w:space="0" w:color="auto"/>
              <w:left w:val="single" w:sz="4" w:space="0" w:color="auto"/>
              <w:bottom w:val="single" w:sz="4" w:space="0" w:color="auto"/>
              <w:right w:val="single" w:sz="4" w:space="0" w:color="auto"/>
            </w:tcBorders>
            <w:vAlign w:val="center"/>
            <w:hideMark/>
          </w:tcPr>
          <w:p w14:paraId="67139E12" w14:textId="77777777" w:rsidR="00501DF1" w:rsidRPr="008A0AE7" w:rsidRDefault="00501DF1" w:rsidP="00501DF1">
            <w:pPr>
              <w:rPr>
                <w:rFonts w:ascii="Arial" w:hAnsi="Arial" w:cs="Arial"/>
                <w:sz w:val="24"/>
                <w:szCs w:val="24"/>
              </w:rPr>
            </w:pPr>
            <w:r w:rsidRPr="008A0AE7">
              <w:rPr>
                <w:rFonts w:ascii="Arial" w:hAnsi="Arial" w:cs="Arial"/>
                <w:sz w:val="24"/>
                <w:szCs w:val="24"/>
              </w:rPr>
              <w:t>262,84</w:t>
            </w:r>
          </w:p>
        </w:tc>
      </w:tr>
      <w:tr w:rsidR="00501DF1" w:rsidRPr="008A0AE7" w14:paraId="4D48FE84" w14:textId="77777777" w:rsidTr="00501DF1">
        <w:tc>
          <w:tcPr>
            <w:tcW w:w="1102" w:type="pct"/>
            <w:tcBorders>
              <w:top w:val="single" w:sz="4" w:space="0" w:color="auto"/>
              <w:left w:val="single" w:sz="4" w:space="0" w:color="auto"/>
              <w:bottom w:val="single" w:sz="4" w:space="0" w:color="auto"/>
              <w:right w:val="single" w:sz="4" w:space="0" w:color="auto"/>
            </w:tcBorders>
            <w:vAlign w:val="center"/>
            <w:hideMark/>
          </w:tcPr>
          <w:p w14:paraId="0CAA0CFD"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1049" w:type="pct"/>
            <w:tcBorders>
              <w:top w:val="single" w:sz="4" w:space="0" w:color="auto"/>
              <w:left w:val="single" w:sz="4" w:space="0" w:color="auto"/>
              <w:bottom w:val="single" w:sz="4" w:space="0" w:color="auto"/>
              <w:right w:val="single" w:sz="4" w:space="0" w:color="auto"/>
            </w:tcBorders>
            <w:vAlign w:val="center"/>
            <w:hideMark/>
          </w:tcPr>
          <w:p w14:paraId="72C0FDE1" w14:textId="77777777" w:rsidR="00501DF1" w:rsidRPr="008A0AE7" w:rsidRDefault="00501DF1" w:rsidP="00501DF1">
            <w:pPr>
              <w:rPr>
                <w:rFonts w:ascii="Arial" w:hAnsi="Arial" w:cs="Arial"/>
                <w:sz w:val="24"/>
                <w:szCs w:val="24"/>
              </w:rPr>
            </w:pPr>
            <w:r w:rsidRPr="008A0AE7">
              <w:rPr>
                <w:rFonts w:ascii="Arial" w:hAnsi="Arial" w:cs="Arial"/>
                <w:sz w:val="24"/>
                <w:szCs w:val="24"/>
              </w:rPr>
              <w:t>7,32</w:t>
            </w:r>
          </w:p>
        </w:tc>
        <w:tc>
          <w:tcPr>
            <w:tcW w:w="1398" w:type="pct"/>
            <w:tcBorders>
              <w:top w:val="single" w:sz="4" w:space="0" w:color="auto"/>
              <w:left w:val="single" w:sz="4" w:space="0" w:color="auto"/>
              <w:bottom w:val="single" w:sz="4" w:space="0" w:color="auto"/>
              <w:right w:val="single" w:sz="4" w:space="0" w:color="auto"/>
            </w:tcBorders>
            <w:vAlign w:val="center"/>
            <w:hideMark/>
          </w:tcPr>
          <w:p w14:paraId="70D894E0" w14:textId="77777777" w:rsidR="00501DF1" w:rsidRPr="008A0AE7" w:rsidRDefault="00501DF1" w:rsidP="00501DF1">
            <w:pPr>
              <w:rPr>
                <w:rFonts w:ascii="Arial" w:hAnsi="Arial" w:cs="Arial"/>
                <w:sz w:val="24"/>
                <w:szCs w:val="24"/>
              </w:rPr>
            </w:pPr>
            <w:r w:rsidRPr="008A0AE7">
              <w:rPr>
                <w:rFonts w:ascii="Arial" w:hAnsi="Arial" w:cs="Arial"/>
                <w:sz w:val="24"/>
                <w:szCs w:val="24"/>
              </w:rPr>
              <w:t>7,32</w:t>
            </w:r>
          </w:p>
        </w:tc>
        <w:tc>
          <w:tcPr>
            <w:tcW w:w="1451" w:type="pct"/>
            <w:tcBorders>
              <w:top w:val="single" w:sz="4" w:space="0" w:color="auto"/>
              <w:left w:val="single" w:sz="4" w:space="0" w:color="auto"/>
              <w:bottom w:val="single" w:sz="4" w:space="0" w:color="auto"/>
              <w:right w:val="single" w:sz="4" w:space="0" w:color="auto"/>
            </w:tcBorders>
            <w:vAlign w:val="center"/>
            <w:hideMark/>
          </w:tcPr>
          <w:p w14:paraId="3FD44432" w14:textId="77777777" w:rsidR="00501DF1" w:rsidRPr="008A0AE7" w:rsidRDefault="00501DF1" w:rsidP="00501DF1">
            <w:pPr>
              <w:rPr>
                <w:rFonts w:ascii="Arial" w:hAnsi="Arial" w:cs="Arial"/>
                <w:sz w:val="24"/>
                <w:szCs w:val="24"/>
              </w:rPr>
            </w:pPr>
            <w:r w:rsidRPr="008A0AE7">
              <w:rPr>
                <w:rFonts w:ascii="Arial" w:hAnsi="Arial" w:cs="Arial"/>
                <w:sz w:val="24"/>
                <w:szCs w:val="24"/>
              </w:rPr>
              <w:t>7,32</w:t>
            </w:r>
          </w:p>
        </w:tc>
      </w:tr>
    </w:tbl>
    <w:p w14:paraId="0458EB51" w14:textId="77777777" w:rsidR="00501DF1" w:rsidRPr="008A0AE7" w:rsidRDefault="00501DF1" w:rsidP="00501DF1">
      <w:pPr>
        <w:rPr>
          <w:rFonts w:ascii="Arial" w:hAnsi="Arial" w:cs="Arial"/>
          <w:sz w:val="24"/>
          <w:szCs w:val="24"/>
        </w:rPr>
      </w:pPr>
    </w:p>
    <w:p w14:paraId="62484256"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Таблица 3.8.6.3</w:t>
      </w:r>
    </w:p>
    <w:p w14:paraId="0925DB20" w14:textId="77777777" w:rsidR="00501DF1" w:rsidRPr="008A0AE7" w:rsidRDefault="00501DF1" w:rsidP="00501DF1">
      <w:pPr>
        <w:rPr>
          <w:rFonts w:ascii="Arial" w:hAnsi="Arial" w:cs="Arial"/>
          <w:sz w:val="24"/>
          <w:szCs w:val="24"/>
        </w:rPr>
      </w:pPr>
      <w:r w:rsidRPr="008A0AE7">
        <w:rPr>
          <w:rFonts w:ascii="Arial" w:hAnsi="Arial" w:cs="Arial"/>
          <w:sz w:val="24"/>
          <w:szCs w:val="24"/>
        </w:rPr>
        <w:t>Трансформаторная мощность КБС и мелкопромышленных предприятий, кВА</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757"/>
        <w:gridCol w:w="2633"/>
        <w:gridCol w:w="2737"/>
      </w:tblGrid>
      <w:tr w:rsidR="00501DF1" w:rsidRPr="008A0AE7" w14:paraId="0FA3E88B" w14:textId="77777777" w:rsidTr="00501DF1">
        <w:trPr>
          <w:tblHeader/>
          <w:jc w:val="center"/>
        </w:trPr>
        <w:tc>
          <w:tcPr>
            <w:tcW w:w="1284" w:type="pct"/>
            <w:vMerge w:val="restart"/>
            <w:tcBorders>
              <w:top w:val="single" w:sz="4" w:space="0" w:color="auto"/>
              <w:left w:val="single" w:sz="4" w:space="0" w:color="auto"/>
              <w:bottom w:val="single" w:sz="4" w:space="0" w:color="auto"/>
              <w:right w:val="single" w:sz="4" w:space="0" w:color="auto"/>
            </w:tcBorders>
            <w:vAlign w:val="center"/>
            <w:hideMark/>
          </w:tcPr>
          <w:p w14:paraId="0C541419"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Населенные пункты</w:t>
            </w:r>
          </w:p>
        </w:tc>
        <w:tc>
          <w:tcPr>
            <w:tcW w:w="3716" w:type="pct"/>
            <w:gridSpan w:val="3"/>
            <w:tcBorders>
              <w:top w:val="single" w:sz="4" w:space="0" w:color="auto"/>
              <w:left w:val="single" w:sz="4" w:space="0" w:color="auto"/>
              <w:bottom w:val="single" w:sz="4" w:space="0" w:color="auto"/>
              <w:right w:val="single" w:sz="4" w:space="0" w:color="auto"/>
            </w:tcBorders>
            <w:vAlign w:val="center"/>
            <w:hideMark/>
          </w:tcPr>
          <w:p w14:paraId="1093C2C6" w14:textId="77777777" w:rsidR="00501DF1" w:rsidRPr="008A0AE7" w:rsidRDefault="00501DF1" w:rsidP="00501DF1">
            <w:pPr>
              <w:rPr>
                <w:rFonts w:ascii="Arial" w:hAnsi="Arial" w:cs="Arial"/>
                <w:sz w:val="24"/>
                <w:szCs w:val="24"/>
              </w:rPr>
            </w:pPr>
            <w:r w:rsidRPr="008A0AE7">
              <w:rPr>
                <w:rFonts w:ascii="Arial" w:hAnsi="Arial" w:cs="Arial"/>
                <w:sz w:val="24"/>
                <w:szCs w:val="24"/>
              </w:rPr>
              <w:t>Трансфоматорная мощность, кВА</w:t>
            </w:r>
          </w:p>
        </w:tc>
      </w:tr>
      <w:tr w:rsidR="00501DF1" w:rsidRPr="008A0AE7" w14:paraId="79156562" w14:textId="77777777" w:rsidTr="00501DF1">
        <w:trPr>
          <w:trHeight w:val="30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CE255" w14:textId="77777777" w:rsidR="00501DF1" w:rsidRPr="008A0AE7" w:rsidRDefault="00501DF1" w:rsidP="00501DF1">
            <w:pPr>
              <w:rPr>
                <w:rFonts w:ascii="Arial" w:hAnsi="Arial" w:cs="Arial"/>
                <w:sz w:val="24"/>
                <w:szCs w:val="24"/>
              </w:rPr>
            </w:pPr>
          </w:p>
        </w:tc>
        <w:tc>
          <w:tcPr>
            <w:tcW w:w="916" w:type="pct"/>
            <w:tcBorders>
              <w:top w:val="single" w:sz="4" w:space="0" w:color="auto"/>
              <w:left w:val="single" w:sz="4" w:space="0" w:color="auto"/>
              <w:bottom w:val="single" w:sz="4" w:space="0" w:color="auto"/>
              <w:right w:val="single" w:sz="4" w:space="0" w:color="auto"/>
            </w:tcBorders>
            <w:vAlign w:val="center"/>
            <w:hideMark/>
          </w:tcPr>
          <w:p w14:paraId="55239571" w14:textId="77777777" w:rsidR="00501DF1" w:rsidRPr="008A0AE7" w:rsidRDefault="00501DF1" w:rsidP="00501DF1">
            <w:pPr>
              <w:rPr>
                <w:rFonts w:ascii="Arial" w:hAnsi="Arial" w:cs="Arial"/>
                <w:sz w:val="24"/>
                <w:szCs w:val="24"/>
              </w:rPr>
            </w:pPr>
            <w:r w:rsidRPr="008A0AE7">
              <w:rPr>
                <w:rFonts w:ascii="Arial" w:hAnsi="Arial" w:cs="Arial"/>
                <w:sz w:val="24"/>
                <w:szCs w:val="24"/>
              </w:rPr>
              <w:t>Исходный год</w:t>
            </w:r>
          </w:p>
        </w:tc>
        <w:tc>
          <w:tcPr>
            <w:tcW w:w="1373" w:type="pct"/>
            <w:tcBorders>
              <w:top w:val="single" w:sz="4" w:space="0" w:color="auto"/>
              <w:left w:val="single" w:sz="4" w:space="0" w:color="auto"/>
              <w:bottom w:val="single" w:sz="4" w:space="0" w:color="auto"/>
              <w:right w:val="single" w:sz="4" w:space="0" w:color="auto"/>
            </w:tcBorders>
            <w:vAlign w:val="center"/>
            <w:hideMark/>
          </w:tcPr>
          <w:p w14:paraId="51290397"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(2032г.)</w:t>
            </w:r>
          </w:p>
        </w:tc>
        <w:tc>
          <w:tcPr>
            <w:tcW w:w="1427" w:type="pct"/>
            <w:tcBorders>
              <w:top w:val="single" w:sz="4" w:space="0" w:color="auto"/>
              <w:left w:val="single" w:sz="4" w:space="0" w:color="auto"/>
              <w:bottom w:val="single" w:sz="4" w:space="0" w:color="auto"/>
              <w:right w:val="single" w:sz="4" w:space="0" w:color="auto"/>
            </w:tcBorders>
            <w:vAlign w:val="center"/>
            <w:hideMark/>
          </w:tcPr>
          <w:p w14:paraId="2D7B9525"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(2047г.)</w:t>
            </w:r>
          </w:p>
        </w:tc>
      </w:tr>
      <w:tr w:rsidR="00501DF1" w:rsidRPr="008A0AE7" w14:paraId="2DC5B9F0" w14:textId="77777777" w:rsidTr="00501DF1">
        <w:trPr>
          <w:jc w:val="center"/>
        </w:trPr>
        <w:tc>
          <w:tcPr>
            <w:tcW w:w="1284" w:type="pct"/>
            <w:tcBorders>
              <w:top w:val="single" w:sz="4" w:space="0" w:color="auto"/>
              <w:left w:val="single" w:sz="4" w:space="0" w:color="auto"/>
              <w:bottom w:val="single" w:sz="4" w:space="0" w:color="auto"/>
              <w:right w:val="single" w:sz="4" w:space="0" w:color="auto"/>
            </w:tcBorders>
            <w:vAlign w:val="center"/>
            <w:hideMark/>
          </w:tcPr>
          <w:p w14:paraId="44DF629A" w14:textId="77777777" w:rsidR="00501DF1" w:rsidRPr="008A0AE7" w:rsidRDefault="00501DF1" w:rsidP="00501DF1">
            <w:pPr>
              <w:rPr>
                <w:rFonts w:ascii="Arial" w:hAnsi="Arial" w:cs="Arial"/>
                <w:sz w:val="24"/>
                <w:szCs w:val="24"/>
              </w:rPr>
            </w:pPr>
            <w:r w:rsidRPr="008A0AE7">
              <w:rPr>
                <w:rFonts w:ascii="Arial" w:hAnsi="Arial" w:cs="Arial"/>
                <w:sz w:val="24"/>
                <w:szCs w:val="24"/>
              </w:rPr>
              <w:t>Кзыл-Ярское СП</w:t>
            </w:r>
          </w:p>
        </w:tc>
        <w:tc>
          <w:tcPr>
            <w:tcW w:w="916" w:type="pct"/>
            <w:tcBorders>
              <w:top w:val="single" w:sz="4" w:space="0" w:color="auto"/>
              <w:left w:val="single" w:sz="4" w:space="0" w:color="auto"/>
              <w:bottom w:val="single" w:sz="4" w:space="0" w:color="auto"/>
              <w:right w:val="single" w:sz="4" w:space="0" w:color="auto"/>
            </w:tcBorders>
            <w:vAlign w:val="center"/>
            <w:hideMark/>
          </w:tcPr>
          <w:p w14:paraId="48D68D7B" w14:textId="77777777" w:rsidR="00501DF1" w:rsidRPr="008A0AE7" w:rsidRDefault="00501DF1" w:rsidP="00501DF1">
            <w:pPr>
              <w:rPr>
                <w:rFonts w:ascii="Arial" w:hAnsi="Arial" w:cs="Arial"/>
                <w:sz w:val="24"/>
                <w:szCs w:val="24"/>
              </w:rPr>
            </w:pPr>
            <w:r w:rsidRPr="008A0AE7">
              <w:rPr>
                <w:rFonts w:ascii="Arial" w:hAnsi="Arial" w:cs="Arial"/>
                <w:sz w:val="24"/>
                <w:szCs w:val="24"/>
              </w:rPr>
              <w:t>1068,86</w:t>
            </w:r>
          </w:p>
        </w:tc>
        <w:tc>
          <w:tcPr>
            <w:tcW w:w="1373" w:type="pct"/>
            <w:tcBorders>
              <w:top w:val="single" w:sz="4" w:space="0" w:color="auto"/>
              <w:left w:val="single" w:sz="4" w:space="0" w:color="auto"/>
              <w:bottom w:val="single" w:sz="4" w:space="0" w:color="auto"/>
              <w:right w:val="single" w:sz="4" w:space="0" w:color="auto"/>
            </w:tcBorders>
            <w:vAlign w:val="center"/>
            <w:hideMark/>
          </w:tcPr>
          <w:p w14:paraId="69FE71DC" w14:textId="77777777" w:rsidR="00501DF1" w:rsidRPr="008A0AE7" w:rsidRDefault="00501DF1" w:rsidP="00501DF1">
            <w:pPr>
              <w:rPr>
                <w:rFonts w:ascii="Arial" w:hAnsi="Arial" w:cs="Arial"/>
                <w:sz w:val="24"/>
                <w:szCs w:val="24"/>
              </w:rPr>
            </w:pPr>
            <w:r w:rsidRPr="008A0AE7">
              <w:rPr>
                <w:rFonts w:ascii="Arial" w:hAnsi="Arial" w:cs="Arial"/>
                <w:sz w:val="24"/>
                <w:szCs w:val="24"/>
              </w:rPr>
              <w:t>3136</w:t>
            </w:r>
          </w:p>
        </w:tc>
        <w:tc>
          <w:tcPr>
            <w:tcW w:w="1427" w:type="pct"/>
            <w:tcBorders>
              <w:top w:val="single" w:sz="4" w:space="0" w:color="auto"/>
              <w:left w:val="single" w:sz="4" w:space="0" w:color="auto"/>
              <w:bottom w:val="single" w:sz="4" w:space="0" w:color="auto"/>
              <w:right w:val="single" w:sz="4" w:space="0" w:color="auto"/>
            </w:tcBorders>
            <w:vAlign w:val="center"/>
            <w:hideMark/>
          </w:tcPr>
          <w:p w14:paraId="6162FE61" w14:textId="77777777" w:rsidR="00501DF1" w:rsidRPr="008A0AE7" w:rsidRDefault="00501DF1" w:rsidP="00501DF1">
            <w:pPr>
              <w:rPr>
                <w:rFonts w:ascii="Arial" w:hAnsi="Arial" w:cs="Arial"/>
                <w:sz w:val="24"/>
                <w:szCs w:val="24"/>
              </w:rPr>
            </w:pPr>
            <w:r w:rsidRPr="008A0AE7">
              <w:rPr>
                <w:rFonts w:ascii="Arial" w:hAnsi="Arial" w:cs="Arial"/>
                <w:sz w:val="24"/>
                <w:szCs w:val="24"/>
              </w:rPr>
              <w:t>5196</w:t>
            </w:r>
          </w:p>
        </w:tc>
      </w:tr>
      <w:tr w:rsidR="00501DF1" w:rsidRPr="008A0AE7" w14:paraId="06FCFA79" w14:textId="77777777" w:rsidTr="00501DF1">
        <w:trPr>
          <w:trHeight w:val="85"/>
          <w:jc w:val="center"/>
        </w:trPr>
        <w:tc>
          <w:tcPr>
            <w:tcW w:w="1284" w:type="pct"/>
            <w:tcBorders>
              <w:top w:val="single" w:sz="4" w:space="0" w:color="auto"/>
              <w:left w:val="single" w:sz="4" w:space="0" w:color="auto"/>
              <w:bottom w:val="single" w:sz="4" w:space="0" w:color="auto"/>
              <w:right w:val="single" w:sz="4" w:space="0" w:color="auto"/>
            </w:tcBorders>
            <w:vAlign w:val="center"/>
            <w:hideMark/>
          </w:tcPr>
          <w:p w14:paraId="157AF8D8"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916" w:type="pct"/>
            <w:tcBorders>
              <w:top w:val="single" w:sz="4" w:space="0" w:color="auto"/>
              <w:left w:val="single" w:sz="4" w:space="0" w:color="auto"/>
              <w:bottom w:val="single" w:sz="4" w:space="0" w:color="auto"/>
              <w:right w:val="single" w:sz="4" w:space="0" w:color="auto"/>
            </w:tcBorders>
            <w:vAlign w:val="center"/>
            <w:hideMark/>
          </w:tcPr>
          <w:p w14:paraId="29A922FA" w14:textId="77777777" w:rsidR="00501DF1" w:rsidRPr="008A0AE7" w:rsidRDefault="00501DF1" w:rsidP="00501DF1">
            <w:pPr>
              <w:rPr>
                <w:rFonts w:ascii="Arial" w:hAnsi="Arial" w:cs="Arial"/>
                <w:sz w:val="24"/>
                <w:szCs w:val="24"/>
              </w:rPr>
            </w:pPr>
            <w:r w:rsidRPr="008A0AE7">
              <w:rPr>
                <w:rFonts w:ascii="Arial" w:hAnsi="Arial" w:cs="Arial"/>
                <w:sz w:val="24"/>
                <w:szCs w:val="24"/>
              </w:rPr>
              <w:t>647,91</w:t>
            </w:r>
          </w:p>
        </w:tc>
        <w:tc>
          <w:tcPr>
            <w:tcW w:w="1373" w:type="pct"/>
            <w:tcBorders>
              <w:top w:val="single" w:sz="4" w:space="0" w:color="auto"/>
              <w:left w:val="single" w:sz="4" w:space="0" w:color="auto"/>
              <w:bottom w:val="single" w:sz="4" w:space="0" w:color="auto"/>
              <w:right w:val="single" w:sz="4" w:space="0" w:color="auto"/>
            </w:tcBorders>
            <w:vAlign w:val="center"/>
            <w:hideMark/>
          </w:tcPr>
          <w:p w14:paraId="58AFA69D" w14:textId="77777777" w:rsidR="00501DF1" w:rsidRPr="008A0AE7" w:rsidRDefault="00501DF1" w:rsidP="00501DF1">
            <w:pPr>
              <w:rPr>
                <w:rFonts w:ascii="Arial" w:hAnsi="Arial" w:cs="Arial"/>
                <w:sz w:val="24"/>
                <w:szCs w:val="24"/>
              </w:rPr>
            </w:pPr>
            <w:r w:rsidRPr="008A0AE7">
              <w:rPr>
                <w:rFonts w:ascii="Arial" w:hAnsi="Arial" w:cs="Arial"/>
                <w:sz w:val="24"/>
                <w:szCs w:val="24"/>
              </w:rPr>
              <w:t>647,91</w:t>
            </w:r>
          </w:p>
        </w:tc>
        <w:tc>
          <w:tcPr>
            <w:tcW w:w="1427" w:type="pct"/>
            <w:tcBorders>
              <w:top w:val="single" w:sz="4" w:space="0" w:color="auto"/>
              <w:left w:val="single" w:sz="4" w:space="0" w:color="auto"/>
              <w:bottom w:val="single" w:sz="4" w:space="0" w:color="auto"/>
              <w:right w:val="single" w:sz="4" w:space="0" w:color="auto"/>
            </w:tcBorders>
            <w:vAlign w:val="center"/>
            <w:hideMark/>
          </w:tcPr>
          <w:p w14:paraId="6597AE0C" w14:textId="77777777" w:rsidR="00501DF1" w:rsidRPr="008A0AE7" w:rsidRDefault="00501DF1" w:rsidP="00501DF1">
            <w:pPr>
              <w:rPr>
                <w:rFonts w:ascii="Arial" w:hAnsi="Arial" w:cs="Arial"/>
                <w:sz w:val="24"/>
                <w:szCs w:val="24"/>
              </w:rPr>
            </w:pPr>
            <w:r w:rsidRPr="008A0AE7">
              <w:rPr>
                <w:rFonts w:ascii="Arial" w:hAnsi="Arial" w:cs="Arial"/>
                <w:sz w:val="24"/>
                <w:szCs w:val="24"/>
              </w:rPr>
              <w:t>647,91</w:t>
            </w:r>
          </w:p>
        </w:tc>
      </w:tr>
      <w:tr w:rsidR="00501DF1" w:rsidRPr="008A0AE7" w14:paraId="6634DA6B" w14:textId="77777777" w:rsidTr="00501DF1">
        <w:trPr>
          <w:trHeight w:val="85"/>
          <w:jc w:val="center"/>
        </w:trPr>
        <w:tc>
          <w:tcPr>
            <w:tcW w:w="1284" w:type="pct"/>
            <w:tcBorders>
              <w:top w:val="single" w:sz="4" w:space="0" w:color="auto"/>
              <w:left w:val="single" w:sz="4" w:space="0" w:color="auto"/>
              <w:bottom w:val="single" w:sz="4" w:space="0" w:color="auto"/>
              <w:right w:val="single" w:sz="4" w:space="0" w:color="auto"/>
            </w:tcBorders>
            <w:vAlign w:val="center"/>
            <w:hideMark/>
          </w:tcPr>
          <w:p w14:paraId="3221ADF4"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916" w:type="pct"/>
            <w:tcBorders>
              <w:top w:val="single" w:sz="4" w:space="0" w:color="auto"/>
              <w:left w:val="single" w:sz="4" w:space="0" w:color="auto"/>
              <w:bottom w:val="single" w:sz="4" w:space="0" w:color="auto"/>
              <w:right w:val="single" w:sz="4" w:space="0" w:color="auto"/>
            </w:tcBorders>
            <w:vAlign w:val="center"/>
            <w:hideMark/>
          </w:tcPr>
          <w:p w14:paraId="511B33BE" w14:textId="77777777" w:rsidR="00501DF1" w:rsidRPr="008A0AE7" w:rsidRDefault="00501DF1" w:rsidP="00501DF1">
            <w:pPr>
              <w:rPr>
                <w:rFonts w:ascii="Arial" w:hAnsi="Arial" w:cs="Arial"/>
                <w:sz w:val="24"/>
                <w:szCs w:val="24"/>
              </w:rPr>
            </w:pPr>
            <w:r w:rsidRPr="008A0AE7">
              <w:rPr>
                <w:rFonts w:ascii="Arial" w:hAnsi="Arial" w:cs="Arial"/>
                <w:sz w:val="24"/>
                <w:szCs w:val="24"/>
              </w:rPr>
              <w:t>133,55</w:t>
            </w:r>
          </w:p>
        </w:tc>
        <w:tc>
          <w:tcPr>
            <w:tcW w:w="1373" w:type="pct"/>
            <w:tcBorders>
              <w:top w:val="single" w:sz="4" w:space="0" w:color="auto"/>
              <w:left w:val="single" w:sz="4" w:space="0" w:color="auto"/>
              <w:bottom w:val="single" w:sz="4" w:space="0" w:color="auto"/>
              <w:right w:val="single" w:sz="4" w:space="0" w:color="auto"/>
            </w:tcBorders>
            <w:vAlign w:val="center"/>
            <w:hideMark/>
          </w:tcPr>
          <w:p w14:paraId="1B9CF284" w14:textId="77777777" w:rsidR="00501DF1" w:rsidRPr="008A0AE7" w:rsidRDefault="00501DF1" w:rsidP="00501DF1">
            <w:pPr>
              <w:rPr>
                <w:rFonts w:ascii="Arial" w:hAnsi="Arial" w:cs="Arial"/>
                <w:sz w:val="24"/>
                <w:szCs w:val="24"/>
              </w:rPr>
            </w:pPr>
            <w:r w:rsidRPr="008A0AE7">
              <w:rPr>
                <w:rFonts w:ascii="Arial" w:hAnsi="Arial" w:cs="Arial"/>
                <w:sz w:val="24"/>
                <w:szCs w:val="24"/>
              </w:rPr>
              <w:t>2194,12</w:t>
            </w:r>
          </w:p>
        </w:tc>
        <w:tc>
          <w:tcPr>
            <w:tcW w:w="1427" w:type="pct"/>
            <w:tcBorders>
              <w:top w:val="single" w:sz="4" w:space="0" w:color="auto"/>
              <w:left w:val="single" w:sz="4" w:space="0" w:color="auto"/>
              <w:bottom w:val="single" w:sz="4" w:space="0" w:color="auto"/>
              <w:right w:val="single" w:sz="4" w:space="0" w:color="auto"/>
            </w:tcBorders>
            <w:vAlign w:val="center"/>
            <w:hideMark/>
          </w:tcPr>
          <w:p w14:paraId="6F107A68" w14:textId="77777777" w:rsidR="00501DF1" w:rsidRPr="008A0AE7" w:rsidRDefault="00501DF1" w:rsidP="00501DF1">
            <w:pPr>
              <w:rPr>
                <w:rFonts w:ascii="Arial" w:hAnsi="Arial" w:cs="Arial"/>
                <w:sz w:val="24"/>
                <w:szCs w:val="24"/>
              </w:rPr>
            </w:pPr>
            <w:r w:rsidRPr="008A0AE7">
              <w:rPr>
                <w:rFonts w:ascii="Arial" w:hAnsi="Arial" w:cs="Arial"/>
                <w:sz w:val="24"/>
                <w:szCs w:val="24"/>
              </w:rPr>
              <w:t>4254,70</w:t>
            </w:r>
          </w:p>
        </w:tc>
      </w:tr>
      <w:tr w:rsidR="00501DF1" w:rsidRPr="008A0AE7" w14:paraId="5CF029F9" w14:textId="77777777" w:rsidTr="00501DF1">
        <w:trPr>
          <w:trHeight w:val="85"/>
          <w:jc w:val="center"/>
        </w:trPr>
        <w:tc>
          <w:tcPr>
            <w:tcW w:w="1284" w:type="pct"/>
            <w:tcBorders>
              <w:top w:val="single" w:sz="4" w:space="0" w:color="auto"/>
              <w:left w:val="single" w:sz="4" w:space="0" w:color="auto"/>
              <w:bottom w:val="single" w:sz="4" w:space="0" w:color="auto"/>
              <w:right w:val="single" w:sz="4" w:space="0" w:color="auto"/>
            </w:tcBorders>
            <w:vAlign w:val="center"/>
            <w:hideMark/>
          </w:tcPr>
          <w:p w14:paraId="14AC37C8"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916" w:type="pct"/>
            <w:tcBorders>
              <w:top w:val="single" w:sz="4" w:space="0" w:color="auto"/>
              <w:left w:val="single" w:sz="4" w:space="0" w:color="auto"/>
              <w:bottom w:val="single" w:sz="4" w:space="0" w:color="auto"/>
              <w:right w:val="single" w:sz="4" w:space="0" w:color="auto"/>
            </w:tcBorders>
            <w:vAlign w:val="center"/>
            <w:hideMark/>
          </w:tcPr>
          <w:p w14:paraId="2DE49F44" w14:textId="77777777" w:rsidR="00501DF1" w:rsidRPr="008A0AE7" w:rsidRDefault="00501DF1" w:rsidP="00501DF1">
            <w:pPr>
              <w:rPr>
                <w:rFonts w:ascii="Arial" w:hAnsi="Arial" w:cs="Arial"/>
                <w:sz w:val="24"/>
                <w:szCs w:val="24"/>
              </w:rPr>
            </w:pPr>
            <w:r w:rsidRPr="008A0AE7">
              <w:rPr>
                <w:rFonts w:ascii="Arial" w:hAnsi="Arial" w:cs="Arial"/>
                <w:sz w:val="24"/>
                <w:szCs w:val="24"/>
              </w:rPr>
              <w:t>279,61</w:t>
            </w:r>
          </w:p>
        </w:tc>
        <w:tc>
          <w:tcPr>
            <w:tcW w:w="1373" w:type="pct"/>
            <w:tcBorders>
              <w:top w:val="single" w:sz="4" w:space="0" w:color="auto"/>
              <w:left w:val="single" w:sz="4" w:space="0" w:color="auto"/>
              <w:bottom w:val="single" w:sz="4" w:space="0" w:color="auto"/>
              <w:right w:val="single" w:sz="4" w:space="0" w:color="auto"/>
            </w:tcBorders>
            <w:vAlign w:val="center"/>
            <w:hideMark/>
          </w:tcPr>
          <w:p w14:paraId="36BEC29A" w14:textId="77777777" w:rsidR="00501DF1" w:rsidRPr="008A0AE7" w:rsidRDefault="00501DF1" w:rsidP="00501DF1">
            <w:pPr>
              <w:rPr>
                <w:rFonts w:ascii="Arial" w:hAnsi="Arial" w:cs="Arial"/>
                <w:sz w:val="24"/>
                <w:szCs w:val="24"/>
              </w:rPr>
            </w:pPr>
            <w:r w:rsidRPr="008A0AE7">
              <w:rPr>
                <w:rFonts w:ascii="Arial" w:hAnsi="Arial" w:cs="Arial"/>
                <w:sz w:val="24"/>
                <w:szCs w:val="24"/>
              </w:rPr>
              <w:t>279,61</w:t>
            </w:r>
          </w:p>
        </w:tc>
        <w:tc>
          <w:tcPr>
            <w:tcW w:w="1427" w:type="pct"/>
            <w:tcBorders>
              <w:top w:val="single" w:sz="4" w:space="0" w:color="auto"/>
              <w:left w:val="single" w:sz="4" w:space="0" w:color="auto"/>
              <w:bottom w:val="single" w:sz="4" w:space="0" w:color="auto"/>
              <w:right w:val="single" w:sz="4" w:space="0" w:color="auto"/>
            </w:tcBorders>
            <w:vAlign w:val="center"/>
            <w:hideMark/>
          </w:tcPr>
          <w:p w14:paraId="4F3C720D" w14:textId="77777777" w:rsidR="00501DF1" w:rsidRPr="008A0AE7" w:rsidRDefault="00501DF1" w:rsidP="00501DF1">
            <w:pPr>
              <w:rPr>
                <w:rFonts w:ascii="Arial" w:hAnsi="Arial" w:cs="Arial"/>
                <w:sz w:val="24"/>
                <w:szCs w:val="24"/>
              </w:rPr>
            </w:pPr>
            <w:r w:rsidRPr="008A0AE7">
              <w:rPr>
                <w:rFonts w:ascii="Arial" w:hAnsi="Arial" w:cs="Arial"/>
                <w:sz w:val="24"/>
                <w:szCs w:val="24"/>
              </w:rPr>
              <w:t>279,61</w:t>
            </w:r>
          </w:p>
        </w:tc>
      </w:tr>
      <w:tr w:rsidR="00501DF1" w:rsidRPr="008A0AE7" w14:paraId="72945008" w14:textId="77777777" w:rsidTr="00501DF1">
        <w:trPr>
          <w:trHeight w:val="85"/>
          <w:jc w:val="center"/>
        </w:trPr>
        <w:tc>
          <w:tcPr>
            <w:tcW w:w="1284" w:type="pct"/>
            <w:tcBorders>
              <w:top w:val="single" w:sz="4" w:space="0" w:color="auto"/>
              <w:left w:val="single" w:sz="4" w:space="0" w:color="auto"/>
              <w:bottom w:val="single" w:sz="4" w:space="0" w:color="auto"/>
              <w:right w:val="single" w:sz="4" w:space="0" w:color="auto"/>
            </w:tcBorders>
            <w:vAlign w:val="center"/>
            <w:hideMark/>
          </w:tcPr>
          <w:p w14:paraId="048719B7"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916" w:type="pct"/>
            <w:tcBorders>
              <w:top w:val="single" w:sz="4" w:space="0" w:color="auto"/>
              <w:left w:val="single" w:sz="4" w:space="0" w:color="auto"/>
              <w:bottom w:val="single" w:sz="4" w:space="0" w:color="auto"/>
              <w:right w:val="single" w:sz="4" w:space="0" w:color="auto"/>
            </w:tcBorders>
            <w:vAlign w:val="center"/>
            <w:hideMark/>
          </w:tcPr>
          <w:p w14:paraId="4DF2364E" w14:textId="77777777" w:rsidR="00501DF1" w:rsidRPr="008A0AE7" w:rsidRDefault="00501DF1" w:rsidP="00501DF1">
            <w:pPr>
              <w:rPr>
                <w:rFonts w:ascii="Arial" w:hAnsi="Arial" w:cs="Arial"/>
                <w:sz w:val="24"/>
                <w:szCs w:val="24"/>
              </w:rPr>
            </w:pPr>
            <w:r w:rsidRPr="008A0AE7">
              <w:rPr>
                <w:rFonts w:ascii="Arial" w:hAnsi="Arial" w:cs="Arial"/>
                <w:sz w:val="24"/>
                <w:szCs w:val="24"/>
              </w:rPr>
              <w:t>7,79</w:t>
            </w:r>
          </w:p>
        </w:tc>
        <w:tc>
          <w:tcPr>
            <w:tcW w:w="1373" w:type="pct"/>
            <w:tcBorders>
              <w:top w:val="single" w:sz="4" w:space="0" w:color="auto"/>
              <w:left w:val="single" w:sz="4" w:space="0" w:color="auto"/>
              <w:bottom w:val="single" w:sz="4" w:space="0" w:color="auto"/>
              <w:right w:val="single" w:sz="4" w:space="0" w:color="auto"/>
            </w:tcBorders>
            <w:vAlign w:val="center"/>
            <w:hideMark/>
          </w:tcPr>
          <w:p w14:paraId="601A2A59" w14:textId="77777777" w:rsidR="00501DF1" w:rsidRPr="008A0AE7" w:rsidRDefault="00501DF1" w:rsidP="00501DF1">
            <w:pPr>
              <w:rPr>
                <w:rFonts w:ascii="Arial" w:hAnsi="Arial" w:cs="Arial"/>
                <w:sz w:val="24"/>
                <w:szCs w:val="24"/>
              </w:rPr>
            </w:pPr>
            <w:r w:rsidRPr="008A0AE7">
              <w:rPr>
                <w:rFonts w:ascii="Arial" w:hAnsi="Arial" w:cs="Arial"/>
                <w:sz w:val="24"/>
                <w:szCs w:val="24"/>
              </w:rPr>
              <w:t>7,79</w:t>
            </w:r>
          </w:p>
        </w:tc>
        <w:tc>
          <w:tcPr>
            <w:tcW w:w="1427" w:type="pct"/>
            <w:tcBorders>
              <w:top w:val="single" w:sz="4" w:space="0" w:color="auto"/>
              <w:left w:val="single" w:sz="4" w:space="0" w:color="auto"/>
              <w:bottom w:val="single" w:sz="4" w:space="0" w:color="auto"/>
              <w:right w:val="single" w:sz="4" w:space="0" w:color="auto"/>
            </w:tcBorders>
            <w:vAlign w:val="center"/>
            <w:hideMark/>
          </w:tcPr>
          <w:p w14:paraId="66D77444" w14:textId="77777777" w:rsidR="00501DF1" w:rsidRPr="008A0AE7" w:rsidRDefault="00501DF1" w:rsidP="00501DF1">
            <w:pPr>
              <w:rPr>
                <w:rFonts w:ascii="Arial" w:hAnsi="Arial" w:cs="Arial"/>
                <w:sz w:val="24"/>
                <w:szCs w:val="24"/>
              </w:rPr>
            </w:pPr>
            <w:r w:rsidRPr="008A0AE7">
              <w:rPr>
                <w:rFonts w:ascii="Arial" w:hAnsi="Arial" w:cs="Arial"/>
                <w:sz w:val="24"/>
                <w:szCs w:val="24"/>
              </w:rPr>
              <w:t>7,79</w:t>
            </w:r>
          </w:p>
        </w:tc>
      </w:tr>
    </w:tbl>
    <w:p w14:paraId="3ECF425C" w14:textId="77777777" w:rsidR="00501DF1" w:rsidRPr="008A0AE7" w:rsidRDefault="00501DF1" w:rsidP="00501DF1">
      <w:pPr>
        <w:rPr>
          <w:rFonts w:ascii="Arial" w:hAnsi="Arial" w:cs="Arial"/>
          <w:sz w:val="24"/>
          <w:szCs w:val="24"/>
        </w:rPr>
      </w:pPr>
    </w:p>
    <w:p w14:paraId="30319C37" w14:textId="77777777" w:rsidR="00501DF1" w:rsidRPr="008A0AE7" w:rsidRDefault="00501DF1" w:rsidP="00501DF1">
      <w:pPr>
        <w:rPr>
          <w:rFonts w:ascii="Arial" w:hAnsi="Arial" w:cs="Arial"/>
          <w:sz w:val="24"/>
          <w:szCs w:val="24"/>
        </w:rPr>
      </w:pPr>
      <w:r w:rsidRPr="008A0AE7">
        <w:rPr>
          <w:rFonts w:ascii="Arial" w:hAnsi="Arial" w:cs="Arial"/>
          <w:sz w:val="24"/>
          <w:szCs w:val="24"/>
        </w:rPr>
        <w:t>Показания электропотребления, мощности и трансформаторной мощности коммунально-бытового сектора по срокам (I очередь и расчетный срок), приведены в таблице 3.8.6.4</w:t>
      </w:r>
    </w:p>
    <w:p w14:paraId="7A42A6D2"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Таблица 3.8.6.4</w:t>
      </w:r>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342"/>
        <w:gridCol w:w="1436"/>
        <w:gridCol w:w="1516"/>
        <w:gridCol w:w="2237"/>
      </w:tblGrid>
      <w:tr w:rsidR="00501DF1" w:rsidRPr="008A0AE7" w14:paraId="568BE54C" w14:textId="77777777" w:rsidTr="00501DF1">
        <w:trPr>
          <w:tblHeader/>
          <w:jc w:val="center"/>
        </w:trPr>
        <w:tc>
          <w:tcPr>
            <w:tcW w:w="1566" w:type="pct"/>
            <w:tcBorders>
              <w:top w:val="single" w:sz="4" w:space="0" w:color="auto"/>
              <w:left w:val="single" w:sz="4" w:space="0" w:color="auto"/>
              <w:bottom w:val="single" w:sz="4" w:space="0" w:color="auto"/>
              <w:right w:val="single" w:sz="4" w:space="0" w:color="auto"/>
            </w:tcBorders>
            <w:vAlign w:val="center"/>
            <w:hideMark/>
          </w:tcPr>
          <w:p w14:paraId="6A06B302"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tc>
        <w:tc>
          <w:tcPr>
            <w:tcW w:w="703" w:type="pct"/>
            <w:tcBorders>
              <w:top w:val="single" w:sz="4" w:space="0" w:color="auto"/>
              <w:left w:val="single" w:sz="4" w:space="0" w:color="auto"/>
              <w:bottom w:val="single" w:sz="4" w:space="0" w:color="auto"/>
              <w:right w:val="single" w:sz="4" w:space="0" w:color="auto"/>
            </w:tcBorders>
            <w:vAlign w:val="center"/>
            <w:hideMark/>
          </w:tcPr>
          <w:p w14:paraId="1E0E4326" w14:textId="77777777" w:rsidR="00501DF1" w:rsidRPr="008A0AE7" w:rsidRDefault="00501DF1" w:rsidP="00501DF1">
            <w:pPr>
              <w:rPr>
                <w:rFonts w:ascii="Arial" w:hAnsi="Arial" w:cs="Arial"/>
                <w:sz w:val="24"/>
                <w:szCs w:val="24"/>
              </w:rPr>
            </w:pPr>
            <w:r w:rsidRPr="008A0AE7">
              <w:rPr>
                <w:rFonts w:ascii="Arial" w:hAnsi="Arial" w:cs="Arial"/>
                <w:sz w:val="24"/>
                <w:szCs w:val="24"/>
              </w:rPr>
              <w:t>Исходный</w:t>
            </w:r>
          </w:p>
          <w:p w14:paraId="2432C01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год </w:t>
            </w:r>
          </w:p>
        </w:tc>
        <w:tc>
          <w:tcPr>
            <w:tcW w:w="756" w:type="pct"/>
            <w:tcBorders>
              <w:top w:val="single" w:sz="4" w:space="0" w:color="auto"/>
              <w:left w:val="single" w:sz="4" w:space="0" w:color="auto"/>
              <w:bottom w:val="single" w:sz="4" w:space="0" w:color="auto"/>
              <w:right w:val="single" w:sz="4" w:space="0" w:color="auto"/>
            </w:tcBorders>
            <w:vAlign w:val="center"/>
            <w:hideMark/>
          </w:tcPr>
          <w:p w14:paraId="4A00813B"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(2032г.)</w:t>
            </w:r>
          </w:p>
        </w:tc>
        <w:tc>
          <w:tcPr>
            <w:tcW w:w="798" w:type="pct"/>
            <w:tcBorders>
              <w:top w:val="single" w:sz="4" w:space="0" w:color="auto"/>
              <w:left w:val="single" w:sz="4" w:space="0" w:color="auto"/>
              <w:bottom w:val="single" w:sz="4" w:space="0" w:color="auto"/>
              <w:right w:val="single" w:sz="4" w:space="0" w:color="auto"/>
            </w:tcBorders>
            <w:vAlign w:val="center"/>
            <w:hideMark/>
          </w:tcPr>
          <w:p w14:paraId="106AA1D5"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(2047г.)</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5CF2358" w14:textId="77777777" w:rsidR="00501DF1" w:rsidRPr="008A0AE7" w:rsidRDefault="00501DF1" w:rsidP="00501DF1">
            <w:pPr>
              <w:rPr>
                <w:rFonts w:ascii="Arial" w:hAnsi="Arial" w:cs="Arial"/>
                <w:sz w:val="24"/>
                <w:szCs w:val="24"/>
              </w:rPr>
            </w:pPr>
            <w:r w:rsidRPr="008A0AE7">
              <w:rPr>
                <w:rFonts w:ascii="Arial" w:hAnsi="Arial" w:cs="Arial"/>
                <w:sz w:val="24"/>
                <w:szCs w:val="24"/>
              </w:rPr>
              <w:t>Прирост на 2047 г. относительно исходного года</w:t>
            </w:r>
          </w:p>
        </w:tc>
      </w:tr>
      <w:tr w:rsidR="00501DF1" w:rsidRPr="008A0AE7" w14:paraId="702597AE" w14:textId="77777777" w:rsidTr="00501DF1">
        <w:trPr>
          <w:jc w:val="center"/>
        </w:trPr>
        <w:tc>
          <w:tcPr>
            <w:tcW w:w="1566" w:type="pct"/>
            <w:tcBorders>
              <w:top w:val="single" w:sz="4" w:space="0" w:color="auto"/>
              <w:left w:val="single" w:sz="4" w:space="0" w:color="auto"/>
              <w:bottom w:val="single" w:sz="4" w:space="0" w:color="auto"/>
              <w:right w:val="single" w:sz="4" w:space="0" w:color="auto"/>
            </w:tcBorders>
            <w:hideMark/>
          </w:tcPr>
          <w:p w14:paraId="4FE877E4" w14:textId="77777777" w:rsidR="00501DF1" w:rsidRPr="008A0AE7" w:rsidRDefault="00501DF1" w:rsidP="00501DF1">
            <w:pPr>
              <w:rPr>
                <w:rFonts w:ascii="Arial" w:hAnsi="Arial" w:cs="Arial"/>
                <w:sz w:val="24"/>
                <w:szCs w:val="24"/>
              </w:rPr>
            </w:pPr>
            <w:r w:rsidRPr="008A0AE7">
              <w:rPr>
                <w:rFonts w:ascii="Arial" w:hAnsi="Arial" w:cs="Arial"/>
                <w:sz w:val="24"/>
                <w:szCs w:val="24"/>
              </w:rPr>
              <w:t>1.Годовое электропотреб-ление, тыс.кВт*час/год</w:t>
            </w:r>
          </w:p>
        </w:tc>
        <w:tc>
          <w:tcPr>
            <w:tcW w:w="703" w:type="pct"/>
            <w:tcBorders>
              <w:top w:val="single" w:sz="4" w:space="0" w:color="auto"/>
              <w:left w:val="single" w:sz="4" w:space="0" w:color="auto"/>
              <w:bottom w:val="single" w:sz="4" w:space="0" w:color="auto"/>
              <w:right w:val="single" w:sz="4" w:space="0" w:color="auto"/>
            </w:tcBorders>
            <w:vAlign w:val="center"/>
            <w:hideMark/>
          </w:tcPr>
          <w:p w14:paraId="244C3328" w14:textId="77777777" w:rsidR="00501DF1" w:rsidRPr="008A0AE7" w:rsidRDefault="00501DF1" w:rsidP="00501DF1">
            <w:pPr>
              <w:rPr>
                <w:rFonts w:ascii="Arial" w:hAnsi="Arial" w:cs="Arial"/>
                <w:sz w:val="24"/>
                <w:szCs w:val="24"/>
              </w:rPr>
            </w:pPr>
            <w:r w:rsidRPr="008A0AE7">
              <w:rPr>
                <w:rFonts w:ascii="Arial" w:hAnsi="Arial" w:cs="Arial"/>
                <w:sz w:val="24"/>
                <w:szCs w:val="24"/>
              </w:rPr>
              <w:t>1566,55</w:t>
            </w:r>
          </w:p>
        </w:tc>
        <w:tc>
          <w:tcPr>
            <w:tcW w:w="756" w:type="pct"/>
            <w:tcBorders>
              <w:top w:val="single" w:sz="4" w:space="0" w:color="auto"/>
              <w:left w:val="single" w:sz="4" w:space="0" w:color="auto"/>
              <w:bottom w:val="single" w:sz="4" w:space="0" w:color="auto"/>
              <w:right w:val="single" w:sz="4" w:space="0" w:color="auto"/>
            </w:tcBorders>
            <w:vAlign w:val="center"/>
            <w:hideMark/>
          </w:tcPr>
          <w:p w14:paraId="1A534A65" w14:textId="77777777" w:rsidR="00501DF1" w:rsidRPr="008A0AE7" w:rsidRDefault="00501DF1" w:rsidP="00501DF1">
            <w:pPr>
              <w:rPr>
                <w:rFonts w:ascii="Arial" w:hAnsi="Arial" w:cs="Arial"/>
                <w:sz w:val="24"/>
                <w:szCs w:val="24"/>
              </w:rPr>
            </w:pPr>
            <w:r w:rsidRPr="008A0AE7">
              <w:rPr>
                <w:rFonts w:ascii="Arial" w:hAnsi="Arial" w:cs="Arial"/>
                <w:sz w:val="24"/>
                <w:szCs w:val="24"/>
              </w:rPr>
              <w:t>3923</w:t>
            </w:r>
          </w:p>
        </w:tc>
        <w:tc>
          <w:tcPr>
            <w:tcW w:w="798" w:type="pct"/>
            <w:tcBorders>
              <w:top w:val="single" w:sz="4" w:space="0" w:color="auto"/>
              <w:left w:val="single" w:sz="4" w:space="0" w:color="auto"/>
              <w:bottom w:val="single" w:sz="4" w:space="0" w:color="auto"/>
              <w:right w:val="single" w:sz="4" w:space="0" w:color="auto"/>
            </w:tcBorders>
            <w:vAlign w:val="center"/>
            <w:hideMark/>
          </w:tcPr>
          <w:p w14:paraId="0859B566" w14:textId="77777777" w:rsidR="00501DF1" w:rsidRPr="008A0AE7" w:rsidRDefault="00501DF1" w:rsidP="00501DF1">
            <w:pPr>
              <w:rPr>
                <w:rFonts w:ascii="Arial" w:hAnsi="Arial" w:cs="Arial"/>
                <w:sz w:val="24"/>
                <w:szCs w:val="24"/>
              </w:rPr>
            </w:pPr>
            <w:r w:rsidRPr="008A0AE7">
              <w:rPr>
                <w:rFonts w:ascii="Arial" w:hAnsi="Arial" w:cs="Arial"/>
                <w:sz w:val="24"/>
                <w:szCs w:val="24"/>
              </w:rPr>
              <w:t>6147</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490C013" w14:textId="77777777" w:rsidR="00501DF1" w:rsidRPr="008A0AE7" w:rsidRDefault="00501DF1" w:rsidP="00501DF1">
            <w:pPr>
              <w:rPr>
                <w:rFonts w:ascii="Arial" w:hAnsi="Arial" w:cs="Arial"/>
                <w:sz w:val="24"/>
                <w:szCs w:val="24"/>
              </w:rPr>
            </w:pPr>
            <w:r w:rsidRPr="008A0AE7">
              <w:rPr>
                <w:rFonts w:ascii="Arial" w:hAnsi="Arial" w:cs="Arial"/>
                <w:sz w:val="24"/>
                <w:szCs w:val="24"/>
              </w:rPr>
              <w:t>4579,95</w:t>
            </w:r>
          </w:p>
        </w:tc>
      </w:tr>
      <w:tr w:rsidR="00501DF1" w:rsidRPr="008A0AE7" w14:paraId="224ED099" w14:textId="77777777" w:rsidTr="00501DF1">
        <w:trPr>
          <w:jc w:val="center"/>
        </w:trPr>
        <w:tc>
          <w:tcPr>
            <w:tcW w:w="1566" w:type="pct"/>
            <w:tcBorders>
              <w:top w:val="single" w:sz="4" w:space="0" w:color="auto"/>
              <w:left w:val="single" w:sz="4" w:space="0" w:color="auto"/>
              <w:bottom w:val="single" w:sz="4" w:space="0" w:color="auto"/>
              <w:right w:val="single" w:sz="4" w:space="0" w:color="auto"/>
            </w:tcBorders>
            <w:hideMark/>
          </w:tcPr>
          <w:p w14:paraId="6D38D4EF" w14:textId="77777777" w:rsidR="00501DF1" w:rsidRPr="008A0AE7" w:rsidRDefault="00501DF1" w:rsidP="00501DF1">
            <w:pPr>
              <w:rPr>
                <w:rFonts w:ascii="Arial" w:hAnsi="Arial" w:cs="Arial"/>
                <w:sz w:val="24"/>
                <w:szCs w:val="24"/>
              </w:rPr>
            </w:pPr>
            <w:r w:rsidRPr="008A0AE7">
              <w:rPr>
                <w:rFonts w:ascii="Arial" w:hAnsi="Arial" w:cs="Arial"/>
                <w:sz w:val="24"/>
                <w:szCs w:val="24"/>
              </w:rPr>
              <w:t>2.Расчетная мощность, кВт</w:t>
            </w:r>
          </w:p>
        </w:tc>
        <w:tc>
          <w:tcPr>
            <w:tcW w:w="703" w:type="pct"/>
            <w:tcBorders>
              <w:top w:val="single" w:sz="4" w:space="0" w:color="auto"/>
              <w:left w:val="single" w:sz="4" w:space="0" w:color="auto"/>
              <w:bottom w:val="single" w:sz="4" w:space="0" w:color="auto"/>
              <w:right w:val="single" w:sz="4" w:space="0" w:color="auto"/>
            </w:tcBorders>
            <w:vAlign w:val="center"/>
            <w:hideMark/>
          </w:tcPr>
          <w:p w14:paraId="384DD63A" w14:textId="77777777" w:rsidR="00501DF1" w:rsidRPr="008A0AE7" w:rsidRDefault="00501DF1" w:rsidP="00501DF1">
            <w:pPr>
              <w:rPr>
                <w:rFonts w:ascii="Arial" w:hAnsi="Arial" w:cs="Arial"/>
                <w:sz w:val="24"/>
                <w:szCs w:val="24"/>
              </w:rPr>
            </w:pPr>
            <w:r w:rsidRPr="008A0AE7">
              <w:rPr>
                <w:rFonts w:ascii="Arial" w:hAnsi="Arial" w:cs="Arial"/>
                <w:sz w:val="24"/>
                <w:szCs w:val="24"/>
              </w:rPr>
              <w:t>1004,73</w:t>
            </w:r>
          </w:p>
        </w:tc>
        <w:tc>
          <w:tcPr>
            <w:tcW w:w="756" w:type="pct"/>
            <w:tcBorders>
              <w:top w:val="single" w:sz="4" w:space="0" w:color="auto"/>
              <w:left w:val="single" w:sz="4" w:space="0" w:color="auto"/>
              <w:bottom w:val="single" w:sz="4" w:space="0" w:color="auto"/>
              <w:right w:val="single" w:sz="4" w:space="0" w:color="auto"/>
            </w:tcBorders>
            <w:vAlign w:val="center"/>
            <w:hideMark/>
          </w:tcPr>
          <w:p w14:paraId="1D203D39" w14:textId="77777777" w:rsidR="00501DF1" w:rsidRPr="008A0AE7" w:rsidRDefault="00501DF1" w:rsidP="00501DF1">
            <w:pPr>
              <w:rPr>
                <w:rFonts w:ascii="Arial" w:hAnsi="Arial" w:cs="Arial"/>
                <w:sz w:val="24"/>
                <w:szCs w:val="24"/>
              </w:rPr>
            </w:pPr>
            <w:r w:rsidRPr="008A0AE7">
              <w:rPr>
                <w:rFonts w:ascii="Arial" w:hAnsi="Arial" w:cs="Arial"/>
                <w:sz w:val="24"/>
                <w:szCs w:val="24"/>
              </w:rPr>
              <w:t>2948</w:t>
            </w:r>
          </w:p>
        </w:tc>
        <w:tc>
          <w:tcPr>
            <w:tcW w:w="798" w:type="pct"/>
            <w:tcBorders>
              <w:top w:val="single" w:sz="4" w:space="0" w:color="auto"/>
              <w:left w:val="single" w:sz="4" w:space="0" w:color="auto"/>
              <w:bottom w:val="single" w:sz="4" w:space="0" w:color="auto"/>
              <w:right w:val="single" w:sz="4" w:space="0" w:color="auto"/>
            </w:tcBorders>
            <w:vAlign w:val="center"/>
            <w:hideMark/>
          </w:tcPr>
          <w:p w14:paraId="78D9787D" w14:textId="77777777" w:rsidR="00501DF1" w:rsidRPr="008A0AE7" w:rsidRDefault="00501DF1" w:rsidP="00501DF1">
            <w:pPr>
              <w:rPr>
                <w:rFonts w:ascii="Arial" w:hAnsi="Arial" w:cs="Arial"/>
                <w:sz w:val="24"/>
                <w:szCs w:val="24"/>
              </w:rPr>
            </w:pPr>
            <w:r w:rsidRPr="008A0AE7">
              <w:rPr>
                <w:rFonts w:ascii="Arial" w:hAnsi="Arial" w:cs="Arial"/>
                <w:sz w:val="24"/>
                <w:szCs w:val="24"/>
              </w:rPr>
              <w:t>4884,69</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9F049DF" w14:textId="77777777" w:rsidR="00501DF1" w:rsidRPr="008A0AE7" w:rsidRDefault="00501DF1" w:rsidP="00501DF1">
            <w:pPr>
              <w:rPr>
                <w:rFonts w:ascii="Arial" w:hAnsi="Arial" w:cs="Arial"/>
                <w:sz w:val="24"/>
                <w:szCs w:val="24"/>
              </w:rPr>
            </w:pPr>
            <w:r w:rsidRPr="008A0AE7">
              <w:rPr>
                <w:rFonts w:ascii="Arial" w:hAnsi="Arial" w:cs="Arial"/>
                <w:sz w:val="24"/>
                <w:szCs w:val="24"/>
              </w:rPr>
              <w:t>3879,97</w:t>
            </w:r>
          </w:p>
        </w:tc>
      </w:tr>
      <w:tr w:rsidR="00501DF1" w:rsidRPr="008A0AE7" w14:paraId="65136C6F" w14:textId="77777777" w:rsidTr="00501DF1">
        <w:trPr>
          <w:jc w:val="center"/>
        </w:trPr>
        <w:tc>
          <w:tcPr>
            <w:tcW w:w="1566" w:type="pct"/>
            <w:tcBorders>
              <w:top w:val="single" w:sz="4" w:space="0" w:color="auto"/>
              <w:left w:val="single" w:sz="4" w:space="0" w:color="auto"/>
              <w:bottom w:val="single" w:sz="4" w:space="0" w:color="auto"/>
              <w:right w:val="single" w:sz="4" w:space="0" w:color="auto"/>
            </w:tcBorders>
            <w:hideMark/>
          </w:tcPr>
          <w:p w14:paraId="44A5363A" w14:textId="77777777" w:rsidR="00501DF1" w:rsidRPr="008A0AE7" w:rsidRDefault="00501DF1" w:rsidP="00501DF1">
            <w:pPr>
              <w:rPr>
                <w:rFonts w:ascii="Arial" w:hAnsi="Arial" w:cs="Arial"/>
                <w:sz w:val="24"/>
                <w:szCs w:val="24"/>
              </w:rPr>
            </w:pPr>
            <w:r w:rsidRPr="008A0AE7">
              <w:rPr>
                <w:rFonts w:ascii="Arial" w:hAnsi="Arial" w:cs="Arial"/>
                <w:sz w:val="24"/>
                <w:szCs w:val="24"/>
              </w:rPr>
              <w:t>3.Трансформаторная мощность, кВА</w:t>
            </w:r>
          </w:p>
        </w:tc>
        <w:tc>
          <w:tcPr>
            <w:tcW w:w="703" w:type="pct"/>
            <w:tcBorders>
              <w:top w:val="single" w:sz="4" w:space="0" w:color="auto"/>
              <w:left w:val="single" w:sz="4" w:space="0" w:color="auto"/>
              <w:bottom w:val="single" w:sz="4" w:space="0" w:color="auto"/>
              <w:right w:val="single" w:sz="4" w:space="0" w:color="auto"/>
            </w:tcBorders>
            <w:vAlign w:val="center"/>
            <w:hideMark/>
          </w:tcPr>
          <w:p w14:paraId="111E3533" w14:textId="77777777" w:rsidR="00501DF1" w:rsidRPr="008A0AE7" w:rsidRDefault="00501DF1" w:rsidP="00501DF1">
            <w:pPr>
              <w:rPr>
                <w:rFonts w:ascii="Arial" w:hAnsi="Arial" w:cs="Arial"/>
                <w:sz w:val="24"/>
                <w:szCs w:val="24"/>
              </w:rPr>
            </w:pPr>
            <w:r w:rsidRPr="008A0AE7">
              <w:rPr>
                <w:rFonts w:ascii="Arial" w:hAnsi="Arial" w:cs="Arial"/>
                <w:sz w:val="24"/>
                <w:szCs w:val="24"/>
              </w:rPr>
              <w:t>1068,86</w:t>
            </w:r>
          </w:p>
        </w:tc>
        <w:tc>
          <w:tcPr>
            <w:tcW w:w="756" w:type="pct"/>
            <w:tcBorders>
              <w:top w:val="single" w:sz="4" w:space="0" w:color="auto"/>
              <w:left w:val="single" w:sz="4" w:space="0" w:color="auto"/>
              <w:bottom w:val="single" w:sz="4" w:space="0" w:color="auto"/>
              <w:right w:val="single" w:sz="4" w:space="0" w:color="auto"/>
            </w:tcBorders>
            <w:vAlign w:val="center"/>
            <w:hideMark/>
          </w:tcPr>
          <w:p w14:paraId="4EEBAF1B" w14:textId="77777777" w:rsidR="00501DF1" w:rsidRPr="008A0AE7" w:rsidRDefault="00501DF1" w:rsidP="00501DF1">
            <w:pPr>
              <w:rPr>
                <w:rFonts w:ascii="Arial" w:hAnsi="Arial" w:cs="Arial"/>
                <w:sz w:val="24"/>
                <w:szCs w:val="24"/>
              </w:rPr>
            </w:pPr>
            <w:r w:rsidRPr="008A0AE7">
              <w:rPr>
                <w:rFonts w:ascii="Arial" w:hAnsi="Arial" w:cs="Arial"/>
                <w:sz w:val="24"/>
                <w:szCs w:val="24"/>
              </w:rPr>
              <w:t>3136</w:t>
            </w:r>
          </w:p>
        </w:tc>
        <w:tc>
          <w:tcPr>
            <w:tcW w:w="798" w:type="pct"/>
            <w:tcBorders>
              <w:top w:val="single" w:sz="4" w:space="0" w:color="auto"/>
              <w:left w:val="single" w:sz="4" w:space="0" w:color="auto"/>
              <w:bottom w:val="single" w:sz="4" w:space="0" w:color="auto"/>
              <w:right w:val="single" w:sz="4" w:space="0" w:color="auto"/>
            </w:tcBorders>
            <w:vAlign w:val="center"/>
            <w:hideMark/>
          </w:tcPr>
          <w:p w14:paraId="42A986E2" w14:textId="77777777" w:rsidR="00501DF1" w:rsidRPr="008A0AE7" w:rsidRDefault="00501DF1" w:rsidP="00501DF1">
            <w:pPr>
              <w:rPr>
                <w:rFonts w:ascii="Arial" w:hAnsi="Arial" w:cs="Arial"/>
                <w:sz w:val="24"/>
                <w:szCs w:val="24"/>
              </w:rPr>
            </w:pPr>
            <w:r w:rsidRPr="008A0AE7">
              <w:rPr>
                <w:rFonts w:ascii="Arial" w:hAnsi="Arial" w:cs="Arial"/>
                <w:sz w:val="24"/>
                <w:szCs w:val="24"/>
              </w:rPr>
              <w:t>5196</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CA87167" w14:textId="77777777" w:rsidR="00501DF1" w:rsidRPr="008A0AE7" w:rsidRDefault="00501DF1" w:rsidP="00501DF1">
            <w:pPr>
              <w:rPr>
                <w:rFonts w:ascii="Arial" w:hAnsi="Arial" w:cs="Arial"/>
                <w:sz w:val="24"/>
                <w:szCs w:val="24"/>
              </w:rPr>
            </w:pPr>
            <w:r w:rsidRPr="008A0AE7">
              <w:rPr>
                <w:rFonts w:ascii="Arial" w:hAnsi="Arial" w:cs="Arial"/>
                <w:sz w:val="24"/>
                <w:szCs w:val="24"/>
              </w:rPr>
              <w:t>4127,63</w:t>
            </w:r>
          </w:p>
        </w:tc>
      </w:tr>
    </w:tbl>
    <w:p w14:paraId="3533CD72" w14:textId="77777777" w:rsidR="00501DF1" w:rsidRPr="008A0AE7" w:rsidRDefault="00501DF1" w:rsidP="00501DF1">
      <w:pPr>
        <w:rPr>
          <w:rFonts w:ascii="Arial" w:hAnsi="Arial" w:cs="Arial"/>
          <w:sz w:val="24"/>
          <w:szCs w:val="24"/>
        </w:rPr>
      </w:pPr>
    </w:p>
    <w:p w14:paraId="1F5D5034"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Проектное решение</w:t>
      </w:r>
    </w:p>
    <w:p w14:paraId="59DAA0C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Опираясь на расчет, мы имеем увеличеие электропотребления сельского поселения. При этом имеется возможность использования существующей схемы электроснабжения поселения. </w:t>
      </w:r>
    </w:p>
    <w:p w14:paraId="33579E02"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Так как в населенных пунктах Кзыл-Ярского сельского поселения застраиваются новые территории проектом предлагается:</w:t>
      </w:r>
    </w:p>
    <w:p w14:paraId="43557BC8" w14:textId="77777777" w:rsidR="00501DF1" w:rsidRPr="008A0AE7" w:rsidRDefault="00501DF1" w:rsidP="00501DF1">
      <w:pPr>
        <w:rPr>
          <w:rFonts w:ascii="Arial" w:hAnsi="Arial" w:cs="Arial"/>
          <w:sz w:val="24"/>
          <w:szCs w:val="24"/>
        </w:rPr>
      </w:pPr>
      <w:r w:rsidRPr="008A0AE7">
        <w:rPr>
          <w:rFonts w:ascii="Arial" w:hAnsi="Arial" w:cs="Arial"/>
          <w:sz w:val="24"/>
          <w:szCs w:val="24"/>
        </w:rPr>
        <w:t>На первую очередь и на расчетный срок (2047 год) предлагается:</w:t>
      </w:r>
    </w:p>
    <w:p w14:paraId="417A8551" w14:textId="77777777" w:rsidR="00501DF1" w:rsidRPr="008A0AE7" w:rsidRDefault="00501DF1" w:rsidP="00501DF1">
      <w:pPr>
        <w:rPr>
          <w:rFonts w:ascii="Arial" w:hAnsi="Arial" w:cs="Arial"/>
          <w:sz w:val="24"/>
          <w:szCs w:val="24"/>
        </w:rPr>
      </w:pPr>
      <w:r w:rsidRPr="008A0AE7">
        <w:rPr>
          <w:rFonts w:ascii="Arial" w:hAnsi="Arial" w:cs="Arial"/>
          <w:sz w:val="24"/>
          <w:szCs w:val="24"/>
        </w:rPr>
        <w:t>- для электроснабжения проектных территорий под индивидуальное жилищное строительство в д.Старые Чути и объектов общественно-делового назначения предлагается строительство комплектных трансформаторных подстанций (КТП) 10/0,4 кВ с прокладкой линий электропередач напряжением 0,4 и 10 кВ;</w:t>
      </w:r>
    </w:p>
    <w:p w14:paraId="14595037" w14:textId="77777777" w:rsidR="00501DF1" w:rsidRPr="008A0AE7" w:rsidRDefault="00501DF1" w:rsidP="00501DF1">
      <w:pPr>
        <w:rPr>
          <w:rFonts w:ascii="Arial" w:hAnsi="Arial" w:cs="Arial"/>
          <w:sz w:val="24"/>
          <w:szCs w:val="24"/>
        </w:rPr>
      </w:pPr>
      <w:r w:rsidRPr="008A0AE7">
        <w:rPr>
          <w:rFonts w:ascii="Arial" w:hAnsi="Arial" w:cs="Arial"/>
          <w:sz w:val="24"/>
          <w:szCs w:val="24"/>
        </w:rPr>
        <w:t>- для электроснабжения проектных объектов общественно-делового назначения предлагается строительство комплектных трансформаторных подстанций (КТП) 10/0,4 кВ с прокладкой линий электропередач напряжением 0,4 и 10 кВ в с.Кзыл-Яр и д.Уба;</w:t>
      </w:r>
    </w:p>
    <w:p w14:paraId="41671503" w14:textId="77777777" w:rsidR="00501DF1" w:rsidRPr="008A0AE7" w:rsidRDefault="00501DF1" w:rsidP="00501DF1">
      <w:pPr>
        <w:rPr>
          <w:rFonts w:ascii="Arial" w:hAnsi="Arial" w:cs="Arial"/>
          <w:sz w:val="24"/>
          <w:szCs w:val="24"/>
        </w:rPr>
      </w:pPr>
      <w:r w:rsidRPr="008A0AE7">
        <w:rPr>
          <w:rFonts w:ascii="Arial" w:hAnsi="Arial" w:cs="Arial"/>
          <w:sz w:val="24"/>
          <w:szCs w:val="24"/>
        </w:rPr>
        <w:t>Точное количество трансформаторных подстанций, местоположение, а также трассировка линии 0,4 и 10 кВ будет уточнено после разработки проекта планировки жилищных площадок.</w:t>
      </w:r>
    </w:p>
    <w:p w14:paraId="2A9DF56C" w14:textId="77777777" w:rsidR="00501DF1" w:rsidRPr="008A0AE7" w:rsidRDefault="00501DF1" w:rsidP="00501DF1">
      <w:pPr>
        <w:rPr>
          <w:rFonts w:ascii="Arial" w:hAnsi="Arial" w:cs="Arial"/>
          <w:sz w:val="24"/>
          <w:szCs w:val="24"/>
        </w:rPr>
      </w:pPr>
      <w:r w:rsidRPr="008A0AE7">
        <w:rPr>
          <w:rFonts w:ascii="Arial" w:hAnsi="Arial" w:cs="Arial"/>
          <w:sz w:val="24"/>
          <w:szCs w:val="24"/>
        </w:rPr>
        <w:t>Согласно современным требованиям к электросетям рекомендуется:</w:t>
      </w:r>
    </w:p>
    <w:p w14:paraId="08DD0834" w14:textId="77777777" w:rsidR="00501DF1" w:rsidRPr="008A0AE7" w:rsidRDefault="00501DF1" w:rsidP="00501DF1">
      <w:pPr>
        <w:rPr>
          <w:rFonts w:ascii="Arial" w:hAnsi="Arial" w:cs="Arial"/>
          <w:sz w:val="24"/>
          <w:szCs w:val="24"/>
        </w:rPr>
      </w:pPr>
      <w:r w:rsidRPr="008A0AE7">
        <w:rPr>
          <w:rFonts w:ascii="Arial" w:hAnsi="Arial" w:cs="Arial"/>
          <w:sz w:val="24"/>
          <w:szCs w:val="24"/>
        </w:rPr>
        <w:t>Оснащение ВЛ быстродействующими ВЧ защитами;</w:t>
      </w:r>
    </w:p>
    <w:p w14:paraId="22906FCF" w14:textId="77777777" w:rsidR="00501DF1" w:rsidRPr="008A0AE7" w:rsidRDefault="00501DF1" w:rsidP="00501DF1">
      <w:pPr>
        <w:rPr>
          <w:rFonts w:ascii="Arial" w:hAnsi="Arial" w:cs="Arial"/>
          <w:sz w:val="24"/>
          <w:szCs w:val="24"/>
        </w:rPr>
      </w:pPr>
      <w:r w:rsidRPr="008A0AE7">
        <w:rPr>
          <w:rFonts w:ascii="Arial" w:hAnsi="Arial" w:cs="Arial"/>
          <w:sz w:val="24"/>
          <w:szCs w:val="24"/>
        </w:rPr>
        <w:t>Телемеханизация подстанций;</w:t>
      </w:r>
    </w:p>
    <w:p w14:paraId="1A1E2587" w14:textId="77777777" w:rsidR="00501DF1" w:rsidRPr="008A0AE7" w:rsidRDefault="00501DF1" w:rsidP="00501DF1">
      <w:pPr>
        <w:rPr>
          <w:rFonts w:ascii="Arial" w:hAnsi="Arial" w:cs="Arial"/>
          <w:sz w:val="24"/>
          <w:szCs w:val="24"/>
        </w:rPr>
      </w:pPr>
      <w:r w:rsidRPr="008A0AE7">
        <w:rPr>
          <w:rFonts w:ascii="Arial" w:hAnsi="Arial" w:cs="Arial"/>
          <w:sz w:val="24"/>
          <w:szCs w:val="24"/>
        </w:rPr>
        <w:t>Монтаж автоматизированных систем учёта электроэнергии в распределительной сети населенных пунктов;</w:t>
      </w:r>
    </w:p>
    <w:p w14:paraId="119270E8" w14:textId="77777777" w:rsidR="00501DF1" w:rsidRPr="008A0AE7" w:rsidRDefault="00501DF1" w:rsidP="00501DF1">
      <w:pPr>
        <w:rPr>
          <w:rFonts w:ascii="Arial" w:hAnsi="Arial" w:cs="Arial"/>
          <w:sz w:val="24"/>
          <w:szCs w:val="24"/>
        </w:rPr>
      </w:pPr>
      <w:r w:rsidRPr="008A0AE7">
        <w:rPr>
          <w:rFonts w:ascii="Arial" w:hAnsi="Arial" w:cs="Arial"/>
          <w:sz w:val="24"/>
          <w:szCs w:val="24"/>
        </w:rPr>
        <w:t>Применение энергосберегающих технологий и компенсации реактивной мощности.</w:t>
      </w:r>
    </w:p>
    <w:p w14:paraId="3A0224FC" w14:textId="77777777" w:rsidR="00501DF1" w:rsidRPr="008A0AE7" w:rsidRDefault="00501DF1" w:rsidP="00501DF1">
      <w:pPr>
        <w:rPr>
          <w:rFonts w:ascii="Arial" w:hAnsi="Arial" w:cs="Arial"/>
          <w:sz w:val="24"/>
          <w:szCs w:val="24"/>
        </w:rPr>
      </w:pPr>
      <w:bookmarkStart w:id="148" w:name="_Toc130235895"/>
      <w:r w:rsidRPr="008A0AE7">
        <w:rPr>
          <w:rFonts w:ascii="Arial" w:hAnsi="Arial" w:cs="Arial"/>
          <w:sz w:val="24"/>
          <w:szCs w:val="24"/>
        </w:rPr>
        <w:t>Слаботочные сети</w:t>
      </w:r>
      <w:bookmarkEnd w:id="148"/>
    </w:p>
    <w:p w14:paraId="7F51B3EE"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Телефонизация </w:t>
      </w:r>
    </w:p>
    <w:p w14:paraId="7C70B03C" w14:textId="77777777" w:rsidR="00501DF1" w:rsidRPr="008A0AE7" w:rsidRDefault="00501DF1" w:rsidP="00501DF1">
      <w:pPr>
        <w:rPr>
          <w:rFonts w:ascii="Arial" w:hAnsi="Arial" w:cs="Arial"/>
          <w:sz w:val="24"/>
          <w:szCs w:val="24"/>
        </w:rPr>
      </w:pPr>
      <w:r w:rsidRPr="008A0AE7">
        <w:rPr>
          <w:rFonts w:ascii="Arial" w:hAnsi="Arial" w:cs="Arial"/>
          <w:sz w:val="24"/>
          <w:szCs w:val="24"/>
        </w:rPr>
        <w:t>Развитие телефонной сети общего пользования должно вестись из условия 100% удовлетворения заявок на данный вид связи</w:t>
      </w:r>
    </w:p>
    <w:p w14:paraId="0A25FAE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Телефонизацию планируется осуществить от действующих на территории АТС. Развитие телефонной связи будет направлено на реконструкцию и расширение существующей телефонной сети на базе современного цифрового оборудования. </w:t>
      </w:r>
    </w:p>
    <w:p w14:paraId="6E16B180" w14:textId="77777777" w:rsidR="00501DF1" w:rsidRPr="008A0AE7" w:rsidRDefault="00501DF1" w:rsidP="00501DF1">
      <w:pPr>
        <w:rPr>
          <w:rFonts w:ascii="Arial" w:hAnsi="Arial" w:cs="Arial"/>
          <w:sz w:val="24"/>
          <w:szCs w:val="24"/>
        </w:rPr>
      </w:pPr>
      <w:r w:rsidRPr="008A0AE7">
        <w:rPr>
          <w:rFonts w:ascii="Arial" w:hAnsi="Arial" w:cs="Arial"/>
          <w:sz w:val="24"/>
          <w:szCs w:val="24"/>
        </w:rPr>
        <w:t>Проектом предлагается:</w:t>
      </w:r>
    </w:p>
    <w:p w14:paraId="77A46FEF" w14:textId="77777777" w:rsidR="00501DF1" w:rsidRPr="008A0AE7" w:rsidRDefault="00501DF1" w:rsidP="00501DF1">
      <w:pPr>
        <w:rPr>
          <w:rFonts w:ascii="Arial" w:hAnsi="Arial" w:cs="Arial"/>
          <w:sz w:val="24"/>
          <w:szCs w:val="24"/>
        </w:rPr>
      </w:pPr>
      <w:r w:rsidRPr="008A0AE7">
        <w:rPr>
          <w:rFonts w:ascii="Arial" w:hAnsi="Arial" w:cs="Arial"/>
          <w:sz w:val="24"/>
          <w:szCs w:val="24"/>
        </w:rPr>
        <w:t>- строительство новой АТС с использованием современных цифровых технологий;</w:t>
      </w:r>
    </w:p>
    <w:p w14:paraId="7A672E83" w14:textId="77777777" w:rsidR="00501DF1" w:rsidRPr="008A0AE7" w:rsidRDefault="00501DF1" w:rsidP="00501DF1">
      <w:pPr>
        <w:rPr>
          <w:rFonts w:ascii="Arial" w:hAnsi="Arial" w:cs="Arial"/>
          <w:sz w:val="24"/>
          <w:szCs w:val="24"/>
        </w:rPr>
      </w:pPr>
      <w:r w:rsidRPr="008A0AE7">
        <w:rPr>
          <w:rFonts w:ascii="Arial" w:hAnsi="Arial" w:cs="Arial"/>
          <w:sz w:val="24"/>
          <w:szCs w:val="24"/>
        </w:rPr>
        <w:t>- модернизация АТС с использованием современных цифровых технологий.  Перевод аналогового оборудования АТС на цифровое станционное с использованием, по возможности, оптико-волоконных линейных сооружений;</w:t>
      </w:r>
    </w:p>
    <w:p w14:paraId="6370602F" w14:textId="77777777" w:rsidR="00501DF1" w:rsidRPr="008A0AE7" w:rsidRDefault="00501DF1" w:rsidP="00501DF1">
      <w:pPr>
        <w:rPr>
          <w:rFonts w:ascii="Arial" w:hAnsi="Arial" w:cs="Arial"/>
          <w:sz w:val="24"/>
          <w:szCs w:val="24"/>
        </w:rPr>
      </w:pPr>
      <w:r w:rsidRPr="008A0AE7">
        <w:rPr>
          <w:rFonts w:ascii="Arial" w:hAnsi="Arial" w:cs="Arial"/>
          <w:sz w:val="24"/>
          <w:szCs w:val="24"/>
        </w:rPr>
        <w:t>- развитие оптико-волоконной связи, сотовой связи, IP-телефонии, сети Internet.</w:t>
      </w:r>
    </w:p>
    <w:p w14:paraId="6926CA02" w14:textId="77777777" w:rsidR="00501DF1" w:rsidRPr="008A0AE7" w:rsidRDefault="00501DF1" w:rsidP="00501DF1">
      <w:pPr>
        <w:rPr>
          <w:rFonts w:ascii="Arial" w:hAnsi="Arial" w:cs="Arial"/>
          <w:sz w:val="24"/>
          <w:szCs w:val="24"/>
        </w:rPr>
      </w:pPr>
      <w:r w:rsidRPr="008A0AE7">
        <w:rPr>
          <w:rFonts w:ascii="Arial" w:hAnsi="Arial" w:cs="Arial"/>
          <w:sz w:val="24"/>
          <w:szCs w:val="24"/>
        </w:rPr>
        <w:t>- строительство линейных сооружений связи;</w:t>
      </w:r>
    </w:p>
    <w:p w14:paraId="10208DE4" w14:textId="77777777" w:rsidR="00501DF1" w:rsidRPr="008A0AE7" w:rsidRDefault="00501DF1" w:rsidP="00501DF1">
      <w:pPr>
        <w:rPr>
          <w:rFonts w:ascii="Arial" w:hAnsi="Arial" w:cs="Arial"/>
          <w:sz w:val="24"/>
          <w:szCs w:val="24"/>
        </w:rPr>
      </w:pPr>
      <w:r w:rsidRPr="008A0AE7">
        <w:rPr>
          <w:rFonts w:ascii="Arial" w:hAnsi="Arial" w:cs="Arial"/>
          <w:sz w:val="24"/>
          <w:szCs w:val="24"/>
        </w:rPr>
        <w:t>- внедрение новейших технологических достижений в области средств связи включая спутниковую связь и цифровое телерадиовещание.</w:t>
      </w:r>
    </w:p>
    <w:p w14:paraId="4BF00B2A" w14:textId="77777777" w:rsidR="00501DF1" w:rsidRPr="008A0AE7" w:rsidRDefault="00501DF1" w:rsidP="00501DF1">
      <w:pPr>
        <w:rPr>
          <w:rFonts w:ascii="Arial" w:hAnsi="Arial" w:cs="Arial"/>
          <w:sz w:val="24"/>
          <w:szCs w:val="24"/>
        </w:rPr>
      </w:pPr>
      <w:r w:rsidRPr="008A0AE7">
        <w:rPr>
          <w:rFonts w:ascii="Arial" w:hAnsi="Arial" w:cs="Arial"/>
          <w:sz w:val="24"/>
          <w:szCs w:val="24"/>
        </w:rPr>
        <w:t>Строительство кабельной телефонной канализации до объектов жилой и общественной застройки предлагается осуществить силами ОАО «Таттелеком». Строительство кабельной канализации предлагается из асбоцементных труб с установкой смотровых устройств.</w:t>
      </w:r>
    </w:p>
    <w:p w14:paraId="52E931F5" w14:textId="77777777" w:rsidR="00501DF1" w:rsidRPr="008A0AE7" w:rsidRDefault="00501DF1" w:rsidP="00501DF1">
      <w:pPr>
        <w:rPr>
          <w:rFonts w:ascii="Arial" w:hAnsi="Arial" w:cs="Arial"/>
          <w:sz w:val="24"/>
          <w:szCs w:val="24"/>
        </w:rPr>
      </w:pPr>
      <w:r w:rsidRPr="008A0AE7">
        <w:rPr>
          <w:rFonts w:ascii="Arial" w:hAnsi="Arial" w:cs="Arial"/>
          <w:sz w:val="24"/>
          <w:szCs w:val="24"/>
        </w:rPr>
        <w:t>Рекомендуется установка дополнительных базовых станций стандарта GSM для расширения зоны охвата в муниципальном образовании.</w:t>
      </w:r>
    </w:p>
    <w:p w14:paraId="572E6CD4" w14:textId="77777777" w:rsidR="00501DF1" w:rsidRPr="008A0AE7" w:rsidRDefault="00501DF1" w:rsidP="00501DF1">
      <w:pPr>
        <w:rPr>
          <w:rFonts w:ascii="Arial" w:hAnsi="Arial" w:cs="Arial"/>
          <w:sz w:val="24"/>
          <w:szCs w:val="24"/>
        </w:rPr>
      </w:pPr>
      <w:r w:rsidRPr="008A0AE7">
        <w:rPr>
          <w:rFonts w:ascii="Arial" w:hAnsi="Arial" w:cs="Arial"/>
          <w:sz w:val="24"/>
          <w:szCs w:val="24"/>
        </w:rPr>
        <w:t>Коэффициент семейности для жилого района сельского поселения – 3,5 чел. Коэффициент неучтенности на нужды предприятий бытового обслуживания составляет 1,25.</w:t>
      </w:r>
    </w:p>
    <w:p w14:paraId="2B11DF4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Радиофикация </w:t>
      </w:r>
    </w:p>
    <w:p w14:paraId="67AF6D9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Для радиофикации сельского поселения следует рассмотреть строительство радиоузла, обеспечивающего подачу радиосигнала и строительство распределительных фидеров по стоечной радиолинии с подключением существующего и проектируемого жилья и объектов соцкультбыта. </w:t>
      </w:r>
    </w:p>
    <w:p w14:paraId="500C795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Телевидение </w:t>
      </w:r>
    </w:p>
    <w:p w14:paraId="099915D8" w14:textId="77777777" w:rsidR="00501DF1" w:rsidRPr="008A0AE7" w:rsidRDefault="00501DF1" w:rsidP="00501DF1">
      <w:pPr>
        <w:rPr>
          <w:rFonts w:ascii="Arial" w:hAnsi="Arial" w:cs="Arial"/>
          <w:sz w:val="24"/>
          <w:szCs w:val="24"/>
        </w:rPr>
      </w:pPr>
      <w:r w:rsidRPr="008A0AE7">
        <w:rPr>
          <w:rFonts w:ascii="Arial" w:hAnsi="Arial" w:cs="Arial"/>
          <w:sz w:val="24"/>
          <w:szCs w:val="24"/>
        </w:rPr>
        <w:t>Перспективой развития телевещания является переход с аналогового сигнала на цифровое телерадиовещание, согласно концепции развития телерадиовещания в Российской Федерации.</w:t>
      </w:r>
    </w:p>
    <w:p w14:paraId="50E7BB43"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В Республике Татарстан создана региональная сеть цифрового эфирно-кабельного телевидения с использованием стандарта цифрового эфирного вещания DVB-T. В качестве транспортной сети используется зоновая волоконно-оптическая сеть ОАО «ВолгаТелеком».</w:t>
      </w:r>
    </w:p>
    <w:p w14:paraId="6507D13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Сеть цифрового телевидения имеет ряд преимуществ перед аналоговыми сетями, как по количеству передаваемых программ (не менее 10), так и по качеству передачи изображения, звука, приему ТВ сигналов. Это позволяет осуществлять прием не менее 10 программ на одну дециметровую антенну, использовать передатчики меньшей мощности по сравнению с аналоговыми передатчиками, а также обеспечивает возможность сопряжения сетей телевещания с компьютерными сетями.  </w:t>
      </w:r>
    </w:p>
    <w:p w14:paraId="77F2A0BE" w14:textId="77777777" w:rsidR="00501DF1" w:rsidRPr="008A0AE7" w:rsidRDefault="00501DF1" w:rsidP="00501DF1">
      <w:pPr>
        <w:rPr>
          <w:rFonts w:ascii="Arial" w:hAnsi="Arial" w:cs="Arial"/>
          <w:sz w:val="24"/>
          <w:szCs w:val="24"/>
        </w:rPr>
      </w:pPr>
      <w:r w:rsidRPr="008A0AE7">
        <w:rPr>
          <w:rFonts w:ascii="Arial" w:hAnsi="Arial" w:cs="Arial"/>
          <w:sz w:val="24"/>
          <w:szCs w:val="24"/>
        </w:rPr>
        <w:t>Наряду с цифровым телевидением население муниципального образования имеет возможность приема аналогового телевидения.</w:t>
      </w:r>
    </w:p>
    <w:p w14:paraId="320D90D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При размещении проектируемых объектов и реализации планируемых мероприятий должны быть соблюдены требования природоохранного законодательства и санитарных норм, в том числе: </w:t>
      </w:r>
    </w:p>
    <w:p w14:paraId="4D7A264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Водного кодекса Российской Федерации от 03.06.2006 № 74-ФЗ в части соблюдения полосы земли вдоль береговой линии водных объектов общего пользования (береговой полосы), предназначенной для общего пользования и не подлежащей какой-либо застройке (ст. 6), в части оборудования объектов, расположенных (либо проектируемых) в водоохранных зонах поверхностных водных объектов, сооружениями, обеспечивающими охрану водных объектов от загрязнения, засорения, заиления и истощения вод (ст.65) в том числе при размещении участков для ИЖС, объектов сельского хозяйства и объектов социально-бытового назначения, в части запрещения строительства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(п.п. 1, 2 ст.67.1 Водного кодекса). В случае необходимости рекомендуется провести мероприятия по изучению водных объектов и определению береговых линий, границ водных объектов (прудов) с учетом гидрологического режима и наличия/отсутствия гидравлической связи имеющихся на территории поселения прудов с другими водотоками или иными водными объектами, находящимся в собственности Российской Федерации, субъекта Российской Федерации, муниципального образования; </w:t>
      </w:r>
    </w:p>
    <w:p w14:paraId="621C398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Земельного кодекса Российской Федерации от 25.10.2001 № 136ФЗ в части запрета приватизации ЗУ в границах береговой полосы, установленной в соответствии с Водным кодексом (ст. 27); </w:t>
      </w:r>
    </w:p>
    <w:p w14:paraId="6FD7DCE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Лесного кодекса Российской Федерации от 04.12.2006 № 200-ФЗ, в части максимального сохранения зеленых насаждений; </w:t>
      </w:r>
    </w:p>
    <w:p w14:paraId="4742D3E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ст. 12 Федерального закона от 24.06.1998 № 89-ФЗ «Об отходах производства и потребления» в отношении размещения отходов; </w:t>
      </w:r>
    </w:p>
    <w:p w14:paraId="69C8F98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Закона РФ от 21.02.1992 №2395-1 «О недрах»; </w:t>
      </w:r>
    </w:p>
    <w:p w14:paraId="5E1A5084"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w:t>
      </w:r>
    </w:p>
    <w:p w14:paraId="328FBDE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СанПиН 2.2.1/2.1.1.1200-03 «Санитарно-защитные зоны и санитарная классификация предприятий, сооружений и иных объектов» и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в том числе при размещении участков для ИЖС, объектов социального и бытового обслуживания (школы, детские сады, больницы, объекты спорта открытого типа); </w:t>
      </w:r>
    </w:p>
    <w:p w14:paraId="4F76357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СанПиН 2.1.4.1110-02 «Зоны санитарной охраны (ЗСО) источников водоснабжения и водопроводов питьевого назначения»; </w:t>
      </w:r>
    </w:p>
    <w:p w14:paraId="04EE068D"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 xml:space="preserve">− требования СП 2.1.5.1059-01 «Гигиенические требования к охране подземных вод от загрязнения»; </w:t>
      </w:r>
    </w:p>
    <w:p w14:paraId="3A7E0D6A"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процедуры перевода земель из одной категории в другую в установленном порядке, в том числе требования Федерального закона № 172-ФЗ от 21.12.2004 «О переводе земель или земельных участков из одной категории в другую»; </w:t>
      </w:r>
    </w:p>
    <w:p w14:paraId="10D56C3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положений Республиканских нормативов градостроительного проектирования (утв. постановлением Кабинета Министров Республики Татарстан от 27 декабря 2013 г. № 1071) и СП 32.13330.2018 «Канализация. Наружные сети и сооружения»; </w:t>
      </w:r>
    </w:p>
    <w:p w14:paraId="66A4F8C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требования п.4.14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14:paraId="61E8EE17" w14:textId="77777777" w:rsidR="00501DF1" w:rsidRPr="008A0AE7" w:rsidRDefault="00501DF1" w:rsidP="00501DF1">
      <w:pPr>
        <w:rPr>
          <w:rFonts w:ascii="Arial" w:hAnsi="Arial" w:cs="Arial"/>
          <w:sz w:val="24"/>
          <w:szCs w:val="24"/>
        </w:rPr>
      </w:pPr>
      <w:r w:rsidRPr="008A0AE7">
        <w:rPr>
          <w:rFonts w:ascii="Arial" w:hAnsi="Arial" w:cs="Arial"/>
          <w:sz w:val="24"/>
          <w:szCs w:val="24"/>
        </w:rPr>
        <w:t>− соблюдение охранных зон линейных сооружений: линий связи, линий электропередач, водопровода, кабеля связи и трубопроводов, санитарных разрывов автомобильных дорог.</w:t>
      </w:r>
    </w:p>
    <w:p w14:paraId="4002D59A" w14:textId="77777777" w:rsidR="00501DF1" w:rsidRPr="008A0AE7" w:rsidRDefault="00501DF1" w:rsidP="00501DF1">
      <w:pPr>
        <w:rPr>
          <w:rFonts w:ascii="Arial" w:hAnsi="Arial" w:cs="Arial"/>
          <w:sz w:val="24"/>
          <w:szCs w:val="24"/>
        </w:rPr>
      </w:pPr>
    </w:p>
    <w:p w14:paraId="47C94857"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p>
    <w:p w14:paraId="0FE911D1" w14:textId="77777777" w:rsidR="00501DF1" w:rsidRPr="008A0AE7" w:rsidRDefault="00501DF1" w:rsidP="00501DF1">
      <w:pPr>
        <w:rPr>
          <w:rFonts w:ascii="Arial" w:hAnsi="Arial" w:cs="Arial"/>
          <w:sz w:val="24"/>
          <w:szCs w:val="24"/>
        </w:rPr>
        <w:sectPr w:rsidR="00501DF1" w:rsidRPr="008A0AE7">
          <w:pgSz w:w="11906" w:h="16838"/>
          <w:pgMar w:top="851" w:right="851" w:bottom="851" w:left="1134" w:header="426" w:footer="552" w:gutter="0"/>
          <w:cols w:space="720"/>
        </w:sectPr>
      </w:pPr>
    </w:p>
    <w:p w14:paraId="7B5D3B17" w14:textId="77777777" w:rsidR="00501DF1" w:rsidRPr="008A0AE7" w:rsidRDefault="00501DF1" w:rsidP="00501DF1">
      <w:pPr>
        <w:rPr>
          <w:rFonts w:ascii="Arial" w:hAnsi="Arial" w:cs="Arial"/>
          <w:sz w:val="24"/>
          <w:szCs w:val="24"/>
        </w:rPr>
      </w:pPr>
      <w:bookmarkStart w:id="149" w:name="_Toc130235896"/>
      <w:r w:rsidRPr="008A0AE7">
        <w:rPr>
          <w:rFonts w:ascii="Arial" w:hAnsi="Arial" w:cs="Arial"/>
          <w:sz w:val="24"/>
          <w:szCs w:val="24"/>
        </w:rPr>
        <w:lastRenderedPageBreak/>
        <w:t>Мероприятия по развитию инженерной инфраструктуры</w:t>
      </w:r>
      <w:bookmarkEnd w:id="149"/>
    </w:p>
    <w:p w14:paraId="42B0DC17"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3.8.8.1</w:t>
      </w:r>
    </w:p>
    <w:p w14:paraId="15F82637"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водоснабжению</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353"/>
        <w:gridCol w:w="2494"/>
        <w:gridCol w:w="1847"/>
        <w:gridCol w:w="880"/>
        <w:gridCol w:w="1368"/>
        <w:gridCol w:w="1141"/>
        <w:gridCol w:w="1438"/>
        <w:gridCol w:w="2911"/>
      </w:tblGrid>
      <w:tr w:rsidR="00501DF1" w:rsidRPr="008A0AE7" w14:paraId="29ADE0F8" w14:textId="77777777" w:rsidTr="00501DF1">
        <w:trPr>
          <w:cantSplit/>
          <w:tblHeader/>
        </w:trPr>
        <w:tc>
          <w:tcPr>
            <w:tcW w:w="175" w:type="pct"/>
            <w:vMerge w:val="restart"/>
            <w:tcBorders>
              <w:top w:val="single" w:sz="4" w:space="0" w:color="auto"/>
              <w:left w:val="single" w:sz="4" w:space="0" w:color="auto"/>
              <w:bottom w:val="single" w:sz="4" w:space="0" w:color="auto"/>
              <w:right w:val="single" w:sz="4" w:space="0" w:color="auto"/>
            </w:tcBorders>
            <w:vAlign w:val="center"/>
            <w:hideMark/>
          </w:tcPr>
          <w:p w14:paraId="6BDEC6DF"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835" w:type="pct"/>
            <w:vMerge w:val="restart"/>
            <w:tcBorders>
              <w:top w:val="single" w:sz="4" w:space="0" w:color="auto"/>
              <w:left w:val="single" w:sz="4" w:space="0" w:color="auto"/>
              <w:bottom w:val="single" w:sz="4" w:space="0" w:color="auto"/>
              <w:right w:val="single" w:sz="4" w:space="0" w:color="auto"/>
            </w:tcBorders>
            <w:vAlign w:val="center"/>
            <w:hideMark/>
          </w:tcPr>
          <w:p w14:paraId="5C80505F"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882" w:type="pct"/>
            <w:vMerge w:val="restart"/>
            <w:tcBorders>
              <w:top w:val="single" w:sz="4" w:space="0" w:color="auto"/>
              <w:left w:val="single" w:sz="4" w:space="0" w:color="auto"/>
              <w:bottom w:val="single" w:sz="4" w:space="0" w:color="auto"/>
              <w:right w:val="single" w:sz="4" w:space="0" w:color="auto"/>
            </w:tcBorders>
            <w:vAlign w:val="center"/>
            <w:hideMark/>
          </w:tcPr>
          <w:p w14:paraId="419833FD"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Наименование</w:t>
            </w:r>
          </w:p>
          <w:p w14:paraId="070F44D5"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объекта</w:t>
            </w:r>
          </w:p>
        </w:tc>
        <w:tc>
          <w:tcPr>
            <w:tcW w:w="518" w:type="pct"/>
            <w:vMerge w:val="restart"/>
            <w:tcBorders>
              <w:top w:val="single" w:sz="4" w:space="0" w:color="auto"/>
              <w:left w:val="single" w:sz="4" w:space="0" w:color="auto"/>
              <w:bottom w:val="single" w:sz="4" w:space="0" w:color="auto"/>
              <w:right w:val="single" w:sz="4" w:space="0" w:color="auto"/>
            </w:tcBorders>
            <w:vAlign w:val="center"/>
            <w:hideMark/>
          </w:tcPr>
          <w:p w14:paraId="6FD063A3"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288B5043"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304" w:type="pct"/>
            <w:vMerge w:val="restart"/>
            <w:tcBorders>
              <w:top w:val="single" w:sz="4" w:space="0" w:color="auto"/>
              <w:left w:val="single" w:sz="4" w:space="0" w:color="auto"/>
              <w:bottom w:val="single" w:sz="4" w:space="0" w:color="auto"/>
              <w:right w:val="single" w:sz="4" w:space="0" w:color="auto"/>
            </w:tcBorders>
            <w:vAlign w:val="center"/>
            <w:hideMark/>
          </w:tcPr>
          <w:p w14:paraId="0392F17C"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Еди-ницы изме-рения</w:t>
            </w:r>
          </w:p>
        </w:tc>
        <w:tc>
          <w:tcPr>
            <w:tcW w:w="412" w:type="pct"/>
            <w:vMerge w:val="restart"/>
            <w:tcBorders>
              <w:top w:val="single" w:sz="4" w:space="0" w:color="auto"/>
              <w:left w:val="single" w:sz="4" w:space="0" w:color="auto"/>
              <w:bottom w:val="single" w:sz="4" w:space="0" w:color="auto"/>
              <w:right w:val="single" w:sz="4" w:space="0" w:color="auto"/>
            </w:tcBorders>
            <w:vAlign w:val="center"/>
            <w:hideMark/>
          </w:tcPr>
          <w:p w14:paraId="3746DF0A"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778" w:type="pct"/>
            <w:gridSpan w:val="2"/>
            <w:tcBorders>
              <w:top w:val="single" w:sz="4" w:space="0" w:color="auto"/>
              <w:left w:val="single" w:sz="4" w:space="0" w:color="auto"/>
              <w:bottom w:val="single" w:sz="4" w:space="0" w:color="auto"/>
              <w:right w:val="single" w:sz="4" w:space="0" w:color="auto"/>
            </w:tcBorders>
            <w:vAlign w:val="center"/>
            <w:hideMark/>
          </w:tcPr>
          <w:p w14:paraId="34E756EE"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1096" w:type="pct"/>
            <w:vMerge w:val="restart"/>
            <w:tcBorders>
              <w:top w:val="single" w:sz="4" w:space="0" w:color="auto"/>
              <w:left w:val="single" w:sz="4" w:space="0" w:color="auto"/>
              <w:bottom w:val="single" w:sz="4" w:space="0" w:color="auto"/>
              <w:right w:val="single" w:sz="4" w:space="0" w:color="auto"/>
            </w:tcBorders>
            <w:vAlign w:val="center"/>
            <w:hideMark/>
          </w:tcPr>
          <w:p w14:paraId="29FEA933"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 мероприятия</w:t>
            </w:r>
          </w:p>
        </w:tc>
      </w:tr>
      <w:tr w:rsidR="00501DF1" w:rsidRPr="008A0AE7" w14:paraId="6E669458" w14:textId="77777777" w:rsidTr="00501DF1">
        <w:trPr>
          <w:cantSplit/>
          <w:trHeight w:val="49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9C62F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D3B2E"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415F2"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D4A2"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6C1E07"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8977C" w14:textId="77777777" w:rsidR="00501DF1" w:rsidRPr="008A0AE7" w:rsidRDefault="00501DF1" w:rsidP="00501DF1">
            <w:pPr>
              <w:rPr>
                <w:rFonts w:ascii="Arial" w:hAnsi="Arial" w:cs="Arial"/>
                <w:sz w:val="24"/>
                <w:szCs w:val="24"/>
              </w:rPr>
            </w:pPr>
          </w:p>
        </w:tc>
        <w:tc>
          <w:tcPr>
            <w:tcW w:w="395" w:type="pct"/>
            <w:tcBorders>
              <w:top w:val="single" w:sz="4" w:space="0" w:color="auto"/>
              <w:left w:val="single" w:sz="4" w:space="0" w:color="auto"/>
              <w:bottom w:val="single" w:sz="4" w:space="0" w:color="auto"/>
              <w:right w:val="single" w:sz="4" w:space="0" w:color="auto"/>
            </w:tcBorders>
            <w:vAlign w:val="center"/>
            <w:hideMark/>
          </w:tcPr>
          <w:p w14:paraId="49683894"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 г.)</w:t>
            </w:r>
          </w:p>
        </w:tc>
        <w:tc>
          <w:tcPr>
            <w:tcW w:w="383" w:type="pct"/>
            <w:tcBorders>
              <w:top w:val="single" w:sz="4" w:space="0" w:color="auto"/>
              <w:left w:val="single" w:sz="4" w:space="0" w:color="auto"/>
              <w:bottom w:val="single" w:sz="4" w:space="0" w:color="auto"/>
              <w:right w:val="single" w:sz="4" w:space="0" w:color="auto"/>
            </w:tcBorders>
            <w:vAlign w:val="center"/>
            <w:hideMark/>
          </w:tcPr>
          <w:p w14:paraId="3E4F6483"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FD68D" w14:textId="77777777" w:rsidR="00501DF1" w:rsidRPr="008A0AE7" w:rsidRDefault="00501DF1" w:rsidP="00501DF1">
            <w:pPr>
              <w:rPr>
                <w:rFonts w:ascii="Arial" w:hAnsi="Arial" w:cs="Arial"/>
                <w:sz w:val="24"/>
                <w:szCs w:val="24"/>
              </w:rPr>
            </w:pPr>
          </w:p>
        </w:tc>
      </w:tr>
      <w:tr w:rsidR="00501DF1" w:rsidRPr="008A0AE7" w14:paraId="2B45FC03" w14:textId="77777777" w:rsidTr="00501DF1">
        <w:trPr>
          <w:cantSplit/>
          <w:trHeight w:val="317"/>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055EBDA"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501DF1" w:rsidRPr="008A0AE7" w14:paraId="5A6BD5DC" w14:textId="77777777" w:rsidTr="00501DF1">
        <w:trPr>
          <w:cantSplit/>
        </w:trPr>
        <w:tc>
          <w:tcPr>
            <w:tcW w:w="175" w:type="pct"/>
            <w:tcBorders>
              <w:top w:val="single" w:sz="4" w:space="0" w:color="auto"/>
              <w:left w:val="single" w:sz="4" w:space="0" w:color="auto"/>
              <w:bottom w:val="single" w:sz="4" w:space="0" w:color="auto"/>
              <w:right w:val="single" w:sz="4" w:space="0" w:color="auto"/>
            </w:tcBorders>
            <w:vAlign w:val="center"/>
            <w:hideMark/>
          </w:tcPr>
          <w:p w14:paraId="36E1D5A2"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35" w:type="pct"/>
            <w:tcBorders>
              <w:top w:val="single" w:sz="4" w:space="0" w:color="auto"/>
              <w:left w:val="single" w:sz="4" w:space="0" w:color="auto"/>
              <w:bottom w:val="single" w:sz="4" w:space="0" w:color="auto"/>
              <w:right w:val="single" w:sz="4" w:space="0" w:color="auto"/>
            </w:tcBorders>
            <w:vAlign w:val="center"/>
            <w:hideMark/>
          </w:tcPr>
          <w:p w14:paraId="10CD79D4"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35C7628E" w14:textId="77777777" w:rsidR="00501DF1" w:rsidRPr="008A0AE7" w:rsidRDefault="00501DF1" w:rsidP="00501DF1">
            <w:pPr>
              <w:rPr>
                <w:rFonts w:ascii="Arial" w:hAnsi="Arial" w:cs="Arial"/>
                <w:sz w:val="24"/>
                <w:szCs w:val="24"/>
              </w:rPr>
            </w:pPr>
            <w:r w:rsidRPr="008A0AE7">
              <w:rPr>
                <w:rFonts w:ascii="Arial" w:hAnsi="Arial" w:cs="Arial"/>
                <w:sz w:val="24"/>
                <w:szCs w:val="24"/>
              </w:rPr>
              <w:t>Водозабор</w:t>
            </w:r>
          </w:p>
        </w:tc>
        <w:tc>
          <w:tcPr>
            <w:tcW w:w="518" w:type="pct"/>
            <w:tcBorders>
              <w:top w:val="single" w:sz="4" w:space="0" w:color="auto"/>
              <w:left w:val="single" w:sz="4" w:space="0" w:color="auto"/>
              <w:bottom w:val="single" w:sz="4" w:space="0" w:color="auto"/>
              <w:right w:val="single" w:sz="4" w:space="0" w:color="auto"/>
            </w:tcBorders>
            <w:vAlign w:val="center"/>
            <w:hideMark/>
          </w:tcPr>
          <w:p w14:paraId="3D1C9F54" w14:textId="77777777" w:rsidR="00501DF1" w:rsidRPr="008A0AE7" w:rsidRDefault="00501DF1" w:rsidP="00501DF1">
            <w:pPr>
              <w:rPr>
                <w:rFonts w:ascii="Arial" w:hAnsi="Arial" w:cs="Arial"/>
                <w:sz w:val="24"/>
                <w:szCs w:val="24"/>
              </w:rPr>
            </w:pPr>
            <w:r w:rsidRPr="008A0AE7">
              <w:rPr>
                <w:rFonts w:ascii="Arial" w:hAnsi="Arial" w:cs="Arial"/>
                <w:sz w:val="24"/>
                <w:szCs w:val="24"/>
              </w:rPr>
              <w:t>ПИР</w:t>
            </w:r>
          </w:p>
        </w:tc>
        <w:tc>
          <w:tcPr>
            <w:tcW w:w="304" w:type="pct"/>
            <w:tcBorders>
              <w:top w:val="single" w:sz="4" w:space="0" w:color="auto"/>
              <w:left w:val="single" w:sz="4" w:space="0" w:color="auto"/>
              <w:bottom w:val="single" w:sz="4" w:space="0" w:color="auto"/>
              <w:right w:val="single" w:sz="4" w:space="0" w:color="auto"/>
            </w:tcBorders>
            <w:vAlign w:val="center"/>
            <w:hideMark/>
          </w:tcPr>
          <w:p w14:paraId="0E1926C5"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2" w:type="pct"/>
            <w:tcBorders>
              <w:top w:val="single" w:sz="4" w:space="0" w:color="auto"/>
              <w:left w:val="single" w:sz="4" w:space="0" w:color="auto"/>
              <w:bottom w:val="single" w:sz="4" w:space="0" w:color="auto"/>
              <w:right w:val="single" w:sz="4" w:space="0" w:color="auto"/>
            </w:tcBorders>
            <w:vAlign w:val="center"/>
            <w:hideMark/>
          </w:tcPr>
          <w:p w14:paraId="75F11174"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95" w:type="pct"/>
            <w:tcBorders>
              <w:top w:val="single" w:sz="4" w:space="0" w:color="auto"/>
              <w:left w:val="single" w:sz="4" w:space="0" w:color="auto"/>
              <w:bottom w:val="single" w:sz="4" w:space="0" w:color="auto"/>
              <w:right w:val="single" w:sz="4" w:space="0" w:color="auto"/>
            </w:tcBorders>
            <w:vAlign w:val="center"/>
            <w:hideMark/>
          </w:tcPr>
          <w:p w14:paraId="3C3790B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hideMark/>
          </w:tcPr>
          <w:p w14:paraId="3AB6B26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6" w:type="pct"/>
            <w:tcBorders>
              <w:top w:val="single" w:sz="4" w:space="0" w:color="auto"/>
              <w:left w:val="single" w:sz="4" w:space="0" w:color="auto"/>
              <w:bottom w:val="single" w:sz="4" w:space="0" w:color="auto"/>
              <w:right w:val="single" w:sz="4" w:space="0" w:color="auto"/>
            </w:tcBorders>
            <w:vAlign w:val="center"/>
            <w:hideMark/>
          </w:tcPr>
          <w:p w14:paraId="0DE662E0"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4D063FBD" w14:textId="77777777" w:rsidTr="00501DF1">
        <w:trPr>
          <w:cantSplit/>
        </w:trPr>
        <w:tc>
          <w:tcPr>
            <w:tcW w:w="175" w:type="pct"/>
            <w:tcBorders>
              <w:top w:val="single" w:sz="4" w:space="0" w:color="auto"/>
              <w:left w:val="single" w:sz="4" w:space="0" w:color="auto"/>
              <w:bottom w:val="single" w:sz="4" w:space="0" w:color="auto"/>
              <w:right w:val="single" w:sz="4" w:space="0" w:color="auto"/>
            </w:tcBorders>
            <w:vAlign w:val="center"/>
            <w:hideMark/>
          </w:tcPr>
          <w:p w14:paraId="75F83262"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835" w:type="pct"/>
            <w:tcBorders>
              <w:top w:val="single" w:sz="4" w:space="0" w:color="auto"/>
              <w:left w:val="single" w:sz="4" w:space="0" w:color="auto"/>
              <w:bottom w:val="single" w:sz="4" w:space="0" w:color="auto"/>
              <w:right w:val="single" w:sz="4" w:space="0" w:color="auto"/>
            </w:tcBorders>
            <w:vAlign w:val="center"/>
            <w:hideMark/>
          </w:tcPr>
          <w:p w14:paraId="4DB1D528"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3A4B4D9A" w14:textId="77777777" w:rsidR="00501DF1" w:rsidRPr="008A0AE7" w:rsidRDefault="00501DF1" w:rsidP="00501DF1">
            <w:pPr>
              <w:rPr>
                <w:rFonts w:ascii="Arial" w:hAnsi="Arial" w:cs="Arial"/>
                <w:sz w:val="24"/>
                <w:szCs w:val="24"/>
              </w:rPr>
            </w:pPr>
            <w:r w:rsidRPr="008A0AE7">
              <w:rPr>
                <w:rFonts w:ascii="Arial" w:hAnsi="Arial" w:cs="Arial"/>
                <w:sz w:val="24"/>
                <w:szCs w:val="24"/>
              </w:rPr>
              <w:t>Сети водоснабжения</w:t>
            </w:r>
          </w:p>
        </w:tc>
        <w:tc>
          <w:tcPr>
            <w:tcW w:w="518" w:type="pct"/>
            <w:tcBorders>
              <w:top w:val="single" w:sz="4" w:space="0" w:color="auto"/>
              <w:left w:val="single" w:sz="4" w:space="0" w:color="auto"/>
              <w:bottom w:val="single" w:sz="4" w:space="0" w:color="auto"/>
              <w:right w:val="single" w:sz="4" w:space="0" w:color="auto"/>
            </w:tcBorders>
            <w:vAlign w:val="center"/>
            <w:hideMark/>
          </w:tcPr>
          <w:p w14:paraId="75ECE043"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04" w:type="pct"/>
            <w:tcBorders>
              <w:top w:val="single" w:sz="4" w:space="0" w:color="auto"/>
              <w:left w:val="single" w:sz="4" w:space="0" w:color="auto"/>
              <w:bottom w:val="single" w:sz="4" w:space="0" w:color="auto"/>
              <w:right w:val="single" w:sz="4" w:space="0" w:color="auto"/>
            </w:tcBorders>
            <w:vAlign w:val="center"/>
            <w:hideMark/>
          </w:tcPr>
          <w:p w14:paraId="1B6469F2"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412" w:type="pct"/>
            <w:tcBorders>
              <w:top w:val="single" w:sz="4" w:space="0" w:color="auto"/>
              <w:left w:val="single" w:sz="4" w:space="0" w:color="auto"/>
              <w:bottom w:val="single" w:sz="4" w:space="0" w:color="auto"/>
              <w:right w:val="single" w:sz="4" w:space="0" w:color="auto"/>
            </w:tcBorders>
            <w:vAlign w:val="center"/>
            <w:hideMark/>
          </w:tcPr>
          <w:p w14:paraId="7641294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95" w:type="pct"/>
            <w:tcBorders>
              <w:top w:val="single" w:sz="4" w:space="0" w:color="auto"/>
              <w:left w:val="single" w:sz="4" w:space="0" w:color="auto"/>
              <w:bottom w:val="single" w:sz="4" w:space="0" w:color="auto"/>
              <w:right w:val="single" w:sz="4" w:space="0" w:color="auto"/>
            </w:tcBorders>
            <w:vAlign w:val="center"/>
            <w:hideMark/>
          </w:tcPr>
          <w:p w14:paraId="3CD963C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hideMark/>
          </w:tcPr>
          <w:p w14:paraId="7AD4D0B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6" w:type="pct"/>
            <w:tcBorders>
              <w:top w:val="single" w:sz="4" w:space="0" w:color="auto"/>
              <w:left w:val="single" w:sz="4" w:space="0" w:color="auto"/>
              <w:bottom w:val="single" w:sz="4" w:space="0" w:color="auto"/>
              <w:right w:val="single" w:sz="4" w:space="0" w:color="auto"/>
            </w:tcBorders>
            <w:vAlign w:val="center"/>
            <w:hideMark/>
          </w:tcPr>
          <w:p w14:paraId="51588C2B"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32B64AB0" w14:textId="77777777" w:rsidTr="00501DF1">
        <w:trPr>
          <w:cantSplit/>
        </w:trPr>
        <w:tc>
          <w:tcPr>
            <w:tcW w:w="175" w:type="pct"/>
            <w:tcBorders>
              <w:top w:val="single" w:sz="4" w:space="0" w:color="auto"/>
              <w:left w:val="single" w:sz="4" w:space="0" w:color="auto"/>
              <w:bottom w:val="single" w:sz="4" w:space="0" w:color="auto"/>
              <w:right w:val="single" w:sz="4" w:space="0" w:color="auto"/>
            </w:tcBorders>
            <w:vAlign w:val="center"/>
            <w:hideMark/>
          </w:tcPr>
          <w:p w14:paraId="03C801A4"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835" w:type="pct"/>
            <w:tcBorders>
              <w:top w:val="single" w:sz="4" w:space="0" w:color="auto"/>
              <w:left w:val="single" w:sz="4" w:space="0" w:color="auto"/>
              <w:bottom w:val="single" w:sz="4" w:space="0" w:color="auto"/>
              <w:right w:val="single" w:sz="4" w:space="0" w:color="auto"/>
            </w:tcBorders>
            <w:vAlign w:val="center"/>
            <w:hideMark/>
          </w:tcPr>
          <w:p w14:paraId="2AF3AB19"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60F7B299" w14:textId="77777777" w:rsidR="00501DF1" w:rsidRPr="008A0AE7" w:rsidRDefault="00501DF1" w:rsidP="00501DF1">
            <w:pPr>
              <w:rPr>
                <w:rFonts w:ascii="Arial" w:hAnsi="Arial" w:cs="Arial"/>
                <w:sz w:val="24"/>
                <w:szCs w:val="24"/>
              </w:rPr>
            </w:pPr>
            <w:r w:rsidRPr="008A0AE7">
              <w:rPr>
                <w:rFonts w:ascii="Arial" w:hAnsi="Arial" w:cs="Arial"/>
                <w:sz w:val="24"/>
                <w:szCs w:val="24"/>
              </w:rPr>
              <w:t>Сети водоснабжения</w:t>
            </w:r>
          </w:p>
        </w:tc>
        <w:tc>
          <w:tcPr>
            <w:tcW w:w="518" w:type="pct"/>
            <w:tcBorders>
              <w:top w:val="single" w:sz="4" w:space="0" w:color="auto"/>
              <w:left w:val="single" w:sz="4" w:space="0" w:color="auto"/>
              <w:bottom w:val="single" w:sz="4" w:space="0" w:color="auto"/>
              <w:right w:val="single" w:sz="4" w:space="0" w:color="auto"/>
            </w:tcBorders>
            <w:vAlign w:val="center"/>
            <w:hideMark/>
          </w:tcPr>
          <w:p w14:paraId="198B9397" w14:textId="77777777" w:rsidR="00501DF1" w:rsidRPr="008A0AE7" w:rsidRDefault="00501DF1" w:rsidP="00501DF1">
            <w:pPr>
              <w:rPr>
                <w:rFonts w:ascii="Arial" w:hAnsi="Arial" w:cs="Arial"/>
                <w:sz w:val="24"/>
                <w:szCs w:val="24"/>
              </w:rPr>
            </w:pPr>
            <w:r w:rsidRPr="008A0AE7">
              <w:rPr>
                <w:rFonts w:ascii="Arial" w:hAnsi="Arial" w:cs="Arial"/>
                <w:sz w:val="24"/>
                <w:szCs w:val="24"/>
              </w:rPr>
              <w:t>Капитальный ремонт</w:t>
            </w:r>
          </w:p>
        </w:tc>
        <w:tc>
          <w:tcPr>
            <w:tcW w:w="304" w:type="pct"/>
            <w:tcBorders>
              <w:top w:val="single" w:sz="4" w:space="0" w:color="auto"/>
              <w:left w:val="single" w:sz="4" w:space="0" w:color="auto"/>
              <w:bottom w:val="single" w:sz="4" w:space="0" w:color="auto"/>
              <w:right w:val="single" w:sz="4" w:space="0" w:color="auto"/>
            </w:tcBorders>
            <w:vAlign w:val="center"/>
            <w:hideMark/>
          </w:tcPr>
          <w:p w14:paraId="1AA9D2F0"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412" w:type="pct"/>
            <w:tcBorders>
              <w:top w:val="single" w:sz="4" w:space="0" w:color="auto"/>
              <w:left w:val="single" w:sz="4" w:space="0" w:color="auto"/>
              <w:bottom w:val="single" w:sz="4" w:space="0" w:color="auto"/>
              <w:right w:val="single" w:sz="4" w:space="0" w:color="auto"/>
            </w:tcBorders>
            <w:vAlign w:val="center"/>
            <w:hideMark/>
          </w:tcPr>
          <w:p w14:paraId="000DF4D1" w14:textId="77777777" w:rsidR="00501DF1" w:rsidRPr="008A0AE7" w:rsidRDefault="00501DF1" w:rsidP="00501DF1">
            <w:pPr>
              <w:rPr>
                <w:rFonts w:ascii="Arial" w:hAnsi="Arial" w:cs="Arial"/>
                <w:sz w:val="24"/>
                <w:szCs w:val="24"/>
              </w:rPr>
            </w:pPr>
            <w:r w:rsidRPr="008A0AE7">
              <w:rPr>
                <w:rFonts w:ascii="Arial" w:hAnsi="Arial" w:cs="Arial"/>
                <w:sz w:val="24"/>
                <w:szCs w:val="24"/>
              </w:rPr>
              <w:t>12,55</w:t>
            </w:r>
          </w:p>
        </w:tc>
        <w:tc>
          <w:tcPr>
            <w:tcW w:w="395" w:type="pct"/>
            <w:tcBorders>
              <w:top w:val="single" w:sz="4" w:space="0" w:color="auto"/>
              <w:left w:val="single" w:sz="4" w:space="0" w:color="auto"/>
              <w:bottom w:val="single" w:sz="4" w:space="0" w:color="auto"/>
              <w:right w:val="single" w:sz="4" w:space="0" w:color="auto"/>
            </w:tcBorders>
            <w:vAlign w:val="center"/>
            <w:hideMark/>
          </w:tcPr>
          <w:p w14:paraId="3275AF2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tcPr>
          <w:p w14:paraId="67CDFC22" w14:textId="77777777" w:rsidR="00501DF1" w:rsidRPr="008A0AE7" w:rsidRDefault="00501DF1" w:rsidP="00501DF1">
            <w:pPr>
              <w:rPr>
                <w:rFonts w:ascii="Arial" w:hAnsi="Arial" w:cs="Arial"/>
                <w:sz w:val="24"/>
                <w:szCs w:val="24"/>
              </w:rPr>
            </w:pPr>
          </w:p>
        </w:tc>
        <w:tc>
          <w:tcPr>
            <w:tcW w:w="1096" w:type="pct"/>
            <w:tcBorders>
              <w:top w:val="single" w:sz="4" w:space="0" w:color="auto"/>
              <w:left w:val="single" w:sz="4" w:space="0" w:color="auto"/>
              <w:bottom w:val="single" w:sz="4" w:space="0" w:color="auto"/>
              <w:right w:val="single" w:sz="4" w:space="0" w:color="auto"/>
            </w:tcBorders>
            <w:vAlign w:val="center"/>
            <w:hideMark/>
          </w:tcPr>
          <w:p w14:paraId="644E80F6"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1A65A453" w14:textId="77777777" w:rsidTr="00501DF1">
        <w:trPr>
          <w:cantSplit/>
        </w:trPr>
        <w:tc>
          <w:tcPr>
            <w:tcW w:w="175" w:type="pct"/>
            <w:tcBorders>
              <w:top w:val="single" w:sz="4" w:space="0" w:color="auto"/>
              <w:left w:val="single" w:sz="4" w:space="0" w:color="auto"/>
              <w:bottom w:val="single" w:sz="4" w:space="0" w:color="auto"/>
              <w:right w:val="single" w:sz="4" w:space="0" w:color="auto"/>
            </w:tcBorders>
            <w:vAlign w:val="center"/>
            <w:hideMark/>
          </w:tcPr>
          <w:p w14:paraId="165C1C4E"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835" w:type="pct"/>
            <w:tcBorders>
              <w:top w:val="single" w:sz="4" w:space="0" w:color="auto"/>
              <w:left w:val="single" w:sz="4" w:space="0" w:color="auto"/>
              <w:bottom w:val="single" w:sz="4" w:space="0" w:color="auto"/>
              <w:right w:val="single" w:sz="4" w:space="0" w:color="auto"/>
            </w:tcBorders>
            <w:vAlign w:val="center"/>
            <w:hideMark/>
          </w:tcPr>
          <w:p w14:paraId="66B6920F"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882" w:type="pct"/>
            <w:tcBorders>
              <w:top w:val="single" w:sz="4" w:space="0" w:color="auto"/>
              <w:left w:val="single" w:sz="4" w:space="0" w:color="auto"/>
              <w:bottom w:val="single" w:sz="4" w:space="0" w:color="auto"/>
              <w:right w:val="single" w:sz="4" w:space="0" w:color="auto"/>
            </w:tcBorders>
            <w:vAlign w:val="center"/>
            <w:hideMark/>
          </w:tcPr>
          <w:p w14:paraId="050E2C5C" w14:textId="77777777" w:rsidR="00501DF1" w:rsidRPr="008A0AE7" w:rsidRDefault="00501DF1" w:rsidP="00501DF1">
            <w:pPr>
              <w:rPr>
                <w:rFonts w:ascii="Arial" w:hAnsi="Arial" w:cs="Arial"/>
                <w:sz w:val="24"/>
                <w:szCs w:val="24"/>
              </w:rPr>
            </w:pPr>
            <w:r w:rsidRPr="008A0AE7">
              <w:rPr>
                <w:rFonts w:ascii="Arial" w:hAnsi="Arial" w:cs="Arial"/>
                <w:sz w:val="24"/>
                <w:szCs w:val="24"/>
              </w:rPr>
              <w:t>Сети водоснабжения</w:t>
            </w:r>
          </w:p>
        </w:tc>
        <w:tc>
          <w:tcPr>
            <w:tcW w:w="518" w:type="pct"/>
            <w:tcBorders>
              <w:top w:val="single" w:sz="4" w:space="0" w:color="auto"/>
              <w:left w:val="single" w:sz="4" w:space="0" w:color="auto"/>
              <w:bottom w:val="single" w:sz="4" w:space="0" w:color="auto"/>
              <w:right w:val="single" w:sz="4" w:space="0" w:color="auto"/>
            </w:tcBorders>
            <w:vAlign w:val="center"/>
            <w:hideMark/>
          </w:tcPr>
          <w:p w14:paraId="0BC86FE9" w14:textId="77777777" w:rsidR="00501DF1" w:rsidRPr="008A0AE7" w:rsidRDefault="00501DF1" w:rsidP="00501DF1">
            <w:pPr>
              <w:rPr>
                <w:rFonts w:ascii="Arial" w:hAnsi="Arial" w:cs="Arial"/>
                <w:sz w:val="24"/>
                <w:szCs w:val="24"/>
              </w:rPr>
            </w:pPr>
            <w:r w:rsidRPr="008A0AE7">
              <w:rPr>
                <w:rFonts w:ascii="Arial" w:hAnsi="Arial" w:cs="Arial"/>
                <w:sz w:val="24"/>
                <w:szCs w:val="24"/>
              </w:rPr>
              <w:t>Капитальный ремонт</w:t>
            </w:r>
          </w:p>
        </w:tc>
        <w:tc>
          <w:tcPr>
            <w:tcW w:w="304" w:type="pct"/>
            <w:tcBorders>
              <w:top w:val="single" w:sz="4" w:space="0" w:color="auto"/>
              <w:left w:val="single" w:sz="4" w:space="0" w:color="auto"/>
              <w:bottom w:val="single" w:sz="4" w:space="0" w:color="auto"/>
              <w:right w:val="single" w:sz="4" w:space="0" w:color="auto"/>
            </w:tcBorders>
            <w:vAlign w:val="center"/>
            <w:hideMark/>
          </w:tcPr>
          <w:p w14:paraId="2379F0BF"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412" w:type="pct"/>
            <w:tcBorders>
              <w:top w:val="single" w:sz="4" w:space="0" w:color="auto"/>
              <w:left w:val="single" w:sz="4" w:space="0" w:color="auto"/>
              <w:bottom w:val="single" w:sz="4" w:space="0" w:color="auto"/>
              <w:right w:val="single" w:sz="4" w:space="0" w:color="auto"/>
            </w:tcBorders>
            <w:vAlign w:val="center"/>
            <w:hideMark/>
          </w:tcPr>
          <w:p w14:paraId="1815A495" w14:textId="77777777" w:rsidR="00501DF1" w:rsidRPr="008A0AE7" w:rsidRDefault="00501DF1" w:rsidP="00501DF1">
            <w:pPr>
              <w:rPr>
                <w:rFonts w:ascii="Arial" w:hAnsi="Arial" w:cs="Arial"/>
                <w:sz w:val="24"/>
                <w:szCs w:val="24"/>
              </w:rPr>
            </w:pPr>
            <w:r w:rsidRPr="008A0AE7">
              <w:rPr>
                <w:rFonts w:ascii="Arial" w:hAnsi="Arial" w:cs="Arial"/>
                <w:sz w:val="24"/>
                <w:szCs w:val="24"/>
              </w:rPr>
              <w:t>59,35</w:t>
            </w:r>
          </w:p>
        </w:tc>
        <w:tc>
          <w:tcPr>
            <w:tcW w:w="395" w:type="pct"/>
            <w:tcBorders>
              <w:top w:val="single" w:sz="4" w:space="0" w:color="auto"/>
              <w:left w:val="single" w:sz="4" w:space="0" w:color="auto"/>
              <w:bottom w:val="single" w:sz="4" w:space="0" w:color="auto"/>
              <w:right w:val="single" w:sz="4" w:space="0" w:color="auto"/>
            </w:tcBorders>
            <w:vAlign w:val="center"/>
            <w:hideMark/>
          </w:tcPr>
          <w:p w14:paraId="1157AFC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hideMark/>
          </w:tcPr>
          <w:p w14:paraId="6BFE983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96" w:type="pct"/>
            <w:tcBorders>
              <w:top w:val="single" w:sz="4" w:space="0" w:color="auto"/>
              <w:left w:val="single" w:sz="4" w:space="0" w:color="auto"/>
              <w:bottom w:val="single" w:sz="4" w:space="0" w:color="auto"/>
              <w:right w:val="single" w:sz="4" w:space="0" w:color="auto"/>
            </w:tcBorders>
            <w:vAlign w:val="center"/>
            <w:hideMark/>
          </w:tcPr>
          <w:p w14:paraId="21216D2A"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54A863FA" w14:textId="77777777" w:rsidTr="00501DF1">
        <w:trPr>
          <w:cantSplit/>
        </w:trPr>
        <w:tc>
          <w:tcPr>
            <w:tcW w:w="175" w:type="pct"/>
            <w:tcBorders>
              <w:top w:val="single" w:sz="4" w:space="0" w:color="auto"/>
              <w:left w:val="single" w:sz="4" w:space="0" w:color="auto"/>
              <w:bottom w:val="single" w:sz="4" w:space="0" w:color="auto"/>
              <w:right w:val="single" w:sz="4" w:space="0" w:color="auto"/>
            </w:tcBorders>
            <w:vAlign w:val="center"/>
            <w:hideMark/>
          </w:tcPr>
          <w:p w14:paraId="485DC33E"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835" w:type="pct"/>
            <w:tcBorders>
              <w:top w:val="single" w:sz="4" w:space="0" w:color="auto"/>
              <w:left w:val="single" w:sz="4" w:space="0" w:color="auto"/>
              <w:bottom w:val="single" w:sz="4" w:space="0" w:color="auto"/>
              <w:right w:val="single" w:sz="4" w:space="0" w:color="auto"/>
            </w:tcBorders>
            <w:vAlign w:val="center"/>
            <w:hideMark/>
          </w:tcPr>
          <w:p w14:paraId="5017F91D"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882" w:type="pct"/>
            <w:tcBorders>
              <w:top w:val="single" w:sz="4" w:space="0" w:color="auto"/>
              <w:left w:val="single" w:sz="4" w:space="0" w:color="auto"/>
              <w:bottom w:val="single" w:sz="4" w:space="0" w:color="auto"/>
              <w:right w:val="single" w:sz="4" w:space="0" w:color="auto"/>
            </w:tcBorders>
            <w:vAlign w:val="center"/>
            <w:hideMark/>
          </w:tcPr>
          <w:p w14:paraId="42BCB456" w14:textId="77777777" w:rsidR="00501DF1" w:rsidRPr="008A0AE7" w:rsidRDefault="00501DF1" w:rsidP="00501DF1">
            <w:pPr>
              <w:rPr>
                <w:rFonts w:ascii="Arial" w:hAnsi="Arial" w:cs="Arial"/>
                <w:sz w:val="24"/>
                <w:szCs w:val="24"/>
              </w:rPr>
            </w:pPr>
            <w:r w:rsidRPr="008A0AE7">
              <w:rPr>
                <w:rFonts w:ascii="Arial" w:hAnsi="Arial" w:cs="Arial"/>
                <w:sz w:val="24"/>
                <w:szCs w:val="24"/>
              </w:rPr>
              <w:t>Сети водоснабжения</w:t>
            </w:r>
          </w:p>
        </w:tc>
        <w:tc>
          <w:tcPr>
            <w:tcW w:w="518" w:type="pct"/>
            <w:tcBorders>
              <w:top w:val="single" w:sz="4" w:space="0" w:color="auto"/>
              <w:left w:val="single" w:sz="4" w:space="0" w:color="auto"/>
              <w:bottom w:val="single" w:sz="4" w:space="0" w:color="auto"/>
              <w:right w:val="single" w:sz="4" w:space="0" w:color="auto"/>
            </w:tcBorders>
            <w:vAlign w:val="center"/>
            <w:hideMark/>
          </w:tcPr>
          <w:p w14:paraId="5C5F292C" w14:textId="77777777" w:rsidR="00501DF1" w:rsidRPr="008A0AE7" w:rsidRDefault="00501DF1" w:rsidP="00501DF1">
            <w:pPr>
              <w:rPr>
                <w:rFonts w:ascii="Arial" w:hAnsi="Arial" w:cs="Arial"/>
                <w:sz w:val="24"/>
                <w:szCs w:val="24"/>
              </w:rPr>
            </w:pPr>
            <w:r w:rsidRPr="008A0AE7">
              <w:rPr>
                <w:rFonts w:ascii="Arial" w:hAnsi="Arial" w:cs="Arial"/>
                <w:sz w:val="24"/>
                <w:szCs w:val="24"/>
              </w:rPr>
              <w:t>Капитальный ремонт</w:t>
            </w:r>
          </w:p>
        </w:tc>
        <w:tc>
          <w:tcPr>
            <w:tcW w:w="304" w:type="pct"/>
            <w:tcBorders>
              <w:top w:val="single" w:sz="4" w:space="0" w:color="auto"/>
              <w:left w:val="single" w:sz="4" w:space="0" w:color="auto"/>
              <w:bottom w:val="single" w:sz="4" w:space="0" w:color="auto"/>
              <w:right w:val="single" w:sz="4" w:space="0" w:color="auto"/>
            </w:tcBorders>
            <w:vAlign w:val="center"/>
            <w:hideMark/>
          </w:tcPr>
          <w:p w14:paraId="49BB6655"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412" w:type="pct"/>
            <w:tcBorders>
              <w:top w:val="single" w:sz="4" w:space="0" w:color="auto"/>
              <w:left w:val="single" w:sz="4" w:space="0" w:color="auto"/>
              <w:bottom w:val="single" w:sz="4" w:space="0" w:color="auto"/>
              <w:right w:val="single" w:sz="4" w:space="0" w:color="auto"/>
            </w:tcBorders>
            <w:vAlign w:val="center"/>
            <w:hideMark/>
          </w:tcPr>
          <w:p w14:paraId="3551B38E"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c>
          <w:tcPr>
            <w:tcW w:w="395" w:type="pct"/>
            <w:tcBorders>
              <w:top w:val="single" w:sz="4" w:space="0" w:color="auto"/>
              <w:left w:val="single" w:sz="4" w:space="0" w:color="auto"/>
              <w:bottom w:val="single" w:sz="4" w:space="0" w:color="auto"/>
              <w:right w:val="single" w:sz="4" w:space="0" w:color="auto"/>
            </w:tcBorders>
            <w:vAlign w:val="center"/>
            <w:hideMark/>
          </w:tcPr>
          <w:p w14:paraId="1A621EE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tcPr>
          <w:p w14:paraId="41489FB2" w14:textId="77777777" w:rsidR="00501DF1" w:rsidRPr="008A0AE7" w:rsidRDefault="00501DF1" w:rsidP="00501DF1">
            <w:pPr>
              <w:rPr>
                <w:rFonts w:ascii="Arial" w:hAnsi="Arial" w:cs="Arial"/>
                <w:sz w:val="24"/>
                <w:szCs w:val="24"/>
              </w:rPr>
            </w:pPr>
          </w:p>
        </w:tc>
        <w:tc>
          <w:tcPr>
            <w:tcW w:w="1096" w:type="pct"/>
            <w:tcBorders>
              <w:top w:val="single" w:sz="4" w:space="0" w:color="auto"/>
              <w:left w:val="single" w:sz="4" w:space="0" w:color="auto"/>
              <w:bottom w:val="single" w:sz="4" w:space="0" w:color="auto"/>
              <w:right w:val="single" w:sz="4" w:space="0" w:color="auto"/>
            </w:tcBorders>
            <w:vAlign w:val="center"/>
            <w:hideMark/>
          </w:tcPr>
          <w:p w14:paraId="1A233B58"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60FFA98A" w14:textId="77777777" w:rsidTr="00501DF1">
        <w:trPr>
          <w:cantSplit/>
        </w:trPr>
        <w:tc>
          <w:tcPr>
            <w:tcW w:w="175" w:type="pct"/>
            <w:tcBorders>
              <w:top w:val="single" w:sz="4" w:space="0" w:color="auto"/>
              <w:left w:val="single" w:sz="4" w:space="0" w:color="auto"/>
              <w:bottom w:val="single" w:sz="4" w:space="0" w:color="auto"/>
              <w:right w:val="single" w:sz="4" w:space="0" w:color="auto"/>
            </w:tcBorders>
            <w:vAlign w:val="center"/>
            <w:hideMark/>
          </w:tcPr>
          <w:p w14:paraId="5B1052D3"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835" w:type="pct"/>
            <w:tcBorders>
              <w:top w:val="single" w:sz="4" w:space="0" w:color="auto"/>
              <w:left w:val="single" w:sz="4" w:space="0" w:color="auto"/>
              <w:bottom w:val="single" w:sz="4" w:space="0" w:color="auto"/>
              <w:right w:val="single" w:sz="4" w:space="0" w:color="auto"/>
            </w:tcBorders>
            <w:vAlign w:val="center"/>
            <w:hideMark/>
          </w:tcPr>
          <w:p w14:paraId="1C463CCD"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сельского поселения</w:t>
            </w:r>
          </w:p>
        </w:tc>
        <w:tc>
          <w:tcPr>
            <w:tcW w:w="882" w:type="pct"/>
            <w:tcBorders>
              <w:top w:val="single" w:sz="4" w:space="0" w:color="auto"/>
              <w:left w:val="single" w:sz="4" w:space="0" w:color="auto"/>
              <w:bottom w:val="single" w:sz="4" w:space="0" w:color="auto"/>
              <w:right w:val="single" w:sz="4" w:space="0" w:color="auto"/>
            </w:tcBorders>
            <w:vAlign w:val="center"/>
            <w:hideMark/>
          </w:tcPr>
          <w:p w14:paraId="4D973746" w14:textId="77777777" w:rsidR="00501DF1" w:rsidRPr="008A0AE7" w:rsidRDefault="00501DF1" w:rsidP="00501DF1">
            <w:pPr>
              <w:rPr>
                <w:rFonts w:ascii="Arial" w:hAnsi="Arial" w:cs="Arial"/>
                <w:sz w:val="24"/>
                <w:szCs w:val="24"/>
              </w:rPr>
            </w:pPr>
            <w:r w:rsidRPr="008A0AE7">
              <w:rPr>
                <w:rFonts w:ascii="Arial" w:hAnsi="Arial" w:cs="Arial"/>
                <w:sz w:val="24"/>
                <w:szCs w:val="24"/>
              </w:rPr>
              <w:t>Узлы учета водопотребления</w:t>
            </w:r>
          </w:p>
        </w:tc>
        <w:tc>
          <w:tcPr>
            <w:tcW w:w="518" w:type="pct"/>
            <w:tcBorders>
              <w:top w:val="single" w:sz="4" w:space="0" w:color="auto"/>
              <w:left w:val="single" w:sz="4" w:space="0" w:color="auto"/>
              <w:bottom w:val="single" w:sz="4" w:space="0" w:color="auto"/>
              <w:right w:val="single" w:sz="4" w:space="0" w:color="auto"/>
            </w:tcBorders>
            <w:vAlign w:val="center"/>
            <w:hideMark/>
          </w:tcPr>
          <w:p w14:paraId="3D30581D"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w:t>
            </w:r>
          </w:p>
        </w:tc>
        <w:tc>
          <w:tcPr>
            <w:tcW w:w="304" w:type="pct"/>
            <w:tcBorders>
              <w:top w:val="single" w:sz="4" w:space="0" w:color="auto"/>
              <w:left w:val="single" w:sz="4" w:space="0" w:color="auto"/>
              <w:bottom w:val="single" w:sz="4" w:space="0" w:color="auto"/>
              <w:right w:val="single" w:sz="4" w:space="0" w:color="auto"/>
            </w:tcBorders>
            <w:vAlign w:val="center"/>
            <w:hideMark/>
          </w:tcPr>
          <w:p w14:paraId="02B128A8"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2" w:type="pct"/>
            <w:tcBorders>
              <w:top w:val="single" w:sz="4" w:space="0" w:color="auto"/>
              <w:left w:val="single" w:sz="4" w:space="0" w:color="auto"/>
              <w:bottom w:val="single" w:sz="4" w:space="0" w:color="auto"/>
              <w:right w:val="single" w:sz="4" w:space="0" w:color="auto"/>
            </w:tcBorders>
            <w:vAlign w:val="center"/>
            <w:hideMark/>
          </w:tcPr>
          <w:p w14:paraId="6171598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95" w:type="pct"/>
            <w:tcBorders>
              <w:top w:val="single" w:sz="4" w:space="0" w:color="auto"/>
              <w:left w:val="single" w:sz="4" w:space="0" w:color="auto"/>
              <w:bottom w:val="single" w:sz="4" w:space="0" w:color="auto"/>
              <w:right w:val="single" w:sz="4" w:space="0" w:color="auto"/>
            </w:tcBorders>
            <w:vAlign w:val="center"/>
            <w:hideMark/>
          </w:tcPr>
          <w:p w14:paraId="54842EC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383" w:type="pct"/>
            <w:tcBorders>
              <w:top w:val="single" w:sz="4" w:space="0" w:color="auto"/>
              <w:left w:val="single" w:sz="4" w:space="0" w:color="auto"/>
              <w:bottom w:val="single" w:sz="4" w:space="0" w:color="auto"/>
              <w:right w:val="single" w:sz="4" w:space="0" w:color="auto"/>
            </w:tcBorders>
            <w:vAlign w:val="center"/>
          </w:tcPr>
          <w:p w14:paraId="6E02F1D0" w14:textId="77777777" w:rsidR="00501DF1" w:rsidRPr="008A0AE7" w:rsidRDefault="00501DF1" w:rsidP="00501DF1">
            <w:pPr>
              <w:rPr>
                <w:rFonts w:ascii="Arial" w:hAnsi="Arial" w:cs="Arial"/>
                <w:sz w:val="24"/>
                <w:szCs w:val="24"/>
              </w:rPr>
            </w:pPr>
          </w:p>
        </w:tc>
        <w:tc>
          <w:tcPr>
            <w:tcW w:w="1096" w:type="pct"/>
            <w:tcBorders>
              <w:top w:val="single" w:sz="4" w:space="0" w:color="auto"/>
              <w:left w:val="single" w:sz="4" w:space="0" w:color="auto"/>
              <w:bottom w:val="single" w:sz="4" w:space="0" w:color="auto"/>
              <w:right w:val="single" w:sz="4" w:space="0" w:color="auto"/>
            </w:tcBorders>
            <w:vAlign w:val="center"/>
            <w:hideMark/>
          </w:tcPr>
          <w:p w14:paraId="0203A5E3"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4B17F631" w14:textId="77777777" w:rsidR="00501DF1" w:rsidRPr="008A0AE7" w:rsidRDefault="00501DF1" w:rsidP="00501DF1">
      <w:pPr>
        <w:rPr>
          <w:rFonts w:ascii="Arial" w:hAnsi="Arial" w:cs="Arial"/>
          <w:sz w:val="24"/>
          <w:szCs w:val="24"/>
        </w:rPr>
      </w:pPr>
    </w:p>
    <w:p w14:paraId="714C8539"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p>
    <w:p w14:paraId="1F9FCA3B"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3.8.8.2</w:t>
      </w:r>
    </w:p>
    <w:p w14:paraId="501DE9E9"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водоотведению</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385"/>
        <w:gridCol w:w="2167"/>
        <w:gridCol w:w="1847"/>
        <w:gridCol w:w="1423"/>
        <w:gridCol w:w="837"/>
        <w:gridCol w:w="1171"/>
        <w:gridCol w:w="1438"/>
        <w:gridCol w:w="3124"/>
      </w:tblGrid>
      <w:tr w:rsidR="00501DF1" w:rsidRPr="008A0AE7" w14:paraId="0923D370" w14:textId="77777777" w:rsidTr="00501DF1">
        <w:trPr>
          <w:cantSplit/>
          <w:tblHeader/>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26A37D7E"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827" w:type="pct"/>
            <w:vMerge w:val="restart"/>
            <w:tcBorders>
              <w:top w:val="single" w:sz="4" w:space="0" w:color="auto"/>
              <w:left w:val="single" w:sz="4" w:space="0" w:color="auto"/>
              <w:bottom w:val="single" w:sz="4" w:space="0" w:color="auto"/>
              <w:right w:val="single" w:sz="4" w:space="0" w:color="auto"/>
            </w:tcBorders>
            <w:vAlign w:val="center"/>
            <w:hideMark/>
          </w:tcPr>
          <w:p w14:paraId="69120930"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754" w:type="pct"/>
            <w:vMerge w:val="restart"/>
            <w:tcBorders>
              <w:top w:val="single" w:sz="4" w:space="0" w:color="auto"/>
              <w:left w:val="single" w:sz="4" w:space="0" w:color="auto"/>
              <w:bottom w:val="single" w:sz="4" w:space="0" w:color="auto"/>
              <w:right w:val="single" w:sz="4" w:space="0" w:color="auto"/>
            </w:tcBorders>
            <w:vAlign w:val="center"/>
            <w:hideMark/>
          </w:tcPr>
          <w:p w14:paraId="73F75C0A"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объекта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7392D128"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626EF087"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411" w:type="pct"/>
            <w:vMerge w:val="restart"/>
            <w:tcBorders>
              <w:top w:val="single" w:sz="4" w:space="0" w:color="auto"/>
              <w:left w:val="single" w:sz="4" w:space="0" w:color="auto"/>
              <w:bottom w:val="single" w:sz="4" w:space="0" w:color="auto"/>
              <w:right w:val="single" w:sz="4" w:space="0" w:color="auto"/>
            </w:tcBorders>
            <w:vAlign w:val="center"/>
            <w:hideMark/>
          </w:tcPr>
          <w:p w14:paraId="550E54C4"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Единицы измерения</w:t>
            </w:r>
          </w:p>
        </w:tc>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21D6C85C"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47D12D24"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1074" w:type="pct"/>
            <w:vMerge w:val="restart"/>
            <w:tcBorders>
              <w:top w:val="single" w:sz="4" w:space="0" w:color="auto"/>
              <w:left w:val="single" w:sz="4" w:space="0" w:color="auto"/>
              <w:bottom w:val="single" w:sz="4" w:space="0" w:color="auto"/>
              <w:right w:val="single" w:sz="4" w:space="0" w:color="auto"/>
            </w:tcBorders>
            <w:vAlign w:val="center"/>
            <w:hideMark/>
          </w:tcPr>
          <w:p w14:paraId="3EBD8F00"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 мероприятия</w:t>
            </w:r>
          </w:p>
        </w:tc>
      </w:tr>
      <w:tr w:rsidR="00501DF1" w:rsidRPr="008A0AE7" w14:paraId="6F52AB4C" w14:textId="77777777" w:rsidTr="00501DF1">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31A6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8830F"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8C5A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A313B2"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77BD0"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5C6FC" w14:textId="77777777" w:rsidR="00501DF1" w:rsidRPr="008A0AE7" w:rsidRDefault="00501DF1" w:rsidP="00501DF1">
            <w:pPr>
              <w:rPr>
                <w:rFonts w:ascii="Arial" w:hAnsi="Arial" w:cs="Arial"/>
                <w:sz w:val="24"/>
                <w:szCs w:val="24"/>
              </w:rPr>
            </w:pPr>
          </w:p>
        </w:tc>
        <w:tc>
          <w:tcPr>
            <w:tcW w:w="433" w:type="pct"/>
            <w:tcBorders>
              <w:top w:val="single" w:sz="4" w:space="0" w:color="auto"/>
              <w:left w:val="single" w:sz="4" w:space="0" w:color="auto"/>
              <w:bottom w:val="single" w:sz="4" w:space="0" w:color="auto"/>
              <w:right w:val="single" w:sz="4" w:space="0" w:color="auto"/>
            </w:tcBorders>
            <w:vAlign w:val="center"/>
            <w:hideMark/>
          </w:tcPr>
          <w:p w14:paraId="4DFF8504"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 г.)</w:t>
            </w:r>
          </w:p>
        </w:tc>
        <w:tc>
          <w:tcPr>
            <w:tcW w:w="445" w:type="pct"/>
            <w:tcBorders>
              <w:top w:val="single" w:sz="4" w:space="0" w:color="auto"/>
              <w:left w:val="single" w:sz="4" w:space="0" w:color="auto"/>
              <w:bottom w:val="single" w:sz="4" w:space="0" w:color="auto"/>
              <w:right w:val="single" w:sz="4" w:space="0" w:color="auto"/>
            </w:tcBorders>
            <w:vAlign w:val="center"/>
            <w:hideMark/>
          </w:tcPr>
          <w:p w14:paraId="5E9ED1A1"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CEBE7" w14:textId="77777777" w:rsidR="00501DF1" w:rsidRPr="008A0AE7" w:rsidRDefault="00501DF1" w:rsidP="00501DF1">
            <w:pPr>
              <w:rPr>
                <w:rFonts w:ascii="Arial" w:hAnsi="Arial" w:cs="Arial"/>
                <w:sz w:val="24"/>
                <w:szCs w:val="24"/>
              </w:rPr>
            </w:pPr>
          </w:p>
        </w:tc>
      </w:tr>
      <w:tr w:rsidR="00501DF1" w:rsidRPr="008A0AE7" w14:paraId="13A27CC3" w14:textId="77777777" w:rsidTr="00501DF1">
        <w:trPr>
          <w:cantSplit/>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1826D28"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501DF1" w:rsidRPr="008A0AE7" w14:paraId="18FB7EA7" w14:textId="77777777" w:rsidTr="00501DF1">
        <w:trPr>
          <w:cantSplit/>
          <w:jc w:val="center"/>
        </w:trPr>
        <w:tc>
          <w:tcPr>
            <w:tcW w:w="174" w:type="pct"/>
            <w:tcBorders>
              <w:top w:val="single" w:sz="4" w:space="0" w:color="auto"/>
              <w:left w:val="single" w:sz="4" w:space="0" w:color="auto"/>
              <w:bottom w:val="single" w:sz="4" w:space="0" w:color="auto"/>
              <w:right w:val="single" w:sz="4" w:space="0" w:color="auto"/>
            </w:tcBorders>
            <w:vAlign w:val="center"/>
            <w:hideMark/>
          </w:tcPr>
          <w:p w14:paraId="5B990786"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27" w:type="pct"/>
            <w:tcBorders>
              <w:top w:val="single" w:sz="4" w:space="0" w:color="auto"/>
              <w:left w:val="single" w:sz="4" w:space="0" w:color="auto"/>
              <w:bottom w:val="single" w:sz="4" w:space="0" w:color="auto"/>
              <w:right w:val="single" w:sz="4" w:space="0" w:color="auto"/>
            </w:tcBorders>
            <w:vAlign w:val="center"/>
            <w:hideMark/>
          </w:tcPr>
          <w:p w14:paraId="18C292D9"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сельского поселения</w:t>
            </w:r>
          </w:p>
        </w:tc>
        <w:tc>
          <w:tcPr>
            <w:tcW w:w="754" w:type="pct"/>
            <w:tcBorders>
              <w:top w:val="single" w:sz="4" w:space="0" w:color="auto"/>
              <w:left w:val="single" w:sz="4" w:space="0" w:color="auto"/>
              <w:bottom w:val="single" w:sz="4" w:space="0" w:color="auto"/>
              <w:right w:val="single" w:sz="4" w:space="0" w:color="auto"/>
            </w:tcBorders>
            <w:vAlign w:val="center"/>
            <w:hideMark/>
          </w:tcPr>
          <w:p w14:paraId="7B884946" w14:textId="77777777" w:rsidR="00501DF1" w:rsidRPr="008A0AE7" w:rsidRDefault="00501DF1" w:rsidP="00501DF1">
            <w:pPr>
              <w:rPr>
                <w:rFonts w:ascii="Arial" w:hAnsi="Arial" w:cs="Arial"/>
                <w:sz w:val="24"/>
                <w:szCs w:val="24"/>
              </w:rPr>
            </w:pPr>
            <w:r w:rsidRPr="008A0AE7">
              <w:rPr>
                <w:rFonts w:ascii="Arial" w:hAnsi="Arial" w:cs="Arial"/>
                <w:sz w:val="24"/>
                <w:szCs w:val="24"/>
              </w:rPr>
              <w:t>Автономная система канализации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366FF658"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411" w:type="pct"/>
            <w:tcBorders>
              <w:top w:val="single" w:sz="4" w:space="0" w:color="auto"/>
              <w:left w:val="single" w:sz="4" w:space="0" w:color="auto"/>
              <w:bottom w:val="single" w:sz="4" w:space="0" w:color="auto"/>
              <w:right w:val="single" w:sz="4" w:space="0" w:color="auto"/>
            </w:tcBorders>
            <w:vAlign w:val="center"/>
            <w:hideMark/>
          </w:tcPr>
          <w:p w14:paraId="004A67D0"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247" w:type="pct"/>
            <w:tcBorders>
              <w:top w:val="single" w:sz="4" w:space="0" w:color="auto"/>
              <w:left w:val="single" w:sz="4" w:space="0" w:color="auto"/>
              <w:bottom w:val="single" w:sz="4" w:space="0" w:color="auto"/>
              <w:right w:val="single" w:sz="4" w:space="0" w:color="auto"/>
            </w:tcBorders>
            <w:vAlign w:val="center"/>
            <w:hideMark/>
          </w:tcPr>
          <w:p w14:paraId="417D41D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33" w:type="pct"/>
            <w:tcBorders>
              <w:top w:val="single" w:sz="4" w:space="0" w:color="auto"/>
              <w:left w:val="single" w:sz="4" w:space="0" w:color="auto"/>
              <w:bottom w:val="single" w:sz="4" w:space="0" w:color="auto"/>
              <w:right w:val="single" w:sz="4" w:space="0" w:color="auto"/>
            </w:tcBorders>
            <w:vAlign w:val="center"/>
            <w:hideMark/>
          </w:tcPr>
          <w:p w14:paraId="7D54E16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45" w:type="pct"/>
            <w:tcBorders>
              <w:top w:val="single" w:sz="4" w:space="0" w:color="auto"/>
              <w:left w:val="single" w:sz="4" w:space="0" w:color="auto"/>
              <w:bottom w:val="single" w:sz="4" w:space="0" w:color="auto"/>
              <w:right w:val="single" w:sz="4" w:space="0" w:color="auto"/>
            </w:tcBorders>
            <w:vAlign w:val="center"/>
            <w:hideMark/>
          </w:tcPr>
          <w:p w14:paraId="3C58090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85F3EDE"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03368265" w14:textId="77777777" w:rsidR="00501DF1" w:rsidRPr="008A0AE7" w:rsidRDefault="00501DF1" w:rsidP="00501DF1">
      <w:pPr>
        <w:rPr>
          <w:rFonts w:ascii="Arial" w:hAnsi="Arial" w:cs="Arial"/>
          <w:sz w:val="24"/>
          <w:szCs w:val="24"/>
        </w:rPr>
      </w:pPr>
    </w:p>
    <w:p w14:paraId="5D35193B"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3.8.8.3</w:t>
      </w:r>
    </w:p>
    <w:p w14:paraId="5915E3A5"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санитарной очистке территории</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44"/>
        <w:gridCol w:w="2746"/>
        <w:gridCol w:w="2205"/>
        <w:gridCol w:w="1227"/>
        <w:gridCol w:w="1368"/>
        <w:gridCol w:w="1141"/>
        <w:gridCol w:w="1438"/>
        <w:gridCol w:w="2203"/>
      </w:tblGrid>
      <w:tr w:rsidR="00501DF1" w:rsidRPr="008A0AE7" w14:paraId="5C8C8FE8" w14:textId="77777777" w:rsidTr="00501DF1">
        <w:trPr>
          <w:cantSplit/>
          <w:tblHeader/>
        </w:trPr>
        <w:tc>
          <w:tcPr>
            <w:tcW w:w="175" w:type="pct"/>
            <w:vMerge w:val="restart"/>
            <w:tcBorders>
              <w:top w:val="single" w:sz="4" w:space="0" w:color="auto"/>
              <w:left w:val="single" w:sz="4" w:space="0" w:color="auto"/>
              <w:bottom w:val="single" w:sz="4" w:space="0" w:color="auto"/>
              <w:right w:val="single" w:sz="4" w:space="0" w:color="auto"/>
            </w:tcBorders>
            <w:vAlign w:val="center"/>
            <w:hideMark/>
          </w:tcPr>
          <w:p w14:paraId="37CB2169"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 п/п</w:t>
            </w:r>
          </w:p>
        </w:tc>
        <w:tc>
          <w:tcPr>
            <w:tcW w:w="837" w:type="pct"/>
            <w:vMerge w:val="restart"/>
            <w:tcBorders>
              <w:top w:val="single" w:sz="4" w:space="0" w:color="auto"/>
              <w:left w:val="single" w:sz="4" w:space="0" w:color="auto"/>
              <w:bottom w:val="single" w:sz="4" w:space="0" w:color="auto"/>
              <w:right w:val="single" w:sz="4" w:space="0" w:color="auto"/>
            </w:tcBorders>
            <w:vAlign w:val="center"/>
            <w:hideMark/>
          </w:tcPr>
          <w:p w14:paraId="06CD8547"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566" w:type="pct"/>
            <w:vMerge w:val="restart"/>
            <w:tcBorders>
              <w:top w:val="single" w:sz="4" w:space="0" w:color="auto"/>
              <w:left w:val="single" w:sz="4" w:space="0" w:color="auto"/>
              <w:bottom w:val="single" w:sz="4" w:space="0" w:color="auto"/>
              <w:right w:val="single" w:sz="4" w:space="0" w:color="auto"/>
            </w:tcBorders>
            <w:vAlign w:val="center"/>
            <w:hideMark/>
          </w:tcPr>
          <w:p w14:paraId="157E96E3"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объекта</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346F4EBE"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2D2CA56B"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14:paraId="24D2BDE8"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Единицы изме-рения</w:t>
            </w:r>
          </w:p>
        </w:tc>
        <w:tc>
          <w:tcPr>
            <w:tcW w:w="418" w:type="pct"/>
            <w:vMerge w:val="restart"/>
            <w:tcBorders>
              <w:top w:val="single" w:sz="4" w:space="0" w:color="auto"/>
              <w:left w:val="single" w:sz="4" w:space="0" w:color="auto"/>
              <w:bottom w:val="single" w:sz="4" w:space="0" w:color="auto"/>
              <w:right w:val="single" w:sz="4" w:space="0" w:color="auto"/>
            </w:tcBorders>
            <w:vAlign w:val="center"/>
            <w:hideMark/>
          </w:tcPr>
          <w:p w14:paraId="43CC446C"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769" w:type="pct"/>
            <w:gridSpan w:val="2"/>
            <w:tcBorders>
              <w:top w:val="single" w:sz="4" w:space="0" w:color="auto"/>
              <w:left w:val="single" w:sz="4" w:space="0" w:color="auto"/>
              <w:bottom w:val="single" w:sz="4" w:space="0" w:color="auto"/>
              <w:right w:val="single" w:sz="4" w:space="0" w:color="auto"/>
            </w:tcBorders>
            <w:vAlign w:val="center"/>
            <w:hideMark/>
          </w:tcPr>
          <w:p w14:paraId="0E69C698"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1269" w:type="pct"/>
            <w:vMerge w:val="restart"/>
            <w:tcBorders>
              <w:top w:val="single" w:sz="4" w:space="0" w:color="auto"/>
              <w:left w:val="single" w:sz="4" w:space="0" w:color="auto"/>
              <w:bottom w:val="single" w:sz="4" w:space="0" w:color="auto"/>
              <w:right w:val="single" w:sz="4" w:space="0" w:color="auto"/>
            </w:tcBorders>
            <w:vAlign w:val="center"/>
            <w:hideMark/>
          </w:tcPr>
          <w:p w14:paraId="0AF46327"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 мероприятия</w:t>
            </w:r>
          </w:p>
        </w:tc>
      </w:tr>
      <w:tr w:rsidR="00501DF1" w:rsidRPr="008A0AE7" w14:paraId="5BB2F0E9" w14:textId="77777777" w:rsidTr="00501DF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98EBA"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52813"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F24B7"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042B7"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C5632"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3B5C6" w14:textId="77777777" w:rsidR="00501DF1" w:rsidRPr="008A0AE7" w:rsidRDefault="00501DF1" w:rsidP="00501DF1">
            <w:pPr>
              <w:rPr>
                <w:rFonts w:ascii="Arial" w:hAnsi="Arial" w:cs="Arial"/>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14:paraId="73213F46"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2032г.)</w:t>
            </w:r>
          </w:p>
        </w:tc>
        <w:tc>
          <w:tcPr>
            <w:tcW w:w="404" w:type="pct"/>
            <w:tcBorders>
              <w:top w:val="single" w:sz="4" w:space="0" w:color="auto"/>
              <w:left w:val="single" w:sz="4" w:space="0" w:color="auto"/>
              <w:bottom w:val="single" w:sz="4" w:space="0" w:color="auto"/>
              <w:right w:val="single" w:sz="4" w:space="0" w:color="auto"/>
            </w:tcBorders>
            <w:vAlign w:val="center"/>
            <w:hideMark/>
          </w:tcPr>
          <w:p w14:paraId="5D85522B"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E31A2" w14:textId="77777777" w:rsidR="00501DF1" w:rsidRPr="008A0AE7" w:rsidRDefault="00501DF1" w:rsidP="00501DF1">
            <w:pPr>
              <w:rPr>
                <w:rFonts w:ascii="Arial" w:hAnsi="Arial" w:cs="Arial"/>
                <w:sz w:val="24"/>
                <w:szCs w:val="24"/>
              </w:rPr>
            </w:pPr>
          </w:p>
        </w:tc>
      </w:tr>
      <w:tr w:rsidR="00501DF1" w:rsidRPr="008A0AE7" w14:paraId="40AFA325" w14:textId="77777777" w:rsidTr="00501DF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AD10B69"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Регионального ЗНАЧЕНИЯ</w:t>
            </w:r>
          </w:p>
        </w:tc>
      </w:tr>
      <w:tr w:rsidR="00501DF1" w:rsidRPr="008A0AE7" w14:paraId="199B505C" w14:textId="77777777" w:rsidTr="00501DF1">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2D12A0C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837" w:type="pct"/>
            <w:tcBorders>
              <w:top w:val="single" w:sz="4" w:space="0" w:color="auto"/>
              <w:left w:val="single" w:sz="4" w:space="0" w:color="auto"/>
              <w:bottom w:val="single" w:sz="4" w:space="0" w:color="auto"/>
              <w:right w:val="single" w:sz="4" w:space="0" w:color="auto"/>
            </w:tcBorders>
            <w:vAlign w:val="center"/>
            <w:hideMark/>
          </w:tcPr>
          <w:p w14:paraId="3EAEC012"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510B3AD8" w14:textId="77777777" w:rsidR="00501DF1" w:rsidRPr="008A0AE7" w:rsidRDefault="00501DF1" w:rsidP="00501DF1">
            <w:pPr>
              <w:rPr>
                <w:rFonts w:ascii="Arial" w:hAnsi="Arial" w:cs="Arial"/>
                <w:sz w:val="24"/>
                <w:szCs w:val="24"/>
              </w:rPr>
            </w:pPr>
            <w:r w:rsidRPr="008A0AE7">
              <w:rPr>
                <w:rFonts w:ascii="Arial" w:hAnsi="Arial" w:cs="Arial"/>
                <w:sz w:val="24"/>
                <w:szCs w:val="24"/>
              </w:rPr>
              <w:t>полигон ТКО</w:t>
            </w:r>
          </w:p>
        </w:tc>
        <w:tc>
          <w:tcPr>
            <w:tcW w:w="652" w:type="pct"/>
            <w:tcBorders>
              <w:top w:val="single" w:sz="4" w:space="0" w:color="auto"/>
              <w:left w:val="single" w:sz="4" w:space="0" w:color="auto"/>
              <w:bottom w:val="single" w:sz="4" w:space="0" w:color="auto"/>
              <w:right w:val="single" w:sz="4" w:space="0" w:color="auto"/>
            </w:tcBorders>
            <w:vAlign w:val="center"/>
            <w:hideMark/>
          </w:tcPr>
          <w:p w14:paraId="36DD552C" w14:textId="77777777" w:rsidR="00501DF1" w:rsidRPr="008A0AE7" w:rsidRDefault="00501DF1" w:rsidP="00501DF1">
            <w:pPr>
              <w:rPr>
                <w:rFonts w:ascii="Arial" w:hAnsi="Arial" w:cs="Arial"/>
                <w:sz w:val="24"/>
                <w:szCs w:val="24"/>
              </w:rPr>
            </w:pPr>
            <w:r w:rsidRPr="008A0AE7">
              <w:rPr>
                <w:rFonts w:ascii="Arial" w:hAnsi="Arial" w:cs="Arial"/>
                <w:sz w:val="24"/>
                <w:szCs w:val="24"/>
              </w:rPr>
              <w:t>Ликвидация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6419579E"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8" w:type="pct"/>
            <w:tcBorders>
              <w:top w:val="single" w:sz="4" w:space="0" w:color="auto"/>
              <w:left w:val="single" w:sz="4" w:space="0" w:color="auto"/>
              <w:bottom w:val="single" w:sz="4" w:space="0" w:color="auto"/>
              <w:right w:val="single" w:sz="4" w:space="0" w:color="auto"/>
            </w:tcBorders>
            <w:vAlign w:val="center"/>
            <w:hideMark/>
          </w:tcPr>
          <w:p w14:paraId="3B43320C"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65" w:type="pct"/>
            <w:tcBorders>
              <w:top w:val="single" w:sz="4" w:space="0" w:color="auto"/>
              <w:left w:val="single" w:sz="4" w:space="0" w:color="auto"/>
              <w:bottom w:val="single" w:sz="4" w:space="0" w:color="auto"/>
              <w:right w:val="single" w:sz="4" w:space="0" w:color="auto"/>
            </w:tcBorders>
            <w:vAlign w:val="center"/>
            <w:hideMark/>
          </w:tcPr>
          <w:p w14:paraId="1BE3D48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tcPr>
          <w:p w14:paraId="0E5DBEB4" w14:textId="77777777" w:rsidR="00501DF1" w:rsidRPr="008A0AE7" w:rsidRDefault="00501DF1" w:rsidP="00501DF1">
            <w:pPr>
              <w:rPr>
                <w:rFonts w:ascii="Arial" w:hAnsi="Arial" w:cs="Arial"/>
                <w:sz w:val="24"/>
                <w:szCs w:val="24"/>
              </w:rPr>
            </w:pPr>
          </w:p>
        </w:tc>
        <w:tc>
          <w:tcPr>
            <w:tcW w:w="1269" w:type="pct"/>
            <w:tcBorders>
              <w:top w:val="single" w:sz="4" w:space="0" w:color="auto"/>
              <w:left w:val="single" w:sz="4" w:space="0" w:color="auto"/>
              <w:bottom w:val="single" w:sz="4" w:space="0" w:color="auto"/>
              <w:right w:val="single" w:sz="4" w:space="0" w:color="auto"/>
            </w:tcBorders>
            <w:vAlign w:val="center"/>
            <w:hideMark/>
          </w:tcPr>
          <w:p w14:paraId="3D69A993"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Территориальная схема в области обращения с отходами, в том числе с твердыми коммунальными отходами, Республики Татарстан</w:t>
            </w:r>
          </w:p>
        </w:tc>
      </w:tr>
      <w:tr w:rsidR="00501DF1" w:rsidRPr="008A0AE7" w14:paraId="73E3EF8E" w14:textId="77777777" w:rsidTr="00501DF1">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766698BC"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837" w:type="pct"/>
            <w:tcBorders>
              <w:top w:val="single" w:sz="4" w:space="0" w:color="auto"/>
              <w:left w:val="single" w:sz="4" w:space="0" w:color="auto"/>
              <w:bottom w:val="single" w:sz="4" w:space="0" w:color="auto"/>
              <w:right w:val="single" w:sz="4" w:space="0" w:color="auto"/>
            </w:tcBorders>
            <w:vAlign w:val="center"/>
            <w:hideMark/>
          </w:tcPr>
          <w:p w14:paraId="58FE50CB"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2F6E5630" w14:textId="77777777" w:rsidR="00501DF1" w:rsidRPr="008A0AE7" w:rsidRDefault="00501DF1" w:rsidP="00501DF1">
            <w:pPr>
              <w:rPr>
                <w:rFonts w:ascii="Arial" w:hAnsi="Arial" w:cs="Arial"/>
                <w:sz w:val="24"/>
                <w:szCs w:val="24"/>
              </w:rPr>
            </w:pPr>
            <w:r w:rsidRPr="008A0AE7">
              <w:rPr>
                <w:rFonts w:ascii="Arial" w:hAnsi="Arial" w:cs="Arial"/>
                <w:sz w:val="24"/>
                <w:szCs w:val="24"/>
              </w:rPr>
              <w:t>МПС</w:t>
            </w:r>
          </w:p>
        </w:tc>
        <w:tc>
          <w:tcPr>
            <w:tcW w:w="652" w:type="pct"/>
            <w:tcBorders>
              <w:top w:val="single" w:sz="4" w:space="0" w:color="auto"/>
              <w:left w:val="single" w:sz="4" w:space="0" w:color="auto"/>
              <w:bottom w:val="single" w:sz="4" w:space="0" w:color="auto"/>
              <w:right w:val="single" w:sz="4" w:space="0" w:color="auto"/>
            </w:tcBorders>
            <w:vAlign w:val="center"/>
            <w:hideMark/>
          </w:tcPr>
          <w:p w14:paraId="36ED2C21"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43C2CCC6"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8" w:type="pct"/>
            <w:tcBorders>
              <w:top w:val="single" w:sz="4" w:space="0" w:color="auto"/>
              <w:left w:val="single" w:sz="4" w:space="0" w:color="auto"/>
              <w:bottom w:val="single" w:sz="4" w:space="0" w:color="auto"/>
              <w:right w:val="single" w:sz="4" w:space="0" w:color="auto"/>
            </w:tcBorders>
            <w:vAlign w:val="center"/>
            <w:hideMark/>
          </w:tcPr>
          <w:p w14:paraId="2336992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65" w:type="pct"/>
            <w:tcBorders>
              <w:top w:val="single" w:sz="4" w:space="0" w:color="auto"/>
              <w:left w:val="single" w:sz="4" w:space="0" w:color="auto"/>
              <w:bottom w:val="single" w:sz="4" w:space="0" w:color="auto"/>
              <w:right w:val="single" w:sz="4" w:space="0" w:color="auto"/>
            </w:tcBorders>
            <w:vAlign w:val="center"/>
            <w:hideMark/>
          </w:tcPr>
          <w:p w14:paraId="009E431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tcPr>
          <w:p w14:paraId="5281701F" w14:textId="77777777" w:rsidR="00501DF1" w:rsidRPr="008A0AE7" w:rsidRDefault="00501DF1" w:rsidP="00501DF1">
            <w:pPr>
              <w:rPr>
                <w:rFonts w:ascii="Arial" w:hAnsi="Arial" w:cs="Arial"/>
                <w:sz w:val="24"/>
                <w:szCs w:val="24"/>
              </w:rPr>
            </w:pPr>
          </w:p>
        </w:tc>
        <w:tc>
          <w:tcPr>
            <w:tcW w:w="1269" w:type="pct"/>
            <w:tcBorders>
              <w:top w:val="single" w:sz="4" w:space="0" w:color="auto"/>
              <w:left w:val="single" w:sz="4" w:space="0" w:color="auto"/>
              <w:bottom w:val="single" w:sz="4" w:space="0" w:color="auto"/>
              <w:right w:val="single" w:sz="4" w:space="0" w:color="auto"/>
            </w:tcBorders>
            <w:vAlign w:val="center"/>
            <w:hideMark/>
          </w:tcPr>
          <w:p w14:paraId="4AB74521"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Территориальная схема в области обращения с отходами, в том числе с твердыми коммунальными отходами, Республики Татарстан</w:t>
            </w:r>
          </w:p>
        </w:tc>
      </w:tr>
      <w:tr w:rsidR="00501DF1" w:rsidRPr="008A0AE7" w14:paraId="7E47D91A" w14:textId="77777777" w:rsidTr="00501DF1">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0A6A225C"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837" w:type="pct"/>
            <w:tcBorders>
              <w:top w:val="single" w:sz="4" w:space="0" w:color="auto"/>
              <w:left w:val="single" w:sz="4" w:space="0" w:color="auto"/>
              <w:bottom w:val="single" w:sz="4" w:space="0" w:color="auto"/>
              <w:right w:val="single" w:sz="4" w:space="0" w:color="auto"/>
            </w:tcBorders>
            <w:vAlign w:val="center"/>
            <w:hideMark/>
          </w:tcPr>
          <w:p w14:paraId="24B4DBFF"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49687E6F" w14:textId="77777777" w:rsidR="00501DF1" w:rsidRPr="008A0AE7" w:rsidRDefault="00501DF1" w:rsidP="00501DF1">
            <w:pPr>
              <w:rPr>
                <w:rFonts w:ascii="Arial" w:hAnsi="Arial" w:cs="Arial"/>
                <w:sz w:val="24"/>
                <w:szCs w:val="24"/>
              </w:rPr>
            </w:pPr>
            <w:r w:rsidRPr="008A0AE7">
              <w:rPr>
                <w:rFonts w:ascii="Arial" w:hAnsi="Arial" w:cs="Arial"/>
                <w:sz w:val="24"/>
                <w:szCs w:val="24"/>
              </w:rPr>
              <w:t>Несанкционированное складирование отходов</w:t>
            </w:r>
          </w:p>
        </w:tc>
        <w:tc>
          <w:tcPr>
            <w:tcW w:w="652" w:type="pct"/>
            <w:tcBorders>
              <w:top w:val="single" w:sz="4" w:space="0" w:color="auto"/>
              <w:left w:val="single" w:sz="4" w:space="0" w:color="auto"/>
              <w:bottom w:val="single" w:sz="4" w:space="0" w:color="auto"/>
              <w:right w:val="single" w:sz="4" w:space="0" w:color="auto"/>
            </w:tcBorders>
            <w:vAlign w:val="center"/>
            <w:hideMark/>
          </w:tcPr>
          <w:p w14:paraId="48C73606" w14:textId="77777777" w:rsidR="00501DF1" w:rsidRPr="008A0AE7" w:rsidRDefault="00501DF1" w:rsidP="00501DF1">
            <w:pPr>
              <w:rPr>
                <w:rFonts w:ascii="Arial" w:hAnsi="Arial" w:cs="Arial"/>
                <w:sz w:val="24"/>
                <w:szCs w:val="24"/>
              </w:rPr>
            </w:pPr>
            <w:r w:rsidRPr="008A0AE7">
              <w:rPr>
                <w:rFonts w:ascii="Arial" w:hAnsi="Arial" w:cs="Arial"/>
                <w:sz w:val="24"/>
                <w:szCs w:val="24"/>
              </w:rPr>
              <w:t>Ликвидация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1D706BE2"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8" w:type="pct"/>
            <w:tcBorders>
              <w:top w:val="single" w:sz="4" w:space="0" w:color="auto"/>
              <w:left w:val="single" w:sz="4" w:space="0" w:color="auto"/>
              <w:bottom w:val="single" w:sz="4" w:space="0" w:color="auto"/>
              <w:right w:val="single" w:sz="4" w:space="0" w:color="auto"/>
            </w:tcBorders>
            <w:vAlign w:val="center"/>
            <w:hideMark/>
          </w:tcPr>
          <w:p w14:paraId="7CE77F8F"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65" w:type="pct"/>
            <w:tcBorders>
              <w:top w:val="single" w:sz="4" w:space="0" w:color="auto"/>
              <w:left w:val="single" w:sz="4" w:space="0" w:color="auto"/>
              <w:bottom w:val="single" w:sz="4" w:space="0" w:color="auto"/>
              <w:right w:val="single" w:sz="4" w:space="0" w:color="auto"/>
            </w:tcBorders>
            <w:vAlign w:val="center"/>
            <w:hideMark/>
          </w:tcPr>
          <w:p w14:paraId="5815959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tcPr>
          <w:p w14:paraId="4F17EF5C" w14:textId="77777777" w:rsidR="00501DF1" w:rsidRPr="008A0AE7" w:rsidRDefault="00501DF1" w:rsidP="00501DF1">
            <w:pPr>
              <w:rPr>
                <w:rFonts w:ascii="Arial" w:hAnsi="Arial" w:cs="Arial"/>
                <w:sz w:val="24"/>
                <w:szCs w:val="24"/>
              </w:rPr>
            </w:pPr>
          </w:p>
        </w:tc>
        <w:tc>
          <w:tcPr>
            <w:tcW w:w="1269" w:type="pct"/>
            <w:tcBorders>
              <w:top w:val="single" w:sz="4" w:space="0" w:color="auto"/>
              <w:left w:val="single" w:sz="4" w:space="0" w:color="auto"/>
              <w:bottom w:val="single" w:sz="4" w:space="0" w:color="auto"/>
              <w:right w:val="single" w:sz="4" w:space="0" w:color="auto"/>
            </w:tcBorders>
            <w:vAlign w:val="center"/>
            <w:hideMark/>
          </w:tcPr>
          <w:p w14:paraId="644676C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Генеральный план Кзыл-Ярского сельского поселения </w:t>
            </w:r>
          </w:p>
        </w:tc>
      </w:tr>
      <w:tr w:rsidR="00501DF1" w:rsidRPr="008A0AE7" w14:paraId="0C411455" w14:textId="77777777" w:rsidTr="00501DF1">
        <w:trPr>
          <w:cantSplit/>
          <w:trHeight w:val="262"/>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560C3B7"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501DF1" w:rsidRPr="008A0AE7" w14:paraId="58CB6EBB" w14:textId="77777777" w:rsidTr="00501DF1">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37B5B3FB"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1</w:t>
            </w:r>
          </w:p>
        </w:tc>
        <w:tc>
          <w:tcPr>
            <w:tcW w:w="837" w:type="pct"/>
            <w:tcBorders>
              <w:top w:val="single" w:sz="4" w:space="0" w:color="auto"/>
              <w:left w:val="single" w:sz="4" w:space="0" w:color="auto"/>
              <w:bottom w:val="single" w:sz="4" w:space="0" w:color="auto"/>
              <w:right w:val="single" w:sz="4" w:space="0" w:color="auto"/>
            </w:tcBorders>
            <w:vAlign w:val="center"/>
            <w:hideMark/>
          </w:tcPr>
          <w:p w14:paraId="50C67960"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692B45DE" w14:textId="77777777" w:rsidR="00501DF1" w:rsidRPr="008A0AE7" w:rsidRDefault="00501DF1" w:rsidP="00501DF1">
            <w:pPr>
              <w:rPr>
                <w:rFonts w:ascii="Arial" w:hAnsi="Arial" w:cs="Arial"/>
                <w:sz w:val="24"/>
                <w:szCs w:val="24"/>
              </w:rPr>
            </w:pPr>
            <w:r w:rsidRPr="008A0AE7">
              <w:rPr>
                <w:rFonts w:ascii="Arial" w:hAnsi="Arial" w:cs="Arial"/>
                <w:sz w:val="24"/>
                <w:szCs w:val="24"/>
              </w:rPr>
              <w:t>Плановая очистка территории</w:t>
            </w:r>
          </w:p>
        </w:tc>
        <w:tc>
          <w:tcPr>
            <w:tcW w:w="652" w:type="pct"/>
            <w:tcBorders>
              <w:top w:val="single" w:sz="4" w:space="0" w:color="auto"/>
              <w:left w:val="single" w:sz="4" w:space="0" w:color="auto"/>
              <w:bottom w:val="single" w:sz="4" w:space="0" w:color="auto"/>
              <w:right w:val="single" w:sz="4" w:space="0" w:color="auto"/>
            </w:tcBorders>
            <w:vAlign w:val="center"/>
            <w:hideMark/>
          </w:tcPr>
          <w:p w14:paraId="3C24485D"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w:t>
            </w:r>
          </w:p>
        </w:tc>
        <w:tc>
          <w:tcPr>
            <w:tcW w:w="315" w:type="pct"/>
            <w:tcBorders>
              <w:top w:val="single" w:sz="4" w:space="0" w:color="auto"/>
              <w:left w:val="single" w:sz="4" w:space="0" w:color="auto"/>
              <w:bottom w:val="single" w:sz="4" w:space="0" w:color="auto"/>
              <w:right w:val="single" w:sz="4" w:space="0" w:color="auto"/>
            </w:tcBorders>
            <w:vAlign w:val="center"/>
            <w:hideMark/>
          </w:tcPr>
          <w:p w14:paraId="56F8F525" w14:textId="77777777" w:rsidR="00501DF1" w:rsidRPr="008A0AE7" w:rsidRDefault="00501DF1" w:rsidP="00501DF1">
            <w:pPr>
              <w:rPr>
                <w:rFonts w:ascii="Arial" w:hAnsi="Arial" w:cs="Arial"/>
                <w:sz w:val="24"/>
                <w:szCs w:val="24"/>
              </w:rPr>
            </w:pPr>
          </w:p>
        </w:tc>
        <w:tc>
          <w:tcPr>
            <w:tcW w:w="418" w:type="pct"/>
            <w:tcBorders>
              <w:top w:val="single" w:sz="4" w:space="0" w:color="auto"/>
              <w:left w:val="single" w:sz="4" w:space="0" w:color="auto"/>
              <w:bottom w:val="single" w:sz="4" w:space="0" w:color="auto"/>
              <w:right w:val="single" w:sz="4" w:space="0" w:color="auto"/>
            </w:tcBorders>
            <w:vAlign w:val="center"/>
            <w:hideMark/>
          </w:tcPr>
          <w:p w14:paraId="27E172B8" w14:textId="77777777" w:rsidR="00501DF1" w:rsidRPr="008A0AE7" w:rsidRDefault="00501DF1" w:rsidP="00501DF1">
            <w:pPr>
              <w:rPr>
                <w:rFonts w:ascii="Arial" w:hAnsi="Arial" w:cs="Arial"/>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14:paraId="0EFAD45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hideMark/>
          </w:tcPr>
          <w:p w14:paraId="47B1AD4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69" w:type="pct"/>
            <w:tcBorders>
              <w:top w:val="single" w:sz="4" w:space="0" w:color="auto"/>
              <w:left w:val="single" w:sz="4" w:space="0" w:color="auto"/>
              <w:bottom w:val="single" w:sz="4" w:space="0" w:color="auto"/>
              <w:right w:val="single" w:sz="4" w:space="0" w:color="auto"/>
            </w:tcBorders>
            <w:vAlign w:val="center"/>
            <w:hideMark/>
          </w:tcPr>
          <w:p w14:paraId="06507CAB"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642AD6B3" w14:textId="77777777" w:rsidTr="00501DF1">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0F63E822"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837" w:type="pct"/>
            <w:tcBorders>
              <w:top w:val="single" w:sz="4" w:space="0" w:color="auto"/>
              <w:left w:val="single" w:sz="4" w:space="0" w:color="auto"/>
              <w:bottom w:val="single" w:sz="4" w:space="0" w:color="auto"/>
              <w:right w:val="single" w:sz="4" w:space="0" w:color="auto"/>
            </w:tcBorders>
            <w:vAlign w:val="center"/>
            <w:hideMark/>
          </w:tcPr>
          <w:p w14:paraId="06CD1EEC"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0627EA8D" w14:textId="77777777" w:rsidR="00501DF1" w:rsidRPr="008A0AE7" w:rsidRDefault="00501DF1" w:rsidP="00501DF1">
            <w:pPr>
              <w:rPr>
                <w:rFonts w:ascii="Arial" w:hAnsi="Arial" w:cs="Arial"/>
                <w:sz w:val="24"/>
                <w:szCs w:val="24"/>
              </w:rPr>
            </w:pPr>
            <w:r w:rsidRPr="008A0AE7">
              <w:rPr>
                <w:rFonts w:ascii="Arial" w:hAnsi="Arial" w:cs="Arial"/>
                <w:sz w:val="24"/>
                <w:szCs w:val="24"/>
              </w:rPr>
              <w:t>Контейнеры</w:t>
            </w:r>
          </w:p>
        </w:tc>
        <w:tc>
          <w:tcPr>
            <w:tcW w:w="652" w:type="pct"/>
            <w:tcBorders>
              <w:top w:val="single" w:sz="4" w:space="0" w:color="auto"/>
              <w:left w:val="single" w:sz="4" w:space="0" w:color="auto"/>
              <w:bottom w:val="single" w:sz="4" w:space="0" w:color="auto"/>
              <w:right w:val="single" w:sz="4" w:space="0" w:color="auto"/>
            </w:tcBorders>
            <w:vAlign w:val="center"/>
            <w:hideMark/>
          </w:tcPr>
          <w:p w14:paraId="445DDA25"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w:t>
            </w:r>
          </w:p>
        </w:tc>
        <w:tc>
          <w:tcPr>
            <w:tcW w:w="315" w:type="pct"/>
            <w:tcBorders>
              <w:top w:val="single" w:sz="4" w:space="0" w:color="auto"/>
              <w:left w:val="single" w:sz="4" w:space="0" w:color="auto"/>
              <w:bottom w:val="single" w:sz="4" w:space="0" w:color="auto"/>
              <w:right w:val="single" w:sz="4" w:space="0" w:color="auto"/>
            </w:tcBorders>
            <w:vAlign w:val="center"/>
            <w:hideMark/>
          </w:tcPr>
          <w:p w14:paraId="5F869CC0"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8" w:type="pct"/>
            <w:tcBorders>
              <w:top w:val="single" w:sz="4" w:space="0" w:color="auto"/>
              <w:left w:val="single" w:sz="4" w:space="0" w:color="auto"/>
              <w:bottom w:val="single" w:sz="4" w:space="0" w:color="auto"/>
              <w:right w:val="single" w:sz="4" w:space="0" w:color="auto"/>
            </w:tcBorders>
            <w:vAlign w:val="center"/>
            <w:hideMark/>
          </w:tcPr>
          <w:p w14:paraId="4A384D63" w14:textId="77777777" w:rsidR="00501DF1" w:rsidRPr="008A0AE7" w:rsidRDefault="00501DF1" w:rsidP="00501DF1">
            <w:pPr>
              <w:rPr>
                <w:rFonts w:ascii="Arial" w:hAnsi="Arial" w:cs="Arial"/>
                <w:sz w:val="24"/>
                <w:szCs w:val="24"/>
              </w:rPr>
            </w:pPr>
            <w:r w:rsidRPr="008A0AE7">
              <w:rPr>
                <w:rFonts w:ascii="Arial" w:hAnsi="Arial" w:cs="Arial"/>
                <w:sz w:val="24"/>
                <w:szCs w:val="24"/>
              </w:rPr>
              <w:t>66</w:t>
            </w:r>
          </w:p>
        </w:tc>
        <w:tc>
          <w:tcPr>
            <w:tcW w:w="365" w:type="pct"/>
            <w:tcBorders>
              <w:top w:val="single" w:sz="4" w:space="0" w:color="auto"/>
              <w:left w:val="single" w:sz="4" w:space="0" w:color="auto"/>
              <w:bottom w:val="single" w:sz="4" w:space="0" w:color="auto"/>
              <w:right w:val="single" w:sz="4" w:space="0" w:color="auto"/>
            </w:tcBorders>
            <w:vAlign w:val="center"/>
            <w:hideMark/>
          </w:tcPr>
          <w:p w14:paraId="6CFDAE6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hideMark/>
          </w:tcPr>
          <w:p w14:paraId="5B194ECF" w14:textId="77777777" w:rsidR="00501DF1" w:rsidRPr="008A0AE7" w:rsidRDefault="00501DF1" w:rsidP="00501DF1">
            <w:pPr>
              <w:rPr>
                <w:rFonts w:ascii="Arial" w:hAnsi="Arial" w:cs="Arial"/>
                <w:sz w:val="24"/>
                <w:szCs w:val="24"/>
              </w:rPr>
            </w:pPr>
          </w:p>
        </w:tc>
        <w:tc>
          <w:tcPr>
            <w:tcW w:w="1269" w:type="pct"/>
            <w:tcBorders>
              <w:top w:val="single" w:sz="4" w:space="0" w:color="auto"/>
              <w:left w:val="single" w:sz="4" w:space="0" w:color="auto"/>
              <w:bottom w:val="single" w:sz="4" w:space="0" w:color="auto"/>
              <w:right w:val="single" w:sz="4" w:space="0" w:color="auto"/>
            </w:tcBorders>
            <w:vAlign w:val="center"/>
            <w:hideMark/>
          </w:tcPr>
          <w:p w14:paraId="74F1327D"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417D4F02" w14:textId="77777777" w:rsidTr="00501DF1">
        <w:trPr>
          <w:cantSplit/>
          <w:tblHeader/>
        </w:trPr>
        <w:tc>
          <w:tcPr>
            <w:tcW w:w="175" w:type="pct"/>
            <w:tcBorders>
              <w:top w:val="single" w:sz="4" w:space="0" w:color="auto"/>
              <w:left w:val="single" w:sz="4" w:space="0" w:color="auto"/>
              <w:bottom w:val="single" w:sz="4" w:space="0" w:color="auto"/>
              <w:right w:val="single" w:sz="4" w:space="0" w:color="auto"/>
            </w:tcBorders>
            <w:vAlign w:val="center"/>
            <w:hideMark/>
          </w:tcPr>
          <w:p w14:paraId="5A7B8371"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837" w:type="pct"/>
            <w:tcBorders>
              <w:top w:val="single" w:sz="4" w:space="0" w:color="auto"/>
              <w:left w:val="single" w:sz="4" w:space="0" w:color="auto"/>
              <w:bottom w:val="single" w:sz="4" w:space="0" w:color="auto"/>
              <w:right w:val="single" w:sz="4" w:space="0" w:color="auto"/>
            </w:tcBorders>
            <w:vAlign w:val="center"/>
            <w:hideMark/>
          </w:tcPr>
          <w:p w14:paraId="4F6E6DE7"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сельского поселения</w:t>
            </w:r>
          </w:p>
        </w:tc>
        <w:tc>
          <w:tcPr>
            <w:tcW w:w="566" w:type="pct"/>
            <w:tcBorders>
              <w:top w:val="single" w:sz="4" w:space="0" w:color="auto"/>
              <w:left w:val="single" w:sz="4" w:space="0" w:color="auto"/>
              <w:bottom w:val="single" w:sz="4" w:space="0" w:color="auto"/>
              <w:right w:val="single" w:sz="4" w:space="0" w:color="auto"/>
            </w:tcBorders>
            <w:vAlign w:val="center"/>
            <w:hideMark/>
          </w:tcPr>
          <w:p w14:paraId="5A7B0751" w14:textId="77777777" w:rsidR="00501DF1" w:rsidRPr="008A0AE7" w:rsidRDefault="00501DF1" w:rsidP="00501DF1">
            <w:pPr>
              <w:rPr>
                <w:rFonts w:ascii="Arial" w:hAnsi="Arial" w:cs="Arial"/>
                <w:sz w:val="24"/>
                <w:szCs w:val="24"/>
              </w:rPr>
            </w:pPr>
            <w:r w:rsidRPr="008A0AE7">
              <w:rPr>
                <w:rFonts w:ascii="Arial" w:hAnsi="Arial" w:cs="Arial"/>
                <w:sz w:val="24"/>
                <w:szCs w:val="24"/>
              </w:rPr>
              <w:t>Контейнеры</w:t>
            </w:r>
          </w:p>
        </w:tc>
        <w:tc>
          <w:tcPr>
            <w:tcW w:w="652" w:type="pct"/>
            <w:tcBorders>
              <w:top w:val="single" w:sz="4" w:space="0" w:color="auto"/>
              <w:left w:val="single" w:sz="4" w:space="0" w:color="auto"/>
              <w:bottom w:val="single" w:sz="4" w:space="0" w:color="auto"/>
              <w:right w:val="single" w:sz="4" w:space="0" w:color="auto"/>
            </w:tcBorders>
            <w:vAlign w:val="center"/>
            <w:hideMark/>
          </w:tcPr>
          <w:p w14:paraId="3CD48472"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w:t>
            </w:r>
          </w:p>
        </w:tc>
        <w:tc>
          <w:tcPr>
            <w:tcW w:w="315" w:type="pct"/>
            <w:tcBorders>
              <w:top w:val="single" w:sz="4" w:space="0" w:color="auto"/>
              <w:left w:val="single" w:sz="4" w:space="0" w:color="auto"/>
              <w:bottom w:val="single" w:sz="4" w:space="0" w:color="auto"/>
              <w:right w:val="single" w:sz="4" w:space="0" w:color="auto"/>
            </w:tcBorders>
            <w:vAlign w:val="center"/>
            <w:hideMark/>
          </w:tcPr>
          <w:p w14:paraId="3FE9D0F9"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8" w:type="pct"/>
            <w:tcBorders>
              <w:top w:val="single" w:sz="4" w:space="0" w:color="auto"/>
              <w:left w:val="single" w:sz="4" w:space="0" w:color="auto"/>
              <w:bottom w:val="single" w:sz="4" w:space="0" w:color="auto"/>
              <w:right w:val="single" w:sz="4" w:space="0" w:color="auto"/>
            </w:tcBorders>
            <w:vAlign w:val="center"/>
            <w:hideMark/>
          </w:tcPr>
          <w:p w14:paraId="0802A5D8" w14:textId="77777777" w:rsidR="00501DF1" w:rsidRPr="008A0AE7" w:rsidRDefault="00501DF1" w:rsidP="00501DF1">
            <w:pPr>
              <w:rPr>
                <w:rFonts w:ascii="Arial" w:hAnsi="Arial" w:cs="Arial"/>
                <w:sz w:val="24"/>
                <w:szCs w:val="24"/>
              </w:rPr>
            </w:pPr>
            <w:r w:rsidRPr="008A0AE7">
              <w:rPr>
                <w:rFonts w:ascii="Arial" w:hAnsi="Arial" w:cs="Arial"/>
                <w:sz w:val="24"/>
                <w:szCs w:val="24"/>
              </w:rPr>
              <w:t>108</w:t>
            </w:r>
          </w:p>
        </w:tc>
        <w:tc>
          <w:tcPr>
            <w:tcW w:w="365" w:type="pct"/>
            <w:tcBorders>
              <w:top w:val="single" w:sz="4" w:space="0" w:color="auto"/>
              <w:left w:val="single" w:sz="4" w:space="0" w:color="auto"/>
              <w:bottom w:val="single" w:sz="4" w:space="0" w:color="auto"/>
              <w:right w:val="single" w:sz="4" w:space="0" w:color="auto"/>
            </w:tcBorders>
            <w:vAlign w:val="center"/>
            <w:hideMark/>
          </w:tcPr>
          <w:p w14:paraId="68A10A96" w14:textId="77777777" w:rsidR="00501DF1" w:rsidRPr="008A0AE7" w:rsidRDefault="00501DF1" w:rsidP="00501DF1">
            <w:pPr>
              <w:rPr>
                <w:rFonts w:ascii="Arial" w:hAnsi="Arial" w:cs="Arial"/>
                <w:sz w:val="24"/>
                <w:szCs w:val="24"/>
              </w:rPr>
            </w:pPr>
          </w:p>
        </w:tc>
        <w:tc>
          <w:tcPr>
            <w:tcW w:w="404" w:type="pct"/>
            <w:tcBorders>
              <w:top w:val="single" w:sz="4" w:space="0" w:color="auto"/>
              <w:left w:val="single" w:sz="4" w:space="0" w:color="auto"/>
              <w:bottom w:val="single" w:sz="4" w:space="0" w:color="auto"/>
              <w:right w:val="single" w:sz="4" w:space="0" w:color="auto"/>
            </w:tcBorders>
            <w:vAlign w:val="center"/>
            <w:hideMark/>
          </w:tcPr>
          <w:p w14:paraId="0520026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269" w:type="pct"/>
            <w:tcBorders>
              <w:top w:val="single" w:sz="4" w:space="0" w:color="auto"/>
              <w:left w:val="single" w:sz="4" w:space="0" w:color="auto"/>
              <w:bottom w:val="single" w:sz="4" w:space="0" w:color="auto"/>
              <w:right w:val="single" w:sz="4" w:space="0" w:color="auto"/>
            </w:tcBorders>
            <w:vAlign w:val="center"/>
            <w:hideMark/>
          </w:tcPr>
          <w:p w14:paraId="3808B7BB"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7F4CE3E7" w14:textId="77777777" w:rsidR="00501DF1" w:rsidRPr="008A0AE7" w:rsidRDefault="00501DF1" w:rsidP="00501DF1">
      <w:pPr>
        <w:rPr>
          <w:rFonts w:ascii="Arial" w:hAnsi="Arial" w:cs="Arial"/>
          <w:sz w:val="24"/>
          <w:szCs w:val="24"/>
        </w:rPr>
      </w:pPr>
    </w:p>
    <w:p w14:paraId="43D00F80"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3.8.8.4</w:t>
      </w:r>
    </w:p>
    <w:p w14:paraId="1FEF81A3"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теплоснабжению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233"/>
        <w:gridCol w:w="2397"/>
        <w:gridCol w:w="1847"/>
        <w:gridCol w:w="1227"/>
        <w:gridCol w:w="1368"/>
        <w:gridCol w:w="1141"/>
        <w:gridCol w:w="1438"/>
        <w:gridCol w:w="2932"/>
      </w:tblGrid>
      <w:tr w:rsidR="00501DF1" w:rsidRPr="008A0AE7" w14:paraId="7D1E6271" w14:textId="77777777" w:rsidTr="00501DF1">
        <w:trPr>
          <w:cantSplit/>
          <w:tblHead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424CFF6A" w14:textId="77777777" w:rsidR="00501DF1" w:rsidRPr="008A0AE7" w:rsidRDefault="00501DF1" w:rsidP="00501DF1">
            <w:pPr>
              <w:rPr>
                <w:rFonts w:ascii="Arial" w:hAnsi="Arial" w:cs="Arial"/>
                <w:sz w:val="24"/>
                <w:szCs w:val="24"/>
              </w:rPr>
            </w:pPr>
            <w:bookmarkStart w:id="150" w:name="_Hlk128246616"/>
            <w:r w:rsidRPr="008A0AE7">
              <w:rPr>
                <w:rFonts w:ascii="Arial" w:hAnsi="Arial" w:cs="Arial"/>
                <w:sz w:val="24"/>
                <w:szCs w:val="24"/>
              </w:rPr>
              <w:t>№ п/п</w:t>
            </w:r>
          </w:p>
        </w:tc>
        <w:tc>
          <w:tcPr>
            <w:tcW w:w="804" w:type="pct"/>
            <w:vMerge w:val="restart"/>
            <w:tcBorders>
              <w:top w:val="single" w:sz="4" w:space="0" w:color="auto"/>
              <w:left w:val="single" w:sz="4" w:space="0" w:color="auto"/>
              <w:bottom w:val="single" w:sz="4" w:space="0" w:color="auto"/>
              <w:right w:val="single" w:sz="4" w:space="0" w:color="auto"/>
            </w:tcBorders>
            <w:vAlign w:val="center"/>
            <w:hideMark/>
          </w:tcPr>
          <w:p w14:paraId="1EEF5E00"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858" w:type="pct"/>
            <w:vMerge w:val="restart"/>
            <w:tcBorders>
              <w:top w:val="single" w:sz="4" w:space="0" w:color="auto"/>
              <w:left w:val="single" w:sz="4" w:space="0" w:color="auto"/>
              <w:bottom w:val="single" w:sz="4" w:space="0" w:color="auto"/>
              <w:right w:val="single" w:sz="4" w:space="0" w:color="auto"/>
            </w:tcBorders>
            <w:vAlign w:val="center"/>
            <w:hideMark/>
          </w:tcPr>
          <w:p w14:paraId="5FF5ED55"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789EACB8"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объекта</w:t>
            </w: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7A54FCAF"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296ED0DE"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14:paraId="1B4FA1E7"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Единицы изме-рения</w:t>
            </w:r>
          </w:p>
        </w:tc>
        <w:tc>
          <w:tcPr>
            <w:tcW w:w="413" w:type="pct"/>
            <w:vMerge w:val="restart"/>
            <w:tcBorders>
              <w:top w:val="single" w:sz="4" w:space="0" w:color="auto"/>
              <w:left w:val="single" w:sz="4" w:space="0" w:color="auto"/>
              <w:bottom w:val="single" w:sz="4" w:space="0" w:color="auto"/>
              <w:right w:val="single" w:sz="4" w:space="0" w:color="auto"/>
            </w:tcBorders>
            <w:vAlign w:val="center"/>
            <w:hideMark/>
          </w:tcPr>
          <w:p w14:paraId="5902D8CF"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816" w:type="pct"/>
            <w:gridSpan w:val="2"/>
            <w:tcBorders>
              <w:top w:val="single" w:sz="4" w:space="0" w:color="auto"/>
              <w:left w:val="single" w:sz="4" w:space="0" w:color="auto"/>
              <w:bottom w:val="single" w:sz="4" w:space="0" w:color="auto"/>
              <w:right w:val="single" w:sz="4" w:space="0" w:color="auto"/>
            </w:tcBorders>
            <w:vAlign w:val="center"/>
            <w:hideMark/>
          </w:tcPr>
          <w:p w14:paraId="5D445863"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1079" w:type="pct"/>
            <w:vMerge w:val="restart"/>
            <w:tcBorders>
              <w:top w:val="single" w:sz="4" w:space="0" w:color="auto"/>
              <w:left w:val="single" w:sz="4" w:space="0" w:color="auto"/>
              <w:bottom w:val="single" w:sz="4" w:space="0" w:color="auto"/>
              <w:right w:val="single" w:sz="4" w:space="0" w:color="auto"/>
            </w:tcBorders>
            <w:vAlign w:val="center"/>
            <w:hideMark/>
          </w:tcPr>
          <w:p w14:paraId="21FFA9FB"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w:t>
            </w:r>
          </w:p>
          <w:p w14:paraId="6828B7C1"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7E26D965" w14:textId="77777777" w:rsidTr="00501DF1">
        <w:trPr>
          <w:cantSplit/>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38882"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895A8"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E20AE0"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7F9BB"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46A4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DFCA3" w14:textId="77777777" w:rsidR="00501DF1" w:rsidRPr="008A0AE7" w:rsidRDefault="00501DF1" w:rsidP="00501DF1">
            <w:pPr>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vAlign w:val="center"/>
            <w:hideMark/>
          </w:tcPr>
          <w:p w14:paraId="5A41C0C5"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 г.)</w:t>
            </w:r>
          </w:p>
        </w:tc>
        <w:tc>
          <w:tcPr>
            <w:tcW w:w="417" w:type="pct"/>
            <w:tcBorders>
              <w:top w:val="single" w:sz="4" w:space="0" w:color="auto"/>
              <w:left w:val="single" w:sz="4" w:space="0" w:color="auto"/>
              <w:bottom w:val="single" w:sz="4" w:space="0" w:color="auto"/>
              <w:right w:val="single" w:sz="4" w:space="0" w:color="auto"/>
            </w:tcBorders>
            <w:vAlign w:val="center"/>
            <w:hideMark/>
          </w:tcPr>
          <w:p w14:paraId="278D3151"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9AB8B" w14:textId="77777777" w:rsidR="00501DF1" w:rsidRPr="008A0AE7" w:rsidRDefault="00501DF1" w:rsidP="00501DF1">
            <w:pPr>
              <w:rPr>
                <w:rFonts w:ascii="Arial" w:hAnsi="Arial" w:cs="Arial"/>
                <w:sz w:val="24"/>
                <w:szCs w:val="24"/>
              </w:rPr>
            </w:pPr>
          </w:p>
        </w:tc>
      </w:tr>
      <w:tr w:rsidR="00501DF1" w:rsidRPr="008A0AE7" w14:paraId="4356DBDE" w14:textId="77777777" w:rsidTr="00501DF1">
        <w:trPr>
          <w:cantSplit/>
          <w:trHeight w:val="278"/>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36EF918"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501DF1" w:rsidRPr="008A0AE7" w14:paraId="16C27175" w14:textId="77777777" w:rsidTr="00501DF1">
        <w:trPr>
          <w:cantSplit/>
        </w:trPr>
        <w:tc>
          <w:tcPr>
            <w:tcW w:w="174" w:type="pct"/>
            <w:tcBorders>
              <w:top w:val="single" w:sz="4" w:space="0" w:color="auto"/>
              <w:left w:val="single" w:sz="4" w:space="0" w:color="auto"/>
              <w:bottom w:val="single" w:sz="4" w:space="0" w:color="auto"/>
              <w:right w:val="single" w:sz="4" w:space="0" w:color="auto"/>
            </w:tcBorders>
            <w:vAlign w:val="center"/>
            <w:hideMark/>
          </w:tcPr>
          <w:p w14:paraId="763DBECB"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1</w:t>
            </w:r>
          </w:p>
        </w:tc>
        <w:tc>
          <w:tcPr>
            <w:tcW w:w="804" w:type="pct"/>
            <w:tcBorders>
              <w:top w:val="single" w:sz="4" w:space="0" w:color="auto"/>
              <w:left w:val="single" w:sz="4" w:space="0" w:color="auto"/>
              <w:bottom w:val="single" w:sz="4" w:space="0" w:color="auto"/>
              <w:right w:val="single" w:sz="4" w:space="0" w:color="auto"/>
            </w:tcBorders>
            <w:vAlign w:val="center"/>
            <w:hideMark/>
          </w:tcPr>
          <w:p w14:paraId="39CD6835"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 xml:space="preserve">д. Старые Чути </w:t>
            </w:r>
          </w:p>
        </w:tc>
        <w:tc>
          <w:tcPr>
            <w:tcW w:w="858" w:type="pct"/>
            <w:tcBorders>
              <w:top w:val="single" w:sz="4" w:space="0" w:color="auto"/>
              <w:left w:val="single" w:sz="4" w:space="0" w:color="auto"/>
              <w:bottom w:val="single" w:sz="4" w:space="0" w:color="auto"/>
              <w:right w:val="single" w:sz="4" w:space="0" w:color="auto"/>
            </w:tcBorders>
            <w:vAlign w:val="center"/>
            <w:hideMark/>
          </w:tcPr>
          <w:p w14:paraId="182399D7"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БМК для детского сада</w:t>
            </w:r>
          </w:p>
        </w:tc>
        <w:tc>
          <w:tcPr>
            <w:tcW w:w="533" w:type="pct"/>
            <w:tcBorders>
              <w:top w:val="single" w:sz="4" w:space="0" w:color="auto"/>
              <w:left w:val="single" w:sz="4" w:space="0" w:color="auto"/>
              <w:bottom w:val="single" w:sz="4" w:space="0" w:color="auto"/>
              <w:right w:val="single" w:sz="4" w:space="0" w:color="auto"/>
            </w:tcBorders>
            <w:vAlign w:val="center"/>
            <w:hideMark/>
          </w:tcPr>
          <w:p w14:paraId="28D185C1"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hideMark/>
          </w:tcPr>
          <w:p w14:paraId="0904FCE2"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hideMark/>
          </w:tcPr>
          <w:p w14:paraId="1F660D52"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hideMark/>
          </w:tcPr>
          <w:p w14:paraId="2919C48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hideMark/>
          </w:tcPr>
          <w:p w14:paraId="5C9447C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3F93737E"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0BAF45E7" w14:textId="77777777" w:rsidTr="00501DF1">
        <w:trPr>
          <w:cantSplit/>
        </w:trPr>
        <w:tc>
          <w:tcPr>
            <w:tcW w:w="174" w:type="pct"/>
            <w:tcBorders>
              <w:top w:val="single" w:sz="4" w:space="0" w:color="auto"/>
              <w:left w:val="single" w:sz="4" w:space="0" w:color="auto"/>
              <w:bottom w:val="single" w:sz="4" w:space="0" w:color="auto"/>
              <w:right w:val="single" w:sz="4" w:space="0" w:color="auto"/>
            </w:tcBorders>
            <w:vAlign w:val="center"/>
            <w:hideMark/>
          </w:tcPr>
          <w:p w14:paraId="3C875053"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2</w:t>
            </w:r>
          </w:p>
        </w:tc>
        <w:tc>
          <w:tcPr>
            <w:tcW w:w="804" w:type="pct"/>
            <w:tcBorders>
              <w:top w:val="single" w:sz="4" w:space="0" w:color="auto"/>
              <w:left w:val="single" w:sz="4" w:space="0" w:color="auto"/>
              <w:bottom w:val="single" w:sz="4" w:space="0" w:color="auto"/>
              <w:right w:val="single" w:sz="4" w:space="0" w:color="auto"/>
            </w:tcBorders>
            <w:vAlign w:val="center"/>
            <w:hideMark/>
          </w:tcPr>
          <w:p w14:paraId="2E214A2F"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д. Старые Чути</w:t>
            </w:r>
          </w:p>
        </w:tc>
        <w:tc>
          <w:tcPr>
            <w:tcW w:w="858" w:type="pct"/>
            <w:tcBorders>
              <w:top w:val="single" w:sz="4" w:space="0" w:color="auto"/>
              <w:left w:val="single" w:sz="4" w:space="0" w:color="auto"/>
              <w:bottom w:val="single" w:sz="4" w:space="0" w:color="auto"/>
              <w:right w:val="single" w:sz="4" w:space="0" w:color="auto"/>
            </w:tcBorders>
            <w:vAlign w:val="center"/>
            <w:hideMark/>
          </w:tcPr>
          <w:p w14:paraId="4E27B23C"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БМК для комплекса «Школа-детский сад»</w:t>
            </w:r>
          </w:p>
        </w:tc>
        <w:tc>
          <w:tcPr>
            <w:tcW w:w="533" w:type="pct"/>
            <w:tcBorders>
              <w:top w:val="single" w:sz="4" w:space="0" w:color="auto"/>
              <w:left w:val="single" w:sz="4" w:space="0" w:color="auto"/>
              <w:bottom w:val="single" w:sz="4" w:space="0" w:color="auto"/>
              <w:right w:val="single" w:sz="4" w:space="0" w:color="auto"/>
            </w:tcBorders>
            <w:vAlign w:val="center"/>
            <w:hideMark/>
          </w:tcPr>
          <w:p w14:paraId="63ED745F"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hideMark/>
          </w:tcPr>
          <w:p w14:paraId="279652C7"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hideMark/>
          </w:tcPr>
          <w:p w14:paraId="4CF27635"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hideMark/>
          </w:tcPr>
          <w:p w14:paraId="0CADA7E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hideMark/>
          </w:tcPr>
          <w:p w14:paraId="7D0ED17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3C866A78"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058528EE" w14:textId="77777777" w:rsidTr="00501DF1">
        <w:trPr>
          <w:cantSplit/>
        </w:trPr>
        <w:tc>
          <w:tcPr>
            <w:tcW w:w="174" w:type="pct"/>
            <w:tcBorders>
              <w:top w:val="single" w:sz="4" w:space="0" w:color="auto"/>
              <w:left w:val="single" w:sz="4" w:space="0" w:color="auto"/>
              <w:bottom w:val="single" w:sz="4" w:space="0" w:color="auto"/>
              <w:right w:val="single" w:sz="4" w:space="0" w:color="auto"/>
            </w:tcBorders>
            <w:vAlign w:val="center"/>
            <w:hideMark/>
          </w:tcPr>
          <w:p w14:paraId="5E196D42"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3</w:t>
            </w:r>
          </w:p>
        </w:tc>
        <w:tc>
          <w:tcPr>
            <w:tcW w:w="804" w:type="pct"/>
            <w:tcBorders>
              <w:top w:val="single" w:sz="4" w:space="0" w:color="auto"/>
              <w:left w:val="single" w:sz="4" w:space="0" w:color="auto"/>
              <w:bottom w:val="single" w:sz="4" w:space="0" w:color="auto"/>
              <w:right w:val="single" w:sz="4" w:space="0" w:color="auto"/>
            </w:tcBorders>
            <w:vAlign w:val="center"/>
            <w:hideMark/>
          </w:tcPr>
          <w:p w14:paraId="10815B9D"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д. Старые Чути</w:t>
            </w:r>
          </w:p>
        </w:tc>
        <w:tc>
          <w:tcPr>
            <w:tcW w:w="858" w:type="pct"/>
            <w:tcBorders>
              <w:top w:val="single" w:sz="4" w:space="0" w:color="auto"/>
              <w:left w:val="single" w:sz="4" w:space="0" w:color="auto"/>
              <w:bottom w:val="single" w:sz="4" w:space="0" w:color="auto"/>
              <w:right w:val="single" w:sz="4" w:space="0" w:color="auto"/>
            </w:tcBorders>
            <w:vAlign w:val="center"/>
            <w:hideMark/>
          </w:tcPr>
          <w:p w14:paraId="4DA45952"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БМК для врачебной амбулатории</w:t>
            </w:r>
          </w:p>
        </w:tc>
        <w:tc>
          <w:tcPr>
            <w:tcW w:w="533" w:type="pct"/>
            <w:tcBorders>
              <w:top w:val="single" w:sz="4" w:space="0" w:color="auto"/>
              <w:left w:val="single" w:sz="4" w:space="0" w:color="auto"/>
              <w:bottom w:val="single" w:sz="4" w:space="0" w:color="auto"/>
              <w:right w:val="single" w:sz="4" w:space="0" w:color="auto"/>
            </w:tcBorders>
            <w:vAlign w:val="center"/>
            <w:hideMark/>
          </w:tcPr>
          <w:p w14:paraId="35037CFA"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hideMark/>
          </w:tcPr>
          <w:p w14:paraId="61DE42A8"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hideMark/>
          </w:tcPr>
          <w:p w14:paraId="26B01DF2"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hideMark/>
          </w:tcPr>
          <w:p w14:paraId="4D798A8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hideMark/>
          </w:tcPr>
          <w:p w14:paraId="4AC35C8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43C206A1"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4A450814" w14:textId="77777777" w:rsidTr="00501DF1">
        <w:trPr>
          <w:cantSplit/>
        </w:trPr>
        <w:tc>
          <w:tcPr>
            <w:tcW w:w="174" w:type="pct"/>
            <w:tcBorders>
              <w:top w:val="single" w:sz="4" w:space="0" w:color="auto"/>
              <w:left w:val="single" w:sz="4" w:space="0" w:color="auto"/>
              <w:bottom w:val="single" w:sz="4" w:space="0" w:color="auto"/>
              <w:right w:val="single" w:sz="4" w:space="0" w:color="auto"/>
            </w:tcBorders>
            <w:vAlign w:val="center"/>
            <w:hideMark/>
          </w:tcPr>
          <w:p w14:paraId="607FEF27"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lastRenderedPageBreak/>
              <w:t>4</w:t>
            </w:r>
          </w:p>
        </w:tc>
        <w:tc>
          <w:tcPr>
            <w:tcW w:w="804" w:type="pct"/>
            <w:tcBorders>
              <w:top w:val="single" w:sz="4" w:space="0" w:color="auto"/>
              <w:left w:val="single" w:sz="4" w:space="0" w:color="auto"/>
              <w:bottom w:val="single" w:sz="4" w:space="0" w:color="auto"/>
              <w:right w:val="single" w:sz="4" w:space="0" w:color="auto"/>
            </w:tcBorders>
            <w:vAlign w:val="center"/>
            <w:hideMark/>
          </w:tcPr>
          <w:p w14:paraId="270689F4"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д. Старые Чути</w:t>
            </w:r>
          </w:p>
        </w:tc>
        <w:tc>
          <w:tcPr>
            <w:tcW w:w="858" w:type="pct"/>
            <w:tcBorders>
              <w:top w:val="single" w:sz="4" w:space="0" w:color="auto"/>
              <w:left w:val="single" w:sz="4" w:space="0" w:color="auto"/>
              <w:bottom w:val="single" w:sz="4" w:space="0" w:color="auto"/>
              <w:right w:val="single" w:sz="4" w:space="0" w:color="auto"/>
            </w:tcBorders>
            <w:vAlign w:val="center"/>
            <w:hideMark/>
          </w:tcPr>
          <w:p w14:paraId="40E726DD" w14:textId="77777777" w:rsidR="00501DF1" w:rsidRPr="008A0AE7" w:rsidRDefault="00501DF1" w:rsidP="00501DF1">
            <w:pPr>
              <w:rPr>
                <w:rFonts w:ascii="Arial" w:hAnsi="Arial" w:cs="Arial"/>
                <w:sz w:val="24"/>
                <w:szCs w:val="24"/>
              </w:rPr>
            </w:pPr>
            <w:r w:rsidRPr="008A0AE7">
              <w:rPr>
                <w:rFonts w:ascii="Arial" w:hAnsi="Arial" w:cs="Arial"/>
                <w:sz w:val="24"/>
                <w:szCs w:val="24"/>
              </w:rPr>
              <w:t>БМК для общественного центра</w:t>
            </w:r>
          </w:p>
        </w:tc>
        <w:tc>
          <w:tcPr>
            <w:tcW w:w="533" w:type="pct"/>
            <w:tcBorders>
              <w:top w:val="single" w:sz="4" w:space="0" w:color="auto"/>
              <w:left w:val="single" w:sz="4" w:space="0" w:color="auto"/>
              <w:bottom w:val="single" w:sz="4" w:space="0" w:color="auto"/>
              <w:right w:val="single" w:sz="4" w:space="0" w:color="auto"/>
            </w:tcBorders>
            <w:vAlign w:val="center"/>
            <w:hideMark/>
          </w:tcPr>
          <w:p w14:paraId="7ECAC239"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hideMark/>
          </w:tcPr>
          <w:p w14:paraId="438A1206"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hideMark/>
          </w:tcPr>
          <w:p w14:paraId="22E239D6"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hideMark/>
          </w:tcPr>
          <w:p w14:paraId="5BD18F6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hideMark/>
          </w:tcPr>
          <w:p w14:paraId="1178036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4427E9E6"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6B1C46B6" w14:textId="77777777" w:rsidTr="00501DF1">
        <w:trPr>
          <w:cantSplit/>
          <w:trHeight w:val="513"/>
        </w:trPr>
        <w:tc>
          <w:tcPr>
            <w:tcW w:w="174" w:type="pct"/>
            <w:tcBorders>
              <w:top w:val="single" w:sz="4" w:space="0" w:color="auto"/>
              <w:left w:val="single" w:sz="4" w:space="0" w:color="auto"/>
              <w:bottom w:val="single" w:sz="4" w:space="0" w:color="auto"/>
              <w:right w:val="single" w:sz="4" w:space="0" w:color="auto"/>
            </w:tcBorders>
            <w:vAlign w:val="center"/>
            <w:hideMark/>
          </w:tcPr>
          <w:p w14:paraId="5553B3D7"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5</w:t>
            </w:r>
          </w:p>
        </w:tc>
        <w:tc>
          <w:tcPr>
            <w:tcW w:w="804" w:type="pct"/>
            <w:tcBorders>
              <w:top w:val="single" w:sz="4" w:space="0" w:color="auto"/>
              <w:left w:val="single" w:sz="4" w:space="0" w:color="auto"/>
              <w:bottom w:val="single" w:sz="4" w:space="0" w:color="auto"/>
              <w:right w:val="single" w:sz="4" w:space="0" w:color="auto"/>
            </w:tcBorders>
            <w:vAlign w:val="center"/>
            <w:hideMark/>
          </w:tcPr>
          <w:p w14:paraId="07273160"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д. Старые Чути</w:t>
            </w:r>
          </w:p>
        </w:tc>
        <w:tc>
          <w:tcPr>
            <w:tcW w:w="858" w:type="pct"/>
            <w:tcBorders>
              <w:top w:val="single" w:sz="4" w:space="0" w:color="auto"/>
              <w:left w:val="single" w:sz="4" w:space="0" w:color="auto"/>
              <w:bottom w:val="single" w:sz="4" w:space="0" w:color="auto"/>
              <w:right w:val="single" w:sz="4" w:space="0" w:color="auto"/>
            </w:tcBorders>
            <w:vAlign w:val="center"/>
            <w:hideMark/>
          </w:tcPr>
          <w:p w14:paraId="059DE36E" w14:textId="77777777" w:rsidR="00501DF1" w:rsidRPr="008A0AE7" w:rsidRDefault="00501DF1" w:rsidP="00501DF1">
            <w:pPr>
              <w:rPr>
                <w:rFonts w:ascii="Arial" w:hAnsi="Arial" w:cs="Arial"/>
                <w:sz w:val="24"/>
                <w:szCs w:val="24"/>
              </w:rPr>
            </w:pPr>
            <w:r w:rsidRPr="008A0AE7">
              <w:rPr>
                <w:rFonts w:ascii="Arial" w:hAnsi="Arial" w:cs="Arial"/>
                <w:sz w:val="24"/>
                <w:szCs w:val="24"/>
              </w:rPr>
              <w:t>БМК для сельского дома культуры</w:t>
            </w:r>
          </w:p>
        </w:tc>
        <w:tc>
          <w:tcPr>
            <w:tcW w:w="533" w:type="pct"/>
            <w:tcBorders>
              <w:top w:val="single" w:sz="4" w:space="0" w:color="auto"/>
              <w:left w:val="single" w:sz="4" w:space="0" w:color="auto"/>
              <w:bottom w:val="single" w:sz="4" w:space="0" w:color="auto"/>
              <w:right w:val="single" w:sz="4" w:space="0" w:color="auto"/>
            </w:tcBorders>
            <w:vAlign w:val="center"/>
            <w:hideMark/>
          </w:tcPr>
          <w:p w14:paraId="152AA53E"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23" w:type="pct"/>
            <w:tcBorders>
              <w:top w:val="single" w:sz="4" w:space="0" w:color="auto"/>
              <w:left w:val="single" w:sz="4" w:space="0" w:color="auto"/>
              <w:bottom w:val="single" w:sz="4" w:space="0" w:color="auto"/>
              <w:right w:val="single" w:sz="4" w:space="0" w:color="auto"/>
            </w:tcBorders>
            <w:vAlign w:val="center"/>
            <w:hideMark/>
          </w:tcPr>
          <w:p w14:paraId="2011EA6E"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13" w:type="pct"/>
            <w:tcBorders>
              <w:top w:val="single" w:sz="4" w:space="0" w:color="auto"/>
              <w:left w:val="single" w:sz="4" w:space="0" w:color="auto"/>
              <w:bottom w:val="single" w:sz="4" w:space="0" w:color="auto"/>
              <w:right w:val="single" w:sz="4" w:space="0" w:color="auto"/>
            </w:tcBorders>
            <w:vAlign w:val="center"/>
            <w:hideMark/>
          </w:tcPr>
          <w:p w14:paraId="6A5B4C8F"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399" w:type="pct"/>
            <w:tcBorders>
              <w:top w:val="single" w:sz="4" w:space="0" w:color="auto"/>
              <w:left w:val="single" w:sz="4" w:space="0" w:color="auto"/>
              <w:bottom w:val="single" w:sz="4" w:space="0" w:color="auto"/>
              <w:right w:val="single" w:sz="4" w:space="0" w:color="auto"/>
            </w:tcBorders>
            <w:vAlign w:val="center"/>
            <w:hideMark/>
          </w:tcPr>
          <w:p w14:paraId="4B94F88B"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w:t>
            </w:r>
          </w:p>
        </w:tc>
        <w:tc>
          <w:tcPr>
            <w:tcW w:w="417" w:type="pct"/>
            <w:tcBorders>
              <w:top w:val="single" w:sz="4" w:space="0" w:color="auto"/>
              <w:left w:val="single" w:sz="4" w:space="0" w:color="auto"/>
              <w:bottom w:val="single" w:sz="4" w:space="0" w:color="auto"/>
              <w:right w:val="single" w:sz="4" w:space="0" w:color="auto"/>
            </w:tcBorders>
            <w:vAlign w:val="center"/>
            <w:hideMark/>
          </w:tcPr>
          <w:p w14:paraId="2D0FCA3C" w14:textId="77777777" w:rsidR="00501DF1" w:rsidRPr="008A0AE7" w:rsidRDefault="00501DF1" w:rsidP="00501DF1">
            <w:pPr>
              <w:rPr>
                <w:rFonts w:ascii="Arial" w:eastAsia="Calibri" w:hAnsi="Arial" w:cs="Arial"/>
                <w:sz w:val="24"/>
                <w:szCs w:val="24"/>
              </w:rPr>
            </w:pPr>
            <w:r w:rsidRPr="008A0AE7">
              <w:rPr>
                <w:rFonts w:ascii="Arial" w:eastAsia="Calibri" w:hAnsi="Arial" w:cs="Arial"/>
                <w:sz w:val="24"/>
                <w:szCs w:val="24"/>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51CE1C30"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Генеральный план Кзыл-Ярского сельского поселения</w:t>
            </w:r>
          </w:p>
        </w:tc>
      </w:tr>
      <w:bookmarkEnd w:id="150"/>
    </w:tbl>
    <w:p w14:paraId="36D195D3"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p>
    <w:p w14:paraId="216D9419"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Таблица 3.8.8.5</w:t>
      </w:r>
    </w:p>
    <w:p w14:paraId="03D751C3"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газоснабжению</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44"/>
        <w:gridCol w:w="2269"/>
        <w:gridCol w:w="2085"/>
        <w:gridCol w:w="1423"/>
        <w:gridCol w:w="837"/>
        <w:gridCol w:w="1141"/>
        <w:gridCol w:w="1438"/>
        <w:gridCol w:w="2943"/>
      </w:tblGrid>
      <w:tr w:rsidR="00501DF1" w:rsidRPr="008A0AE7" w14:paraId="2AD47130" w14:textId="77777777" w:rsidTr="00501DF1">
        <w:trPr>
          <w:cantSplit/>
          <w:tblHeader/>
          <w:jc w:val="center"/>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14:paraId="76684EAC"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639" w:type="pct"/>
            <w:vMerge w:val="restart"/>
            <w:tcBorders>
              <w:top w:val="single" w:sz="4" w:space="0" w:color="auto"/>
              <w:left w:val="single" w:sz="4" w:space="0" w:color="auto"/>
              <w:bottom w:val="single" w:sz="4" w:space="0" w:color="auto"/>
              <w:right w:val="single" w:sz="4" w:space="0" w:color="auto"/>
            </w:tcBorders>
            <w:vAlign w:val="center"/>
            <w:hideMark/>
          </w:tcPr>
          <w:p w14:paraId="1A9F1C77"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832" w:type="pct"/>
            <w:vMerge w:val="restart"/>
            <w:tcBorders>
              <w:top w:val="single" w:sz="4" w:space="0" w:color="auto"/>
              <w:left w:val="single" w:sz="4" w:space="0" w:color="auto"/>
              <w:bottom w:val="single" w:sz="4" w:space="0" w:color="auto"/>
              <w:right w:val="single" w:sz="4" w:space="0" w:color="auto"/>
            </w:tcBorders>
            <w:vAlign w:val="center"/>
            <w:hideMark/>
          </w:tcPr>
          <w:p w14:paraId="6513BDFF"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w:t>
            </w:r>
          </w:p>
          <w:p w14:paraId="416CC564"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объекта</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14:paraId="04DD5A6F"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3AE30447"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389" w:type="pct"/>
            <w:vMerge w:val="restart"/>
            <w:tcBorders>
              <w:top w:val="single" w:sz="4" w:space="0" w:color="auto"/>
              <w:left w:val="single" w:sz="4" w:space="0" w:color="auto"/>
              <w:bottom w:val="single" w:sz="4" w:space="0" w:color="auto"/>
              <w:right w:val="single" w:sz="4" w:space="0" w:color="auto"/>
            </w:tcBorders>
            <w:vAlign w:val="center"/>
            <w:hideMark/>
          </w:tcPr>
          <w:p w14:paraId="3227FB39"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Единицы измерения</w:t>
            </w:r>
          </w:p>
        </w:tc>
        <w:tc>
          <w:tcPr>
            <w:tcW w:w="249" w:type="pct"/>
            <w:vMerge w:val="restart"/>
            <w:tcBorders>
              <w:top w:val="single" w:sz="4" w:space="0" w:color="auto"/>
              <w:left w:val="single" w:sz="4" w:space="0" w:color="auto"/>
              <w:bottom w:val="single" w:sz="4" w:space="0" w:color="auto"/>
              <w:right w:val="single" w:sz="4" w:space="0" w:color="auto"/>
            </w:tcBorders>
            <w:vAlign w:val="center"/>
            <w:hideMark/>
          </w:tcPr>
          <w:p w14:paraId="42DD94F8"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14:paraId="49A8D113"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1074" w:type="pct"/>
            <w:vMerge w:val="restart"/>
            <w:tcBorders>
              <w:top w:val="single" w:sz="4" w:space="0" w:color="auto"/>
              <w:left w:val="single" w:sz="4" w:space="0" w:color="auto"/>
              <w:bottom w:val="single" w:sz="4" w:space="0" w:color="auto"/>
              <w:right w:val="single" w:sz="4" w:space="0" w:color="auto"/>
            </w:tcBorders>
            <w:vAlign w:val="center"/>
            <w:hideMark/>
          </w:tcPr>
          <w:p w14:paraId="6C699DB7"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 мероприятия</w:t>
            </w:r>
          </w:p>
        </w:tc>
      </w:tr>
      <w:tr w:rsidR="00501DF1" w:rsidRPr="008A0AE7" w14:paraId="0E91B034" w14:textId="77777777" w:rsidTr="00501DF1">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71415"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A34B5"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4DDBF"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BA1A1"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49501"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4F00E" w14:textId="77777777" w:rsidR="00501DF1" w:rsidRPr="008A0AE7" w:rsidRDefault="00501DF1" w:rsidP="00501DF1">
            <w:pPr>
              <w:rPr>
                <w:rFonts w:ascii="Arial" w:hAnsi="Arial" w:cs="Arial"/>
                <w:sz w:val="24"/>
                <w:szCs w:val="24"/>
              </w:rPr>
            </w:pPr>
          </w:p>
        </w:tc>
        <w:tc>
          <w:tcPr>
            <w:tcW w:w="437" w:type="pct"/>
            <w:tcBorders>
              <w:top w:val="single" w:sz="4" w:space="0" w:color="auto"/>
              <w:left w:val="single" w:sz="4" w:space="0" w:color="auto"/>
              <w:bottom w:val="single" w:sz="4" w:space="0" w:color="auto"/>
              <w:right w:val="single" w:sz="4" w:space="0" w:color="auto"/>
            </w:tcBorders>
            <w:vAlign w:val="center"/>
            <w:hideMark/>
          </w:tcPr>
          <w:p w14:paraId="2F99EE67"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 г.)</w:t>
            </w:r>
          </w:p>
        </w:tc>
        <w:tc>
          <w:tcPr>
            <w:tcW w:w="443" w:type="pct"/>
            <w:tcBorders>
              <w:top w:val="single" w:sz="4" w:space="0" w:color="auto"/>
              <w:left w:val="single" w:sz="4" w:space="0" w:color="auto"/>
              <w:bottom w:val="single" w:sz="4" w:space="0" w:color="auto"/>
              <w:right w:val="single" w:sz="4" w:space="0" w:color="auto"/>
            </w:tcBorders>
            <w:vAlign w:val="center"/>
            <w:hideMark/>
          </w:tcPr>
          <w:p w14:paraId="3F5BAA6E"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6081A" w14:textId="77777777" w:rsidR="00501DF1" w:rsidRPr="008A0AE7" w:rsidRDefault="00501DF1" w:rsidP="00501DF1">
            <w:pPr>
              <w:rPr>
                <w:rFonts w:ascii="Arial" w:hAnsi="Arial" w:cs="Arial"/>
                <w:sz w:val="24"/>
                <w:szCs w:val="24"/>
              </w:rPr>
            </w:pPr>
          </w:p>
        </w:tc>
      </w:tr>
      <w:tr w:rsidR="00501DF1" w:rsidRPr="008A0AE7" w14:paraId="4DE4032E" w14:textId="77777777" w:rsidTr="00501DF1">
        <w:trPr>
          <w:cantSplit/>
          <w:trHeight w:val="262"/>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6217DCE"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501DF1" w:rsidRPr="008A0AE7" w14:paraId="3241D04C" w14:textId="77777777" w:rsidTr="00501DF1">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3F5AD02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639" w:type="pct"/>
            <w:tcBorders>
              <w:top w:val="single" w:sz="4" w:space="0" w:color="auto"/>
              <w:left w:val="single" w:sz="4" w:space="0" w:color="auto"/>
              <w:bottom w:val="single" w:sz="4" w:space="0" w:color="auto"/>
              <w:right w:val="single" w:sz="4" w:space="0" w:color="auto"/>
            </w:tcBorders>
            <w:vAlign w:val="center"/>
            <w:hideMark/>
          </w:tcPr>
          <w:p w14:paraId="19F05D35"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с.Кзыл-Яр</w:t>
            </w:r>
          </w:p>
        </w:tc>
        <w:tc>
          <w:tcPr>
            <w:tcW w:w="832" w:type="pct"/>
            <w:tcBorders>
              <w:top w:val="single" w:sz="4" w:space="0" w:color="auto"/>
              <w:left w:val="single" w:sz="4" w:space="0" w:color="auto"/>
              <w:bottom w:val="single" w:sz="4" w:space="0" w:color="auto"/>
              <w:right w:val="single" w:sz="4" w:space="0" w:color="auto"/>
            </w:tcBorders>
            <w:vAlign w:val="center"/>
            <w:hideMark/>
          </w:tcPr>
          <w:p w14:paraId="35348974"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Пункт редуцирования газа (ГРП, ШРП)</w:t>
            </w:r>
          </w:p>
        </w:tc>
        <w:tc>
          <w:tcPr>
            <w:tcW w:w="770" w:type="pct"/>
            <w:tcBorders>
              <w:top w:val="single" w:sz="4" w:space="0" w:color="auto"/>
              <w:left w:val="single" w:sz="4" w:space="0" w:color="auto"/>
              <w:bottom w:val="single" w:sz="4" w:space="0" w:color="auto"/>
              <w:right w:val="single" w:sz="4" w:space="0" w:color="auto"/>
            </w:tcBorders>
            <w:vAlign w:val="center"/>
            <w:hideMark/>
          </w:tcPr>
          <w:p w14:paraId="3B8A00C1"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384BCF3F"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249" w:type="pct"/>
            <w:tcBorders>
              <w:top w:val="single" w:sz="4" w:space="0" w:color="auto"/>
              <w:left w:val="single" w:sz="4" w:space="0" w:color="auto"/>
              <w:bottom w:val="single" w:sz="4" w:space="0" w:color="auto"/>
              <w:right w:val="single" w:sz="4" w:space="0" w:color="auto"/>
            </w:tcBorders>
            <w:vAlign w:val="center"/>
            <w:hideMark/>
          </w:tcPr>
          <w:p w14:paraId="4F5A634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599F67E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5361928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13E68A8"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2802F23C" w14:textId="77777777" w:rsidTr="00501DF1">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21E0B03B"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639" w:type="pct"/>
            <w:tcBorders>
              <w:top w:val="single" w:sz="4" w:space="0" w:color="auto"/>
              <w:left w:val="single" w:sz="4" w:space="0" w:color="auto"/>
              <w:bottom w:val="single" w:sz="4" w:space="0" w:color="auto"/>
              <w:right w:val="single" w:sz="4" w:space="0" w:color="auto"/>
            </w:tcBorders>
            <w:vAlign w:val="center"/>
            <w:hideMark/>
          </w:tcPr>
          <w:p w14:paraId="43D578E3"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с.Кзыл-Яр</w:t>
            </w:r>
          </w:p>
        </w:tc>
        <w:tc>
          <w:tcPr>
            <w:tcW w:w="832" w:type="pct"/>
            <w:tcBorders>
              <w:top w:val="single" w:sz="4" w:space="0" w:color="auto"/>
              <w:left w:val="single" w:sz="4" w:space="0" w:color="auto"/>
              <w:bottom w:val="single" w:sz="4" w:space="0" w:color="auto"/>
              <w:right w:val="single" w:sz="4" w:space="0" w:color="auto"/>
            </w:tcBorders>
            <w:vAlign w:val="center"/>
            <w:hideMark/>
          </w:tcPr>
          <w:p w14:paraId="6F8B71CE" w14:textId="77777777" w:rsidR="00501DF1" w:rsidRPr="008A0AE7" w:rsidRDefault="00501DF1" w:rsidP="00501DF1">
            <w:pPr>
              <w:rPr>
                <w:rFonts w:ascii="Arial" w:eastAsia="Calibri" w:hAnsi="Arial" w:cs="Arial"/>
                <w:sz w:val="24"/>
                <w:szCs w:val="24"/>
              </w:rPr>
            </w:pPr>
            <w:r w:rsidRPr="008A0AE7">
              <w:rPr>
                <w:rFonts w:ascii="Arial" w:hAnsi="Arial" w:cs="Arial"/>
                <w:sz w:val="24"/>
                <w:szCs w:val="24"/>
              </w:rPr>
              <w:t>Сети газоснабжения</w:t>
            </w:r>
          </w:p>
        </w:tc>
        <w:tc>
          <w:tcPr>
            <w:tcW w:w="770" w:type="pct"/>
            <w:tcBorders>
              <w:top w:val="single" w:sz="4" w:space="0" w:color="auto"/>
              <w:left w:val="single" w:sz="4" w:space="0" w:color="auto"/>
              <w:bottom w:val="single" w:sz="4" w:space="0" w:color="auto"/>
              <w:right w:val="single" w:sz="4" w:space="0" w:color="auto"/>
            </w:tcBorders>
            <w:vAlign w:val="center"/>
            <w:hideMark/>
          </w:tcPr>
          <w:p w14:paraId="5399E7C4"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525D34D3"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249" w:type="pct"/>
            <w:tcBorders>
              <w:top w:val="single" w:sz="4" w:space="0" w:color="auto"/>
              <w:left w:val="single" w:sz="4" w:space="0" w:color="auto"/>
              <w:bottom w:val="single" w:sz="4" w:space="0" w:color="auto"/>
              <w:right w:val="single" w:sz="4" w:space="0" w:color="auto"/>
            </w:tcBorders>
            <w:vAlign w:val="center"/>
            <w:hideMark/>
          </w:tcPr>
          <w:p w14:paraId="5CC06EB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5D63A00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51FEB53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337B9B56" w14:textId="77777777" w:rsidR="00501DF1" w:rsidRPr="008A0AE7" w:rsidRDefault="00501DF1" w:rsidP="00501DF1">
            <w:pPr>
              <w:rPr>
                <w:rFonts w:ascii="Arial" w:hAnsi="Arial" w:cs="Arial"/>
                <w:sz w:val="24"/>
                <w:szCs w:val="24"/>
              </w:rPr>
            </w:pPr>
            <w:r w:rsidRPr="008A0AE7">
              <w:rPr>
                <w:rFonts w:ascii="Arial" w:hAnsi="Arial" w:cs="Arial"/>
                <w:sz w:val="24"/>
                <w:szCs w:val="24"/>
              </w:rPr>
              <w:t>Генплан Кзыл-Ярского СП</w:t>
            </w:r>
          </w:p>
        </w:tc>
      </w:tr>
      <w:tr w:rsidR="00501DF1" w:rsidRPr="008A0AE7" w14:paraId="166CC126" w14:textId="77777777" w:rsidTr="00501DF1">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14139FEC"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639" w:type="pct"/>
            <w:tcBorders>
              <w:top w:val="single" w:sz="4" w:space="0" w:color="auto"/>
              <w:left w:val="single" w:sz="4" w:space="0" w:color="auto"/>
              <w:bottom w:val="single" w:sz="4" w:space="0" w:color="auto"/>
              <w:right w:val="single" w:sz="4" w:space="0" w:color="auto"/>
            </w:tcBorders>
            <w:vAlign w:val="center"/>
            <w:hideMark/>
          </w:tcPr>
          <w:p w14:paraId="4FEAD615"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832" w:type="pct"/>
            <w:tcBorders>
              <w:top w:val="single" w:sz="4" w:space="0" w:color="auto"/>
              <w:left w:val="single" w:sz="4" w:space="0" w:color="auto"/>
              <w:bottom w:val="single" w:sz="4" w:space="0" w:color="auto"/>
              <w:right w:val="single" w:sz="4" w:space="0" w:color="auto"/>
            </w:tcBorders>
            <w:vAlign w:val="center"/>
            <w:hideMark/>
          </w:tcPr>
          <w:p w14:paraId="7F23CA0D" w14:textId="77777777" w:rsidR="00501DF1" w:rsidRPr="008A0AE7" w:rsidRDefault="00501DF1" w:rsidP="00501DF1">
            <w:pPr>
              <w:rPr>
                <w:rFonts w:ascii="Arial" w:hAnsi="Arial" w:cs="Arial"/>
                <w:sz w:val="24"/>
                <w:szCs w:val="24"/>
              </w:rPr>
            </w:pPr>
            <w:r w:rsidRPr="008A0AE7">
              <w:rPr>
                <w:rFonts w:ascii="Arial" w:hAnsi="Arial" w:cs="Arial"/>
                <w:sz w:val="24"/>
                <w:szCs w:val="24"/>
              </w:rPr>
              <w:t>Пункт редуцирования газа (ГРП, ШРП)</w:t>
            </w:r>
          </w:p>
        </w:tc>
        <w:tc>
          <w:tcPr>
            <w:tcW w:w="770" w:type="pct"/>
            <w:tcBorders>
              <w:top w:val="single" w:sz="4" w:space="0" w:color="auto"/>
              <w:left w:val="single" w:sz="4" w:space="0" w:color="auto"/>
              <w:bottom w:val="single" w:sz="4" w:space="0" w:color="auto"/>
              <w:right w:val="single" w:sz="4" w:space="0" w:color="auto"/>
            </w:tcBorders>
            <w:vAlign w:val="center"/>
            <w:hideMark/>
          </w:tcPr>
          <w:p w14:paraId="1B0B608B"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1E8365E0"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249" w:type="pct"/>
            <w:tcBorders>
              <w:top w:val="single" w:sz="4" w:space="0" w:color="auto"/>
              <w:left w:val="single" w:sz="4" w:space="0" w:color="auto"/>
              <w:bottom w:val="single" w:sz="4" w:space="0" w:color="auto"/>
              <w:right w:val="single" w:sz="4" w:space="0" w:color="auto"/>
            </w:tcBorders>
            <w:vAlign w:val="center"/>
            <w:hideMark/>
          </w:tcPr>
          <w:p w14:paraId="31E810C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2ED76F7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19DB05C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0279D1A8"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7B462D95" w14:textId="77777777" w:rsidTr="00501DF1">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653A7B3D"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639" w:type="pct"/>
            <w:tcBorders>
              <w:top w:val="single" w:sz="4" w:space="0" w:color="auto"/>
              <w:left w:val="single" w:sz="4" w:space="0" w:color="auto"/>
              <w:bottom w:val="single" w:sz="4" w:space="0" w:color="auto"/>
              <w:right w:val="single" w:sz="4" w:space="0" w:color="auto"/>
            </w:tcBorders>
            <w:vAlign w:val="center"/>
            <w:hideMark/>
          </w:tcPr>
          <w:p w14:paraId="0F96B8FE" w14:textId="77777777" w:rsidR="00501DF1" w:rsidRPr="008A0AE7" w:rsidRDefault="00501DF1" w:rsidP="00501DF1">
            <w:pPr>
              <w:rPr>
                <w:rFonts w:ascii="Arial" w:hAnsi="Arial" w:cs="Arial"/>
                <w:sz w:val="24"/>
                <w:szCs w:val="24"/>
              </w:rPr>
            </w:pPr>
            <w:r w:rsidRPr="008A0AE7">
              <w:rPr>
                <w:rFonts w:ascii="Arial" w:hAnsi="Arial" w:cs="Arial"/>
                <w:sz w:val="24"/>
                <w:szCs w:val="24"/>
              </w:rPr>
              <w:t>д.Уба</w:t>
            </w:r>
          </w:p>
        </w:tc>
        <w:tc>
          <w:tcPr>
            <w:tcW w:w="832" w:type="pct"/>
            <w:tcBorders>
              <w:top w:val="single" w:sz="4" w:space="0" w:color="auto"/>
              <w:left w:val="single" w:sz="4" w:space="0" w:color="auto"/>
              <w:bottom w:val="single" w:sz="4" w:space="0" w:color="auto"/>
              <w:right w:val="single" w:sz="4" w:space="0" w:color="auto"/>
            </w:tcBorders>
            <w:vAlign w:val="center"/>
            <w:hideMark/>
          </w:tcPr>
          <w:p w14:paraId="244395FB" w14:textId="77777777" w:rsidR="00501DF1" w:rsidRPr="008A0AE7" w:rsidRDefault="00501DF1" w:rsidP="00501DF1">
            <w:pPr>
              <w:rPr>
                <w:rFonts w:ascii="Arial" w:hAnsi="Arial" w:cs="Arial"/>
                <w:sz w:val="24"/>
                <w:szCs w:val="24"/>
              </w:rPr>
            </w:pPr>
            <w:r w:rsidRPr="008A0AE7">
              <w:rPr>
                <w:rFonts w:ascii="Arial" w:hAnsi="Arial" w:cs="Arial"/>
                <w:sz w:val="24"/>
                <w:szCs w:val="24"/>
              </w:rPr>
              <w:t>Сети газоснабжения</w:t>
            </w:r>
          </w:p>
        </w:tc>
        <w:tc>
          <w:tcPr>
            <w:tcW w:w="770" w:type="pct"/>
            <w:tcBorders>
              <w:top w:val="single" w:sz="4" w:space="0" w:color="auto"/>
              <w:left w:val="single" w:sz="4" w:space="0" w:color="auto"/>
              <w:bottom w:val="single" w:sz="4" w:space="0" w:color="auto"/>
              <w:right w:val="single" w:sz="4" w:space="0" w:color="auto"/>
            </w:tcBorders>
            <w:vAlign w:val="center"/>
            <w:hideMark/>
          </w:tcPr>
          <w:p w14:paraId="4FDD9061"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01F8BD0C"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249" w:type="pct"/>
            <w:tcBorders>
              <w:top w:val="single" w:sz="4" w:space="0" w:color="auto"/>
              <w:left w:val="single" w:sz="4" w:space="0" w:color="auto"/>
              <w:bottom w:val="single" w:sz="4" w:space="0" w:color="auto"/>
              <w:right w:val="single" w:sz="4" w:space="0" w:color="auto"/>
            </w:tcBorders>
            <w:vAlign w:val="center"/>
            <w:hideMark/>
          </w:tcPr>
          <w:p w14:paraId="3E7926B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48CFEF0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6C121CF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0DEDEA67" w14:textId="77777777" w:rsidR="00501DF1" w:rsidRPr="008A0AE7" w:rsidRDefault="00501DF1" w:rsidP="00501DF1">
            <w:pPr>
              <w:rPr>
                <w:rFonts w:ascii="Arial" w:hAnsi="Arial" w:cs="Arial"/>
                <w:sz w:val="24"/>
                <w:szCs w:val="24"/>
              </w:rPr>
            </w:pPr>
            <w:r w:rsidRPr="008A0AE7">
              <w:rPr>
                <w:rFonts w:ascii="Arial" w:hAnsi="Arial" w:cs="Arial"/>
                <w:sz w:val="24"/>
                <w:szCs w:val="24"/>
              </w:rPr>
              <w:t>Генплан Кзыл-Ярского СП</w:t>
            </w:r>
          </w:p>
        </w:tc>
      </w:tr>
      <w:tr w:rsidR="00501DF1" w:rsidRPr="008A0AE7" w14:paraId="1063EC13" w14:textId="77777777" w:rsidTr="00501DF1">
        <w:trPr>
          <w:cantSplit/>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4E4FA7DC"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639" w:type="pct"/>
            <w:tcBorders>
              <w:top w:val="single" w:sz="4" w:space="0" w:color="auto"/>
              <w:left w:val="single" w:sz="4" w:space="0" w:color="auto"/>
              <w:bottom w:val="single" w:sz="4" w:space="0" w:color="auto"/>
              <w:right w:val="single" w:sz="4" w:space="0" w:color="auto"/>
            </w:tcBorders>
            <w:vAlign w:val="center"/>
            <w:hideMark/>
          </w:tcPr>
          <w:p w14:paraId="60E79124" w14:textId="77777777" w:rsidR="00501DF1" w:rsidRPr="008A0AE7" w:rsidRDefault="00501DF1" w:rsidP="00501DF1">
            <w:pPr>
              <w:rPr>
                <w:rFonts w:ascii="Arial" w:hAnsi="Arial" w:cs="Arial"/>
                <w:sz w:val="24"/>
                <w:szCs w:val="24"/>
              </w:rPr>
            </w:pPr>
            <w:r w:rsidRPr="008A0AE7">
              <w:rPr>
                <w:rFonts w:ascii="Arial" w:hAnsi="Arial" w:cs="Arial"/>
                <w:sz w:val="24"/>
                <w:szCs w:val="24"/>
              </w:rPr>
              <w:t>с.Старые Чути</w:t>
            </w:r>
          </w:p>
        </w:tc>
        <w:tc>
          <w:tcPr>
            <w:tcW w:w="832" w:type="pct"/>
            <w:tcBorders>
              <w:top w:val="single" w:sz="4" w:space="0" w:color="auto"/>
              <w:left w:val="single" w:sz="4" w:space="0" w:color="auto"/>
              <w:bottom w:val="single" w:sz="4" w:space="0" w:color="auto"/>
              <w:right w:val="single" w:sz="4" w:space="0" w:color="auto"/>
            </w:tcBorders>
            <w:vAlign w:val="center"/>
            <w:hideMark/>
          </w:tcPr>
          <w:p w14:paraId="2EB7F356" w14:textId="77777777" w:rsidR="00501DF1" w:rsidRPr="008A0AE7" w:rsidRDefault="00501DF1" w:rsidP="00501DF1">
            <w:pPr>
              <w:rPr>
                <w:rFonts w:ascii="Arial" w:hAnsi="Arial" w:cs="Arial"/>
                <w:sz w:val="24"/>
                <w:szCs w:val="24"/>
              </w:rPr>
            </w:pPr>
            <w:r w:rsidRPr="008A0AE7">
              <w:rPr>
                <w:rFonts w:ascii="Arial" w:hAnsi="Arial" w:cs="Arial"/>
                <w:sz w:val="24"/>
                <w:szCs w:val="24"/>
              </w:rPr>
              <w:t>Пункт редуцирования газа (ГРП, ШРП)</w:t>
            </w:r>
          </w:p>
        </w:tc>
        <w:tc>
          <w:tcPr>
            <w:tcW w:w="770" w:type="pct"/>
            <w:tcBorders>
              <w:top w:val="single" w:sz="4" w:space="0" w:color="auto"/>
              <w:left w:val="single" w:sz="4" w:space="0" w:color="auto"/>
              <w:bottom w:val="single" w:sz="4" w:space="0" w:color="auto"/>
              <w:right w:val="single" w:sz="4" w:space="0" w:color="auto"/>
            </w:tcBorders>
            <w:vAlign w:val="center"/>
            <w:hideMark/>
          </w:tcPr>
          <w:p w14:paraId="61FEFB3D"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0DF93A91"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249" w:type="pct"/>
            <w:tcBorders>
              <w:top w:val="single" w:sz="4" w:space="0" w:color="auto"/>
              <w:left w:val="single" w:sz="4" w:space="0" w:color="auto"/>
              <w:bottom w:val="single" w:sz="4" w:space="0" w:color="auto"/>
              <w:right w:val="single" w:sz="4" w:space="0" w:color="auto"/>
            </w:tcBorders>
            <w:vAlign w:val="center"/>
          </w:tcPr>
          <w:p w14:paraId="2D487344" w14:textId="77777777" w:rsidR="00501DF1" w:rsidRPr="008A0AE7" w:rsidRDefault="00501DF1" w:rsidP="00501DF1">
            <w:pPr>
              <w:rPr>
                <w:rFonts w:ascii="Arial" w:hAnsi="Arial" w:cs="Arial"/>
                <w:sz w:val="24"/>
                <w:szCs w:val="24"/>
              </w:rPr>
            </w:pPr>
          </w:p>
        </w:tc>
        <w:tc>
          <w:tcPr>
            <w:tcW w:w="437" w:type="pct"/>
            <w:tcBorders>
              <w:top w:val="single" w:sz="4" w:space="0" w:color="auto"/>
              <w:left w:val="single" w:sz="4" w:space="0" w:color="auto"/>
              <w:bottom w:val="single" w:sz="4" w:space="0" w:color="auto"/>
              <w:right w:val="single" w:sz="4" w:space="0" w:color="auto"/>
            </w:tcBorders>
            <w:vAlign w:val="center"/>
            <w:hideMark/>
          </w:tcPr>
          <w:p w14:paraId="4F7AC01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3327D14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995517D"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53ADBC01" w14:textId="77777777" w:rsidTr="00501DF1">
        <w:trPr>
          <w:cantSplit/>
          <w:trHeight w:val="430"/>
          <w:jc w:val="center"/>
        </w:trPr>
        <w:tc>
          <w:tcPr>
            <w:tcW w:w="166" w:type="pct"/>
            <w:tcBorders>
              <w:top w:val="single" w:sz="4" w:space="0" w:color="auto"/>
              <w:left w:val="single" w:sz="4" w:space="0" w:color="auto"/>
              <w:bottom w:val="single" w:sz="4" w:space="0" w:color="auto"/>
              <w:right w:val="single" w:sz="4" w:space="0" w:color="auto"/>
            </w:tcBorders>
            <w:vAlign w:val="center"/>
            <w:hideMark/>
          </w:tcPr>
          <w:p w14:paraId="64644933"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639" w:type="pct"/>
            <w:tcBorders>
              <w:top w:val="single" w:sz="4" w:space="0" w:color="auto"/>
              <w:left w:val="single" w:sz="4" w:space="0" w:color="auto"/>
              <w:bottom w:val="single" w:sz="4" w:space="0" w:color="auto"/>
              <w:right w:val="single" w:sz="4" w:space="0" w:color="auto"/>
            </w:tcBorders>
            <w:vAlign w:val="center"/>
            <w:hideMark/>
          </w:tcPr>
          <w:p w14:paraId="7659217C" w14:textId="77777777" w:rsidR="00501DF1" w:rsidRPr="008A0AE7" w:rsidRDefault="00501DF1" w:rsidP="00501DF1">
            <w:pPr>
              <w:rPr>
                <w:rFonts w:ascii="Arial" w:hAnsi="Arial" w:cs="Arial"/>
                <w:sz w:val="24"/>
                <w:szCs w:val="24"/>
              </w:rPr>
            </w:pPr>
            <w:r w:rsidRPr="008A0AE7">
              <w:rPr>
                <w:rFonts w:ascii="Arial" w:hAnsi="Arial" w:cs="Arial"/>
                <w:sz w:val="24"/>
                <w:szCs w:val="24"/>
              </w:rPr>
              <w:t>с.Старые Чути</w:t>
            </w:r>
          </w:p>
        </w:tc>
        <w:tc>
          <w:tcPr>
            <w:tcW w:w="832" w:type="pct"/>
            <w:tcBorders>
              <w:top w:val="single" w:sz="4" w:space="0" w:color="auto"/>
              <w:left w:val="single" w:sz="4" w:space="0" w:color="auto"/>
              <w:bottom w:val="single" w:sz="4" w:space="0" w:color="auto"/>
              <w:right w:val="single" w:sz="4" w:space="0" w:color="auto"/>
            </w:tcBorders>
            <w:vAlign w:val="center"/>
            <w:hideMark/>
          </w:tcPr>
          <w:p w14:paraId="54668AD5" w14:textId="77777777" w:rsidR="00501DF1" w:rsidRPr="008A0AE7" w:rsidRDefault="00501DF1" w:rsidP="00501DF1">
            <w:pPr>
              <w:rPr>
                <w:rFonts w:ascii="Arial" w:hAnsi="Arial" w:cs="Arial"/>
                <w:sz w:val="24"/>
                <w:szCs w:val="24"/>
              </w:rPr>
            </w:pPr>
            <w:r w:rsidRPr="008A0AE7">
              <w:rPr>
                <w:rFonts w:ascii="Arial" w:hAnsi="Arial" w:cs="Arial"/>
                <w:sz w:val="24"/>
                <w:szCs w:val="24"/>
              </w:rPr>
              <w:t>Сети газоснабжения</w:t>
            </w:r>
          </w:p>
        </w:tc>
        <w:tc>
          <w:tcPr>
            <w:tcW w:w="770" w:type="pct"/>
            <w:tcBorders>
              <w:top w:val="single" w:sz="4" w:space="0" w:color="auto"/>
              <w:left w:val="single" w:sz="4" w:space="0" w:color="auto"/>
              <w:bottom w:val="single" w:sz="4" w:space="0" w:color="auto"/>
              <w:right w:val="single" w:sz="4" w:space="0" w:color="auto"/>
            </w:tcBorders>
            <w:vAlign w:val="center"/>
            <w:hideMark/>
          </w:tcPr>
          <w:p w14:paraId="7CE8DFB9"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389" w:type="pct"/>
            <w:tcBorders>
              <w:top w:val="single" w:sz="4" w:space="0" w:color="auto"/>
              <w:left w:val="single" w:sz="4" w:space="0" w:color="auto"/>
              <w:bottom w:val="single" w:sz="4" w:space="0" w:color="auto"/>
              <w:right w:val="single" w:sz="4" w:space="0" w:color="auto"/>
            </w:tcBorders>
            <w:vAlign w:val="center"/>
            <w:hideMark/>
          </w:tcPr>
          <w:p w14:paraId="0CDBADF4"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249" w:type="pct"/>
            <w:tcBorders>
              <w:top w:val="single" w:sz="4" w:space="0" w:color="auto"/>
              <w:left w:val="single" w:sz="4" w:space="0" w:color="auto"/>
              <w:bottom w:val="single" w:sz="4" w:space="0" w:color="auto"/>
              <w:right w:val="single" w:sz="4" w:space="0" w:color="auto"/>
            </w:tcBorders>
            <w:vAlign w:val="center"/>
          </w:tcPr>
          <w:p w14:paraId="62AD12ED" w14:textId="77777777" w:rsidR="00501DF1" w:rsidRPr="008A0AE7" w:rsidRDefault="00501DF1" w:rsidP="00501DF1">
            <w:pPr>
              <w:rPr>
                <w:rFonts w:ascii="Arial" w:hAnsi="Arial" w:cs="Arial"/>
                <w:sz w:val="24"/>
                <w:szCs w:val="24"/>
              </w:rPr>
            </w:pPr>
          </w:p>
        </w:tc>
        <w:tc>
          <w:tcPr>
            <w:tcW w:w="437" w:type="pct"/>
            <w:tcBorders>
              <w:top w:val="single" w:sz="4" w:space="0" w:color="auto"/>
              <w:left w:val="single" w:sz="4" w:space="0" w:color="auto"/>
              <w:bottom w:val="single" w:sz="4" w:space="0" w:color="auto"/>
              <w:right w:val="single" w:sz="4" w:space="0" w:color="auto"/>
            </w:tcBorders>
            <w:vAlign w:val="center"/>
            <w:hideMark/>
          </w:tcPr>
          <w:p w14:paraId="24BBEB2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43" w:type="pct"/>
            <w:tcBorders>
              <w:top w:val="single" w:sz="4" w:space="0" w:color="auto"/>
              <w:left w:val="single" w:sz="4" w:space="0" w:color="auto"/>
              <w:bottom w:val="single" w:sz="4" w:space="0" w:color="auto"/>
              <w:right w:val="single" w:sz="4" w:space="0" w:color="auto"/>
            </w:tcBorders>
            <w:vAlign w:val="center"/>
            <w:hideMark/>
          </w:tcPr>
          <w:p w14:paraId="58394E4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97DA19D" w14:textId="77777777" w:rsidR="00501DF1" w:rsidRPr="008A0AE7" w:rsidRDefault="00501DF1" w:rsidP="00501DF1">
            <w:pPr>
              <w:rPr>
                <w:rFonts w:ascii="Arial" w:hAnsi="Arial" w:cs="Arial"/>
                <w:sz w:val="24"/>
                <w:szCs w:val="24"/>
              </w:rPr>
            </w:pPr>
            <w:r w:rsidRPr="008A0AE7">
              <w:rPr>
                <w:rFonts w:ascii="Arial" w:hAnsi="Arial" w:cs="Arial"/>
                <w:sz w:val="24"/>
                <w:szCs w:val="24"/>
              </w:rPr>
              <w:t>Генплан Кзыл-Ярского СП</w:t>
            </w:r>
          </w:p>
        </w:tc>
      </w:tr>
    </w:tbl>
    <w:p w14:paraId="4B126680" w14:textId="77777777" w:rsidR="00501DF1" w:rsidRPr="008A0AE7" w:rsidRDefault="00501DF1" w:rsidP="00501DF1">
      <w:pPr>
        <w:rPr>
          <w:rFonts w:ascii="Arial" w:hAnsi="Arial" w:cs="Arial"/>
          <w:sz w:val="24"/>
          <w:szCs w:val="24"/>
        </w:rPr>
      </w:pPr>
    </w:p>
    <w:p w14:paraId="1BF32B2C" w14:textId="77777777" w:rsidR="00501DF1" w:rsidRPr="008A0AE7" w:rsidRDefault="00501DF1" w:rsidP="00501DF1">
      <w:pPr>
        <w:rPr>
          <w:rFonts w:ascii="Arial" w:hAnsi="Arial" w:cs="Arial"/>
          <w:sz w:val="24"/>
          <w:szCs w:val="24"/>
        </w:rPr>
      </w:pPr>
    </w:p>
    <w:p w14:paraId="5ACBF553"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3.8.8.6</w:t>
      </w:r>
    </w:p>
    <w:p w14:paraId="5D8F4FC9"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электроснабжению</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44"/>
        <w:gridCol w:w="2418"/>
        <w:gridCol w:w="1871"/>
        <w:gridCol w:w="880"/>
        <w:gridCol w:w="1374"/>
        <w:gridCol w:w="1141"/>
        <w:gridCol w:w="1438"/>
        <w:gridCol w:w="3166"/>
      </w:tblGrid>
      <w:tr w:rsidR="00501DF1" w:rsidRPr="008A0AE7" w14:paraId="1EDA566F" w14:textId="77777777" w:rsidTr="00501DF1">
        <w:trPr>
          <w:tblHeader/>
        </w:trPr>
        <w:tc>
          <w:tcPr>
            <w:tcW w:w="172" w:type="pct"/>
            <w:vMerge w:val="restart"/>
            <w:tcBorders>
              <w:top w:val="single" w:sz="4" w:space="0" w:color="auto"/>
              <w:left w:val="single" w:sz="4" w:space="0" w:color="auto"/>
              <w:bottom w:val="single" w:sz="4" w:space="0" w:color="auto"/>
              <w:right w:val="single" w:sz="4" w:space="0" w:color="auto"/>
            </w:tcBorders>
            <w:vAlign w:val="center"/>
            <w:hideMark/>
          </w:tcPr>
          <w:p w14:paraId="5DF4BBAB"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 п/п</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14:paraId="10D06D4F"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711" w:type="pct"/>
            <w:vMerge w:val="restart"/>
            <w:tcBorders>
              <w:top w:val="single" w:sz="4" w:space="0" w:color="auto"/>
              <w:left w:val="single" w:sz="4" w:space="0" w:color="auto"/>
              <w:bottom w:val="single" w:sz="4" w:space="0" w:color="auto"/>
              <w:right w:val="single" w:sz="4" w:space="0" w:color="auto"/>
            </w:tcBorders>
            <w:vAlign w:val="center"/>
            <w:hideMark/>
          </w:tcPr>
          <w:p w14:paraId="26FE2F8A"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объекта</w:t>
            </w:r>
          </w:p>
        </w:tc>
        <w:tc>
          <w:tcPr>
            <w:tcW w:w="621" w:type="pct"/>
            <w:vMerge w:val="restart"/>
            <w:tcBorders>
              <w:top w:val="single" w:sz="4" w:space="0" w:color="auto"/>
              <w:left w:val="single" w:sz="4" w:space="0" w:color="auto"/>
              <w:bottom w:val="single" w:sz="4" w:space="0" w:color="auto"/>
              <w:right w:val="single" w:sz="4" w:space="0" w:color="auto"/>
            </w:tcBorders>
            <w:vAlign w:val="center"/>
            <w:hideMark/>
          </w:tcPr>
          <w:p w14:paraId="007291AF" w14:textId="77777777" w:rsidR="00501DF1" w:rsidRPr="008A0AE7" w:rsidRDefault="00501DF1" w:rsidP="00501DF1">
            <w:pPr>
              <w:rPr>
                <w:rFonts w:ascii="Arial" w:hAnsi="Arial" w:cs="Arial"/>
                <w:sz w:val="24"/>
                <w:szCs w:val="24"/>
              </w:rPr>
            </w:pPr>
            <w:r w:rsidRPr="008A0AE7">
              <w:rPr>
                <w:rFonts w:ascii="Arial" w:hAnsi="Arial" w:cs="Arial"/>
                <w:sz w:val="24"/>
                <w:szCs w:val="24"/>
              </w:rPr>
              <w:t>Вид</w:t>
            </w:r>
          </w:p>
          <w:p w14:paraId="464BA42A"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c>
          <w:tcPr>
            <w:tcW w:w="265" w:type="pct"/>
            <w:vMerge w:val="restart"/>
            <w:tcBorders>
              <w:top w:val="single" w:sz="4" w:space="0" w:color="auto"/>
              <w:left w:val="single" w:sz="4" w:space="0" w:color="auto"/>
              <w:bottom w:val="single" w:sz="4" w:space="0" w:color="auto"/>
              <w:right w:val="single" w:sz="4" w:space="0" w:color="auto"/>
            </w:tcBorders>
            <w:vAlign w:val="center"/>
            <w:hideMark/>
          </w:tcPr>
          <w:p w14:paraId="5EE5C4EF" w14:textId="77777777" w:rsidR="00501DF1" w:rsidRPr="008A0AE7" w:rsidRDefault="00501DF1" w:rsidP="00501DF1">
            <w:pPr>
              <w:rPr>
                <w:rFonts w:ascii="Arial" w:hAnsi="Arial" w:cs="Arial"/>
                <w:sz w:val="24"/>
                <w:szCs w:val="24"/>
              </w:rPr>
            </w:pPr>
            <w:r w:rsidRPr="008A0AE7">
              <w:rPr>
                <w:rFonts w:ascii="Arial" w:hAnsi="Arial" w:cs="Arial"/>
                <w:sz w:val="24"/>
                <w:szCs w:val="24"/>
              </w:rPr>
              <w:t>Ед. изме-рения</w:t>
            </w:r>
          </w:p>
        </w:tc>
        <w:tc>
          <w:tcPr>
            <w:tcW w:w="506" w:type="pct"/>
            <w:vMerge w:val="restart"/>
            <w:tcBorders>
              <w:top w:val="single" w:sz="4" w:space="0" w:color="auto"/>
              <w:left w:val="single" w:sz="4" w:space="0" w:color="auto"/>
              <w:bottom w:val="single" w:sz="4" w:space="0" w:color="auto"/>
              <w:right w:val="single" w:sz="4" w:space="0" w:color="auto"/>
            </w:tcBorders>
            <w:vAlign w:val="center"/>
            <w:hideMark/>
          </w:tcPr>
          <w:p w14:paraId="2FC0FCC9"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19AE7D71"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560F2A65"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 мероприятия</w:t>
            </w:r>
          </w:p>
        </w:tc>
      </w:tr>
      <w:tr w:rsidR="00501DF1" w:rsidRPr="008A0AE7" w14:paraId="76A317CB" w14:textId="77777777" w:rsidTr="00501DF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32AFD3"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000C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AA4F0"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67271"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1183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AD48A" w14:textId="77777777" w:rsidR="00501DF1" w:rsidRPr="008A0AE7" w:rsidRDefault="00501DF1" w:rsidP="00501DF1">
            <w:pPr>
              <w:rPr>
                <w:rFonts w:ascii="Arial" w:hAnsi="Arial" w:cs="Arial"/>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hideMark/>
          </w:tcPr>
          <w:p w14:paraId="2C3894F7"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 г.)</w:t>
            </w:r>
          </w:p>
        </w:tc>
        <w:tc>
          <w:tcPr>
            <w:tcW w:w="460" w:type="pct"/>
            <w:tcBorders>
              <w:top w:val="single" w:sz="4" w:space="0" w:color="auto"/>
              <w:left w:val="single" w:sz="4" w:space="0" w:color="auto"/>
              <w:bottom w:val="single" w:sz="4" w:space="0" w:color="auto"/>
              <w:right w:val="single" w:sz="4" w:space="0" w:color="auto"/>
            </w:tcBorders>
            <w:vAlign w:val="center"/>
            <w:hideMark/>
          </w:tcPr>
          <w:p w14:paraId="11B7919D"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9EB42" w14:textId="77777777" w:rsidR="00501DF1" w:rsidRPr="008A0AE7" w:rsidRDefault="00501DF1" w:rsidP="00501DF1">
            <w:pPr>
              <w:rPr>
                <w:rFonts w:ascii="Arial" w:hAnsi="Arial" w:cs="Arial"/>
                <w:sz w:val="24"/>
                <w:szCs w:val="24"/>
              </w:rPr>
            </w:pPr>
          </w:p>
        </w:tc>
      </w:tr>
      <w:tr w:rsidR="00501DF1" w:rsidRPr="008A0AE7" w14:paraId="20ADC360" w14:textId="77777777" w:rsidTr="00501DF1">
        <w:trPr>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9D4B843"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(районного) значения</w:t>
            </w:r>
          </w:p>
        </w:tc>
      </w:tr>
      <w:tr w:rsidR="00501DF1" w:rsidRPr="008A0AE7" w14:paraId="0162D480" w14:textId="77777777" w:rsidTr="00501DF1">
        <w:trPr>
          <w:tblHeader/>
        </w:trPr>
        <w:tc>
          <w:tcPr>
            <w:tcW w:w="172" w:type="pct"/>
            <w:tcBorders>
              <w:top w:val="single" w:sz="4" w:space="0" w:color="auto"/>
              <w:left w:val="single" w:sz="4" w:space="0" w:color="auto"/>
              <w:bottom w:val="single" w:sz="4" w:space="0" w:color="auto"/>
              <w:right w:val="single" w:sz="4" w:space="0" w:color="auto"/>
            </w:tcBorders>
            <w:vAlign w:val="center"/>
            <w:hideMark/>
          </w:tcPr>
          <w:p w14:paraId="452CF5F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748" w:type="pct"/>
            <w:tcBorders>
              <w:top w:val="single" w:sz="4" w:space="0" w:color="auto"/>
              <w:left w:val="single" w:sz="4" w:space="0" w:color="auto"/>
              <w:bottom w:val="single" w:sz="4" w:space="0" w:color="auto"/>
              <w:right w:val="single" w:sz="4" w:space="0" w:color="auto"/>
            </w:tcBorders>
            <w:vAlign w:val="center"/>
            <w:hideMark/>
          </w:tcPr>
          <w:p w14:paraId="68E4F87E"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Кзыл-Ярского СП</w:t>
            </w:r>
          </w:p>
        </w:tc>
        <w:tc>
          <w:tcPr>
            <w:tcW w:w="711" w:type="pct"/>
            <w:tcBorders>
              <w:top w:val="single" w:sz="4" w:space="0" w:color="auto"/>
              <w:left w:val="single" w:sz="4" w:space="0" w:color="auto"/>
              <w:bottom w:val="single" w:sz="4" w:space="0" w:color="auto"/>
              <w:right w:val="single" w:sz="4" w:space="0" w:color="auto"/>
            </w:tcBorders>
            <w:vAlign w:val="center"/>
            <w:hideMark/>
          </w:tcPr>
          <w:p w14:paraId="331DEBF7" w14:textId="77777777" w:rsidR="00501DF1" w:rsidRPr="008A0AE7" w:rsidRDefault="00501DF1" w:rsidP="00501DF1">
            <w:pPr>
              <w:rPr>
                <w:rFonts w:ascii="Arial" w:hAnsi="Arial" w:cs="Arial"/>
                <w:sz w:val="24"/>
                <w:szCs w:val="24"/>
              </w:rPr>
            </w:pPr>
            <w:r w:rsidRPr="008A0AE7">
              <w:rPr>
                <w:rFonts w:ascii="Arial" w:hAnsi="Arial" w:cs="Arial"/>
                <w:sz w:val="24"/>
                <w:szCs w:val="24"/>
              </w:rPr>
              <w:t>Трансформаторная подстанция (ТП)</w:t>
            </w:r>
          </w:p>
        </w:tc>
        <w:tc>
          <w:tcPr>
            <w:tcW w:w="621" w:type="pct"/>
            <w:tcBorders>
              <w:top w:val="single" w:sz="4" w:space="0" w:color="auto"/>
              <w:left w:val="single" w:sz="4" w:space="0" w:color="auto"/>
              <w:bottom w:val="single" w:sz="4" w:space="0" w:color="auto"/>
              <w:right w:val="single" w:sz="4" w:space="0" w:color="auto"/>
            </w:tcBorders>
            <w:vAlign w:val="center"/>
            <w:hideMark/>
          </w:tcPr>
          <w:p w14:paraId="1DF235AE"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265" w:type="pct"/>
            <w:tcBorders>
              <w:top w:val="single" w:sz="4" w:space="0" w:color="auto"/>
              <w:left w:val="single" w:sz="4" w:space="0" w:color="auto"/>
              <w:bottom w:val="single" w:sz="4" w:space="0" w:color="auto"/>
              <w:right w:val="single" w:sz="4" w:space="0" w:color="auto"/>
            </w:tcBorders>
            <w:vAlign w:val="center"/>
            <w:hideMark/>
          </w:tcPr>
          <w:p w14:paraId="70020A9B" w14:textId="77777777" w:rsidR="00501DF1" w:rsidRPr="008A0AE7" w:rsidRDefault="00501DF1" w:rsidP="00501DF1">
            <w:pPr>
              <w:rPr>
                <w:rFonts w:ascii="Arial" w:hAnsi="Arial" w:cs="Arial"/>
                <w:sz w:val="24"/>
                <w:szCs w:val="24"/>
              </w:rPr>
            </w:pPr>
            <w:r w:rsidRPr="008A0AE7">
              <w:rPr>
                <w:rFonts w:ascii="Arial" w:hAnsi="Arial" w:cs="Arial"/>
                <w:sz w:val="24"/>
                <w:szCs w:val="24"/>
              </w:rPr>
              <w:t>кВА</w:t>
            </w:r>
          </w:p>
        </w:tc>
        <w:tc>
          <w:tcPr>
            <w:tcW w:w="506" w:type="pct"/>
            <w:tcBorders>
              <w:top w:val="single" w:sz="4" w:space="0" w:color="auto"/>
              <w:left w:val="single" w:sz="4" w:space="0" w:color="auto"/>
              <w:bottom w:val="single" w:sz="4" w:space="0" w:color="auto"/>
              <w:right w:val="single" w:sz="4" w:space="0" w:color="auto"/>
            </w:tcBorders>
            <w:vAlign w:val="center"/>
            <w:hideMark/>
          </w:tcPr>
          <w:p w14:paraId="195DD79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4023A7D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32EBF9D1" w14:textId="77777777" w:rsidR="00501DF1" w:rsidRPr="008A0AE7" w:rsidRDefault="00501DF1" w:rsidP="00501DF1">
            <w:pPr>
              <w:rPr>
                <w:rFonts w:ascii="Arial" w:hAnsi="Arial" w:cs="Arial"/>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14:paraId="21DB9EAB"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0B88AFE8" w14:textId="77777777" w:rsidTr="00501DF1">
        <w:trPr>
          <w:tblHeader/>
        </w:trPr>
        <w:tc>
          <w:tcPr>
            <w:tcW w:w="172" w:type="pct"/>
            <w:tcBorders>
              <w:top w:val="single" w:sz="4" w:space="0" w:color="auto"/>
              <w:left w:val="single" w:sz="4" w:space="0" w:color="auto"/>
              <w:bottom w:val="single" w:sz="4" w:space="0" w:color="auto"/>
              <w:right w:val="single" w:sz="4" w:space="0" w:color="auto"/>
            </w:tcBorders>
            <w:vAlign w:val="center"/>
            <w:hideMark/>
          </w:tcPr>
          <w:p w14:paraId="477EE5D3"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748" w:type="pct"/>
            <w:tcBorders>
              <w:top w:val="single" w:sz="4" w:space="0" w:color="auto"/>
              <w:left w:val="single" w:sz="4" w:space="0" w:color="auto"/>
              <w:bottom w:val="single" w:sz="4" w:space="0" w:color="auto"/>
              <w:right w:val="single" w:sz="4" w:space="0" w:color="auto"/>
            </w:tcBorders>
            <w:vAlign w:val="center"/>
            <w:hideMark/>
          </w:tcPr>
          <w:p w14:paraId="6A43B9C0"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Кзыл-Ярского СП</w:t>
            </w:r>
          </w:p>
        </w:tc>
        <w:tc>
          <w:tcPr>
            <w:tcW w:w="711" w:type="pct"/>
            <w:tcBorders>
              <w:top w:val="single" w:sz="4" w:space="0" w:color="auto"/>
              <w:left w:val="single" w:sz="4" w:space="0" w:color="auto"/>
              <w:bottom w:val="single" w:sz="4" w:space="0" w:color="auto"/>
              <w:right w:val="single" w:sz="4" w:space="0" w:color="auto"/>
            </w:tcBorders>
            <w:vAlign w:val="center"/>
            <w:hideMark/>
          </w:tcPr>
          <w:p w14:paraId="4339E7D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Линии электропередач </w:t>
            </w:r>
          </w:p>
        </w:tc>
        <w:tc>
          <w:tcPr>
            <w:tcW w:w="621" w:type="pct"/>
            <w:tcBorders>
              <w:top w:val="single" w:sz="4" w:space="0" w:color="auto"/>
              <w:left w:val="single" w:sz="4" w:space="0" w:color="auto"/>
              <w:bottom w:val="single" w:sz="4" w:space="0" w:color="auto"/>
              <w:right w:val="single" w:sz="4" w:space="0" w:color="auto"/>
            </w:tcBorders>
            <w:vAlign w:val="center"/>
            <w:hideMark/>
          </w:tcPr>
          <w:p w14:paraId="1F80354B"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265" w:type="pct"/>
            <w:tcBorders>
              <w:top w:val="single" w:sz="4" w:space="0" w:color="auto"/>
              <w:left w:val="single" w:sz="4" w:space="0" w:color="auto"/>
              <w:bottom w:val="single" w:sz="4" w:space="0" w:color="auto"/>
              <w:right w:val="single" w:sz="4" w:space="0" w:color="auto"/>
            </w:tcBorders>
            <w:vAlign w:val="center"/>
            <w:hideMark/>
          </w:tcPr>
          <w:p w14:paraId="14894056"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506" w:type="pct"/>
            <w:tcBorders>
              <w:top w:val="single" w:sz="4" w:space="0" w:color="auto"/>
              <w:left w:val="single" w:sz="4" w:space="0" w:color="auto"/>
              <w:bottom w:val="single" w:sz="4" w:space="0" w:color="auto"/>
              <w:right w:val="single" w:sz="4" w:space="0" w:color="auto"/>
            </w:tcBorders>
            <w:vAlign w:val="center"/>
            <w:hideMark/>
          </w:tcPr>
          <w:p w14:paraId="7075DEA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74EBD4CE" w14:textId="77777777" w:rsidR="00501DF1" w:rsidRPr="008A0AE7" w:rsidRDefault="00501DF1" w:rsidP="00501DF1">
            <w:pPr>
              <w:rPr>
                <w:rFonts w:ascii="Arial" w:hAnsi="Arial" w:cs="Arial"/>
                <w:sz w:val="24"/>
                <w:szCs w:val="24"/>
              </w:rPr>
            </w:pPr>
          </w:p>
        </w:tc>
        <w:tc>
          <w:tcPr>
            <w:tcW w:w="460" w:type="pct"/>
            <w:tcBorders>
              <w:top w:val="single" w:sz="4" w:space="0" w:color="auto"/>
              <w:left w:val="single" w:sz="4" w:space="0" w:color="auto"/>
              <w:bottom w:val="single" w:sz="4" w:space="0" w:color="auto"/>
              <w:right w:val="single" w:sz="4" w:space="0" w:color="auto"/>
            </w:tcBorders>
            <w:vAlign w:val="center"/>
            <w:hideMark/>
          </w:tcPr>
          <w:p w14:paraId="164FD3C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3" w:type="pct"/>
            <w:tcBorders>
              <w:top w:val="single" w:sz="4" w:space="0" w:color="auto"/>
              <w:left w:val="single" w:sz="4" w:space="0" w:color="auto"/>
              <w:bottom w:val="single" w:sz="4" w:space="0" w:color="auto"/>
              <w:right w:val="single" w:sz="4" w:space="0" w:color="auto"/>
            </w:tcBorders>
            <w:vAlign w:val="center"/>
            <w:hideMark/>
          </w:tcPr>
          <w:p w14:paraId="0F7B62C4"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528B3B78" w14:textId="77777777" w:rsidTr="00501DF1">
        <w:trPr>
          <w:tblHeader/>
        </w:trPr>
        <w:tc>
          <w:tcPr>
            <w:tcW w:w="172" w:type="pct"/>
            <w:tcBorders>
              <w:top w:val="single" w:sz="4" w:space="0" w:color="auto"/>
              <w:left w:val="single" w:sz="4" w:space="0" w:color="auto"/>
              <w:bottom w:val="single" w:sz="4" w:space="0" w:color="auto"/>
              <w:right w:val="single" w:sz="4" w:space="0" w:color="auto"/>
            </w:tcBorders>
            <w:vAlign w:val="center"/>
            <w:hideMark/>
          </w:tcPr>
          <w:p w14:paraId="15D0FB53"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748" w:type="pct"/>
            <w:tcBorders>
              <w:top w:val="single" w:sz="4" w:space="0" w:color="auto"/>
              <w:left w:val="single" w:sz="4" w:space="0" w:color="auto"/>
              <w:bottom w:val="single" w:sz="4" w:space="0" w:color="auto"/>
              <w:right w:val="single" w:sz="4" w:space="0" w:color="auto"/>
            </w:tcBorders>
            <w:vAlign w:val="center"/>
            <w:hideMark/>
          </w:tcPr>
          <w:p w14:paraId="0D4660CB"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Кзыл-Ярского СП</w:t>
            </w:r>
          </w:p>
        </w:tc>
        <w:tc>
          <w:tcPr>
            <w:tcW w:w="711" w:type="pct"/>
            <w:tcBorders>
              <w:top w:val="single" w:sz="4" w:space="0" w:color="auto"/>
              <w:left w:val="single" w:sz="4" w:space="0" w:color="auto"/>
              <w:bottom w:val="single" w:sz="4" w:space="0" w:color="auto"/>
              <w:right w:val="single" w:sz="4" w:space="0" w:color="auto"/>
            </w:tcBorders>
            <w:vAlign w:val="center"/>
            <w:hideMark/>
          </w:tcPr>
          <w:p w14:paraId="5FFC03B7" w14:textId="77777777" w:rsidR="00501DF1" w:rsidRPr="008A0AE7" w:rsidRDefault="00501DF1" w:rsidP="00501DF1">
            <w:pPr>
              <w:rPr>
                <w:rFonts w:ascii="Arial" w:hAnsi="Arial" w:cs="Arial"/>
                <w:sz w:val="24"/>
                <w:szCs w:val="24"/>
              </w:rPr>
            </w:pPr>
            <w:r w:rsidRPr="008A0AE7">
              <w:rPr>
                <w:rFonts w:ascii="Arial" w:hAnsi="Arial" w:cs="Arial"/>
                <w:sz w:val="24"/>
                <w:szCs w:val="24"/>
              </w:rPr>
              <w:t>Трансформаторная подстанция (ТП)</w:t>
            </w:r>
          </w:p>
        </w:tc>
        <w:tc>
          <w:tcPr>
            <w:tcW w:w="621" w:type="pct"/>
            <w:tcBorders>
              <w:top w:val="single" w:sz="4" w:space="0" w:color="auto"/>
              <w:left w:val="single" w:sz="4" w:space="0" w:color="auto"/>
              <w:bottom w:val="single" w:sz="4" w:space="0" w:color="auto"/>
              <w:right w:val="single" w:sz="4" w:space="0" w:color="auto"/>
            </w:tcBorders>
            <w:vAlign w:val="center"/>
            <w:hideMark/>
          </w:tcPr>
          <w:p w14:paraId="6227779E" w14:textId="77777777" w:rsidR="00501DF1" w:rsidRPr="008A0AE7" w:rsidRDefault="00501DF1" w:rsidP="00501DF1">
            <w:pPr>
              <w:rPr>
                <w:rFonts w:ascii="Arial" w:hAnsi="Arial" w:cs="Arial"/>
                <w:sz w:val="24"/>
                <w:szCs w:val="24"/>
              </w:rPr>
            </w:pPr>
            <w:r w:rsidRPr="008A0AE7">
              <w:rPr>
                <w:rFonts w:ascii="Arial" w:hAnsi="Arial" w:cs="Arial"/>
                <w:sz w:val="24"/>
                <w:szCs w:val="24"/>
              </w:rPr>
              <w:t>Реконструкция</w:t>
            </w:r>
          </w:p>
        </w:tc>
        <w:tc>
          <w:tcPr>
            <w:tcW w:w="265" w:type="pct"/>
            <w:tcBorders>
              <w:top w:val="single" w:sz="4" w:space="0" w:color="auto"/>
              <w:left w:val="single" w:sz="4" w:space="0" w:color="auto"/>
              <w:bottom w:val="single" w:sz="4" w:space="0" w:color="auto"/>
              <w:right w:val="single" w:sz="4" w:space="0" w:color="auto"/>
            </w:tcBorders>
            <w:vAlign w:val="center"/>
            <w:hideMark/>
          </w:tcPr>
          <w:p w14:paraId="1F24D712"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506" w:type="pct"/>
            <w:tcBorders>
              <w:top w:val="single" w:sz="4" w:space="0" w:color="auto"/>
              <w:left w:val="single" w:sz="4" w:space="0" w:color="auto"/>
              <w:bottom w:val="single" w:sz="4" w:space="0" w:color="auto"/>
              <w:right w:val="single" w:sz="4" w:space="0" w:color="auto"/>
            </w:tcBorders>
            <w:vAlign w:val="center"/>
          </w:tcPr>
          <w:p w14:paraId="635B8BE1" w14:textId="77777777" w:rsidR="00501DF1" w:rsidRPr="008A0AE7" w:rsidRDefault="00501DF1" w:rsidP="00501DF1">
            <w:pPr>
              <w:rPr>
                <w:rFonts w:ascii="Arial" w:hAnsi="Arial" w:cs="Arial"/>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hideMark/>
          </w:tcPr>
          <w:p w14:paraId="4A12155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32CAC72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3" w:type="pct"/>
            <w:tcBorders>
              <w:top w:val="single" w:sz="4" w:space="0" w:color="auto"/>
              <w:left w:val="single" w:sz="4" w:space="0" w:color="auto"/>
              <w:bottom w:val="single" w:sz="4" w:space="0" w:color="auto"/>
              <w:right w:val="single" w:sz="4" w:space="0" w:color="auto"/>
            </w:tcBorders>
            <w:vAlign w:val="center"/>
            <w:hideMark/>
          </w:tcPr>
          <w:p w14:paraId="28474E15"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5E909BEC" w14:textId="77777777" w:rsidTr="00501DF1">
        <w:trPr>
          <w:tblHeader/>
        </w:trPr>
        <w:tc>
          <w:tcPr>
            <w:tcW w:w="172" w:type="pct"/>
            <w:tcBorders>
              <w:top w:val="single" w:sz="4" w:space="0" w:color="auto"/>
              <w:left w:val="single" w:sz="4" w:space="0" w:color="auto"/>
              <w:bottom w:val="single" w:sz="4" w:space="0" w:color="auto"/>
              <w:right w:val="single" w:sz="4" w:space="0" w:color="auto"/>
            </w:tcBorders>
            <w:vAlign w:val="center"/>
            <w:hideMark/>
          </w:tcPr>
          <w:p w14:paraId="42753B24"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748" w:type="pct"/>
            <w:tcBorders>
              <w:top w:val="single" w:sz="4" w:space="0" w:color="auto"/>
              <w:left w:val="single" w:sz="4" w:space="0" w:color="auto"/>
              <w:bottom w:val="single" w:sz="4" w:space="0" w:color="auto"/>
              <w:right w:val="single" w:sz="4" w:space="0" w:color="auto"/>
            </w:tcBorders>
            <w:vAlign w:val="center"/>
            <w:hideMark/>
          </w:tcPr>
          <w:p w14:paraId="266AB809"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Кзыл-Ярского СП</w:t>
            </w:r>
          </w:p>
        </w:tc>
        <w:tc>
          <w:tcPr>
            <w:tcW w:w="711" w:type="pct"/>
            <w:tcBorders>
              <w:top w:val="single" w:sz="4" w:space="0" w:color="auto"/>
              <w:left w:val="single" w:sz="4" w:space="0" w:color="auto"/>
              <w:bottom w:val="single" w:sz="4" w:space="0" w:color="auto"/>
              <w:right w:val="single" w:sz="4" w:space="0" w:color="auto"/>
            </w:tcBorders>
            <w:vAlign w:val="center"/>
            <w:hideMark/>
          </w:tcPr>
          <w:p w14:paraId="6722F09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Линии электропередач </w:t>
            </w:r>
          </w:p>
        </w:tc>
        <w:tc>
          <w:tcPr>
            <w:tcW w:w="621" w:type="pct"/>
            <w:tcBorders>
              <w:top w:val="single" w:sz="4" w:space="0" w:color="auto"/>
              <w:left w:val="single" w:sz="4" w:space="0" w:color="auto"/>
              <w:bottom w:val="single" w:sz="4" w:space="0" w:color="auto"/>
              <w:right w:val="single" w:sz="4" w:space="0" w:color="auto"/>
            </w:tcBorders>
            <w:vAlign w:val="center"/>
            <w:hideMark/>
          </w:tcPr>
          <w:p w14:paraId="427470A0" w14:textId="77777777" w:rsidR="00501DF1" w:rsidRPr="008A0AE7" w:rsidRDefault="00501DF1" w:rsidP="00501DF1">
            <w:pPr>
              <w:rPr>
                <w:rFonts w:ascii="Arial" w:hAnsi="Arial" w:cs="Arial"/>
                <w:sz w:val="24"/>
                <w:szCs w:val="24"/>
              </w:rPr>
            </w:pPr>
            <w:r w:rsidRPr="008A0AE7">
              <w:rPr>
                <w:rFonts w:ascii="Arial" w:hAnsi="Arial" w:cs="Arial"/>
                <w:sz w:val="24"/>
                <w:szCs w:val="24"/>
              </w:rPr>
              <w:t>Реконструкция</w:t>
            </w:r>
          </w:p>
        </w:tc>
        <w:tc>
          <w:tcPr>
            <w:tcW w:w="265" w:type="pct"/>
            <w:tcBorders>
              <w:top w:val="single" w:sz="4" w:space="0" w:color="auto"/>
              <w:left w:val="single" w:sz="4" w:space="0" w:color="auto"/>
              <w:bottom w:val="single" w:sz="4" w:space="0" w:color="auto"/>
              <w:right w:val="single" w:sz="4" w:space="0" w:color="auto"/>
            </w:tcBorders>
            <w:vAlign w:val="center"/>
            <w:hideMark/>
          </w:tcPr>
          <w:p w14:paraId="08118491"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506" w:type="pct"/>
            <w:tcBorders>
              <w:top w:val="single" w:sz="4" w:space="0" w:color="auto"/>
              <w:left w:val="single" w:sz="4" w:space="0" w:color="auto"/>
              <w:bottom w:val="single" w:sz="4" w:space="0" w:color="auto"/>
              <w:right w:val="single" w:sz="4" w:space="0" w:color="auto"/>
            </w:tcBorders>
            <w:vAlign w:val="center"/>
          </w:tcPr>
          <w:p w14:paraId="23176B5F" w14:textId="77777777" w:rsidR="00501DF1" w:rsidRPr="008A0AE7" w:rsidRDefault="00501DF1" w:rsidP="00501DF1">
            <w:pPr>
              <w:rPr>
                <w:rFonts w:ascii="Arial" w:hAnsi="Arial" w:cs="Arial"/>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hideMark/>
          </w:tcPr>
          <w:p w14:paraId="547ED3E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2095490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3" w:type="pct"/>
            <w:tcBorders>
              <w:top w:val="single" w:sz="4" w:space="0" w:color="auto"/>
              <w:left w:val="single" w:sz="4" w:space="0" w:color="auto"/>
              <w:bottom w:val="single" w:sz="4" w:space="0" w:color="auto"/>
              <w:right w:val="single" w:sz="4" w:space="0" w:color="auto"/>
            </w:tcBorders>
            <w:vAlign w:val="center"/>
            <w:hideMark/>
          </w:tcPr>
          <w:p w14:paraId="1A20274E"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6CBA9C9A" w14:textId="77777777" w:rsidR="00501DF1" w:rsidRPr="008A0AE7" w:rsidRDefault="00501DF1" w:rsidP="00501DF1">
      <w:pPr>
        <w:rPr>
          <w:rFonts w:ascii="Arial" w:hAnsi="Arial" w:cs="Arial"/>
          <w:sz w:val="24"/>
          <w:szCs w:val="24"/>
        </w:rPr>
      </w:pPr>
    </w:p>
    <w:p w14:paraId="4E16A10D"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3.8.8.7</w:t>
      </w:r>
    </w:p>
    <w:p w14:paraId="552D5925"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мероприятий по развитию слаботочных сетей</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144"/>
        <w:gridCol w:w="2037"/>
        <w:gridCol w:w="2205"/>
        <w:gridCol w:w="880"/>
        <w:gridCol w:w="1368"/>
        <w:gridCol w:w="1248"/>
        <w:gridCol w:w="1438"/>
        <w:gridCol w:w="3184"/>
      </w:tblGrid>
      <w:tr w:rsidR="00501DF1" w:rsidRPr="008A0AE7" w14:paraId="08A8BB16" w14:textId="77777777" w:rsidTr="00501DF1">
        <w:trPr>
          <w:tblHeader/>
        </w:trPr>
        <w:tc>
          <w:tcPr>
            <w:tcW w:w="200" w:type="pct"/>
            <w:vMerge w:val="restart"/>
            <w:tcBorders>
              <w:top w:val="single" w:sz="4" w:space="0" w:color="auto"/>
              <w:left w:val="single" w:sz="4" w:space="0" w:color="auto"/>
              <w:bottom w:val="single" w:sz="4" w:space="0" w:color="auto"/>
              <w:right w:val="single" w:sz="4" w:space="0" w:color="auto"/>
            </w:tcBorders>
            <w:vAlign w:val="center"/>
            <w:hideMark/>
          </w:tcPr>
          <w:p w14:paraId="47C1D01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п/п</w:t>
            </w:r>
          </w:p>
        </w:tc>
        <w:tc>
          <w:tcPr>
            <w:tcW w:w="718" w:type="pct"/>
            <w:vMerge w:val="restart"/>
            <w:tcBorders>
              <w:top w:val="single" w:sz="4" w:space="0" w:color="auto"/>
              <w:left w:val="single" w:sz="4" w:space="0" w:color="auto"/>
              <w:bottom w:val="single" w:sz="4" w:space="0" w:color="auto"/>
              <w:right w:val="single" w:sz="4" w:space="0" w:color="auto"/>
            </w:tcBorders>
            <w:vAlign w:val="center"/>
            <w:hideMark/>
          </w:tcPr>
          <w:p w14:paraId="7158A831"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Местоположение</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71395596"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объекта</w:t>
            </w:r>
          </w:p>
        </w:tc>
        <w:tc>
          <w:tcPr>
            <w:tcW w:w="693" w:type="pct"/>
            <w:vMerge w:val="restart"/>
            <w:tcBorders>
              <w:top w:val="single" w:sz="4" w:space="0" w:color="auto"/>
              <w:left w:val="single" w:sz="4" w:space="0" w:color="auto"/>
              <w:bottom w:val="single" w:sz="4" w:space="0" w:color="auto"/>
              <w:right w:val="single" w:sz="4" w:space="0" w:color="auto"/>
            </w:tcBorders>
            <w:vAlign w:val="center"/>
            <w:hideMark/>
          </w:tcPr>
          <w:p w14:paraId="3F954A03" w14:textId="77777777" w:rsidR="00501DF1" w:rsidRPr="008A0AE7" w:rsidRDefault="00501DF1" w:rsidP="00501DF1">
            <w:pPr>
              <w:rPr>
                <w:rFonts w:ascii="Arial" w:hAnsi="Arial" w:cs="Arial"/>
                <w:sz w:val="24"/>
                <w:szCs w:val="24"/>
              </w:rPr>
            </w:pPr>
            <w:r w:rsidRPr="008A0AE7">
              <w:rPr>
                <w:rFonts w:ascii="Arial" w:hAnsi="Arial" w:cs="Arial"/>
                <w:sz w:val="24"/>
                <w:szCs w:val="24"/>
              </w:rPr>
              <w:t>Вид мероприятия</w:t>
            </w:r>
          </w:p>
        </w:tc>
        <w:tc>
          <w:tcPr>
            <w:tcW w:w="278" w:type="pct"/>
            <w:vMerge w:val="restart"/>
            <w:tcBorders>
              <w:top w:val="single" w:sz="4" w:space="0" w:color="auto"/>
              <w:left w:val="single" w:sz="4" w:space="0" w:color="auto"/>
              <w:bottom w:val="single" w:sz="4" w:space="0" w:color="auto"/>
              <w:right w:val="single" w:sz="4" w:space="0" w:color="auto"/>
            </w:tcBorders>
            <w:vAlign w:val="center"/>
            <w:hideMark/>
          </w:tcPr>
          <w:p w14:paraId="5D452BEE" w14:textId="77777777" w:rsidR="00501DF1" w:rsidRPr="008A0AE7" w:rsidRDefault="00501DF1" w:rsidP="00501DF1">
            <w:pPr>
              <w:rPr>
                <w:rFonts w:ascii="Arial" w:hAnsi="Arial" w:cs="Arial"/>
                <w:sz w:val="24"/>
                <w:szCs w:val="24"/>
              </w:rPr>
            </w:pPr>
            <w:r w:rsidRPr="008A0AE7">
              <w:rPr>
                <w:rFonts w:ascii="Arial" w:hAnsi="Arial" w:cs="Arial"/>
                <w:sz w:val="24"/>
                <w:szCs w:val="24"/>
              </w:rPr>
              <w:t>Ед. изме-рения</w:t>
            </w:r>
          </w:p>
        </w:tc>
        <w:tc>
          <w:tcPr>
            <w:tcW w:w="457" w:type="pct"/>
            <w:vMerge w:val="restart"/>
            <w:tcBorders>
              <w:top w:val="single" w:sz="4" w:space="0" w:color="auto"/>
              <w:left w:val="single" w:sz="4" w:space="0" w:color="auto"/>
              <w:bottom w:val="single" w:sz="4" w:space="0" w:color="auto"/>
              <w:right w:val="single" w:sz="4" w:space="0" w:color="auto"/>
            </w:tcBorders>
            <w:vAlign w:val="center"/>
            <w:hideMark/>
          </w:tcPr>
          <w:p w14:paraId="41B3374E"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926" w:type="pct"/>
            <w:gridSpan w:val="2"/>
            <w:tcBorders>
              <w:top w:val="single" w:sz="4" w:space="0" w:color="auto"/>
              <w:left w:val="single" w:sz="4" w:space="0" w:color="auto"/>
              <w:bottom w:val="single" w:sz="4" w:space="0" w:color="auto"/>
              <w:right w:val="single" w:sz="4" w:space="0" w:color="auto"/>
            </w:tcBorders>
            <w:vAlign w:val="center"/>
            <w:hideMark/>
          </w:tcPr>
          <w:p w14:paraId="135D901E"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14:paraId="076E8E24"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w:t>
            </w:r>
          </w:p>
          <w:p w14:paraId="374FBA3E"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76CB455D" w14:textId="77777777" w:rsidTr="00501DF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DF74F"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57402"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03031"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59BDE"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98C36" w14:textId="77777777" w:rsidR="00501DF1" w:rsidRPr="008A0AE7" w:rsidRDefault="00501DF1" w:rsidP="00501DF1">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4B10F" w14:textId="77777777" w:rsidR="00501DF1" w:rsidRPr="008A0AE7" w:rsidRDefault="00501DF1" w:rsidP="00501DF1">
            <w:pPr>
              <w:rPr>
                <w:rFonts w:ascii="Arial" w:hAnsi="Arial" w:cs="Arial"/>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hideMark/>
          </w:tcPr>
          <w:p w14:paraId="2C696431"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(до 2032 г.)</w:t>
            </w:r>
          </w:p>
        </w:tc>
        <w:tc>
          <w:tcPr>
            <w:tcW w:w="464" w:type="pct"/>
            <w:tcBorders>
              <w:top w:val="single" w:sz="4" w:space="0" w:color="auto"/>
              <w:left w:val="single" w:sz="4" w:space="0" w:color="auto"/>
              <w:bottom w:val="single" w:sz="4" w:space="0" w:color="auto"/>
              <w:right w:val="single" w:sz="4" w:space="0" w:color="auto"/>
            </w:tcBorders>
            <w:vAlign w:val="center"/>
            <w:hideMark/>
          </w:tcPr>
          <w:p w14:paraId="62357A2D"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(2033-2047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CEA0A" w14:textId="77777777" w:rsidR="00501DF1" w:rsidRPr="008A0AE7" w:rsidRDefault="00501DF1" w:rsidP="00501DF1">
            <w:pPr>
              <w:rPr>
                <w:rFonts w:ascii="Arial" w:hAnsi="Arial" w:cs="Arial"/>
                <w:sz w:val="24"/>
                <w:szCs w:val="24"/>
              </w:rPr>
            </w:pPr>
          </w:p>
        </w:tc>
      </w:tr>
      <w:tr w:rsidR="00501DF1" w:rsidRPr="008A0AE7" w14:paraId="472AAE35" w14:textId="77777777" w:rsidTr="00501DF1">
        <w:trPr>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F3108C7"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 Местного (ПОСЕЛЕНЧЕСКОГО) значения</w:t>
            </w:r>
          </w:p>
        </w:tc>
      </w:tr>
      <w:tr w:rsidR="00501DF1" w:rsidRPr="008A0AE7" w14:paraId="278F1D65" w14:textId="77777777" w:rsidTr="00501DF1">
        <w:tc>
          <w:tcPr>
            <w:tcW w:w="200" w:type="pct"/>
            <w:tcBorders>
              <w:top w:val="single" w:sz="4" w:space="0" w:color="auto"/>
              <w:left w:val="single" w:sz="4" w:space="0" w:color="auto"/>
              <w:bottom w:val="single" w:sz="4" w:space="0" w:color="auto"/>
              <w:right w:val="single" w:sz="4" w:space="0" w:color="auto"/>
            </w:tcBorders>
            <w:vAlign w:val="center"/>
            <w:hideMark/>
          </w:tcPr>
          <w:p w14:paraId="4B6A011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718" w:type="pct"/>
            <w:tcBorders>
              <w:top w:val="single" w:sz="4" w:space="0" w:color="auto"/>
              <w:left w:val="single" w:sz="4" w:space="0" w:color="auto"/>
              <w:bottom w:val="single" w:sz="4" w:space="0" w:color="auto"/>
              <w:right w:val="single" w:sz="4" w:space="0" w:color="auto"/>
            </w:tcBorders>
            <w:vAlign w:val="center"/>
            <w:hideMark/>
          </w:tcPr>
          <w:p w14:paraId="3CB8C764"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Кзыл-Ярского СП</w:t>
            </w:r>
          </w:p>
        </w:tc>
        <w:tc>
          <w:tcPr>
            <w:tcW w:w="652" w:type="pct"/>
            <w:tcBorders>
              <w:top w:val="single" w:sz="4" w:space="0" w:color="auto"/>
              <w:left w:val="single" w:sz="4" w:space="0" w:color="auto"/>
              <w:bottom w:val="single" w:sz="4" w:space="0" w:color="auto"/>
              <w:right w:val="single" w:sz="4" w:space="0" w:color="auto"/>
            </w:tcBorders>
            <w:vAlign w:val="center"/>
            <w:hideMark/>
          </w:tcPr>
          <w:p w14:paraId="17C620B8" w14:textId="77777777" w:rsidR="00501DF1" w:rsidRPr="008A0AE7" w:rsidRDefault="00501DF1" w:rsidP="00501DF1">
            <w:pPr>
              <w:rPr>
                <w:rFonts w:ascii="Arial" w:hAnsi="Arial" w:cs="Arial"/>
                <w:sz w:val="24"/>
                <w:szCs w:val="24"/>
              </w:rPr>
            </w:pPr>
            <w:r w:rsidRPr="008A0AE7">
              <w:rPr>
                <w:rFonts w:ascii="Arial" w:hAnsi="Arial" w:cs="Arial"/>
                <w:sz w:val="24"/>
                <w:szCs w:val="24"/>
              </w:rPr>
              <w:t>Телефон</w:t>
            </w:r>
          </w:p>
        </w:tc>
        <w:tc>
          <w:tcPr>
            <w:tcW w:w="693" w:type="pct"/>
            <w:tcBorders>
              <w:top w:val="single" w:sz="4" w:space="0" w:color="auto"/>
              <w:left w:val="single" w:sz="4" w:space="0" w:color="auto"/>
              <w:bottom w:val="single" w:sz="4" w:space="0" w:color="auto"/>
              <w:right w:val="single" w:sz="4" w:space="0" w:color="auto"/>
            </w:tcBorders>
            <w:vAlign w:val="center"/>
            <w:hideMark/>
          </w:tcPr>
          <w:p w14:paraId="26E20112"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w:t>
            </w:r>
          </w:p>
        </w:tc>
        <w:tc>
          <w:tcPr>
            <w:tcW w:w="278" w:type="pct"/>
            <w:tcBorders>
              <w:top w:val="single" w:sz="4" w:space="0" w:color="auto"/>
              <w:left w:val="single" w:sz="4" w:space="0" w:color="auto"/>
              <w:bottom w:val="single" w:sz="4" w:space="0" w:color="auto"/>
              <w:right w:val="single" w:sz="4" w:space="0" w:color="auto"/>
            </w:tcBorders>
            <w:vAlign w:val="center"/>
            <w:hideMark/>
          </w:tcPr>
          <w:p w14:paraId="474FDB4B"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57" w:type="pct"/>
            <w:tcBorders>
              <w:top w:val="single" w:sz="4" w:space="0" w:color="auto"/>
              <w:left w:val="single" w:sz="4" w:space="0" w:color="auto"/>
              <w:bottom w:val="single" w:sz="4" w:space="0" w:color="auto"/>
              <w:right w:val="single" w:sz="4" w:space="0" w:color="auto"/>
            </w:tcBorders>
            <w:vAlign w:val="center"/>
            <w:hideMark/>
          </w:tcPr>
          <w:p w14:paraId="5D9C9839" w14:textId="77777777" w:rsidR="00501DF1" w:rsidRPr="008A0AE7" w:rsidRDefault="00501DF1" w:rsidP="00501DF1">
            <w:pPr>
              <w:rPr>
                <w:rFonts w:ascii="Arial" w:hAnsi="Arial" w:cs="Arial"/>
                <w:sz w:val="24"/>
                <w:szCs w:val="24"/>
              </w:rPr>
            </w:pPr>
            <w:r w:rsidRPr="008A0AE7">
              <w:rPr>
                <w:rFonts w:ascii="Arial" w:hAnsi="Arial" w:cs="Arial"/>
                <w:sz w:val="24"/>
                <w:szCs w:val="24"/>
              </w:rPr>
              <w:t>713</w:t>
            </w:r>
          </w:p>
        </w:tc>
        <w:tc>
          <w:tcPr>
            <w:tcW w:w="462" w:type="pct"/>
            <w:tcBorders>
              <w:top w:val="single" w:sz="4" w:space="0" w:color="auto"/>
              <w:left w:val="single" w:sz="4" w:space="0" w:color="auto"/>
              <w:bottom w:val="single" w:sz="4" w:space="0" w:color="auto"/>
              <w:right w:val="single" w:sz="4" w:space="0" w:color="auto"/>
            </w:tcBorders>
            <w:vAlign w:val="center"/>
            <w:hideMark/>
          </w:tcPr>
          <w:p w14:paraId="5B88A39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64" w:type="pct"/>
            <w:tcBorders>
              <w:top w:val="single" w:sz="4" w:space="0" w:color="auto"/>
              <w:left w:val="single" w:sz="4" w:space="0" w:color="auto"/>
              <w:bottom w:val="single" w:sz="4" w:space="0" w:color="auto"/>
              <w:right w:val="single" w:sz="4" w:space="0" w:color="auto"/>
            </w:tcBorders>
            <w:vAlign w:val="center"/>
          </w:tcPr>
          <w:p w14:paraId="23F8AC60" w14:textId="77777777" w:rsidR="00501DF1" w:rsidRPr="008A0AE7" w:rsidRDefault="00501DF1" w:rsidP="00501DF1">
            <w:pPr>
              <w:rPr>
                <w:rFonts w:ascii="Arial" w:hAnsi="Arial" w:cs="Arial"/>
                <w:sz w:val="24"/>
                <w:szCs w:val="24"/>
                <w:lang w:val="en-US"/>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15F9B485"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1D97A131" w14:textId="77777777" w:rsidTr="00501DF1">
        <w:tc>
          <w:tcPr>
            <w:tcW w:w="200" w:type="pct"/>
            <w:tcBorders>
              <w:top w:val="single" w:sz="4" w:space="0" w:color="auto"/>
              <w:left w:val="single" w:sz="4" w:space="0" w:color="auto"/>
              <w:bottom w:val="single" w:sz="4" w:space="0" w:color="auto"/>
              <w:right w:val="single" w:sz="4" w:space="0" w:color="auto"/>
            </w:tcBorders>
            <w:vAlign w:val="center"/>
            <w:hideMark/>
          </w:tcPr>
          <w:p w14:paraId="386785AE"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718" w:type="pct"/>
            <w:tcBorders>
              <w:top w:val="single" w:sz="4" w:space="0" w:color="auto"/>
              <w:left w:val="single" w:sz="4" w:space="0" w:color="auto"/>
              <w:bottom w:val="single" w:sz="4" w:space="0" w:color="auto"/>
              <w:right w:val="single" w:sz="4" w:space="0" w:color="auto"/>
            </w:tcBorders>
            <w:vAlign w:val="center"/>
            <w:hideMark/>
          </w:tcPr>
          <w:p w14:paraId="768043D1"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Кзыл-Ярского СП</w:t>
            </w:r>
          </w:p>
        </w:tc>
        <w:tc>
          <w:tcPr>
            <w:tcW w:w="652" w:type="pct"/>
            <w:tcBorders>
              <w:top w:val="single" w:sz="4" w:space="0" w:color="auto"/>
              <w:left w:val="single" w:sz="4" w:space="0" w:color="auto"/>
              <w:bottom w:val="single" w:sz="4" w:space="0" w:color="auto"/>
              <w:right w:val="single" w:sz="4" w:space="0" w:color="auto"/>
            </w:tcBorders>
            <w:vAlign w:val="center"/>
            <w:hideMark/>
          </w:tcPr>
          <w:p w14:paraId="31B6A070" w14:textId="77777777" w:rsidR="00501DF1" w:rsidRPr="008A0AE7" w:rsidRDefault="00501DF1" w:rsidP="00501DF1">
            <w:pPr>
              <w:rPr>
                <w:rFonts w:ascii="Arial" w:hAnsi="Arial" w:cs="Arial"/>
                <w:sz w:val="24"/>
                <w:szCs w:val="24"/>
              </w:rPr>
            </w:pPr>
            <w:r w:rsidRPr="008A0AE7">
              <w:rPr>
                <w:rFonts w:ascii="Arial" w:hAnsi="Arial" w:cs="Arial"/>
                <w:sz w:val="24"/>
                <w:szCs w:val="24"/>
              </w:rPr>
              <w:t>Телефон</w:t>
            </w:r>
          </w:p>
        </w:tc>
        <w:tc>
          <w:tcPr>
            <w:tcW w:w="693" w:type="pct"/>
            <w:tcBorders>
              <w:top w:val="single" w:sz="4" w:space="0" w:color="auto"/>
              <w:left w:val="single" w:sz="4" w:space="0" w:color="auto"/>
              <w:bottom w:val="single" w:sz="4" w:space="0" w:color="auto"/>
              <w:right w:val="single" w:sz="4" w:space="0" w:color="auto"/>
            </w:tcBorders>
            <w:vAlign w:val="center"/>
            <w:hideMark/>
          </w:tcPr>
          <w:p w14:paraId="4635B7BD"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Организационное</w:t>
            </w:r>
          </w:p>
        </w:tc>
        <w:tc>
          <w:tcPr>
            <w:tcW w:w="278" w:type="pct"/>
            <w:tcBorders>
              <w:top w:val="single" w:sz="4" w:space="0" w:color="auto"/>
              <w:left w:val="single" w:sz="4" w:space="0" w:color="auto"/>
              <w:bottom w:val="single" w:sz="4" w:space="0" w:color="auto"/>
              <w:right w:val="single" w:sz="4" w:space="0" w:color="auto"/>
            </w:tcBorders>
            <w:vAlign w:val="center"/>
            <w:hideMark/>
          </w:tcPr>
          <w:p w14:paraId="15D69957"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57" w:type="pct"/>
            <w:tcBorders>
              <w:top w:val="single" w:sz="4" w:space="0" w:color="auto"/>
              <w:left w:val="single" w:sz="4" w:space="0" w:color="auto"/>
              <w:bottom w:val="single" w:sz="4" w:space="0" w:color="auto"/>
              <w:right w:val="single" w:sz="4" w:space="0" w:color="auto"/>
            </w:tcBorders>
            <w:vAlign w:val="center"/>
            <w:hideMark/>
          </w:tcPr>
          <w:p w14:paraId="64C5639D" w14:textId="77777777" w:rsidR="00501DF1" w:rsidRPr="008A0AE7" w:rsidRDefault="00501DF1" w:rsidP="00501DF1">
            <w:pPr>
              <w:rPr>
                <w:rFonts w:ascii="Arial" w:hAnsi="Arial" w:cs="Arial"/>
                <w:sz w:val="24"/>
                <w:szCs w:val="24"/>
              </w:rPr>
            </w:pPr>
            <w:r w:rsidRPr="008A0AE7">
              <w:rPr>
                <w:rFonts w:ascii="Arial" w:hAnsi="Arial" w:cs="Arial"/>
                <w:sz w:val="24"/>
                <w:szCs w:val="24"/>
              </w:rPr>
              <w:t>960</w:t>
            </w:r>
          </w:p>
        </w:tc>
        <w:tc>
          <w:tcPr>
            <w:tcW w:w="462" w:type="pct"/>
            <w:tcBorders>
              <w:top w:val="single" w:sz="4" w:space="0" w:color="auto"/>
              <w:left w:val="single" w:sz="4" w:space="0" w:color="auto"/>
              <w:bottom w:val="single" w:sz="4" w:space="0" w:color="auto"/>
              <w:right w:val="single" w:sz="4" w:space="0" w:color="auto"/>
            </w:tcBorders>
            <w:vAlign w:val="center"/>
          </w:tcPr>
          <w:p w14:paraId="038B630B" w14:textId="77777777" w:rsidR="00501DF1" w:rsidRPr="008A0AE7" w:rsidRDefault="00501DF1" w:rsidP="00501DF1">
            <w:pPr>
              <w:rPr>
                <w:rFonts w:ascii="Arial" w:hAnsi="Arial" w:cs="Arial"/>
                <w:sz w:val="24"/>
                <w:szCs w:val="24"/>
                <w:lang w:val="en-US"/>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15634AC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D388D76"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7E2BA868" w14:textId="77777777" w:rsidTr="00501DF1">
        <w:tc>
          <w:tcPr>
            <w:tcW w:w="200" w:type="pct"/>
            <w:tcBorders>
              <w:top w:val="single" w:sz="4" w:space="0" w:color="auto"/>
              <w:left w:val="single" w:sz="4" w:space="0" w:color="auto"/>
              <w:bottom w:val="single" w:sz="4" w:space="0" w:color="auto"/>
              <w:right w:val="single" w:sz="4" w:space="0" w:color="auto"/>
            </w:tcBorders>
            <w:vAlign w:val="center"/>
            <w:hideMark/>
          </w:tcPr>
          <w:p w14:paraId="5D0F868D"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lastRenderedPageBreak/>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37A9C071"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Кзыл-Ярского СП</w:t>
            </w:r>
          </w:p>
        </w:tc>
        <w:tc>
          <w:tcPr>
            <w:tcW w:w="652" w:type="pct"/>
            <w:tcBorders>
              <w:top w:val="single" w:sz="4" w:space="0" w:color="auto"/>
              <w:left w:val="single" w:sz="4" w:space="0" w:color="auto"/>
              <w:bottom w:val="single" w:sz="4" w:space="0" w:color="auto"/>
              <w:right w:val="single" w:sz="4" w:space="0" w:color="auto"/>
            </w:tcBorders>
            <w:vAlign w:val="center"/>
            <w:hideMark/>
          </w:tcPr>
          <w:p w14:paraId="06487423" w14:textId="77777777" w:rsidR="00501DF1" w:rsidRPr="008A0AE7" w:rsidRDefault="00501DF1" w:rsidP="00501DF1">
            <w:pPr>
              <w:rPr>
                <w:rFonts w:ascii="Arial" w:hAnsi="Arial" w:cs="Arial"/>
                <w:sz w:val="24"/>
                <w:szCs w:val="24"/>
              </w:rPr>
            </w:pPr>
            <w:r w:rsidRPr="008A0AE7">
              <w:rPr>
                <w:rFonts w:ascii="Arial" w:hAnsi="Arial" w:cs="Arial"/>
                <w:sz w:val="24"/>
                <w:szCs w:val="24"/>
              </w:rPr>
              <w:t>Автоматическая телефонная станция (АТС)</w:t>
            </w:r>
          </w:p>
        </w:tc>
        <w:tc>
          <w:tcPr>
            <w:tcW w:w="693" w:type="pct"/>
            <w:tcBorders>
              <w:top w:val="single" w:sz="4" w:space="0" w:color="auto"/>
              <w:left w:val="single" w:sz="4" w:space="0" w:color="auto"/>
              <w:bottom w:val="single" w:sz="4" w:space="0" w:color="auto"/>
              <w:right w:val="single" w:sz="4" w:space="0" w:color="auto"/>
            </w:tcBorders>
            <w:vAlign w:val="center"/>
            <w:hideMark/>
          </w:tcPr>
          <w:p w14:paraId="249C2853"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278" w:type="pct"/>
            <w:tcBorders>
              <w:top w:val="single" w:sz="4" w:space="0" w:color="auto"/>
              <w:left w:val="single" w:sz="4" w:space="0" w:color="auto"/>
              <w:bottom w:val="single" w:sz="4" w:space="0" w:color="auto"/>
              <w:right w:val="single" w:sz="4" w:space="0" w:color="auto"/>
            </w:tcBorders>
            <w:vAlign w:val="center"/>
            <w:hideMark/>
          </w:tcPr>
          <w:p w14:paraId="15C3C82E"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457" w:type="pct"/>
            <w:tcBorders>
              <w:top w:val="single" w:sz="4" w:space="0" w:color="auto"/>
              <w:left w:val="single" w:sz="4" w:space="0" w:color="auto"/>
              <w:bottom w:val="single" w:sz="4" w:space="0" w:color="auto"/>
              <w:right w:val="single" w:sz="4" w:space="0" w:color="auto"/>
            </w:tcBorders>
            <w:vAlign w:val="center"/>
            <w:hideMark/>
          </w:tcPr>
          <w:p w14:paraId="12E33FE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62" w:type="pct"/>
            <w:tcBorders>
              <w:top w:val="single" w:sz="4" w:space="0" w:color="auto"/>
              <w:left w:val="single" w:sz="4" w:space="0" w:color="auto"/>
              <w:bottom w:val="single" w:sz="4" w:space="0" w:color="auto"/>
              <w:right w:val="single" w:sz="4" w:space="0" w:color="auto"/>
            </w:tcBorders>
            <w:vAlign w:val="center"/>
            <w:hideMark/>
          </w:tcPr>
          <w:p w14:paraId="3316C3A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64" w:type="pct"/>
            <w:tcBorders>
              <w:top w:val="single" w:sz="4" w:space="0" w:color="auto"/>
              <w:left w:val="single" w:sz="4" w:space="0" w:color="auto"/>
              <w:bottom w:val="single" w:sz="4" w:space="0" w:color="auto"/>
              <w:right w:val="single" w:sz="4" w:space="0" w:color="auto"/>
            </w:tcBorders>
            <w:vAlign w:val="center"/>
            <w:hideMark/>
          </w:tcPr>
          <w:p w14:paraId="0B5BBB0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6" w:type="pct"/>
            <w:tcBorders>
              <w:top w:val="single" w:sz="4" w:space="0" w:color="auto"/>
              <w:left w:val="single" w:sz="4" w:space="0" w:color="auto"/>
              <w:bottom w:val="single" w:sz="4" w:space="0" w:color="auto"/>
              <w:right w:val="single" w:sz="4" w:space="0" w:color="auto"/>
            </w:tcBorders>
            <w:vAlign w:val="center"/>
            <w:hideMark/>
          </w:tcPr>
          <w:p w14:paraId="5921BBBA"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r w:rsidR="00501DF1" w:rsidRPr="008A0AE7" w14:paraId="1688816D" w14:textId="77777777" w:rsidTr="00501DF1">
        <w:tc>
          <w:tcPr>
            <w:tcW w:w="200" w:type="pct"/>
            <w:tcBorders>
              <w:top w:val="single" w:sz="4" w:space="0" w:color="auto"/>
              <w:left w:val="single" w:sz="4" w:space="0" w:color="auto"/>
              <w:bottom w:val="single" w:sz="4" w:space="0" w:color="auto"/>
              <w:right w:val="single" w:sz="4" w:space="0" w:color="auto"/>
            </w:tcBorders>
            <w:vAlign w:val="center"/>
            <w:hideMark/>
          </w:tcPr>
          <w:p w14:paraId="6BE895D0"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4</w:t>
            </w:r>
          </w:p>
        </w:tc>
        <w:tc>
          <w:tcPr>
            <w:tcW w:w="718" w:type="pct"/>
            <w:tcBorders>
              <w:top w:val="single" w:sz="4" w:space="0" w:color="auto"/>
              <w:left w:val="single" w:sz="4" w:space="0" w:color="auto"/>
              <w:bottom w:val="single" w:sz="4" w:space="0" w:color="auto"/>
              <w:right w:val="single" w:sz="4" w:space="0" w:color="auto"/>
            </w:tcBorders>
            <w:vAlign w:val="center"/>
            <w:hideMark/>
          </w:tcPr>
          <w:p w14:paraId="54C84C77"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Территория Кзыл-Ярского СП</w:t>
            </w:r>
          </w:p>
        </w:tc>
        <w:tc>
          <w:tcPr>
            <w:tcW w:w="652" w:type="pct"/>
            <w:tcBorders>
              <w:top w:val="single" w:sz="4" w:space="0" w:color="auto"/>
              <w:left w:val="single" w:sz="4" w:space="0" w:color="auto"/>
              <w:bottom w:val="single" w:sz="4" w:space="0" w:color="auto"/>
              <w:right w:val="single" w:sz="4" w:space="0" w:color="auto"/>
            </w:tcBorders>
            <w:vAlign w:val="center"/>
            <w:hideMark/>
          </w:tcPr>
          <w:p w14:paraId="232A4D78" w14:textId="77777777" w:rsidR="00501DF1" w:rsidRPr="008A0AE7" w:rsidRDefault="00501DF1" w:rsidP="00501DF1">
            <w:pPr>
              <w:rPr>
                <w:rFonts w:ascii="Arial" w:hAnsi="Arial" w:cs="Arial"/>
                <w:sz w:val="24"/>
                <w:szCs w:val="24"/>
              </w:rPr>
            </w:pPr>
            <w:r w:rsidRPr="008A0AE7">
              <w:rPr>
                <w:rFonts w:ascii="Arial" w:hAnsi="Arial" w:cs="Arial"/>
                <w:sz w:val="24"/>
                <w:szCs w:val="24"/>
              </w:rPr>
              <w:t>Волоконно-оптические линии связи (ВОЛС)</w:t>
            </w:r>
          </w:p>
        </w:tc>
        <w:tc>
          <w:tcPr>
            <w:tcW w:w="693" w:type="pct"/>
            <w:tcBorders>
              <w:top w:val="single" w:sz="4" w:space="0" w:color="auto"/>
              <w:left w:val="single" w:sz="4" w:space="0" w:color="auto"/>
              <w:bottom w:val="single" w:sz="4" w:space="0" w:color="auto"/>
              <w:right w:val="single" w:sz="4" w:space="0" w:color="auto"/>
            </w:tcBorders>
            <w:vAlign w:val="center"/>
            <w:hideMark/>
          </w:tcPr>
          <w:p w14:paraId="28EABF13"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строительство</w:t>
            </w:r>
          </w:p>
        </w:tc>
        <w:tc>
          <w:tcPr>
            <w:tcW w:w="278" w:type="pct"/>
            <w:tcBorders>
              <w:top w:val="single" w:sz="4" w:space="0" w:color="auto"/>
              <w:left w:val="single" w:sz="4" w:space="0" w:color="auto"/>
              <w:bottom w:val="single" w:sz="4" w:space="0" w:color="auto"/>
              <w:right w:val="single" w:sz="4" w:space="0" w:color="auto"/>
            </w:tcBorders>
            <w:vAlign w:val="center"/>
            <w:hideMark/>
          </w:tcPr>
          <w:p w14:paraId="50B10482"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457" w:type="pct"/>
            <w:tcBorders>
              <w:top w:val="single" w:sz="4" w:space="0" w:color="auto"/>
              <w:left w:val="single" w:sz="4" w:space="0" w:color="auto"/>
              <w:bottom w:val="single" w:sz="4" w:space="0" w:color="auto"/>
              <w:right w:val="single" w:sz="4" w:space="0" w:color="auto"/>
            </w:tcBorders>
            <w:vAlign w:val="center"/>
            <w:hideMark/>
          </w:tcPr>
          <w:p w14:paraId="3206C97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62" w:type="pct"/>
            <w:tcBorders>
              <w:top w:val="single" w:sz="4" w:space="0" w:color="auto"/>
              <w:left w:val="single" w:sz="4" w:space="0" w:color="auto"/>
              <w:bottom w:val="single" w:sz="4" w:space="0" w:color="auto"/>
              <w:right w:val="single" w:sz="4" w:space="0" w:color="auto"/>
            </w:tcBorders>
            <w:vAlign w:val="center"/>
            <w:hideMark/>
          </w:tcPr>
          <w:p w14:paraId="496AC23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464" w:type="pct"/>
            <w:tcBorders>
              <w:top w:val="single" w:sz="4" w:space="0" w:color="auto"/>
              <w:left w:val="single" w:sz="4" w:space="0" w:color="auto"/>
              <w:bottom w:val="single" w:sz="4" w:space="0" w:color="auto"/>
              <w:right w:val="single" w:sz="4" w:space="0" w:color="auto"/>
            </w:tcBorders>
            <w:vAlign w:val="center"/>
            <w:hideMark/>
          </w:tcPr>
          <w:p w14:paraId="1FA909A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2E501F2" w14:textId="77777777" w:rsidR="00501DF1" w:rsidRPr="008A0AE7" w:rsidRDefault="00501DF1" w:rsidP="00501DF1">
            <w:pPr>
              <w:rPr>
                <w:rFonts w:ascii="Arial" w:hAnsi="Arial" w:cs="Arial"/>
                <w:sz w:val="24"/>
                <w:szCs w:val="24"/>
              </w:rPr>
            </w:pPr>
            <w:r w:rsidRPr="008A0AE7">
              <w:rPr>
                <w:rFonts w:ascii="Arial" w:hAnsi="Arial" w:cs="Arial"/>
                <w:sz w:val="24"/>
                <w:szCs w:val="24"/>
              </w:rPr>
              <w:t>Генеральный план Кзыл-Ярского сельского поселения</w:t>
            </w:r>
          </w:p>
        </w:tc>
      </w:tr>
    </w:tbl>
    <w:p w14:paraId="0DD9E447" w14:textId="77777777" w:rsidR="00501DF1" w:rsidRPr="008A0AE7" w:rsidRDefault="00501DF1" w:rsidP="00501DF1">
      <w:pPr>
        <w:rPr>
          <w:rFonts w:ascii="Arial" w:hAnsi="Arial" w:cs="Arial"/>
          <w:sz w:val="24"/>
          <w:szCs w:val="24"/>
        </w:rPr>
      </w:pPr>
    </w:p>
    <w:p w14:paraId="7B173BAD" w14:textId="77777777" w:rsidR="00501DF1" w:rsidRPr="008A0AE7" w:rsidRDefault="00501DF1" w:rsidP="00501DF1">
      <w:pPr>
        <w:rPr>
          <w:rFonts w:ascii="Arial" w:hAnsi="Arial" w:cs="Arial"/>
          <w:sz w:val="24"/>
          <w:szCs w:val="24"/>
        </w:rPr>
        <w:sectPr w:rsidR="00501DF1" w:rsidRPr="008A0AE7">
          <w:pgSz w:w="16838" w:h="11906" w:orient="landscape"/>
          <w:pgMar w:top="1134" w:right="851" w:bottom="709" w:left="851" w:header="709" w:footer="709" w:gutter="0"/>
          <w:cols w:space="720"/>
        </w:sectPr>
      </w:pPr>
    </w:p>
    <w:p w14:paraId="45594B6A" w14:textId="77777777" w:rsidR="00501DF1" w:rsidRPr="008A0AE7" w:rsidRDefault="007E483F" w:rsidP="00501DF1">
      <w:pPr>
        <w:rPr>
          <w:rFonts w:ascii="Arial" w:hAnsi="Arial" w:cs="Arial"/>
          <w:sz w:val="24"/>
          <w:szCs w:val="24"/>
        </w:rPr>
      </w:pPr>
      <w:hyperlink r:id="rId76" w:anchor="_Toc260476347" w:history="1">
        <w:bookmarkStart w:id="151" w:name="_Toc315953146"/>
        <w:bookmarkStart w:id="152" w:name="_Toc130235897"/>
        <w:r w:rsidR="00501DF1" w:rsidRPr="008A0AE7">
          <w:rPr>
            <w:rFonts w:ascii="Arial" w:hAnsi="Arial" w:cs="Arial"/>
            <w:sz w:val="24"/>
            <w:szCs w:val="24"/>
          </w:rPr>
          <w:t>4. ТЕХНИКО-ЭКОНОМИЧЕСКИЕ ПОКАЗАТЕЛИ</w:t>
        </w:r>
        <w:bookmarkEnd w:id="151"/>
        <w:bookmarkEnd w:id="152"/>
      </w:hyperlink>
    </w:p>
    <w:p w14:paraId="0DAF0D2F"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4.1</w:t>
      </w:r>
    </w:p>
    <w:p w14:paraId="0F99783A" w14:textId="77777777" w:rsidR="00501DF1" w:rsidRPr="008A0AE7" w:rsidRDefault="00501DF1" w:rsidP="00501DF1">
      <w:pPr>
        <w:rPr>
          <w:rFonts w:ascii="Arial" w:hAnsi="Arial" w:cs="Arial"/>
          <w:sz w:val="24"/>
          <w:szCs w:val="24"/>
        </w:rPr>
      </w:pPr>
      <w:r w:rsidRPr="008A0AE7">
        <w:rPr>
          <w:rFonts w:ascii="Arial" w:hAnsi="Arial" w:cs="Arial"/>
          <w:sz w:val="24"/>
          <w:szCs w:val="24"/>
        </w:rPr>
        <w:t>Баланс использования территории Кзыл-Ярского сельского поселения</w:t>
      </w:r>
    </w:p>
    <w:tbl>
      <w:tblPr>
        <w:tblW w:w="10114" w:type="dxa"/>
        <w:jc w:val="right"/>
        <w:tblLayout w:type="fixed"/>
        <w:tblLook w:val="00A0" w:firstRow="1" w:lastRow="0" w:firstColumn="1" w:lastColumn="0" w:noHBand="0" w:noVBand="0"/>
      </w:tblPr>
      <w:tblGrid>
        <w:gridCol w:w="5667"/>
        <w:gridCol w:w="1418"/>
        <w:gridCol w:w="850"/>
        <w:gridCol w:w="1364"/>
        <w:gridCol w:w="815"/>
      </w:tblGrid>
      <w:tr w:rsidR="00501DF1" w:rsidRPr="008A0AE7" w14:paraId="47803622" w14:textId="77777777" w:rsidTr="00501DF1">
        <w:trPr>
          <w:trHeight w:val="635"/>
          <w:jc w:val="right"/>
        </w:trPr>
        <w:tc>
          <w:tcPr>
            <w:tcW w:w="5666" w:type="dxa"/>
            <w:vMerge w:val="restart"/>
            <w:tcBorders>
              <w:top w:val="single" w:sz="8" w:space="0" w:color="auto"/>
              <w:left w:val="single" w:sz="8" w:space="0" w:color="auto"/>
              <w:bottom w:val="single" w:sz="8" w:space="0" w:color="000000"/>
              <w:right w:val="single" w:sz="8" w:space="0" w:color="auto"/>
            </w:tcBorders>
            <w:vAlign w:val="center"/>
            <w:hideMark/>
          </w:tcPr>
          <w:p w14:paraId="0DA60CBC"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территории</w:t>
            </w:r>
          </w:p>
        </w:tc>
        <w:tc>
          <w:tcPr>
            <w:tcW w:w="2268" w:type="dxa"/>
            <w:gridSpan w:val="2"/>
            <w:tcBorders>
              <w:top w:val="single" w:sz="8" w:space="0" w:color="auto"/>
              <w:left w:val="nil"/>
              <w:bottom w:val="single" w:sz="8" w:space="0" w:color="auto"/>
              <w:right w:val="single" w:sz="8" w:space="0" w:color="000000"/>
            </w:tcBorders>
            <w:vAlign w:val="center"/>
            <w:hideMark/>
          </w:tcPr>
          <w:p w14:paraId="36433C99"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Существующее положение </w:t>
            </w:r>
          </w:p>
        </w:tc>
        <w:tc>
          <w:tcPr>
            <w:tcW w:w="2179" w:type="dxa"/>
            <w:gridSpan w:val="2"/>
            <w:tcBorders>
              <w:top w:val="single" w:sz="8" w:space="0" w:color="auto"/>
              <w:left w:val="nil"/>
              <w:bottom w:val="single" w:sz="8" w:space="0" w:color="auto"/>
              <w:right w:val="single" w:sz="8" w:space="0" w:color="000000"/>
            </w:tcBorders>
            <w:vAlign w:val="center"/>
            <w:hideMark/>
          </w:tcPr>
          <w:p w14:paraId="4C788B2E"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(2047 г.)</w:t>
            </w:r>
          </w:p>
        </w:tc>
      </w:tr>
      <w:tr w:rsidR="00501DF1" w:rsidRPr="008A0AE7" w14:paraId="16964BBA" w14:textId="77777777" w:rsidTr="00501DF1">
        <w:trPr>
          <w:trHeight w:val="169"/>
          <w:jc w:val="right"/>
        </w:trPr>
        <w:tc>
          <w:tcPr>
            <w:tcW w:w="5666" w:type="dxa"/>
            <w:vMerge/>
            <w:tcBorders>
              <w:top w:val="single" w:sz="8" w:space="0" w:color="auto"/>
              <w:left w:val="single" w:sz="8" w:space="0" w:color="auto"/>
              <w:bottom w:val="single" w:sz="8" w:space="0" w:color="000000"/>
              <w:right w:val="single" w:sz="8" w:space="0" w:color="auto"/>
            </w:tcBorders>
            <w:vAlign w:val="center"/>
            <w:hideMark/>
          </w:tcPr>
          <w:p w14:paraId="1CA988B3" w14:textId="77777777" w:rsidR="00501DF1" w:rsidRPr="008A0AE7" w:rsidRDefault="00501DF1" w:rsidP="00501DF1">
            <w:pPr>
              <w:rPr>
                <w:rFonts w:ascii="Arial" w:hAnsi="Arial" w:cs="Arial"/>
                <w:sz w:val="24"/>
                <w:szCs w:val="24"/>
              </w:rPr>
            </w:pPr>
          </w:p>
        </w:tc>
        <w:tc>
          <w:tcPr>
            <w:tcW w:w="1418" w:type="dxa"/>
            <w:tcBorders>
              <w:top w:val="nil"/>
              <w:left w:val="nil"/>
              <w:bottom w:val="single" w:sz="8" w:space="0" w:color="auto"/>
              <w:right w:val="single" w:sz="8" w:space="0" w:color="auto"/>
            </w:tcBorders>
            <w:vAlign w:val="center"/>
            <w:hideMark/>
          </w:tcPr>
          <w:p w14:paraId="2EEE0668"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850" w:type="dxa"/>
            <w:tcBorders>
              <w:top w:val="nil"/>
              <w:left w:val="nil"/>
              <w:bottom w:val="single" w:sz="8" w:space="0" w:color="auto"/>
              <w:right w:val="single" w:sz="8" w:space="0" w:color="auto"/>
            </w:tcBorders>
            <w:vAlign w:val="center"/>
            <w:hideMark/>
          </w:tcPr>
          <w:p w14:paraId="7C78934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364" w:type="dxa"/>
            <w:tcBorders>
              <w:top w:val="nil"/>
              <w:left w:val="nil"/>
              <w:bottom w:val="single" w:sz="8" w:space="0" w:color="auto"/>
              <w:right w:val="single" w:sz="8" w:space="0" w:color="auto"/>
            </w:tcBorders>
            <w:vAlign w:val="center"/>
            <w:hideMark/>
          </w:tcPr>
          <w:p w14:paraId="38B70048"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815" w:type="dxa"/>
            <w:tcBorders>
              <w:top w:val="nil"/>
              <w:left w:val="nil"/>
              <w:bottom w:val="single" w:sz="8" w:space="0" w:color="auto"/>
              <w:right w:val="single" w:sz="8" w:space="0" w:color="auto"/>
            </w:tcBorders>
            <w:vAlign w:val="center"/>
            <w:hideMark/>
          </w:tcPr>
          <w:p w14:paraId="5F929CC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23279B5" w14:textId="77777777" w:rsidTr="00501DF1">
        <w:trPr>
          <w:trHeight w:val="345"/>
          <w:jc w:val="right"/>
        </w:trPr>
        <w:tc>
          <w:tcPr>
            <w:tcW w:w="5666" w:type="dxa"/>
            <w:tcBorders>
              <w:top w:val="nil"/>
              <w:left w:val="single" w:sz="8" w:space="0" w:color="auto"/>
              <w:bottom w:val="single" w:sz="8" w:space="0" w:color="auto"/>
              <w:right w:val="single" w:sz="8" w:space="0" w:color="auto"/>
            </w:tcBorders>
            <w:vAlign w:val="center"/>
            <w:hideMark/>
          </w:tcPr>
          <w:p w14:paraId="1EE3DD96" w14:textId="77777777" w:rsidR="00501DF1" w:rsidRPr="008A0AE7" w:rsidRDefault="00501DF1" w:rsidP="00501DF1">
            <w:pPr>
              <w:rPr>
                <w:rFonts w:ascii="Arial" w:hAnsi="Arial" w:cs="Arial"/>
                <w:sz w:val="24"/>
                <w:szCs w:val="24"/>
              </w:rPr>
            </w:pPr>
            <w:r w:rsidRPr="008A0AE7">
              <w:rPr>
                <w:rFonts w:ascii="Arial" w:hAnsi="Arial" w:cs="Arial"/>
                <w:sz w:val="24"/>
                <w:szCs w:val="24"/>
              </w:rPr>
              <w:t>Общая площадь территории Кзыл-Ярского  сельского поселения, в том числе:</w:t>
            </w:r>
          </w:p>
        </w:tc>
        <w:tc>
          <w:tcPr>
            <w:tcW w:w="1418" w:type="dxa"/>
            <w:tcBorders>
              <w:top w:val="nil"/>
              <w:left w:val="nil"/>
              <w:bottom w:val="single" w:sz="8" w:space="0" w:color="auto"/>
              <w:right w:val="single" w:sz="8" w:space="0" w:color="auto"/>
            </w:tcBorders>
            <w:vAlign w:val="center"/>
            <w:hideMark/>
          </w:tcPr>
          <w:p w14:paraId="26B8941E" w14:textId="77777777" w:rsidR="00501DF1" w:rsidRPr="008A0AE7" w:rsidRDefault="00501DF1" w:rsidP="00501DF1">
            <w:pPr>
              <w:rPr>
                <w:rFonts w:ascii="Arial" w:hAnsi="Arial" w:cs="Arial"/>
                <w:sz w:val="24"/>
                <w:szCs w:val="24"/>
              </w:rPr>
            </w:pPr>
            <w:r w:rsidRPr="008A0AE7">
              <w:rPr>
                <w:rFonts w:ascii="Arial" w:hAnsi="Arial" w:cs="Arial"/>
                <w:sz w:val="24"/>
                <w:szCs w:val="24"/>
              </w:rPr>
              <w:t>7127,6270</w:t>
            </w:r>
          </w:p>
        </w:tc>
        <w:tc>
          <w:tcPr>
            <w:tcW w:w="850" w:type="dxa"/>
            <w:tcBorders>
              <w:top w:val="nil"/>
              <w:left w:val="nil"/>
              <w:bottom w:val="single" w:sz="8" w:space="0" w:color="auto"/>
              <w:right w:val="single" w:sz="8" w:space="0" w:color="auto"/>
            </w:tcBorders>
            <w:vAlign w:val="center"/>
            <w:hideMark/>
          </w:tcPr>
          <w:p w14:paraId="12170776" w14:textId="77777777" w:rsidR="00501DF1" w:rsidRPr="008A0AE7" w:rsidRDefault="00501DF1" w:rsidP="00501DF1">
            <w:pPr>
              <w:rPr>
                <w:rFonts w:ascii="Arial" w:hAnsi="Arial" w:cs="Arial"/>
                <w:sz w:val="24"/>
                <w:szCs w:val="24"/>
              </w:rPr>
            </w:pPr>
            <w:r w:rsidRPr="008A0AE7">
              <w:rPr>
                <w:rFonts w:ascii="Arial" w:hAnsi="Arial" w:cs="Arial"/>
                <w:sz w:val="24"/>
                <w:szCs w:val="24"/>
              </w:rPr>
              <w:t>100,00</w:t>
            </w:r>
          </w:p>
        </w:tc>
        <w:tc>
          <w:tcPr>
            <w:tcW w:w="1364" w:type="dxa"/>
            <w:tcBorders>
              <w:top w:val="nil"/>
              <w:left w:val="nil"/>
              <w:bottom w:val="single" w:sz="8" w:space="0" w:color="auto"/>
              <w:right w:val="single" w:sz="8" w:space="0" w:color="auto"/>
            </w:tcBorders>
            <w:vAlign w:val="center"/>
            <w:hideMark/>
          </w:tcPr>
          <w:p w14:paraId="1885F510" w14:textId="77777777" w:rsidR="00501DF1" w:rsidRPr="008A0AE7" w:rsidRDefault="00501DF1" w:rsidP="00501DF1">
            <w:pPr>
              <w:rPr>
                <w:rFonts w:ascii="Arial" w:hAnsi="Arial" w:cs="Arial"/>
                <w:sz w:val="24"/>
                <w:szCs w:val="24"/>
              </w:rPr>
            </w:pPr>
            <w:r w:rsidRPr="008A0AE7">
              <w:rPr>
                <w:rFonts w:ascii="Arial" w:hAnsi="Arial" w:cs="Arial"/>
                <w:sz w:val="24"/>
                <w:szCs w:val="24"/>
              </w:rPr>
              <w:t>7127,6270</w:t>
            </w:r>
          </w:p>
        </w:tc>
        <w:tc>
          <w:tcPr>
            <w:tcW w:w="815" w:type="dxa"/>
            <w:tcBorders>
              <w:top w:val="nil"/>
              <w:left w:val="nil"/>
              <w:bottom w:val="single" w:sz="8" w:space="0" w:color="auto"/>
              <w:right w:val="single" w:sz="8" w:space="0" w:color="auto"/>
            </w:tcBorders>
            <w:vAlign w:val="center"/>
            <w:hideMark/>
          </w:tcPr>
          <w:p w14:paraId="66172D51" w14:textId="77777777" w:rsidR="00501DF1" w:rsidRPr="008A0AE7" w:rsidRDefault="00501DF1" w:rsidP="00501DF1">
            <w:pPr>
              <w:rPr>
                <w:rFonts w:ascii="Arial" w:hAnsi="Arial" w:cs="Arial"/>
                <w:sz w:val="24"/>
                <w:szCs w:val="24"/>
              </w:rPr>
            </w:pPr>
            <w:r w:rsidRPr="008A0AE7">
              <w:rPr>
                <w:rFonts w:ascii="Arial" w:hAnsi="Arial" w:cs="Arial"/>
                <w:sz w:val="24"/>
                <w:szCs w:val="24"/>
              </w:rPr>
              <w:t>100,00</w:t>
            </w:r>
          </w:p>
        </w:tc>
      </w:tr>
      <w:tr w:rsidR="00501DF1" w:rsidRPr="008A0AE7" w14:paraId="537FBDF2" w14:textId="77777777" w:rsidTr="00501DF1">
        <w:trPr>
          <w:trHeight w:val="75"/>
          <w:jc w:val="right"/>
        </w:trPr>
        <w:tc>
          <w:tcPr>
            <w:tcW w:w="5666" w:type="dxa"/>
            <w:tcBorders>
              <w:top w:val="nil"/>
              <w:left w:val="single" w:sz="8" w:space="0" w:color="auto"/>
              <w:bottom w:val="single" w:sz="8" w:space="0" w:color="auto"/>
              <w:right w:val="single" w:sz="8" w:space="0" w:color="auto"/>
            </w:tcBorders>
            <w:vAlign w:val="center"/>
            <w:hideMark/>
          </w:tcPr>
          <w:p w14:paraId="0573E335"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Территории населенных пунктов, в том числе:</w:t>
            </w:r>
          </w:p>
        </w:tc>
        <w:tc>
          <w:tcPr>
            <w:tcW w:w="1418" w:type="dxa"/>
            <w:tcBorders>
              <w:top w:val="nil"/>
              <w:left w:val="nil"/>
              <w:bottom w:val="single" w:sz="8" w:space="0" w:color="auto"/>
              <w:right w:val="single" w:sz="8" w:space="0" w:color="auto"/>
            </w:tcBorders>
            <w:vAlign w:val="center"/>
            <w:hideMark/>
          </w:tcPr>
          <w:p w14:paraId="49E0228C" w14:textId="77777777" w:rsidR="00501DF1" w:rsidRPr="008A0AE7" w:rsidRDefault="00501DF1" w:rsidP="00501DF1">
            <w:pPr>
              <w:rPr>
                <w:rFonts w:ascii="Arial" w:hAnsi="Arial" w:cs="Arial"/>
                <w:sz w:val="24"/>
                <w:szCs w:val="24"/>
              </w:rPr>
            </w:pPr>
            <w:r w:rsidRPr="008A0AE7">
              <w:rPr>
                <w:rFonts w:ascii="Arial" w:hAnsi="Arial" w:cs="Arial"/>
                <w:sz w:val="24"/>
                <w:szCs w:val="24"/>
              </w:rPr>
              <w:t>827,9588</w:t>
            </w:r>
          </w:p>
        </w:tc>
        <w:tc>
          <w:tcPr>
            <w:tcW w:w="850" w:type="dxa"/>
            <w:tcBorders>
              <w:top w:val="nil"/>
              <w:left w:val="nil"/>
              <w:bottom w:val="single" w:sz="8" w:space="0" w:color="auto"/>
              <w:right w:val="single" w:sz="8" w:space="0" w:color="auto"/>
            </w:tcBorders>
            <w:vAlign w:val="center"/>
            <w:hideMark/>
          </w:tcPr>
          <w:p w14:paraId="369A3AD6" w14:textId="77777777" w:rsidR="00501DF1" w:rsidRPr="008A0AE7" w:rsidRDefault="00501DF1" w:rsidP="00501DF1">
            <w:pPr>
              <w:rPr>
                <w:rFonts w:ascii="Arial" w:hAnsi="Arial" w:cs="Arial"/>
                <w:sz w:val="24"/>
                <w:szCs w:val="24"/>
              </w:rPr>
            </w:pPr>
            <w:r w:rsidRPr="008A0AE7">
              <w:rPr>
                <w:rFonts w:ascii="Arial" w:hAnsi="Arial" w:cs="Arial"/>
                <w:sz w:val="24"/>
                <w:szCs w:val="24"/>
              </w:rPr>
              <w:t>11,61</w:t>
            </w:r>
          </w:p>
        </w:tc>
        <w:tc>
          <w:tcPr>
            <w:tcW w:w="1364" w:type="dxa"/>
            <w:tcBorders>
              <w:top w:val="nil"/>
              <w:left w:val="nil"/>
              <w:bottom w:val="single" w:sz="8" w:space="0" w:color="auto"/>
              <w:right w:val="single" w:sz="8" w:space="0" w:color="auto"/>
            </w:tcBorders>
            <w:vAlign w:val="center"/>
            <w:hideMark/>
          </w:tcPr>
          <w:p w14:paraId="55D005BF" w14:textId="77777777" w:rsidR="00501DF1" w:rsidRPr="008A0AE7" w:rsidRDefault="00501DF1" w:rsidP="00501DF1">
            <w:pPr>
              <w:rPr>
                <w:rFonts w:ascii="Arial" w:hAnsi="Arial" w:cs="Arial"/>
                <w:sz w:val="24"/>
                <w:szCs w:val="24"/>
              </w:rPr>
            </w:pPr>
            <w:r w:rsidRPr="008A0AE7">
              <w:rPr>
                <w:rFonts w:ascii="Arial" w:hAnsi="Arial" w:cs="Arial"/>
                <w:sz w:val="24"/>
                <w:szCs w:val="24"/>
              </w:rPr>
              <w:t>827,9588</w:t>
            </w:r>
          </w:p>
        </w:tc>
        <w:tc>
          <w:tcPr>
            <w:tcW w:w="815" w:type="dxa"/>
            <w:tcBorders>
              <w:top w:val="nil"/>
              <w:left w:val="nil"/>
              <w:bottom w:val="single" w:sz="8" w:space="0" w:color="auto"/>
              <w:right w:val="single" w:sz="8" w:space="0" w:color="auto"/>
            </w:tcBorders>
            <w:vAlign w:val="center"/>
            <w:hideMark/>
          </w:tcPr>
          <w:p w14:paraId="287960B5" w14:textId="77777777" w:rsidR="00501DF1" w:rsidRPr="008A0AE7" w:rsidRDefault="00501DF1" w:rsidP="00501DF1">
            <w:pPr>
              <w:rPr>
                <w:rFonts w:ascii="Arial" w:hAnsi="Arial" w:cs="Arial"/>
                <w:sz w:val="24"/>
                <w:szCs w:val="24"/>
              </w:rPr>
            </w:pPr>
            <w:r w:rsidRPr="008A0AE7">
              <w:rPr>
                <w:rFonts w:ascii="Arial" w:hAnsi="Arial" w:cs="Arial"/>
                <w:sz w:val="24"/>
                <w:szCs w:val="24"/>
              </w:rPr>
              <w:t>11,61</w:t>
            </w:r>
          </w:p>
        </w:tc>
      </w:tr>
      <w:tr w:rsidR="00501DF1" w:rsidRPr="008A0AE7" w14:paraId="7729CF2B" w14:textId="77777777" w:rsidTr="00501DF1">
        <w:trPr>
          <w:trHeight w:val="227"/>
          <w:jc w:val="right"/>
        </w:trPr>
        <w:tc>
          <w:tcPr>
            <w:tcW w:w="5666" w:type="dxa"/>
            <w:tcBorders>
              <w:top w:val="nil"/>
              <w:left w:val="single" w:sz="8" w:space="0" w:color="auto"/>
              <w:bottom w:val="single" w:sz="8" w:space="0" w:color="auto"/>
              <w:right w:val="single" w:sz="8" w:space="0" w:color="auto"/>
            </w:tcBorders>
            <w:vAlign w:val="center"/>
            <w:hideMark/>
          </w:tcPr>
          <w:p w14:paraId="66A6BD9C" w14:textId="77777777" w:rsidR="00501DF1" w:rsidRPr="008A0AE7" w:rsidRDefault="00501DF1" w:rsidP="00501DF1">
            <w:pPr>
              <w:rPr>
                <w:rFonts w:ascii="Arial" w:hAnsi="Arial" w:cs="Arial"/>
                <w:sz w:val="24"/>
                <w:szCs w:val="24"/>
              </w:rPr>
            </w:pPr>
            <w:r w:rsidRPr="008A0AE7">
              <w:rPr>
                <w:rFonts w:ascii="Arial" w:hAnsi="Arial" w:cs="Arial"/>
                <w:sz w:val="24"/>
                <w:szCs w:val="24"/>
              </w:rPr>
              <w:t>-  с. Кзыл-Яр</w:t>
            </w:r>
          </w:p>
        </w:tc>
        <w:tc>
          <w:tcPr>
            <w:tcW w:w="1418" w:type="dxa"/>
            <w:tcBorders>
              <w:top w:val="nil"/>
              <w:left w:val="nil"/>
              <w:bottom w:val="single" w:sz="8" w:space="0" w:color="auto"/>
              <w:right w:val="single" w:sz="8" w:space="0" w:color="auto"/>
            </w:tcBorders>
            <w:vAlign w:val="center"/>
            <w:hideMark/>
          </w:tcPr>
          <w:p w14:paraId="25C4FB91" w14:textId="77777777" w:rsidR="00501DF1" w:rsidRPr="008A0AE7" w:rsidRDefault="00501DF1" w:rsidP="00501DF1">
            <w:pPr>
              <w:rPr>
                <w:rFonts w:ascii="Arial" w:hAnsi="Arial" w:cs="Arial"/>
                <w:sz w:val="24"/>
                <w:szCs w:val="24"/>
              </w:rPr>
            </w:pPr>
            <w:r w:rsidRPr="008A0AE7">
              <w:rPr>
                <w:rFonts w:ascii="Arial" w:hAnsi="Arial" w:cs="Arial"/>
                <w:sz w:val="24"/>
                <w:szCs w:val="24"/>
              </w:rPr>
              <w:t>294,2641</w:t>
            </w:r>
          </w:p>
        </w:tc>
        <w:tc>
          <w:tcPr>
            <w:tcW w:w="850" w:type="dxa"/>
            <w:tcBorders>
              <w:top w:val="nil"/>
              <w:left w:val="nil"/>
              <w:bottom w:val="single" w:sz="8" w:space="0" w:color="auto"/>
              <w:right w:val="single" w:sz="8" w:space="0" w:color="auto"/>
            </w:tcBorders>
            <w:vAlign w:val="center"/>
            <w:hideMark/>
          </w:tcPr>
          <w:p w14:paraId="10F3A0C0" w14:textId="77777777" w:rsidR="00501DF1" w:rsidRPr="008A0AE7" w:rsidRDefault="00501DF1" w:rsidP="00501DF1">
            <w:pPr>
              <w:rPr>
                <w:rFonts w:ascii="Arial" w:hAnsi="Arial" w:cs="Arial"/>
                <w:sz w:val="24"/>
                <w:szCs w:val="24"/>
              </w:rPr>
            </w:pPr>
            <w:r w:rsidRPr="008A0AE7">
              <w:rPr>
                <w:rFonts w:ascii="Arial" w:hAnsi="Arial" w:cs="Arial"/>
                <w:sz w:val="24"/>
                <w:szCs w:val="24"/>
              </w:rPr>
              <w:t>4,13</w:t>
            </w:r>
          </w:p>
        </w:tc>
        <w:tc>
          <w:tcPr>
            <w:tcW w:w="1364" w:type="dxa"/>
            <w:tcBorders>
              <w:top w:val="nil"/>
              <w:left w:val="nil"/>
              <w:bottom w:val="single" w:sz="8" w:space="0" w:color="auto"/>
              <w:right w:val="single" w:sz="8" w:space="0" w:color="auto"/>
            </w:tcBorders>
            <w:vAlign w:val="center"/>
            <w:hideMark/>
          </w:tcPr>
          <w:p w14:paraId="6D6AACA1" w14:textId="77777777" w:rsidR="00501DF1" w:rsidRPr="008A0AE7" w:rsidRDefault="00501DF1" w:rsidP="00501DF1">
            <w:pPr>
              <w:rPr>
                <w:rFonts w:ascii="Arial" w:hAnsi="Arial" w:cs="Arial"/>
                <w:sz w:val="24"/>
                <w:szCs w:val="24"/>
              </w:rPr>
            </w:pPr>
            <w:r w:rsidRPr="008A0AE7">
              <w:rPr>
                <w:rFonts w:ascii="Arial" w:hAnsi="Arial" w:cs="Arial"/>
                <w:sz w:val="24"/>
                <w:szCs w:val="24"/>
              </w:rPr>
              <w:t>294,2641</w:t>
            </w:r>
          </w:p>
        </w:tc>
        <w:tc>
          <w:tcPr>
            <w:tcW w:w="815" w:type="dxa"/>
            <w:tcBorders>
              <w:top w:val="nil"/>
              <w:left w:val="nil"/>
              <w:bottom w:val="single" w:sz="8" w:space="0" w:color="auto"/>
              <w:right w:val="single" w:sz="8" w:space="0" w:color="auto"/>
            </w:tcBorders>
            <w:vAlign w:val="center"/>
            <w:hideMark/>
          </w:tcPr>
          <w:p w14:paraId="306D963F" w14:textId="77777777" w:rsidR="00501DF1" w:rsidRPr="008A0AE7" w:rsidRDefault="00501DF1" w:rsidP="00501DF1">
            <w:pPr>
              <w:rPr>
                <w:rFonts w:ascii="Arial" w:hAnsi="Arial" w:cs="Arial"/>
                <w:sz w:val="24"/>
                <w:szCs w:val="24"/>
              </w:rPr>
            </w:pPr>
            <w:r w:rsidRPr="008A0AE7">
              <w:rPr>
                <w:rFonts w:ascii="Arial" w:hAnsi="Arial" w:cs="Arial"/>
                <w:sz w:val="24"/>
                <w:szCs w:val="24"/>
              </w:rPr>
              <w:t>4,13</w:t>
            </w:r>
          </w:p>
        </w:tc>
      </w:tr>
      <w:tr w:rsidR="00501DF1" w:rsidRPr="008A0AE7" w14:paraId="1B994FB2" w14:textId="77777777" w:rsidTr="00501DF1">
        <w:trPr>
          <w:trHeight w:val="94"/>
          <w:jc w:val="right"/>
        </w:trPr>
        <w:tc>
          <w:tcPr>
            <w:tcW w:w="5666" w:type="dxa"/>
            <w:tcBorders>
              <w:top w:val="nil"/>
              <w:left w:val="single" w:sz="8" w:space="0" w:color="auto"/>
              <w:bottom w:val="single" w:sz="8" w:space="0" w:color="auto"/>
              <w:right w:val="single" w:sz="8" w:space="0" w:color="auto"/>
            </w:tcBorders>
            <w:vAlign w:val="center"/>
            <w:hideMark/>
          </w:tcPr>
          <w:p w14:paraId="19FD8E1F" w14:textId="77777777" w:rsidR="00501DF1" w:rsidRPr="008A0AE7" w:rsidRDefault="00501DF1" w:rsidP="00501DF1">
            <w:pPr>
              <w:rPr>
                <w:rFonts w:ascii="Arial" w:hAnsi="Arial" w:cs="Arial"/>
                <w:sz w:val="24"/>
                <w:szCs w:val="24"/>
              </w:rPr>
            </w:pPr>
            <w:r w:rsidRPr="008A0AE7">
              <w:rPr>
                <w:rFonts w:ascii="Arial" w:hAnsi="Arial" w:cs="Arial"/>
                <w:sz w:val="24"/>
                <w:szCs w:val="24"/>
              </w:rPr>
              <w:t>-  д. Старые Чути</w:t>
            </w:r>
          </w:p>
        </w:tc>
        <w:tc>
          <w:tcPr>
            <w:tcW w:w="1418" w:type="dxa"/>
            <w:tcBorders>
              <w:top w:val="nil"/>
              <w:left w:val="nil"/>
              <w:bottom w:val="single" w:sz="8" w:space="0" w:color="auto"/>
              <w:right w:val="single" w:sz="8" w:space="0" w:color="auto"/>
            </w:tcBorders>
            <w:vAlign w:val="center"/>
            <w:hideMark/>
          </w:tcPr>
          <w:p w14:paraId="2F420B83" w14:textId="77777777" w:rsidR="00501DF1" w:rsidRPr="008A0AE7" w:rsidRDefault="00501DF1" w:rsidP="00501DF1">
            <w:pPr>
              <w:rPr>
                <w:rFonts w:ascii="Arial" w:hAnsi="Arial" w:cs="Arial"/>
                <w:sz w:val="24"/>
                <w:szCs w:val="24"/>
              </w:rPr>
            </w:pPr>
            <w:r w:rsidRPr="008A0AE7">
              <w:rPr>
                <w:rFonts w:ascii="Arial" w:hAnsi="Arial" w:cs="Arial"/>
                <w:sz w:val="24"/>
                <w:szCs w:val="24"/>
              </w:rPr>
              <w:t>415,3675</w:t>
            </w:r>
          </w:p>
        </w:tc>
        <w:tc>
          <w:tcPr>
            <w:tcW w:w="850" w:type="dxa"/>
            <w:tcBorders>
              <w:top w:val="nil"/>
              <w:left w:val="nil"/>
              <w:bottom w:val="single" w:sz="8" w:space="0" w:color="auto"/>
              <w:right w:val="single" w:sz="8" w:space="0" w:color="auto"/>
            </w:tcBorders>
            <w:vAlign w:val="center"/>
            <w:hideMark/>
          </w:tcPr>
          <w:p w14:paraId="13C068AD" w14:textId="77777777" w:rsidR="00501DF1" w:rsidRPr="008A0AE7" w:rsidRDefault="00501DF1" w:rsidP="00501DF1">
            <w:pPr>
              <w:rPr>
                <w:rFonts w:ascii="Arial" w:hAnsi="Arial" w:cs="Arial"/>
                <w:sz w:val="24"/>
                <w:szCs w:val="24"/>
              </w:rPr>
            </w:pPr>
            <w:r w:rsidRPr="008A0AE7">
              <w:rPr>
                <w:rFonts w:ascii="Arial" w:hAnsi="Arial" w:cs="Arial"/>
                <w:sz w:val="24"/>
                <w:szCs w:val="24"/>
              </w:rPr>
              <w:t>5,83</w:t>
            </w:r>
          </w:p>
        </w:tc>
        <w:tc>
          <w:tcPr>
            <w:tcW w:w="1364" w:type="dxa"/>
            <w:tcBorders>
              <w:top w:val="nil"/>
              <w:left w:val="nil"/>
              <w:bottom w:val="single" w:sz="8" w:space="0" w:color="auto"/>
              <w:right w:val="single" w:sz="8" w:space="0" w:color="auto"/>
            </w:tcBorders>
            <w:vAlign w:val="center"/>
            <w:hideMark/>
          </w:tcPr>
          <w:p w14:paraId="577C5E48" w14:textId="77777777" w:rsidR="00501DF1" w:rsidRPr="008A0AE7" w:rsidRDefault="00501DF1" w:rsidP="00501DF1">
            <w:pPr>
              <w:rPr>
                <w:rFonts w:ascii="Arial" w:hAnsi="Arial" w:cs="Arial"/>
                <w:sz w:val="24"/>
                <w:szCs w:val="24"/>
              </w:rPr>
            </w:pPr>
            <w:r w:rsidRPr="008A0AE7">
              <w:rPr>
                <w:rFonts w:ascii="Arial" w:hAnsi="Arial" w:cs="Arial"/>
                <w:sz w:val="24"/>
                <w:szCs w:val="24"/>
              </w:rPr>
              <w:t>415,3675</w:t>
            </w:r>
          </w:p>
        </w:tc>
        <w:tc>
          <w:tcPr>
            <w:tcW w:w="815" w:type="dxa"/>
            <w:tcBorders>
              <w:top w:val="nil"/>
              <w:left w:val="nil"/>
              <w:bottom w:val="single" w:sz="8" w:space="0" w:color="auto"/>
              <w:right w:val="single" w:sz="8" w:space="0" w:color="auto"/>
            </w:tcBorders>
            <w:vAlign w:val="center"/>
            <w:hideMark/>
          </w:tcPr>
          <w:p w14:paraId="5939DB27" w14:textId="77777777" w:rsidR="00501DF1" w:rsidRPr="008A0AE7" w:rsidRDefault="00501DF1" w:rsidP="00501DF1">
            <w:pPr>
              <w:rPr>
                <w:rFonts w:ascii="Arial" w:hAnsi="Arial" w:cs="Arial"/>
                <w:sz w:val="24"/>
                <w:szCs w:val="24"/>
              </w:rPr>
            </w:pPr>
            <w:r w:rsidRPr="008A0AE7">
              <w:rPr>
                <w:rFonts w:ascii="Arial" w:hAnsi="Arial" w:cs="Arial"/>
                <w:sz w:val="24"/>
                <w:szCs w:val="24"/>
              </w:rPr>
              <w:t>5,83</w:t>
            </w:r>
          </w:p>
        </w:tc>
      </w:tr>
      <w:tr w:rsidR="00501DF1" w:rsidRPr="008A0AE7" w14:paraId="7C891FB6" w14:textId="77777777" w:rsidTr="00501DF1">
        <w:trPr>
          <w:trHeight w:val="75"/>
          <w:jc w:val="right"/>
        </w:trPr>
        <w:tc>
          <w:tcPr>
            <w:tcW w:w="5666" w:type="dxa"/>
            <w:tcBorders>
              <w:top w:val="nil"/>
              <w:left w:val="single" w:sz="8" w:space="0" w:color="auto"/>
              <w:bottom w:val="single" w:sz="8" w:space="0" w:color="auto"/>
              <w:right w:val="single" w:sz="8" w:space="0" w:color="auto"/>
            </w:tcBorders>
            <w:vAlign w:val="center"/>
            <w:hideMark/>
          </w:tcPr>
          <w:p w14:paraId="6393220C" w14:textId="77777777" w:rsidR="00501DF1" w:rsidRPr="008A0AE7" w:rsidRDefault="00501DF1" w:rsidP="00501DF1">
            <w:pPr>
              <w:rPr>
                <w:rFonts w:ascii="Arial" w:hAnsi="Arial" w:cs="Arial"/>
                <w:sz w:val="24"/>
                <w:szCs w:val="24"/>
              </w:rPr>
            </w:pPr>
            <w:r w:rsidRPr="008A0AE7">
              <w:rPr>
                <w:rFonts w:ascii="Arial" w:hAnsi="Arial" w:cs="Arial"/>
                <w:sz w:val="24"/>
                <w:szCs w:val="24"/>
              </w:rPr>
              <w:t>-  д. Уба</w:t>
            </w:r>
          </w:p>
        </w:tc>
        <w:tc>
          <w:tcPr>
            <w:tcW w:w="1418" w:type="dxa"/>
            <w:tcBorders>
              <w:top w:val="nil"/>
              <w:left w:val="nil"/>
              <w:bottom w:val="single" w:sz="8" w:space="0" w:color="auto"/>
              <w:right w:val="single" w:sz="8" w:space="0" w:color="auto"/>
            </w:tcBorders>
            <w:vAlign w:val="center"/>
            <w:hideMark/>
          </w:tcPr>
          <w:p w14:paraId="1E8E2404" w14:textId="77777777" w:rsidR="00501DF1" w:rsidRPr="008A0AE7" w:rsidRDefault="00501DF1" w:rsidP="00501DF1">
            <w:pPr>
              <w:rPr>
                <w:rFonts w:ascii="Arial" w:hAnsi="Arial" w:cs="Arial"/>
                <w:sz w:val="24"/>
                <w:szCs w:val="24"/>
              </w:rPr>
            </w:pPr>
            <w:r w:rsidRPr="008A0AE7">
              <w:rPr>
                <w:rFonts w:ascii="Arial" w:hAnsi="Arial" w:cs="Arial"/>
                <w:sz w:val="24"/>
                <w:szCs w:val="24"/>
              </w:rPr>
              <w:t>101,2643</w:t>
            </w:r>
          </w:p>
        </w:tc>
        <w:tc>
          <w:tcPr>
            <w:tcW w:w="850" w:type="dxa"/>
            <w:tcBorders>
              <w:top w:val="nil"/>
              <w:left w:val="nil"/>
              <w:bottom w:val="single" w:sz="8" w:space="0" w:color="auto"/>
              <w:right w:val="single" w:sz="8" w:space="0" w:color="auto"/>
            </w:tcBorders>
            <w:vAlign w:val="center"/>
            <w:hideMark/>
          </w:tcPr>
          <w:p w14:paraId="4E087862" w14:textId="77777777" w:rsidR="00501DF1" w:rsidRPr="008A0AE7" w:rsidRDefault="00501DF1" w:rsidP="00501DF1">
            <w:pPr>
              <w:rPr>
                <w:rFonts w:ascii="Arial" w:hAnsi="Arial" w:cs="Arial"/>
                <w:sz w:val="24"/>
                <w:szCs w:val="24"/>
              </w:rPr>
            </w:pPr>
            <w:r w:rsidRPr="008A0AE7">
              <w:rPr>
                <w:rFonts w:ascii="Arial" w:hAnsi="Arial" w:cs="Arial"/>
                <w:sz w:val="24"/>
                <w:szCs w:val="24"/>
              </w:rPr>
              <w:t>1,42</w:t>
            </w:r>
          </w:p>
        </w:tc>
        <w:tc>
          <w:tcPr>
            <w:tcW w:w="1364" w:type="dxa"/>
            <w:tcBorders>
              <w:top w:val="nil"/>
              <w:left w:val="nil"/>
              <w:bottom w:val="single" w:sz="8" w:space="0" w:color="auto"/>
              <w:right w:val="single" w:sz="8" w:space="0" w:color="auto"/>
            </w:tcBorders>
            <w:vAlign w:val="center"/>
            <w:hideMark/>
          </w:tcPr>
          <w:p w14:paraId="35FF13A8" w14:textId="77777777" w:rsidR="00501DF1" w:rsidRPr="008A0AE7" w:rsidRDefault="00501DF1" w:rsidP="00501DF1">
            <w:pPr>
              <w:rPr>
                <w:rFonts w:ascii="Arial" w:hAnsi="Arial" w:cs="Arial"/>
                <w:sz w:val="24"/>
                <w:szCs w:val="24"/>
              </w:rPr>
            </w:pPr>
            <w:r w:rsidRPr="008A0AE7">
              <w:rPr>
                <w:rFonts w:ascii="Arial" w:hAnsi="Arial" w:cs="Arial"/>
                <w:sz w:val="24"/>
                <w:szCs w:val="24"/>
              </w:rPr>
              <w:t>101,2643</w:t>
            </w:r>
          </w:p>
        </w:tc>
        <w:tc>
          <w:tcPr>
            <w:tcW w:w="815" w:type="dxa"/>
            <w:tcBorders>
              <w:top w:val="nil"/>
              <w:left w:val="nil"/>
              <w:bottom w:val="single" w:sz="8" w:space="0" w:color="auto"/>
              <w:right w:val="single" w:sz="8" w:space="0" w:color="auto"/>
            </w:tcBorders>
            <w:vAlign w:val="center"/>
            <w:hideMark/>
          </w:tcPr>
          <w:p w14:paraId="15A1D586" w14:textId="77777777" w:rsidR="00501DF1" w:rsidRPr="008A0AE7" w:rsidRDefault="00501DF1" w:rsidP="00501DF1">
            <w:pPr>
              <w:rPr>
                <w:rFonts w:ascii="Arial" w:hAnsi="Arial" w:cs="Arial"/>
                <w:sz w:val="24"/>
                <w:szCs w:val="24"/>
              </w:rPr>
            </w:pPr>
            <w:r w:rsidRPr="008A0AE7">
              <w:rPr>
                <w:rFonts w:ascii="Arial" w:hAnsi="Arial" w:cs="Arial"/>
                <w:sz w:val="24"/>
                <w:szCs w:val="24"/>
              </w:rPr>
              <w:t>1,42</w:t>
            </w:r>
          </w:p>
        </w:tc>
      </w:tr>
      <w:tr w:rsidR="00501DF1" w:rsidRPr="008A0AE7" w14:paraId="7439F9B0" w14:textId="77777777" w:rsidTr="00501DF1">
        <w:trPr>
          <w:trHeight w:val="75"/>
          <w:jc w:val="right"/>
        </w:trPr>
        <w:tc>
          <w:tcPr>
            <w:tcW w:w="5666" w:type="dxa"/>
            <w:tcBorders>
              <w:top w:val="nil"/>
              <w:left w:val="single" w:sz="8" w:space="0" w:color="auto"/>
              <w:bottom w:val="single" w:sz="8" w:space="0" w:color="auto"/>
              <w:right w:val="single" w:sz="8" w:space="0" w:color="auto"/>
            </w:tcBorders>
            <w:vAlign w:val="center"/>
            <w:hideMark/>
          </w:tcPr>
          <w:p w14:paraId="33928580" w14:textId="77777777" w:rsidR="00501DF1" w:rsidRPr="008A0AE7" w:rsidRDefault="00501DF1" w:rsidP="00501DF1">
            <w:pPr>
              <w:rPr>
                <w:rFonts w:ascii="Arial" w:hAnsi="Arial" w:cs="Arial"/>
                <w:sz w:val="24"/>
                <w:szCs w:val="24"/>
              </w:rPr>
            </w:pPr>
            <w:r w:rsidRPr="008A0AE7">
              <w:rPr>
                <w:rFonts w:ascii="Arial" w:hAnsi="Arial" w:cs="Arial"/>
                <w:sz w:val="24"/>
                <w:szCs w:val="24"/>
              </w:rPr>
              <w:t>-  д. Якты-Елга</w:t>
            </w:r>
          </w:p>
        </w:tc>
        <w:tc>
          <w:tcPr>
            <w:tcW w:w="1418" w:type="dxa"/>
            <w:tcBorders>
              <w:top w:val="nil"/>
              <w:left w:val="nil"/>
              <w:bottom w:val="single" w:sz="8" w:space="0" w:color="auto"/>
              <w:right w:val="single" w:sz="8" w:space="0" w:color="auto"/>
            </w:tcBorders>
            <w:vAlign w:val="center"/>
            <w:hideMark/>
          </w:tcPr>
          <w:p w14:paraId="1718470F" w14:textId="77777777" w:rsidR="00501DF1" w:rsidRPr="008A0AE7" w:rsidRDefault="00501DF1" w:rsidP="00501DF1">
            <w:pPr>
              <w:rPr>
                <w:rFonts w:ascii="Arial" w:hAnsi="Arial" w:cs="Arial"/>
                <w:sz w:val="24"/>
                <w:szCs w:val="24"/>
              </w:rPr>
            </w:pPr>
            <w:r w:rsidRPr="008A0AE7">
              <w:rPr>
                <w:rFonts w:ascii="Arial" w:hAnsi="Arial" w:cs="Arial"/>
                <w:sz w:val="24"/>
                <w:szCs w:val="24"/>
              </w:rPr>
              <w:t>17,0629</w:t>
            </w:r>
          </w:p>
        </w:tc>
        <w:tc>
          <w:tcPr>
            <w:tcW w:w="850" w:type="dxa"/>
            <w:tcBorders>
              <w:top w:val="nil"/>
              <w:left w:val="nil"/>
              <w:bottom w:val="single" w:sz="8" w:space="0" w:color="auto"/>
              <w:right w:val="single" w:sz="8" w:space="0" w:color="auto"/>
            </w:tcBorders>
            <w:vAlign w:val="center"/>
            <w:hideMark/>
          </w:tcPr>
          <w:p w14:paraId="196ACFD6" w14:textId="77777777" w:rsidR="00501DF1" w:rsidRPr="008A0AE7" w:rsidRDefault="00501DF1" w:rsidP="00501DF1">
            <w:pPr>
              <w:rPr>
                <w:rFonts w:ascii="Arial" w:hAnsi="Arial" w:cs="Arial"/>
                <w:sz w:val="24"/>
                <w:szCs w:val="24"/>
              </w:rPr>
            </w:pPr>
            <w:r w:rsidRPr="008A0AE7">
              <w:rPr>
                <w:rFonts w:ascii="Arial" w:hAnsi="Arial" w:cs="Arial"/>
                <w:sz w:val="24"/>
                <w:szCs w:val="24"/>
              </w:rPr>
              <w:t>0,24</w:t>
            </w:r>
          </w:p>
        </w:tc>
        <w:tc>
          <w:tcPr>
            <w:tcW w:w="1364" w:type="dxa"/>
            <w:tcBorders>
              <w:top w:val="nil"/>
              <w:left w:val="nil"/>
              <w:bottom w:val="single" w:sz="8" w:space="0" w:color="auto"/>
              <w:right w:val="single" w:sz="8" w:space="0" w:color="auto"/>
            </w:tcBorders>
            <w:vAlign w:val="center"/>
            <w:hideMark/>
          </w:tcPr>
          <w:p w14:paraId="31B3FFDD" w14:textId="77777777" w:rsidR="00501DF1" w:rsidRPr="008A0AE7" w:rsidRDefault="00501DF1" w:rsidP="00501DF1">
            <w:pPr>
              <w:rPr>
                <w:rFonts w:ascii="Arial" w:hAnsi="Arial" w:cs="Arial"/>
                <w:sz w:val="24"/>
                <w:szCs w:val="24"/>
              </w:rPr>
            </w:pPr>
            <w:r w:rsidRPr="008A0AE7">
              <w:rPr>
                <w:rFonts w:ascii="Arial" w:hAnsi="Arial" w:cs="Arial"/>
                <w:sz w:val="24"/>
                <w:szCs w:val="24"/>
              </w:rPr>
              <w:t>17,0629</w:t>
            </w:r>
          </w:p>
        </w:tc>
        <w:tc>
          <w:tcPr>
            <w:tcW w:w="815" w:type="dxa"/>
            <w:tcBorders>
              <w:top w:val="nil"/>
              <w:left w:val="nil"/>
              <w:bottom w:val="single" w:sz="8" w:space="0" w:color="auto"/>
              <w:right w:val="single" w:sz="8" w:space="0" w:color="auto"/>
            </w:tcBorders>
            <w:vAlign w:val="center"/>
            <w:hideMark/>
          </w:tcPr>
          <w:p w14:paraId="616B80D3" w14:textId="77777777" w:rsidR="00501DF1" w:rsidRPr="008A0AE7" w:rsidRDefault="00501DF1" w:rsidP="00501DF1">
            <w:pPr>
              <w:rPr>
                <w:rFonts w:ascii="Arial" w:hAnsi="Arial" w:cs="Arial"/>
                <w:sz w:val="24"/>
                <w:szCs w:val="24"/>
              </w:rPr>
            </w:pPr>
            <w:r w:rsidRPr="008A0AE7">
              <w:rPr>
                <w:rFonts w:ascii="Arial" w:hAnsi="Arial" w:cs="Arial"/>
                <w:sz w:val="24"/>
                <w:szCs w:val="24"/>
              </w:rPr>
              <w:t>0,24</w:t>
            </w:r>
          </w:p>
        </w:tc>
      </w:tr>
      <w:tr w:rsidR="00501DF1" w:rsidRPr="008A0AE7" w14:paraId="62B2ADF6" w14:textId="77777777" w:rsidTr="00501DF1">
        <w:trPr>
          <w:trHeight w:val="153"/>
          <w:jc w:val="right"/>
        </w:trPr>
        <w:tc>
          <w:tcPr>
            <w:tcW w:w="5666" w:type="dxa"/>
            <w:tcBorders>
              <w:top w:val="nil"/>
              <w:left w:val="single" w:sz="8" w:space="0" w:color="auto"/>
              <w:bottom w:val="single" w:sz="8" w:space="0" w:color="auto"/>
              <w:right w:val="single" w:sz="8" w:space="0" w:color="auto"/>
            </w:tcBorders>
            <w:vAlign w:val="center"/>
            <w:hideMark/>
          </w:tcPr>
          <w:p w14:paraId="6F2CC960" w14:textId="77777777" w:rsidR="00501DF1" w:rsidRPr="008A0AE7" w:rsidRDefault="00501DF1" w:rsidP="00501DF1">
            <w:pPr>
              <w:rPr>
                <w:rFonts w:ascii="Arial" w:hAnsi="Arial" w:cs="Arial"/>
                <w:sz w:val="24"/>
                <w:szCs w:val="24"/>
                <w:lang w:val="en-US"/>
              </w:rPr>
            </w:pPr>
            <w:r w:rsidRPr="008A0AE7">
              <w:rPr>
                <w:rFonts w:ascii="Arial" w:hAnsi="Arial" w:cs="Arial"/>
                <w:sz w:val="24"/>
                <w:szCs w:val="24"/>
              </w:rPr>
              <w:t>Зона транспортной инфраструктуры</w:t>
            </w:r>
          </w:p>
        </w:tc>
        <w:tc>
          <w:tcPr>
            <w:tcW w:w="1418" w:type="dxa"/>
            <w:tcBorders>
              <w:top w:val="nil"/>
              <w:left w:val="nil"/>
              <w:bottom w:val="single" w:sz="8" w:space="0" w:color="auto"/>
              <w:right w:val="single" w:sz="8" w:space="0" w:color="auto"/>
            </w:tcBorders>
            <w:vAlign w:val="center"/>
            <w:hideMark/>
          </w:tcPr>
          <w:p w14:paraId="24364C35" w14:textId="77777777" w:rsidR="00501DF1" w:rsidRPr="008A0AE7" w:rsidRDefault="00501DF1" w:rsidP="00501DF1">
            <w:pPr>
              <w:rPr>
                <w:rFonts w:ascii="Arial" w:hAnsi="Arial" w:cs="Arial"/>
                <w:sz w:val="24"/>
                <w:szCs w:val="24"/>
              </w:rPr>
            </w:pPr>
            <w:r w:rsidRPr="008A0AE7">
              <w:rPr>
                <w:rFonts w:ascii="Arial" w:hAnsi="Arial" w:cs="Arial"/>
                <w:sz w:val="24"/>
                <w:szCs w:val="24"/>
              </w:rPr>
              <w:t>169,3038</w:t>
            </w:r>
          </w:p>
        </w:tc>
        <w:tc>
          <w:tcPr>
            <w:tcW w:w="850" w:type="dxa"/>
            <w:tcBorders>
              <w:top w:val="nil"/>
              <w:left w:val="nil"/>
              <w:bottom w:val="single" w:sz="8" w:space="0" w:color="auto"/>
              <w:right w:val="single" w:sz="8" w:space="0" w:color="auto"/>
            </w:tcBorders>
            <w:vAlign w:val="center"/>
            <w:hideMark/>
          </w:tcPr>
          <w:p w14:paraId="5216491F" w14:textId="77777777" w:rsidR="00501DF1" w:rsidRPr="008A0AE7" w:rsidRDefault="00501DF1" w:rsidP="00501DF1">
            <w:pPr>
              <w:rPr>
                <w:rFonts w:ascii="Arial" w:hAnsi="Arial" w:cs="Arial"/>
                <w:sz w:val="24"/>
                <w:szCs w:val="24"/>
              </w:rPr>
            </w:pPr>
            <w:r w:rsidRPr="008A0AE7">
              <w:rPr>
                <w:rFonts w:ascii="Arial" w:hAnsi="Arial" w:cs="Arial"/>
                <w:sz w:val="24"/>
                <w:szCs w:val="24"/>
              </w:rPr>
              <w:t>2,38</w:t>
            </w:r>
          </w:p>
        </w:tc>
        <w:tc>
          <w:tcPr>
            <w:tcW w:w="1364" w:type="dxa"/>
            <w:tcBorders>
              <w:top w:val="nil"/>
              <w:left w:val="nil"/>
              <w:bottom w:val="single" w:sz="8" w:space="0" w:color="auto"/>
              <w:right w:val="single" w:sz="8" w:space="0" w:color="auto"/>
            </w:tcBorders>
            <w:vAlign w:val="center"/>
            <w:hideMark/>
          </w:tcPr>
          <w:p w14:paraId="3C00091F" w14:textId="77777777" w:rsidR="00501DF1" w:rsidRPr="008A0AE7" w:rsidRDefault="00501DF1" w:rsidP="00501DF1">
            <w:pPr>
              <w:rPr>
                <w:rFonts w:ascii="Arial" w:hAnsi="Arial" w:cs="Arial"/>
                <w:sz w:val="24"/>
                <w:szCs w:val="24"/>
              </w:rPr>
            </w:pPr>
            <w:r w:rsidRPr="008A0AE7">
              <w:rPr>
                <w:rFonts w:ascii="Arial" w:hAnsi="Arial" w:cs="Arial"/>
                <w:sz w:val="24"/>
                <w:szCs w:val="24"/>
              </w:rPr>
              <w:t>175,0719</w:t>
            </w:r>
          </w:p>
        </w:tc>
        <w:tc>
          <w:tcPr>
            <w:tcW w:w="815" w:type="dxa"/>
            <w:tcBorders>
              <w:top w:val="nil"/>
              <w:left w:val="nil"/>
              <w:bottom w:val="single" w:sz="8" w:space="0" w:color="auto"/>
              <w:right w:val="single" w:sz="8" w:space="0" w:color="auto"/>
            </w:tcBorders>
            <w:vAlign w:val="center"/>
            <w:hideMark/>
          </w:tcPr>
          <w:p w14:paraId="686AC273" w14:textId="77777777" w:rsidR="00501DF1" w:rsidRPr="008A0AE7" w:rsidRDefault="00501DF1" w:rsidP="00501DF1">
            <w:pPr>
              <w:rPr>
                <w:rFonts w:ascii="Arial" w:hAnsi="Arial" w:cs="Arial"/>
                <w:sz w:val="24"/>
                <w:szCs w:val="24"/>
              </w:rPr>
            </w:pPr>
            <w:r w:rsidRPr="008A0AE7">
              <w:rPr>
                <w:rFonts w:ascii="Arial" w:hAnsi="Arial" w:cs="Arial"/>
                <w:sz w:val="24"/>
                <w:szCs w:val="24"/>
              </w:rPr>
              <w:t>2,46</w:t>
            </w:r>
          </w:p>
        </w:tc>
      </w:tr>
      <w:tr w:rsidR="00501DF1" w:rsidRPr="008A0AE7" w14:paraId="27760DA3" w14:textId="77777777" w:rsidTr="00501DF1">
        <w:trPr>
          <w:trHeight w:val="180"/>
          <w:jc w:val="right"/>
        </w:trPr>
        <w:tc>
          <w:tcPr>
            <w:tcW w:w="5666" w:type="dxa"/>
            <w:tcBorders>
              <w:top w:val="nil"/>
              <w:left w:val="single" w:sz="8" w:space="0" w:color="auto"/>
              <w:bottom w:val="single" w:sz="8" w:space="0" w:color="auto"/>
              <w:right w:val="single" w:sz="8" w:space="0" w:color="auto"/>
            </w:tcBorders>
            <w:vAlign w:val="center"/>
            <w:hideMark/>
          </w:tcPr>
          <w:p w14:paraId="7BC89DB1" w14:textId="77777777" w:rsidR="00501DF1" w:rsidRPr="008A0AE7" w:rsidRDefault="00501DF1" w:rsidP="00501DF1">
            <w:pPr>
              <w:rPr>
                <w:rFonts w:ascii="Arial" w:hAnsi="Arial" w:cs="Arial"/>
                <w:sz w:val="24"/>
                <w:szCs w:val="24"/>
              </w:rPr>
            </w:pPr>
            <w:r w:rsidRPr="008A0AE7">
              <w:rPr>
                <w:rFonts w:ascii="Arial" w:hAnsi="Arial" w:cs="Arial"/>
                <w:sz w:val="24"/>
                <w:szCs w:val="24"/>
              </w:rPr>
              <w:t>Зона инженерной инфраструктуры</w:t>
            </w:r>
          </w:p>
        </w:tc>
        <w:tc>
          <w:tcPr>
            <w:tcW w:w="1418" w:type="dxa"/>
            <w:tcBorders>
              <w:top w:val="nil"/>
              <w:left w:val="nil"/>
              <w:bottom w:val="single" w:sz="8" w:space="0" w:color="auto"/>
              <w:right w:val="single" w:sz="8" w:space="0" w:color="auto"/>
            </w:tcBorders>
            <w:vAlign w:val="center"/>
            <w:hideMark/>
          </w:tcPr>
          <w:p w14:paraId="5A567BA5" w14:textId="77777777" w:rsidR="00501DF1" w:rsidRPr="008A0AE7" w:rsidRDefault="00501DF1" w:rsidP="00501DF1">
            <w:pPr>
              <w:rPr>
                <w:rFonts w:ascii="Arial" w:hAnsi="Arial" w:cs="Arial"/>
                <w:sz w:val="24"/>
                <w:szCs w:val="24"/>
              </w:rPr>
            </w:pPr>
            <w:r w:rsidRPr="008A0AE7">
              <w:rPr>
                <w:rFonts w:ascii="Arial" w:hAnsi="Arial" w:cs="Arial"/>
                <w:sz w:val="24"/>
                <w:szCs w:val="24"/>
              </w:rPr>
              <w:t>52,1247</w:t>
            </w:r>
          </w:p>
        </w:tc>
        <w:tc>
          <w:tcPr>
            <w:tcW w:w="850" w:type="dxa"/>
            <w:tcBorders>
              <w:top w:val="nil"/>
              <w:left w:val="nil"/>
              <w:bottom w:val="single" w:sz="8" w:space="0" w:color="auto"/>
              <w:right w:val="single" w:sz="8" w:space="0" w:color="auto"/>
            </w:tcBorders>
            <w:vAlign w:val="center"/>
            <w:hideMark/>
          </w:tcPr>
          <w:p w14:paraId="42D25BF5" w14:textId="77777777" w:rsidR="00501DF1" w:rsidRPr="008A0AE7" w:rsidRDefault="00501DF1" w:rsidP="00501DF1">
            <w:pPr>
              <w:rPr>
                <w:rFonts w:ascii="Arial" w:hAnsi="Arial" w:cs="Arial"/>
                <w:sz w:val="24"/>
                <w:szCs w:val="24"/>
              </w:rPr>
            </w:pPr>
            <w:r w:rsidRPr="008A0AE7">
              <w:rPr>
                <w:rFonts w:ascii="Arial" w:hAnsi="Arial" w:cs="Arial"/>
                <w:sz w:val="24"/>
                <w:szCs w:val="24"/>
              </w:rPr>
              <w:t>0,731</w:t>
            </w:r>
          </w:p>
        </w:tc>
        <w:tc>
          <w:tcPr>
            <w:tcW w:w="1364" w:type="dxa"/>
            <w:tcBorders>
              <w:top w:val="nil"/>
              <w:left w:val="nil"/>
              <w:bottom w:val="single" w:sz="8" w:space="0" w:color="auto"/>
              <w:right w:val="single" w:sz="8" w:space="0" w:color="auto"/>
            </w:tcBorders>
            <w:vAlign w:val="center"/>
            <w:hideMark/>
          </w:tcPr>
          <w:p w14:paraId="1B1E98E1" w14:textId="77777777" w:rsidR="00501DF1" w:rsidRPr="008A0AE7" w:rsidRDefault="00501DF1" w:rsidP="00501DF1">
            <w:pPr>
              <w:rPr>
                <w:rFonts w:ascii="Arial" w:hAnsi="Arial" w:cs="Arial"/>
                <w:sz w:val="24"/>
                <w:szCs w:val="24"/>
              </w:rPr>
            </w:pPr>
            <w:r w:rsidRPr="008A0AE7">
              <w:rPr>
                <w:rFonts w:ascii="Arial" w:hAnsi="Arial" w:cs="Arial"/>
                <w:sz w:val="24"/>
                <w:szCs w:val="24"/>
              </w:rPr>
              <w:t>0,9406</w:t>
            </w:r>
          </w:p>
        </w:tc>
        <w:tc>
          <w:tcPr>
            <w:tcW w:w="815" w:type="dxa"/>
            <w:tcBorders>
              <w:top w:val="nil"/>
              <w:left w:val="nil"/>
              <w:bottom w:val="single" w:sz="8" w:space="0" w:color="auto"/>
              <w:right w:val="single" w:sz="8" w:space="0" w:color="auto"/>
            </w:tcBorders>
            <w:vAlign w:val="center"/>
            <w:hideMark/>
          </w:tcPr>
          <w:p w14:paraId="7FDB9F2A" w14:textId="77777777" w:rsidR="00501DF1" w:rsidRPr="008A0AE7" w:rsidRDefault="00501DF1" w:rsidP="00501DF1">
            <w:pPr>
              <w:rPr>
                <w:rFonts w:ascii="Arial" w:hAnsi="Arial" w:cs="Arial"/>
                <w:sz w:val="24"/>
                <w:szCs w:val="24"/>
              </w:rPr>
            </w:pPr>
            <w:r w:rsidRPr="008A0AE7">
              <w:rPr>
                <w:rFonts w:ascii="Arial" w:hAnsi="Arial" w:cs="Arial"/>
                <w:sz w:val="24"/>
                <w:szCs w:val="24"/>
              </w:rPr>
              <w:t>0,013</w:t>
            </w:r>
          </w:p>
        </w:tc>
      </w:tr>
      <w:tr w:rsidR="00501DF1" w:rsidRPr="008A0AE7" w14:paraId="3A1CB07A" w14:textId="77777777" w:rsidTr="00501DF1">
        <w:trPr>
          <w:trHeight w:val="75"/>
          <w:jc w:val="right"/>
        </w:trPr>
        <w:tc>
          <w:tcPr>
            <w:tcW w:w="5666" w:type="dxa"/>
            <w:tcBorders>
              <w:top w:val="nil"/>
              <w:left w:val="single" w:sz="8" w:space="0" w:color="auto"/>
              <w:bottom w:val="single" w:sz="8" w:space="0" w:color="auto"/>
              <w:right w:val="single" w:sz="8" w:space="0" w:color="auto"/>
            </w:tcBorders>
            <w:vAlign w:val="center"/>
            <w:hideMark/>
          </w:tcPr>
          <w:p w14:paraId="76F5F7F5"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Производственная зона </w:t>
            </w:r>
          </w:p>
        </w:tc>
        <w:tc>
          <w:tcPr>
            <w:tcW w:w="1418" w:type="dxa"/>
            <w:tcBorders>
              <w:top w:val="nil"/>
              <w:left w:val="nil"/>
              <w:bottom w:val="single" w:sz="8" w:space="0" w:color="auto"/>
              <w:right w:val="single" w:sz="8" w:space="0" w:color="auto"/>
            </w:tcBorders>
            <w:vAlign w:val="center"/>
            <w:hideMark/>
          </w:tcPr>
          <w:p w14:paraId="553678B9" w14:textId="77777777" w:rsidR="00501DF1" w:rsidRPr="008A0AE7" w:rsidRDefault="00501DF1" w:rsidP="00501DF1">
            <w:pPr>
              <w:rPr>
                <w:rFonts w:ascii="Arial" w:hAnsi="Arial" w:cs="Arial"/>
                <w:sz w:val="24"/>
                <w:szCs w:val="24"/>
              </w:rPr>
            </w:pPr>
            <w:r w:rsidRPr="008A0AE7">
              <w:rPr>
                <w:rFonts w:ascii="Arial" w:hAnsi="Arial" w:cs="Arial"/>
                <w:sz w:val="24"/>
                <w:szCs w:val="24"/>
              </w:rPr>
              <w:t>177,6254</w:t>
            </w:r>
          </w:p>
        </w:tc>
        <w:tc>
          <w:tcPr>
            <w:tcW w:w="850" w:type="dxa"/>
            <w:tcBorders>
              <w:top w:val="nil"/>
              <w:left w:val="nil"/>
              <w:bottom w:val="single" w:sz="8" w:space="0" w:color="auto"/>
              <w:right w:val="single" w:sz="8" w:space="0" w:color="auto"/>
            </w:tcBorders>
            <w:vAlign w:val="center"/>
            <w:hideMark/>
          </w:tcPr>
          <w:p w14:paraId="25C241D4" w14:textId="77777777" w:rsidR="00501DF1" w:rsidRPr="008A0AE7" w:rsidRDefault="00501DF1" w:rsidP="00501DF1">
            <w:pPr>
              <w:rPr>
                <w:rFonts w:ascii="Arial" w:hAnsi="Arial" w:cs="Arial"/>
                <w:sz w:val="24"/>
                <w:szCs w:val="24"/>
              </w:rPr>
            </w:pPr>
            <w:r w:rsidRPr="008A0AE7">
              <w:rPr>
                <w:rFonts w:ascii="Arial" w:hAnsi="Arial" w:cs="Arial"/>
                <w:sz w:val="24"/>
                <w:szCs w:val="24"/>
              </w:rPr>
              <w:t>2,49</w:t>
            </w:r>
          </w:p>
        </w:tc>
        <w:tc>
          <w:tcPr>
            <w:tcW w:w="1364" w:type="dxa"/>
            <w:tcBorders>
              <w:top w:val="nil"/>
              <w:left w:val="nil"/>
              <w:bottom w:val="single" w:sz="8" w:space="0" w:color="auto"/>
              <w:right w:val="single" w:sz="8" w:space="0" w:color="auto"/>
            </w:tcBorders>
            <w:vAlign w:val="center"/>
            <w:hideMark/>
          </w:tcPr>
          <w:p w14:paraId="286415B8" w14:textId="77777777" w:rsidR="00501DF1" w:rsidRPr="008A0AE7" w:rsidRDefault="00501DF1" w:rsidP="00501DF1">
            <w:pPr>
              <w:rPr>
                <w:rFonts w:ascii="Arial" w:hAnsi="Arial" w:cs="Arial"/>
                <w:sz w:val="24"/>
                <w:szCs w:val="24"/>
              </w:rPr>
            </w:pPr>
            <w:r w:rsidRPr="008A0AE7">
              <w:rPr>
                <w:rFonts w:ascii="Arial" w:hAnsi="Arial" w:cs="Arial"/>
                <w:sz w:val="24"/>
                <w:szCs w:val="24"/>
              </w:rPr>
              <w:t>195,9610</w:t>
            </w:r>
          </w:p>
        </w:tc>
        <w:tc>
          <w:tcPr>
            <w:tcW w:w="815" w:type="dxa"/>
            <w:tcBorders>
              <w:top w:val="nil"/>
              <w:left w:val="nil"/>
              <w:bottom w:val="single" w:sz="8" w:space="0" w:color="auto"/>
              <w:right w:val="single" w:sz="8" w:space="0" w:color="auto"/>
            </w:tcBorders>
            <w:vAlign w:val="center"/>
            <w:hideMark/>
          </w:tcPr>
          <w:p w14:paraId="22A1F40F" w14:textId="77777777" w:rsidR="00501DF1" w:rsidRPr="008A0AE7" w:rsidRDefault="00501DF1" w:rsidP="00501DF1">
            <w:pPr>
              <w:rPr>
                <w:rFonts w:ascii="Arial" w:hAnsi="Arial" w:cs="Arial"/>
                <w:sz w:val="24"/>
                <w:szCs w:val="24"/>
              </w:rPr>
            </w:pPr>
            <w:r w:rsidRPr="008A0AE7">
              <w:rPr>
                <w:rFonts w:ascii="Arial" w:hAnsi="Arial" w:cs="Arial"/>
                <w:sz w:val="24"/>
                <w:szCs w:val="24"/>
              </w:rPr>
              <w:t>2,75</w:t>
            </w:r>
          </w:p>
        </w:tc>
      </w:tr>
      <w:tr w:rsidR="00501DF1" w:rsidRPr="008A0AE7" w14:paraId="519BEA8A" w14:textId="77777777" w:rsidTr="00501DF1">
        <w:trPr>
          <w:trHeight w:val="75"/>
          <w:jc w:val="right"/>
        </w:trPr>
        <w:tc>
          <w:tcPr>
            <w:tcW w:w="5666" w:type="dxa"/>
            <w:tcBorders>
              <w:top w:val="nil"/>
              <w:left w:val="single" w:sz="8" w:space="0" w:color="auto"/>
              <w:bottom w:val="single" w:sz="8" w:space="0" w:color="auto"/>
              <w:right w:val="single" w:sz="8" w:space="0" w:color="auto"/>
            </w:tcBorders>
            <w:vAlign w:val="center"/>
            <w:hideMark/>
          </w:tcPr>
          <w:p w14:paraId="79AB07AB" w14:textId="77777777" w:rsidR="00501DF1" w:rsidRPr="008A0AE7" w:rsidRDefault="00501DF1" w:rsidP="00501DF1">
            <w:pPr>
              <w:rPr>
                <w:rFonts w:ascii="Arial" w:hAnsi="Arial" w:cs="Arial"/>
                <w:sz w:val="24"/>
                <w:szCs w:val="24"/>
              </w:rPr>
            </w:pPr>
            <w:r w:rsidRPr="008A0AE7">
              <w:rPr>
                <w:rFonts w:ascii="Arial" w:hAnsi="Arial" w:cs="Arial"/>
                <w:sz w:val="24"/>
                <w:szCs w:val="24"/>
              </w:rPr>
              <w:t>Зона сельскохозяйственных угодий</w:t>
            </w:r>
          </w:p>
        </w:tc>
        <w:tc>
          <w:tcPr>
            <w:tcW w:w="1418" w:type="dxa"/>
            <w:tcBorders>
              <w:top w:val="nil"/>
              <w:left w:val="nil"/>
              <w:bottom w:val="single" w:sz="8" w:space="0" w:color="auto"/>
              <w:right w:val="single" w:sz="8" w:space="0" w:color="auto"/>
            </w:tcBorders>
            <w:vAlign w:val="center"/>
            <w:hideMark/>
          </w:tcPr>
          <w:p w14:paraId="315212AC" w14:textId="77777777" w:rsidR="00501DF1" w:rsidRPr="008A0AE7" w:rsidRDefault="00501DF1" w:rsidP="00501DF1">
            <w:pPr>
              <w:rPr>
                <w:rFonts w:ascii="Arial" w:hAnsi="Arial" w:cs="Arial"/>
                <w:sz w:val="24"/>
                <w:szCs w:val="24"/>
              </w:rPr>
            </w:pPr>
            <w:r w:rsidRPr="008A0AE7">
              <w:rPr>
                <w:rFonts w:ascii="Arial" w:hAnsi="Arial" w:cs="Arial"/>
                <w:sz w:val="24"/>
                <w:szCs w:val="24"/>
              </w:rPr>
              <w:t>5342,8096</w:t>
            </w:r>
          </w:p>
        </w:tc>
        <w:tc>
          <w:tcPr>
            <w:tcW w:w="850" w:type="dxa"/>
            <w:tcBorders>
              <w:top w:val="nil"/>
              <w:left w:val="nil"/>
              <w:bottom w:val="single" w:sz="8" w:space="0" w:color="auto"/>
              <w:right w:val="single" w:sz="8" w:space="0" w:color="auto"/>
            </w:tcBorders>
            <w:vAlign w:val="center"/>
            <w:hideMark/>
          </w:tcPr>
          <w:p w14:paraId="34A32B86" w14:textId="77777777" w:rsidR="00501DF1" w:rsidRPr="008A0AE7" w:rsidRDefault="00501DF1" w:rsidP="00501DF1">
            <w:pPr>
              <w:rPr>
                <w:rFonts w:ascii="Arial" w:hAnsi="Arial" w:cs="Arial"/>
                <w:sz w:val="24"/>
                <w:szCs w:val="24"/>
              </w:rPr>
            </w:pPr>
            <w:r w:rsidRPr="008A0AE7">
              <w:rPr>
                <w:rFonts w:ascii="Arial" w:hAnsi="Arial" w:cs="Arial"/>
                <w:sz w:val="24"/>
                <w:szCs w:val="24"/>
              </w:rPr>
              <w:t>74,96</w:t>
            </w:r>
          </w:p>
        </w:tc>
        <w:tc>
          <w:tcPr>
            <w:tcW w:w="1364" w:type="dxa"/>
            <w:tcBorders>
              <w:top w:val="nil"/>
              <w:left w:val="nil"/>
              <w:bottom w:val="single" w:sz="8" w:space="0" w:color="auto"/>
              <w:right w:val="single" w:sz="8" w:space="0" w:color="auto"/>
            </w:tcBorders>
            <w:vAlign w:val="center"/>
            <w:hideMark/>
          </w:tcPr>
          <w:p w14:paraId="72C981C1" w14:textId="77777777" w:rsidR="00501DF1" w:rsidRPr="008A0AE7" w:rsidRDefault="00501DF1" w:rsidP="00501DF1">
            <w:pPr>
              <w:rPr>
                <w:rFonts w:ascii="Arial" w:hAnsi="Arial" w:cs="Arial"/>
                <w:sz w:val="24"/>
                <w:szCs w:val="24"/>
              </w:rPr>
            </w:pPr>
            <w:r w:rsidRPr="008A0AE7">
              <w:rPr>
                <w:rFonts w:ascii="Arial" w:hAnsi="Arial" w:cs="Arial"/>
                <w:sz w:val="24"/>
                <w:szCs w:val="24"/>
              </w:rPr>
              <w:t>5366,3274</w:t>
            </w:r>
          </w:p>
        </w:tc>
        <w:tc>
          <w:tcPr>
            <w:tcW w:w="815" w:type="dxa"/>
            <w:tcBorders>
              <w:top w:val="nil"/>
              <w:left w:val="nil"/>
              <w:bottom w:val="single" w:sz="8" w:space="0" w:color="auto"/>
              <w:right w:val="single" w:sz="8" w:space="0" w:color="auto"/>
            </w:tcBorders>
            <w:vAlign w:val="center"/>
            <w:hideMark/>
          </w:tcPr>
          <w:p w14:paraId="3783AD4B" w14:textId="77777777" w:rsidR="00501DF1" w:rsidRPr="008A0AE7" w:rsidRDefault="00501DF1" w:rsidP="00501DF1">
            <w:pPr>
              <w:rPr>
                <w:rFonts w:ascii="Arial" w:hAnsi="Arial" w:cs="Arial"/>
                <w:sz w:val="24"/>
                <w:szCs w:val="24"/>
              </w:rPr>
            </w:pPr>
            <w:r w:rsidRPr="008A0AE7">
              <w:rPr>
                <w:rFonts w:ascii="Arial" w:hAnsi="Arial" w:cs="Arial"/>
                <w:sz w:val="24"/>
                <w:szCs w:val="24"/>
              </w:rPr>
              <w:t>75,28</w:t>
            </w:r>
          </w:p>
        </w:tc>
      </w:tr>
      <w:tr w:rsidR="00501DF1" w:rsidRPr="008A0AE7" w14:paraId="068DCEF8" w14:textId="77777777" w:rsidTr="00501DF1">
        <w:trPr>
          <w:trHeight w:val="75"/>
          <w:jc w:val="right"/>
        </w:trPr>
        <w:tc>
          <w:tcPr>
            <w:tcW w:w="5666" w:type="dxa"/>
            <w:tcBorders>
              <w:top w:val="nil"/>
              <w:left w:val="single" w:sz="8" w:space="0" w:color="auto"/>
              <w:bottom w:val="single" w:sz="8" w:space="0" w:color="auto"/>
              <w:right w:val="single" w:sz="8" w:space="0" w:color="auto"/>
            </w:tcBorders>
            <w:vAlign w:val="center"/>
            <w:hideMark/>
          </w:tcPr>
          <w:p w14:paraId="6581973B" w14:textId="77777777" w:rsidR="00501DF1" w:rsidRPr="008A0AE7" w:rsidRDefault="00501DF1" w:rsidP="00501DF1">
            <w:pPr>
              <w:rPr>
                <w:rFonts w:ascii="Arial" w:hAnsi="Arial" w:cs="Arial"/>
                <w:sz w:val="24"/>
                <w:szCs w:val="24"/>
              </w:rPr>
            </w:pPr>
            <w:r w:rsidRPr="008A0AE7">
              <w:rPr>
                <w:rFonts w:ascii="Arial" w:hAnsi="Arial" w:cs="Arial"/>
                <w:sz w:val="24"/>
                <w:szCs w:val="24"/>
              </w:rPr>
              <w:t>Производственная зона сельскохозяйственных предприятий</w:t>
            </w:r>
          </w:p>
        </w:tc>
        <w:tc>
          <w:tcPr>
            <w:tcW w:w="1418" w:type="dxa"/>
            <w:tcBorders>
              <w:top w:val="nil"/>
              <w:left w:val="nil"/>
              <w:bottom w:val="single" w:sz="8" w:space="0" w:color="auto"/>
              <w:right w:val="single" w:sz="8" w:space="0" w:color="auto"/>
            </w:tcBorders>
            <w:vAlign w:val="center"/>
            <w:hideMark/>
          </w:tcPr>
          <w:p w14:paraId="3793B03D" w14:textId="77777777" w:rsidR="00501DF1" w:rsidRPr="008A0AE7" w:rsidRDefault="00501DF1" w:rsidP="00501DF1">
            <w:pPr>
              <w:rPr>
                <w:rFonts w:ascii="Arial" w:hAnsi="Arial" w:cs="Arial"/>
                <w:sz w:val="24"/>
                <w:szCs w:val="24"/>
              </w:rPr>
            </w:pPr>
            <w:r w:rsidRPr="008A0AE7">
              <w:rPr>
                <w:rFonts w:ascii="Arial" w:hAnsi="Arial" w:cs="Arial"/>
                <w:sz w:val="24"/>
                <w:szCs w:val="24"/>
              </w:rPr>
              <w:t>36,8767</w:t>
            </w:r>
          </w:p>
        </w:tc>
        <w:tc>
          <w:tcPr>
            <w:tcW w:w="850" w:type="dxa"/>
            <w:tcBorders>
              <w:top w:val="nil"/>
              <w:left w:val="nil"/>
              <w:bottom w:val="single" w:sz="8" w:space="0" w:color="auto"/>
              <w:right w:val="single" w:sz="8" w:space="0" w:color="auto"/>
            </w:tcBorders>
            <w:vAlign w:val="center"/>
            <w:hideMark/>
          </w:tcPr>
          <w:p w14:paraId="37DCED07" w14:textId="77777777" w:rsidR="00501DF1" w:rsidRPr="008A0AE7" w:rsidRDefault="00501DF1" w:rsidP="00501DF1">
            <w:pPr>
              <w:rPr>
                <w:rFonts w:ascii="Arial" w:hAnsi="Arial" w:cs="Arial"/>
                <w:sz w:val="24"/>
                <w:szCs w:val="24"/>
              </w:rPr>
            </w:pPr>
            <w:r w:rsidRPr="008A0AE7">
              <w:rPr>
                <w:rFonts w:ascii="Arial" w:hAnsi="Arial" w:cs="Arial"/>
                <w:sz w:val="24"/>
                <w:szCs w:val="24"/>
              </w:rPr>
              <w:t>0,52</w:t>
            </w:r>
          </w:p>
        </w:tc>
        <w:tc>
          <w:tcPr>
            <w:tcW w:w="1364" w:type="dxa"/>
            <w:tcBorders>
              <w:top w:val="nil"/>
              <w:left w:val="nil"/>
              <w:bottom w:val="single" w:sz="8" w:space="0" w:color="auto"/>
              <w:right w:val="single" w:sz="8" w:space="0" w:color="auto"/>
            </w:tcBorders>
            <w:vAlign w:val="center"/>
            <w:hideMark/>
          </w:tcPr>
          <w:p w14:paraId="317DE95B" w14:textId="77777777" w:rsidR="00501DF1" w:rsidRPr="008A0AE7" w:rsidRDefault="00501DF1" w:rsidP="00501DF1">
            <w:pPr>
              <w:rPr>
                <w:rFonts w:ascii="Arial" w:hAnsi="Arial" w:cs="Arial"/>
                <w:sz w:val="24"/>
                <w:szCs w:val="24"/>
              </w:rPr>
            </w:pPr>
            <w:r w:rsidRPr="008A0AE7">
              <w:rPr>
                <w:rFonts w:ascii="Arial" w:hAnsi="Arial" w:cs="Arial"/>
                <w:sz w:val="24"/>
                <w:szCs w:val="24"/>
              </w:rPr>
              <w:t>40,15</w:t>
            </w:r>
          </w:p>
        </w:tc>
        <w:tc>
          <w:tcPr>
            <w:tcW w:w="815" w:type="dxa"/>
            <w:tcBorders>
              <w:top w:val="nil"/>
              <w:left w:val="nil"/>
              <w:bottom w:val="single" w:sz="8" w:space="0" w:color="auto"/>
              <w:right w:val="single" w:sz="8" w:space="0" w:color="auto"/>
            </w:tcBorders>
            <w:vAlign w:val="center"/>
            <w:hideMark/>
          </w:tcPr>
          <w:p w14:paraId="466E0A4C" w14:textId="77777777" w:rsidR="00501DF1" w:rsidRPr="008A0AE7" w:rsidRDefault="00501DF1" w:rsidP="00501DF1">
            <w:pPr>
              <w:rPr>
                <w:rFonts w:ascii="Arial" w:hAnsi="Arial" w:cs="Arial"/>
                <w:sz w:val="24"/>
                <w:szCs w:val="24"/>
              </w:rPr>
            </w:pPr>
            <w:r w:rsidRPr="008A0AE7">
              <w:rPr>
                <w:rFonts w:ascii="Arial" w:hAnsi="Arial" w:cs="Arial"/>
                <w:sz w:val="24"/>
                <w:szCs w:val="24"/>
              </w:rPr>
              <w:t>0,563</w:t>
            </w:r>
          </w:p>
        </w:tc>
      </w:tr>
      <w:tr w:rsidR="00501DF1" w:rsidRPr="008A0AE7" w14:paraId="0A252880" w14:textId="77777777" w:rsidTr="00501DF1">
        <w:trPr>
          <w:trHeight w:val="228"/>
          <w:jc w:val="right"/>
        </w:trPr>
        <w:tc>
          <w:tcPr>
            <w:tcW w:w="5666" w:type="dxa"/>
            <w:tcBorders>
              <w:top w:val="nil"/>
              <w:left w:val="single" w:sz="8" w:space="0" w:color="auto"/>
              <w:bottom w:val="single" w:sz="8" w:space="0" w:color="auto"/>
              <w:right w:val="single" w:sz="8" w:space="0" w:color="auto"/>
            </w:tcBorders>
            <w:vAlign w:val="center"/>
            <w:hideMark/>
          </w:tcPr>
          <w:p w14:paraId="0949ACE8" w14:textId="77777777" w:rsidR="00501DF1" w:rsidRPr="008A0AE7" w:rsidRDefault="00501DF1" w:rsidP="00501DF1">
            <w:pPr>
              <w:rPr>
                <w:rFonts w:ascii="Arial" w:hAnsi="Arial" w:cs="Arial"/>
                <w:sz w:val="24"/>
                <w:szCs w:val="24"/>
              </w:rPr>
            </w:pPr>
            <w:r w:rsidRPr="008A0AE7">
              <w:rPr>
                <w:rFonts w:ascii="Arial" w:hAnsi="Arial" w:cs="Arial"/>
                <w:sz w:val="24"/>
                <w:szCs w:val="24"/>
              </w:rPr>
              <w:t>Зона лесов</w:t>
            </w:r>
          </w:p>
        </w:tc>
        <w:tc>
          <w:tcPr>
            <w:tcW w:w="1418" w:type="dxa"/>
            <w:tcBorders>
              <w:top w:val="nil"/>
              <w:left w:val="nil"/>
              <w:bottom w:val="single" w:sz="8" w:space="0" w:color="auto"/>
              <w:right w:val="single" w:sz="8" w:space="0" w:color="auto"/>
            </w:tcBorders>
            <w:vAlign w:val="center"/>
            <w:hideMark/>
          </w:tcPr>
          <w:p w14:paraId="6A7AE538" w14:textId="77777777" w:rsidR="00501DF1" w:rsidRPr="008A0AE7" w:rsidRDefault="00501DF1" w:rsidP="00501DF1">
            <w:pPr>
              <w:rPr>
                <w:rFonts w:ascii="Arial" w:hAnsi="Arial" w:cs="Arial"/>
                <w:sz w:val="24"/>
                <w:szCs w:val="24"/>
              </w:rPr>
            </w:pPr>
            <w:r w:rsidRPr="008A0AE7">
              <w:rPr>
                <w:rFonts w:ascii="Arial" w:hAnsi="Arial" w:cs="Arial"/>
                <w:sz w:val="24"/>
                <w:szCs w:val="24"/>
              </w:rPr>
              <w:t>279,9483</w:t>
            </w:r>
          </w:p>
        </w:tc>
        <w:tc>
          <w:tcPr>
            <w:tcW w:w="850" w:type="dxa"/>
            <w:tcBorders>
              <w:top w:val="nil"/>
              <w:left w:val="nil"/>
              <w:bottom w:val="single" w:sz="8" w:space="0" w:color="auto"/>
              <w:right w:val="single" w:sz="8" w:space="0" w:color="auto"/>
            </w:tcBorders>
            <w:vAlign w:val="center"/>
            <w:hideMark/>
          </w:tcPr>
          <w:p w14:paraId="07B8843E" w14:textId="77777777" w:rsidR="00501DF1" w:rsidRPr="008A0AE7" w:rsidRDefault="00501DF1" w:rsidP="00501DF1">
            <w:pPr>
              <w:rPr>
                <w:rFonts w:ascii="Arial" w:hAnsi="Arial" w:cs="Arial"/>
                <w:sz w:val="24"/>
                <w:szCs w:val="24"/>
              </w:rPr>
            </w:pPr>
            <w:r w:rsidRPr="008A0AE7">
              <w:rPr>
                <w:rFonts w:ascii="Arial" w:hAnsi="Arial" w:cs="Arial"/>
                <w:sz w:val="24"/>
                <w:szCs w:val="24"/>
              </w:rPr>
              <w:t>3,93</w:t>
            </w:r>
          </w:p>
        </w:tc>
        <w:tc>
          <w:tcPr>
            <w:tcW w:w="1364" w:type="dxa"/>
            <w:tcBorders>
              <w:top w:val="nil"/>
              <w:left w:val="nil"/>
              <w:bottom w:val="single" w:sz="8" w:space="0" w:color="auto"/>
              <w:right w:val="single" w:sz="8" w:space="0" w:color="auto"/>
            </w:tcBorders>
            <w:vAlign w:val="center"/>
            <w:hideMark/>
          </w:tcPr>
          <w:p w14:paraId="4CB5EB68" w14:textId="77777777" w:rsidR="00501DF1" w:rsidRPr="008A0AE7" w:rsidRDefault="00501DF1" w:rsidP="00501DF1">
            <w:pPr>
              <w:rPr>
                <w:rFonts w:ascii="Arial" w:hAnsi="Arial" w:cs="Arial"/>
                <w:sz w:val="24"/>
                <w:szCs w:val="24"/>
              </w:rPr>
            </w:pPr>
            <w:r w:rsidRPr="008A0AE7">
              <w:rPr>
                <w:rFonts w:ascii="Arial" w:hAnsi="Arial" w:cs="Arial"/>
                <w:sz w:val="24"/>
                <w:szCs w:val="24"/>
              </w:rPr>
              <w:t>279,9483</w:t>
            </w:r>
          </w:p>
        </w:tc>
        <w:tc>
          <w:tcPr>
            <w:tcW w:w="815" w:type="dxa"/>
            <w:tcBorders>
              <w:top w:val="nil"/>
              <w:left w:val="nil"/>
              <w:bottom w:val="single" w:sz="8" w:space="0" w:color="auto"/>
              <w:right w:val="single" w:sz="8" w:space="0" w:color="auto"/>
            </w:tcBorders>
            <w:vAlign w:val="center"/>
            <w:hideMark/>
          </w:tcPr>
          <w:p w14:paraId="7A14C70D" w14:textId="77777777" w:rsidR="00501DF1" w:rsidRPr="008A0AE7" w:rsidRDefault="00501DF1" w:rsidP="00501DF1">
            <w:pPr>
              <w:rPr>
                <w:rFonts w:ascii="Arial" w:hAnsi="Arial" w:cs="Arial"/>
                <w:sz w:val="24"/>
                <w:szCs w:val="24"/>
              </w:rPr>
            </w:pPr>
            <w:r w:rsidRPr="008A0AE7">
              <w:rPr>
                <w:rFonts w:ascii="Arial" w:hAnsi="Arial" w:cs="Arial"/>
                <w:sz w:val="24"/>
                <w:szCs w:val="24"/>
              </w:rPr>
              <w:t>3,93</w:t>
            </w:r>
          </w:p>
        </w:tc>
      </w:tr>
      <w:tr w:rsidR="00501DF1" w:rsidRPr="008A0AE7" w14:paraId="2965A52A" w14:textId="77777777" w:rsidTr="00501DF1">
        <w:trPr>
          <w:trHeight w:val="194"/>
          <w:jc w:val="right"/>
        </w:trPr>
        <w:tc>
          <w:tcPr>
            <w:tcW w:w="5666" w:type="dxa"/>
            <w:tcBorders>
              <w:top w:val="nil"/>
              <w:left w:val="single" w:sz="8" w:space="0" w:color="auto"/>
              <w:bottom w:val="single" w:sz="8" w:space="0" w:color="auto"/>
              <w:right w:val="single" w:sz="8" w:space="0" w:color="auto"/>
            </w:tcBorders>
            <w:vAlign w:val="center"/>
            <w:hideMark/>
          </w:tcPr>
          <w:p w14:paraId="4E8F63D5" w14:textId="77777777" w:rsidR="00501DF1" w:rsidRPr="008A0AE7" w:rsidRDefault="00501DF1" w:rsidP="00501DF1">
            <w:pPr>
              <w:rPr>
                <w:rFonts w:ascii="Arial" w:hAnsi="Arial" w:cs="Arial"/>
                <w:sz w:val="24"/>
                <w:szCs w:val="24"/>
              </w:rPr>
            </w:pPr>
            <w:r w:rsidRPr="008A0AE7">
              <w:rPr>
                <w:rFonts w:ascii="Arial" w:hAnsi="Arial" w:cs="Arial"/>
                <w:sz w:val="24"/>
                <w:szCs w:val="24"/>
              </w:rPr>
              <w:t>Зона акваторий</w:t>
            </w:r>
          </w:p>
        </w:tc>
        <w:tc>
          <w:tcPr>
            <w:tcW w:w="1418" w:type="dxa"/>
            <w:tcBorders>
              <w:top w:val="nil"/>
              <w:left w:val="nil"/>
              <w:bottom w:val="single" w:sz="8" w:space="0" w:color="auto"/>
              <w:right w:val="single" w:sz="8" w:space="0" w:color="auto"/>
            </w:tcBorders>
            <w:vAlign w:val="center"/>
            <w:hideMark/>
          </w:tcPr>
          <w:p w14:paraId="6DF5B818" w14:textId="77777777" w:rsidR="00501DF1" w:rsidRPr="008A0AE7" w:rsidRDefault="00501DF1" w:rsidP="00501DF1">
            <w:pPr>
              <w:rPr>
                <w:rFonts w:ascii="Arial" w:hAnsi="Arial" w:cs="Arial"/>
                <w:sz w:val="24"/>
                <w:szCs w:val="24"/>
              </w:rPr>
            </w:pPr>
            <w:r w:rsidRPr="008A0AE7">
              <w:rPr>
                <w:rFonts w:ascii="Arial" w:hAnsi="Arial" w:cs="Arial"/>
                <w:sz w:val="24"/>
                <w:szCs w:val="24"/>
              </w:rPr>
              <w:t>192,4528</w:t>
            </w:r>
          </w:p>
        </w:tc>
        <w:tc>
          <w:tcPr>
            <w:tcW w:w="850" w:type="dxa"/>
            <w:tcBorders>
              <w:top w:val="nil"/>
              <w:left w:val="nil"/>
              <w:bottom w:val="single" w:sz="8" w:space="0" w:color="auto"/>
              <w:right w:val="single" w:sz="8" w:space="0" w:color="auto"/>
            </w:tcBorders>
            <w:vAlign w:val="center"/>
            <w:hideMark/>
          </w:tcPr>
          <w:p w14:paraId="06A46922" w14:textId="77777777" w:rsidR="00501DF1" w:rsidRPr="008A0AE7" w:rsidRDefault="00501DF1" w:rsidP="00501DF1">
            <w:pPr>
              <w:rPr>
                <w:rFonts w:ascii="Arial" w:hAnsi="Arial" w:cs="Arial"/>
                <w:sz w:val="24"/>
                <w:szCs w:val="24"/>
              </w:rPr>
            </w:pPr>
            <w:r w:rsidRPr="008A0AE7">
              <w:rPr>
                <w:rFonts w:ascii="Arial" w:hAnsi="Arial" w:cs="Arial"/>
                <w:sz w:val="24"/>
                <w:szCs w:val="24"/>
              </w:rPr>
              <w:t>2,70</w:t>
            </w:r>
          </w:p>
        </w:tc>
        <w:tc>
          <w:tcPr>
            <w:tcW w:w="1364" w:type="dxa"/>
            <w:tcBorders>
              <w:top w:val="nil"/>
              <w:left w:val="nil"/>
              <w:bottom w:val="single" w:sz="8" w:space="0" w:color="auto"/>
              <w:right w:val="single" w:sz="8" w:space="0" w:color="auto"/>
            </w:tcBorders>
            <w:vAlign w:val="center"/>
            <w:hideMark/>
          </w:tcPr>
          <w:p w14:paraId="6C61ECEE" w14:textId="77777777" w:rsidR="00501DF1" w:rsidRPr="008A0AE7" w:rsidRDefault="00501DF1" w:rsidP="00501DF1">
            <w:pPr>
              <w:rPr>
                <w:rFonts w:ascii="Arial" w:hAnsi="Arial" w:cs="Arial"/>
                <w:sz w:val="24"/>
                <w:szCs w:val="24"/>
              </w:rPr>
            </w:pPr>
            <w:r w:rsidRPr="008A0AE7">
              <w:rPr>
                <w:rFonts w:ascii="Arial" w:hAnsi="Arial" w:cs="Arial"/>
                <w:sz w:val="24"/>
                <w:szCs w:val="24"/>
              </w:rPr>
              <w:t>192,4528</w:t>
            </w:r>
          </w:p>
        </w:tc>
        <w:tc>
          <w:tcPr>
            <w:tcW w:w="815" w:type="dxa"/>
            <w:tcBorders>
              <w:top w:val="nil"/>
              <w:left w:val="nil"/>
              <w:bottom w:val="single" w:sz="8" w:space="0" w:color="auto"/>
              <w:right w:val="single" w:sz="8" w:space="0" w:color="auto"/>
            </w:tcBorders>
            <w:vAlign w:val="center"/>
            <w:hideMark/>
          </w:tcPr>
          <w:p w14:paraId="03CB4D6B" w14:textId="77777777" w:rsidR="00501DF1" w:rsidRPr="008A0AE7" w:rsidRDefault="00501DF1" w:rsidP="00501DF1">
            <w:pPr>
              <w:rPr>
                <w:rFonts w:ascii="Arial" w:hAnsi="Arial" w:cs="Arial"/>
                <w:sz w:val="24"/>
                <w:szCs w:val="24"/>
              </w:rPr>
            </w:pPr>
            <w:r w:rsidRPr="008A0AE7">
              <w:rPr>
                <w:rFonts w:ascii="Arial" w:hAnsi="Arial" w:cs="Arial"/>
                <w:sz w:val="24"/>
                <w:szCs w:val="24"/>
              </w:rPr>
              <w:t>2,70</w:t>
            </w:r>
          </w:p>
        </w:tc>
      </w:tr>
      <w:tr w:rsidR="00501DF1" w:rsidRPr="008A0AE7" w14:paraId="23D7CC86" w14:textId="77777777" w:rsidTr="00501DF1">
        <w:trPr>
          <w:trHeight w:val="75"/>
          <w:jc w:val="right"/>
        </w:trPr>
        <w:tc>
          <w:tcPr>
            <w:tcW w:w="5666" w:type="dxa"/>
            <w:tcBorders>
              <w:top w:val="nil"/>
              <w:left w:val="single" w:sz="8" w:space="0" w:color="auto"/>
              <w:bottom w:val="single" w:sz="8" w:space="0" w:color="auto"/>
              <w:right w:val="single" w:sz="8" w:space="0" w:color="auto"/>
            </w:tcBorders>
            <w:vAlign w:val="center"/>
            <w:hideMark/>
          </w:tcPr>
          <w:p w14:paraId="3B7E04F0" w14:textId="77777777" w:rsidR="00501DF1" w:rsidRPr="008A0AE7" w:rsidRDefault="00501DF1" w:rsidP="00501DF1">
            <w:pPr>
              <w:rPr>
                <w:rFonts w:ascii="Arial" w:hAnsi="Arial" w:cs="Arial"/>
                <w:sz w:val="24"/>
                <w:szCs w:val="24"/>
              </w:rPr>
            </w:pPr>
            <w:r w:rsidRPr="008A0AE7">
              <w:rPr>
                <w:rFonts w:ascii="Arial" w:hAnsi="Arial" w:cs="Arial"/>
                <w:sz w:val="24"/>
                <w:szCs w:val="24"/>
              </w:rPr>
              <w:t>Зона кладбищ</w:t>
            </w:r>
          </w:p>
        </w:tc>
        <w:tc>
          <w:tcPr>
            <w:tcW w:w="1418" w:type="dxa"/>
            <w:tcBorders>
              <w:top w:val="nil"/>
              <w:left w:val="nil"/>
              <w:bottom w:val="single" w:sz="8" w:space="0" w:color="auto"/>
              <w:right w:val="single" w:sz="8" w:space="0" w:color="auto"/>
            </w:tcBorders>
            <w:vAlign w:val="center"/>
            <w:hideMark/>
          </w:tcPr>
          <w:p w14:paraId="6C904C5E" w14:textId="77777777" w:rsidR="00501DF1" w:rsidRPr="008A0AE7" w:rsidRDefault="00501DF1" w:rsidP="00501DF1">
            <w:pPr>
              <w:rPr>
                <w:rFonts w:ascii="Arial" w:hAnsi="Arial" w:cs="Arial"/>
                <w:sz w:val="24"/>
                <w:szCs w:val="24"/>
              </w:rPr>
            </w:pPr>
            <w:r w:rsidRPr="008A0AE7">
              <w:rPr>
                <w:rFonts w:ascii="Arial" w:hAnsi="Arial" w:cs="Arial"/>
                <w:sz w:val="24"/>
                <w:szCs w:val="24"/>
              </w:rPr>
              <w:t>8,5392</w:t>
            </w:r>
          </w:p>
        </w:tc>
        <w:tc>
          <w:tcPr>
            <w:tcW w:w="850" w:type="dxa"/>
            <w:tcBorders>
              <w:top w:val="nil"/>
              <w:left w:val="nil"/>
              <w:bottom w:val="single" w:sz="8" w:space="0" w:color="auto"/>
              <w:right w:val="single" w:sz="8" w:space="0" w:color="auto"/>
            </w:tcBorders>
            <w:vAlign w:val="center"/>
            <w:hideMark/>
          </w:tcPr>
          <w:p w14:paraId="76CEA28A" w14:textId="77777777" w:rsidR="00501DF1" w:rsidRPr="008A0AE7" w:rsidRDefault="00501DF1" w:rsidP="00501DF1">
            <w:pPr>
              <w:rPr>
                <w:rFonts w:ascii="Arial" w:hAnsi="Arial" w:cs="Arial"/>
                <w:sz w:val="24"/>
                <w:szCs w:val="24"/>
              </w:rPr>
            </w:pPr>
            <w:r w:rsidRPr="008A0AE7">
              <w:rPr>
                <w:rFonts w:ascii="Arial" w:hAnsi="Arial" w:cs="Arial"/>
                <w:sz w:val="24"/>
                <w:szCs w:val="24"/>
              </w:rPr>
              <w:t>0,12</w:t>
            </w:r>
          </w:p>
        </w:tc>
        <w:tc>
          <w:tcPr>
            <w:tcW w:w="1364" w:type="dxa"/>
            <w:tcBorders>
              <w:top w:val="nil"/>
              <w:left w:val="nil"/>
              <w:bottom w:val="single" w:sz="8" w:space="0" w:color="auto"/>
              <w:right w:val="single" w:sz="8" w:space="0" w:color="auto"/>
            </w:tcBorders>
            <w:vAlign w:val="center"/>
            <w:hideMark/>
          </w:tcPr>
          <w:p w14:paraId="703E73A7" w14:textId="77777777" w:rsidR="00501DF1" w:rsidRPr="008A0AE7" w:rsidRDefault="00501DF1" w:rsidP="00501DF1">
            <w:pPr>
              <w:rPr>
                <w:rFonts w:ascii="Arial" w:hAnsi="Arial" w:cs="Arial"/>
                <w:sz w:val="24"/>
                <w:szCs w:val="24"/>
              </w:rPr>
            </w:pPr>
            <w:r w:rsidRPr="008A0AE7">
              <w:rPr>
                <w:rFonts w:ascii="Arial" w:hAnsi="Arial" w:cs="Arial"/>
                <w:sz w:val="24"/>
                <w:szCs w:val="24"/>
              </w:rPr>
              <w:t>8,5392</w:t>
            </w:r>
          </w:p>
        </w:tc>
        <w:tc>
          <w:tcPr>
            <w:tcW w:w="815" w:type="dxa"/>
            <w:tcBorders>
              <w:top w:val="nil"/>
              <w:left w:val="nil"/>
              <w:bottom w:val="single" w:sz="8" w:space="0" w:color="auto"/>
              <w:right w:val="single" w:sz="8" w:space="0" w:color="auto"/>
            </w:tcBorders>
            <w:vAlign w:val="center"/>
            <w:hideMark/>
          </w:tcPr>
          <w:p w14:paraId="26E7C0AF" w14:textId="77777777" w:rsidR="00501DF1" w:rsidRPr="008A0AE7" w:rsidRDefault="00501DF1" w:rsidP="00501DF1">
            <w:pPr>
              <w:rPr>
                <w:rFonts w:ascii="Arial" w:hAnsi="Arial" w:cs="Arial"/>
                <w:sz w:val="24"/>
                <w:szCs w:val="24"/>
              </w:rPr>
            </w:pPr>
            <w:r w:rsidRPr="008A0AE7">
              <w:rPr>
                <w:rFonts w:ascii="Arial" w:hAnsi="Arial" w:cs="Arial"/>
                <w:sz w:val="24"/>
                <w:szCs w:val="24"/>
              </w:rPr>
              <w:t>0,12</w:t>
            </w:r>
          </w:p>
        </w:tc>
      </w:tr>
      <w:tr w:rsidR="00501DF1" w:rsidRPr="008A0AE7" w14:paraId="1A49BF64" w14:textId="77777777" w:rsidTr="00501DF1">
        <w:trPr>
          <w:trHeight w:val="170"/>
          <w:jc w:val="right"/>
        </w:trPr>
        <w:tc>
          <w:tcPr>
            <w:tcW w:w="5666" w:type="dxa"/>
            <w:tcBorders>
              <w:top w:val="nil"/>
              <w:left w:val="single" w:sz="8" w:space="0" w:color="auto"/>
              <w:bottom w:val="single" w:sz="4" w:space="0" w:color="auto"/>
              <w:right w:val="single" w:sz="8" w:space="0" w:color="auto"/>
            </w:tcBorders>
            <w:vAlign w:val="center"/>
            <w:hideMark/>
          </w:tcPr>
          <w:p w14:paraId="28CDE714" w14:textId="77777777" w:rsidR="00501DF1" w:rsidRPr="008A0AE7" w:rsidRDefault="00501DF1" w:rsidP="00501DF1">
            <w:pPr>
              <w:rPr>
                <w:rFonts w:ascii="Arial" w:hAnsi="Arial" w:cs="Arial"/>
                <w:sz w:val="24"/>
                <w:szCs w:val="24"/>
              </w:rPr>
            </w:pPr>
            <w:r w:rsidRPr="008A0AE7">
              <w:rPr>
                <w:rFonts w:ascii="Arial" w:hAnsi="Arial" w:cs="Arial"/>
                <w:sz w:val="24"/>
                <w:szCs w:val="24"/>
              </w:rPr>
              <w:t>Зона складирования и захоронения отходов</w:t>
            </w:r>
          </w:p>
        </w:tc>
        <w:tc>
          <w:tcPr>
            <w:tcW w:w="1418" w:type="dxa"/>
            <w:tcBorders>
              <w:top w:val="nil"/>
              <w:left w:val="nil"/>
              <w:bottom w:val="single" w:sz="4" w:space="0" w:color="auto"/>
              <w:right w:val="single" w:sz="8" w:space="0" w:color="auto"/>
            </w:tcBorders>
            <w:vAlign w:val="center"/>
            <w:hideMark/>
          </w:tcPr>
          <w:p w14:paraId="7E26BF28" w14:textId="77777777" w:rsidR="00501DF1" w:rsidRPr="008A0AE7" w:rsidRDefault="00501DF1" w:rsidP="00501DF1">
            <w:pPr>
              <w:rPr>
                <w:rFonts w:ascii="Arial" w:hAnsi="Arial" w:cs="Arial"/>
                <w:sz w:val="24"/>
                <w:szCs w:val="24"/>
              </w:rPr>
            </w:pPr>
            <w:r w:rsidRPr="008A0AE7">
              <w:rPr>
                <w:rFonts w:ascii="Arial" w:hAnsi="Arial" w:cs="Arial"/>
                <w:sz w:val="24"/>
                <w:szCs w:val="24"/>
              </w:rPr>
              <w:t>5,0934</w:t>
            </w:r>
          </w:p>
        </w:tc>
        <w:tc>
          <w:tcPr>
            <w:tcW w:w="850" w:type="dxa"/>
            <w:tcBorders>
              <w:top w:val="nil"/>
              <w:left w:val="nil"/>
              <w:bottom w:val="single" w:sz="4" w:space="0" w:color="auto"/>
              <w:right w:val="single" w:sz="8" w:space="0" w:color="auto"/>
            </w:tcBorders>
            <w:vAlign w:val="center"/>
            <w:hideMark/>
          </w:tcPr>
          <w:p w14:paraId="2F805A04" w14:textId="77777777" w:rsidR="00501DF1" w:rsidRPr="008A0AE7" w:rsidRDefault="00501DF1" w:rsidP="00501DF1">
            <w:pPr>
              <w:rPr>
                <w:rFonts w:ascii="Arial" w:hAnsi="Arial" w:cs="Arial"/>
                <w:sz w:val="24"/>
                <w:szCs w:val="24"/>
              </w:rPr>
            </w:pPr>
            <w:r w:rsidRPr="008A0AE7">
              <w:rPr>
                <w:rFonts w:ascii="Arial" w:hAnsi="Arial" w:cs="Arial"/>
                <w:sz w:val="24"/>
                <w:szCs w:val="24"/>
              </w:rPr>
              <w:t>0,0715</w:t>
            </w:r>
          </w:p>
        </w:tc>
        <w:tc>
          <w:tcPr>
            <w:tcW w:w="1364" w:type="dxa"/>
            <w:tcBorders>
              <w:top w:val="nil"/>
              <w:left w:val="nil"/>
              <w:bottom w:val="single" w:sz="4" w:space="0" w:color="auto"/>
              <w:right w:val="single" w:sz="8" w:space="0" w:color="auto"/>
            </w:tcBorders>
            <w:vAlign w:val="center"/>
            <w:hideMark/>
          </w:tcPr>
          <w:p w14:paraId="6A0A2849" w14:textId="77777777" w:rsidR="00501DF1" w:rsidRPr="008A0AE7" w:rsidRDefault="00501DF1" w:rsidP="00501DF1">
            <w:pPr>
              <w:rPr>
                <w:rFonts w:ascii="Arial" w:hAnsi="Arial" w:cs="Arial"/>
                <w:sz w:val="24"/>
                <w:szCs w:val="24"/>
              </w:rPr>
            </w:pPr>
            <w:r w:rsidRPr="008A0AE7">
              <w:rPr>
                <w:rFonts w:ascii="Arial" w:hAnsi="Arial" w:cs="Arial"/>
                <w:sz w:val="24"/>
                <w:szCs w:val="24"/>
              </w:rPr>
              <w:t>0,8814</w:t>
            </w:r>
          </w:p>
        </w:tc>
        <w:tc>
          <w:tcPr>
            <w:tcW w:w="815" w:type="dxa"/>
            <w:tcBorders>
              <w:top w:val="nil"/>
              <w:left w:val="nil"/>
              <w:bottom w:val="single" w:sz="4" w:space="0" w:color="auto"/>
              <w:right w:val="single" w:sz="8" w:space="0" w:color="auto"/>
            </w:tcBorders>
            <w:vAlign w:val="center"/>
            <w:hideMark/>
          </w:tcPr>
          <w:p w14:paraId="22B87ABF" w14:textId="77777777" w:rsidR="00501DF1" w:rsidRPr="008A0AE7" w:rsidRDefault="00501DF1" w:rsidP="00501DF1">
            <w:pPr>
              <w:rPr>
                <w:rFonts w:ascii="Arial" w:hAnsi="Arial" w:cs="Arial"/>
                <w:sz w:val="24"/>
                <w:szCs w:val="24"/>
              </w:rPr>
            </w:pPr>
            <w:r w:rsidRPr="008A0AE7">
              <w:rPr>
                <w:rFonts w:ascii="Arial" w:hAnsi="Arial" w:cs="Arial"/>
                <w:sz w:val="24"/>
                <w:szCs w:val="24"/>
              </w:rPr>
              <w:t>0,01</w:t>
            </w:r>
          </w:p>
        </w:tc>
      </w:tr>
      <w:tr w:rsidR="00501DF1" w:rsidRPr="008A0AE7" w14:paraId="087A6882" w14:textId="77777777" w:rsidTr="00501DF1">
        <w:trPr>
          <w:trHeight w:val="75"/>
          <w:jc w:val="right"/>
        </w:trPr>
        <w:tc>
          <w:tcPr>
            <w:tcW w:w="5666" w:type="dxa"/>
            <w:tcBorders>
              <w:top w:val="single" w:sz="4" w:space="0" w:color="auto"/>
              <w:left w:val="single" w:sz="4" w:space="0" w:color="auto"/>
              <w:bottom w:val="single" w:sz="4" w:space="0" w:color="auto"/>
              <w:right w:val="single" w:sz="4" w:space="0" w:color="auto"/>
            </w:tcBorders>
            <w:noWrap/>
            <w:vAlign w:val="center"/>
            <w:hideMark/>
          </w:tcPr>
          <w:p w14:paraId="1A40162E" w14:textId="77777777" w:rsidR="00501DF1" w:rsidRPr="008A0AE7" w:rsidRDefault="00501DF1" w:rsidP="00501DF1">
            <w:pPr>
              <w:rPr>
                <w:rFonts w:ascii="Arial" w:hAnsi="Arial" w:cs="Arial"/>
                <w:sz w:val="24"/>
                <w:szCs w:val="24"/>
              </w:rPr>
            </w:pPr>
            <w:r w:rsidRPr="008A0AE7">
              <w:rPr>
                <w:rFonts w:ascii="Arial" w:hAnsi="Arial" w:cs="Arial"/>
                <w:sz w:val="24"/>
                <w:szCs w:val="24"/>
              </w:rPr>
              <w:t>Иные зоны</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79F94B1" w14:textId="77777777" w:rsidR="00501DF1" w:rsidRPr="008A0AE7" w:rsidRDefault="00501DF1" w:rsidP="00501DF1">
            <w:pPr>
              <w:rPr>
                <w:rFonts w:ascii="Arial" w:hAnsi="Arial" w:cs="Arial"/>
                <w:sz w:val="24"/>
                <w:szCs w:val="24"/>
              </w:rPr>
            </w:pPr>
            <w:r w:rsidRPr="008A0AE7">
              <w:rPr>
                <w:rFonts w:ascii="Arial" w:hAnsi="Arial" w:cs="Arial"/>
                <w:sz w:val="24"/>
                <w:szCs w:val="24"/>
              </w:rPr>
              <w:t>5,0358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1803B2" w14:textId="77777777" w:rsidR="00501DF1" w:rsidRPr="008A0AE7" w:rsidRDefault="00501DF1" w:rsidP="00501DF1">
            <w:pPr>
              <w:rPr>
                <w:rFonts w:ascii="Arial" w:hAnsi="Arial" w:cs="Arial"/>
                <w:sz w:val="24"/>
                <w:szCs w:val="24"/>
              </w:rPr>
            </w:pPr>
            <w:r w:rsidRPr="008A0AE7">
              <w:rPr>
                <w:rFonts w:ascii="Arial" w:hAnsi="Arial" w:cs="Arial"/>
                <w:sz w:val="24"/>
                <w:szCs w:val="24"/>
              </w:rPr>
              <w:t>0,07</w:t>
            </w:r>
          </w:p>
        </w:tc>
        <w:tc>
          <w:tcPr>
            <w:tcW w:w="1364" w:type="dxa"/>
            <w:tcBorders>
              <w:top w:val="single" w:sz="4" w:space="0" w:color="auto"/>
              <w:left w:val="single" w:sz="4" w:space="0" w:color="auto"/>
              <w:bottom w:val="single" w:sz="4" w:space="0" w:color="auto"/>
              <w:right w:val="single" w:sz="4" w:space="0" w:color="auto"/>
            </w:tcBorders>
            <w:noWrap/>
            <w:vAlign w:val="center"/>
            <w:hideMark/>
          </w:tcPr>
          <w:p w14:paraId="2452A2C0" w14:textId="77777777" w:rsidR="00501DF1" w:rsidRPr="008A0AE7" w:rsidRDefault="00501DF1" w:rsidP="00501DF1">
            <w:pPr>
              <w:rPr>
                <w:rFonts w:ascii="Arial" w:hAnsi="Arial" w:cs="Arial"/>
                <w:sz w:val="24"/>
                <w:szCs w:val="24"/>
              </w:rPr>
            </w:pPr>
            <w:r w:rsidRPr="008A0AE7">
              <w:rPr>
                <w:rFonts w:ascii="Arial" w:hAnsi="Arial" w:cs="Arial"/>
                <w:sz w:val="24"/>
                <w:szCs w:val="24"/>
              </w:rPr>
              <w:t>9,5371</w:t>
            </w:r>
          </w:p>
        </w:tc>
        <w:tc>
          <w:tcPr>
            <w:tcW w:w="815" w:type="dxa"/>
            <w:tcBorders>
              <w:top w:val="single" w:sz="4" w:space="0" w:color="auto"/>
              <w:left w:val="single" w:sz="4" w:space="0" w:color="auto"/>
              <w:bottom w:val="single" w:sz="4" w:space="0" w:color="auto"/>
              <w:right w:val="single" w:sz="4" w:space="0" w:color="auto"/>
            </w:tcBorders>
            <w:vAlign w:val="center"/>
            <w:hideMark/>
          </w:tcPr>
          <w:p w14:paraId="113A667C" w14:textId="77777777" w:rsidR="00501DF1" w:rsidRPr="008A0AE7" w:rsidRDefault="00501DF1" w:rsidP="00501DF1">
            <w:pPr>
              <w:rPr>
                <w:rFonts w:ascii="Arial" w:hAnsi="Arial" w:cs="Arial"/>
                <w:sz w:val="24"/>
                <w:szCs w:val="24"/>
              </w:rPr>
            </w:pPr>
            <w:r w:rsidRPr="008A0AE7">
              <w:rPr>
                <w:rFonts w:ascii="Arial" w:hAnsi="Arial" w:cs="Arial"/>
                <w:sz w:val="24"/>
                <w:szCs w:val="24"/>
              </w:rPr>
              <w:t>0,1338</w:t>
            </w:r>
          </w:p>
        </w:tc>
      </w:tr>
      <w:tr w:rsidR="00501DF1" w:rsidRPr="008A0AE7" w14:paraId="05248068" w14:textId="77777777" w:rsidTr="00501DF1">
        <w:trPr>
          <w:trHeight w:val="75"/>
          <w:jc w:val="right"/>
        </w:trPr>
        <w:tc>
          <w:tcPr>
            <w:tcW w:w="5666" w:type="dxa"/>
            <w:tcBorders>
              <w:top w:val="single" w:sz="4" w:space="0" w:color="auto"/>
              <w:left w:val="single" w:sz="4" w:space="0" w:color="auto"/>
              <w:bottom w:val="single" w:sz="4" w:space="0" w:color="auto"/>
              <w:right w:val="single" w:sz="4" w:space="0" w:color="auto"/>
            </w:tcBorders>
            <w:noWrap/>
            <w:vAlign w:val="center"/>
            <w:hideMark/>
          </w:tcPr>
          <w:p w14:paraId="5B080550" w14:textId="77777777" w:rsidR="00501DF1" w:rsidRPr="008A0AE7" w:rsidRDefault="00501DF1" w:rsidP="00501DF1">
            <w:pPr>
              <w:rPr>
                <w:rFonts w:ascii="Arial" w:hAnsi="Arial" w:cs="Arial"/>
                <w:sz w:val="24"/>
                <w:szCs w:val="24"/>
              </w:rPr>
            </w:pPr>
            <w:r w:rsidRPr="008A0AE7">
              <w:rPr>
                <w:rFonts w:ascii="Arial" w:hAnsi="Arial" w:cs="Arial"/>
                <w:sz w:val="24"/>
                <w:szCs w:val="24"/>
              </w:rPr>
              <w:t>Зона садоводческих или огороднических некоммерческих товариществ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C0AFD8" w14:textId="77777777" w:rsidR="00501DF1" w:rsidRPr="008A0AE7" w:rsidRDefault="00501DF1" w:rsidP="00501DF1">
            <w:pPr>
              <w:rPr>
                <w:rFonts w:ascii="Arial" w:hAnsi="Arial" w:cs="Arial"/>
                <w:sz w:val="24"/>
                <w:szCs w:val="24"/>
              </w:rPr>
            </w:pPr>
            <w:r w:rsidRPr="008A0AE7">
              <w:rPr>
                <w:rFonts w:ascii="Arial" w:hAnsi="Arial" w:cs="Arial"/>
                <w:sz w:val="24"/>
                <w:szCs w:val="24"/>
              </w:rPr>
              <w:t>29,8585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26CCE2" w14:textId="77777777" w:rsidR="00501DF1" w:rsidRPr="008A0AE7" w:rsidRDefault="00501DF1" w:rsidP="00501DF1">
            <w:pPr>
              <w:rPr>
                <w:rFonts w:ascii="Arial" w:hAnsi="Arial" w:cs="Arial"/>
                <w:sz w:val="24"/>
                <w:szCs w:val="24"/>
              </w:rPr>
            </w:pPr>
            <w:r w:rsidRPr="008A0AE7">
              <w:rPr>
                <w:rFonts w:ascii="Arial" w:hAnsi="Arial" w:cs="Arial"/>
                <w:sz w:val="24"/>
                <w:szCs w:val="24"/>
              </w:rPr>
              <w:t>0,42</w:t>
            </w:r>
          </w:p>
        </w:tc>
        <w:tc>
          <w:tcPr>
            <w:tcW w:w="1364" w:type="dxa"/>
            <w:tcBorders>
              <w:top w:val="single" w:sz="4" w:space="0" w:color="auto"/>
              <w:left w:val="single" w:sz="4" w:space="0" w:color="auto"/>
              <w:bottom w:val="single" w:sz="4" w:space="0" w:color="auto"/>
              <w:right w:val="single" w:sz="4" w:space="0" w:color="auto"/>
            </w:tcBorders>
            <w:noWrap/>
            <w:vAlign w:val="center"/>
            <w:hideMark/>
          </w:tcPr>
          <w:p w14:paraId="1F8EC4A8" w14:textId="77777777" w:rsidR="00501DF1" w:rsidRPr="008A0AE7" w:rsidRDefault="00501DF1" w:rsidP="00501DF1">
            <w:pPr>
              <w:rPr>
                <w:rFonts w:ascii="Arial" w:hAnsi="Arial" w:cs="Arial"/>
                <w:sz w:val="24"/>
                <w:szCs w:val="24"/>
              </w:rPr>
            </w:pPr>
            <w:r w:rsidRPr="008A0AE7">
              <w:rPr>
                <w:rFonts w:ascii="Arial" w:hAnsi="Arial" w:cs="Arial"/>
                <w:sz w:val="24"/>
                <w:szCs w:val="24"/>
              </w:rPr>
              <w:t>29,8585</w:t>
            </w:r>
          </w:p>
        </w:tc>
        <w:tc>
          <w:tcPr>
            <w:tcW w:w="815" w:type="dxa"/>
            <w:tcBorders>
              <w:top w:val="single" w:sz="4" w:space="0" w:color="auto"/>
              <w:left w:val="single" w:sz="4" w:space="0" w:color="auto"/>
              <w:bottom w:val="single" w:sz="4" w:space="0" w:color="auto"/>
              <w:right w:val="single" w:sz="4" w:space="0" w:color="auto"/>
            </w:tcBorders>
            <w:vAlign w:val="center"/>
            <w:hideMark/>
          </w:tcPr>
          <w:p w14:paraId="431B309B" w14:textId="77777777" w:rsidR="00501DF1" w:rsidRPr="008A0AE7" w:rsidRDefault="00501DF1" w:rsidP="00501DF1">
            <w:pPr>
              <w:rPr>
                <w:rFonts w:ascii="Arial" w:hAnsi="Arial" w:cs="Arial"/>
                <w:sz w:val="24"/>
                <w:szCs w:val="24"/>
              </w:rPr>
            </w:pPr>
            <w:r w:rsidRPr="008A0AE7">
              <w:rPr>
                <w:rFonts w:ascii="Arial" w:hAnsi="Arial" w:cs="Arial"/>
                <w:sz w:val="24"/>
                <w:szCs w:val="24"/>
              </w:rPr>
              <w:t>0,42</w:t>
            </w:r>
          </w:p>
        </w:tc>
      </w:tr>
    </w:tbl>
    <w:p w14:paraId="645EBDF1" w14:textId="77777777" w:rsidR="00501DF1" w:rsidRPr="008A0AE7" w:rsidRDefault="00501DF1" w:rsidP="00501DF1">
      <w:pPr>
        <w:rPr>
          <w:rFonts w:ascii="Arial" w:hAnsi="Arial" w:cs="Arial"/>
          <w:sz w:val="24"/>
          <w:szCs w:val="24"/>
        </w:rPr>
      </w:pPr>
    </w:p>
    <w:p w14:paraId="21A9AE2E" w14:textId="77777777" w:rsidR="00501DF1" w:rsidRPr="008A0AE7" w:rsidRDefault="00501DF1" w:rsidP="00501DF1">
      <w:pPr>
        <w:rPr>
          <w:rFonts w:ascii="Arial" w:hAnsi="Arial" w:cs="Arial"/>
          <w:sz w:val="24"/>
          <w:szCs w:val="24"/>
        </w:rPr>
      </w:pPr>
    </w:p>
    <w:p w14:paraId="058BD635" w14:textId="77777777" w:rsidR="00501DF1" w:rsidRPr="008A0AE7" w:rsidRDefault="00501DF1" w:rsidP="00501DF1">
      <w:pPr>
        <w:rPr>
          <w:rFonts w:ascii="Arial" w:hAnsi="Arial" w:cs="Arial"/>
          <w:sz w:val="24"/>
          <w:szCs w:val="24"/>
        </w:rPr>
      </w:pPr>
    </w:p>
    <w:p w14:paraId="60A56B45"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4.2</w:t>
      </w:r>
    </w:p>
    <w:p w14:paraId="451122DD" w14:textId="77777777" w:rsidR="00501DF1" w:rsidRPr="008A0AE7" w:rsidRDefault="00501DF1" w:rsidP="00501DF1">
      <w:pPr>
        <w:rPr>
          <w:rFonts w:ascii="Arial" w:hAnsi="Arial" w:cs="Arial"/>
          <w:sz w:val="24"/>
          <w:szCs w:val="24"/>
        </w:rPr>
      </w:pPr>
      <w:r w:rsidRPr="008A0AE7">
        <w:rPr>
          <w:rFonts w:ascii="Arial" w:hAnsi="Arial" w:cs="Arial"/>
          <w:sz w:val="24"/>
          <w:szCs w:val="24"/>
        </w:rPr>
        <w:t>Основные технико-экономические показатели генерального плана         Кзыл-Ярского сельского поселения</w:t>
      </w:r>
    </w:p>
    <w:tbl>
      <w:tblPr>
        <w:tblW w:w="100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748"/>
        <w:gridCol w:w="1301"/>
        <w:gridCol w:w="1019"/>
        <w:gridCol w:w="1155"/>
        <w:gridCol w:w="1109"/>
      </w:tblGrid>
      <w:tr w:rsidR="00501DF1" w:rsidRPr="008A0AE7" w14:paraId="76A8A02E" w14:textId="77777777" w:rsidTr="00501DF1">
        <w:trPr>
          <w:trHeight w:val="627"/>
          <w:tblHeade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3D73483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p w14:paraId="0AA6F85F" w14:textId="77777777" w:rsidR="00501DF1" w:rsidRPr="008A0AE7" w:rsidRDefault="00501DF1" w:rsidP="00501DF1">
            <w:pPr>
              <w:rPr>
                <w:rFonts w:ascii="Arial" w:hAnsi="Arial" w:cs="Arial"/>
                <w:sz w:val="24"/>
                <w:szCs w:val="24"/>
              </w:rPr>
            </w:pPr>
            <w:r w:rsidRPr="008A0AE7">
              <w:rPr>
                <w:rFonts w:ascii="Arial" w:hAnsi="Arial" w:cs="Arial"/>
                <w:sz w:val="24"/>
                <w:szCs w:val="24"/>
              </w:rPr>
              <w:t>п/п</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2930E6E"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показателя</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E9D7B76" w14:textId="77777777" w:rsidR="00501DF1" w:rsidRPr="008A0AE7" w:rsidRDefault="00501DF1" w:rsidP="00501DF1">
            <w:pPr>
              <w:rPr>
                <w:rFonts w:ascii="Arial" w:hAnsi="Arial" w:cs="Arial"/>
                <w:sz w:val="24"/>
                <w:szCs w:val="24"/>
              </w:rPr>
            </w:pPr>
            <w:r w:rsidRPr="008A0AE7">
              <w:rPr>
                <w:rFonts w:ascii="Arial" w:hAnsi="Arial" w:cs="Arial"/>
                <w:sz w:val="24"/>
                <w:szCs w:val="24"/>
              </w:rPr>
              <w:t>Единица измерения</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A962E1E"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Исход-ный год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E73FCFC" w14:textId="77777777" w:rsidR="00501DF1" w:rsidRPr="008A0AE7" w:rsidRDefault="00501DF1" w:rsidP="00501DF1">
            <w:pPr>
              <w:rPr>
                <w:rFonts w:ascii="Arial" w:hAnsi="Arial" w:cs="Arial"/>
                <w:sz w:val="24"/>
                <w:szCs w:val="24"/>
              </w:rPr>
            </w:pPr>
            <w:r w:rsidRPr="008A0AE7">
              <w:rPr>
                <w:rFonts w:ascii="Arial" w:hAnsi="Arial" w:cs="Arial"/>
                <w:sz w:val="24"/>
                <w:szCs w:val="24"/>
              </w:rPr>
              <w:t>Первая очередь (2032 г.)</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2BCF8FC" w14:textId="77777777" w:rsidR="00501DF1" w:rsidRPr="008A0AE7" w:rsidRDefault="00501DF1" w:rsidP="00501DF1">
            <w:pPr>
              <w:rPr>
                <w:rFonts w:ascii="Arial" w:hAnsi="Arial" w:cs="Arial"/>
                <w:sz w:val="24"/>
                <w:szCs w:val="24"/>
              </w:rPr>
            </w:pPr>
            <w:r w:rsidRPr="008A0AE7">
              <w:rPr>
                <w:rFonts w:ascii="Arial" w:hAnsi="Arial" w:cs="Arial"/>
                <w:sz w:val="24"/>
                <w:szCs w:val="24"/>
              </w:rPr>
              <w:t>Расчет-ный срок (2047 г.)</w:t>
            </w:r>
          </w:p>
        </w:tc>
      </w:tr>
      <w:tr w:rsidR="00501DF1" w:rsidRPr="008A0AE7" w14:paraId="746D550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3E15ED3D"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9333" w:type="dxa"/>
            <w:gridSpan w:val="5"/>
            <w:tcBorders>
              <w:top w:val="single" w:sz="4" w:space="0" w:color="auto"/>
              <w:left w:val="single" w:sz="4" w:space="0" w:color="auto"/>
              <w:bottom w:val="single" w:sz="4" w:space="0" w:color="auto"/>
              <w:right w:val="single" w:sz="4" w:space="0" w:color="auto"/>
            </w:tcBorders>
            <w:vAlign w:val="center"/>
            <w:hideMark/>
          </w:tcPr>
          <w:p w14:paraId="6A3AFF9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Население</w:t>
            </w:r>
          </w:p>
        </w:tc>
      </w:tr>
      <w:tr w:rsidR="00501DF1" w:rsidRPr="008A0AE7" w14:paraId="6D3E49B6"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21638DFD" w14:textId="77777777" w:rsidR="00501DF1" w:rsidRPr="008A0AE7" w:rsidRDefault="00501DF1" w:rsidP="00501DF1">
            <w:pPr>
              <w:rPr>
                <w:rFonts w:ascii="Arial" w:hAnsi="Arial" w:cs="Arial"/>
                <w:sz w:val="24"/>
                <w:szCs w:val="24"/>
              </w:rPr>
            </w:pPr>
            <w:r w:rsidRPr="008A0AE7">
              <w:rPr>
                <w:rFonts w:ascii="Arial" w:hAnsi="Arial" w:cs="Arial"/>
                <w:sz w:val="24"/>
                <w:szCs w:val="24"/>
              </w:rPr>
              <w:t>1.1</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34AEF6A" w14:textId="77777777" w:rsidR="00501DF1" w:rsidRPr="008A0AE7" w:rsidRDefault="00501DF1" w:rsidP="00501DF1">
            <w:pPr>
              <w:rPr>
                <w:rFonts w:ascii="Arial" w:hAnsi="Arial" w:cs="Arial"/>
                <w:sz w:val="24"/>
                <w:szCs w:val="24"/>
              </w:rPr>
            </w:pPr>
            <w:r w:rsidRPr="008A0AE7">
              <w:rPr>
                <w:rFonts w:ascii="Arial" w:hAnsi="Arial" w:cs="Arial"/>
                <w:sz w:val="24"/>
                <w:szCs w:val="24"/>
              </w:rPr>
              <w:t>Численность населения - всего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CCF7A70" w14:textId="77777777" w:rsidR="00501DF1" w:rsidRPr="008A0AE7" w:rsidRDefault="00501DF1" w:rsidP="00501DF1">
            <w:pPr>
              <w:rPr>
                <w:rFonts w:ascii="Arial" w:hAnsi="Arial" w:cs="Arial"/>
                <w:sz w:val="24"/>
                <w:szCs w:val="24"/>
              </w:rPr>
            </w:pPr>
            <w:r w:rsidRPr="008A0AE7">
              <w:rPr>
                <w:rFonts w:ascii="Arial" w:hAnsi="Arial" w:cs="Arial"/>
                <w:sz w:val="24"/>
                <w:szCs w:val="24"/>
              </w:rPr>
              <w:t>чел.</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E991F16" w14:textId="77777777" w:rsidR="00501DF1" w:rsidRPr="008A0AE7" w:rsidRDefault="00501DF1" w:rsidP="00501DF1">
            <w:pPr>
              <w:rPr>
                <w:rFonts w:ascii="Arial" w:hAnsi="Arial" w:cs="Arial"/>
                <w:sz w:val="24"/>
                <w:szCs w:val="24"/>
              </w:rPr>
            </w:pPr>
            <w:r w:rsidRPr="008A0AE7">
              <w:rPr>
                <w:rFonts w:ascii="Arial" w:hAnsi="Arial" w:cs="Arial"/>
                <w:sz w:val="24"/>
                <w:szCs w:val="24"/>
              </w:rPr>
              <w:t>1649</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34A7E44" w14:textId="77777777" w:rsidR="00501DF1" w:rsidRPr="008A0AE7" w:rsidRDefault="00501DF1" w:rsidP="00501DF1">
            <w:pPr>
              <w:rPr>
                <w:rFonts w:ascii="Arial" w:hAnsi="Arial" w:cs="Arial"/>
                <w:sz w:val="24"/>
                <w:szCs w:val="24"/>
              </w:rPr>
            </w:pPr>
            <w:r w:rsidRPr="008A0AE7">
              <w:rPr>
                <w:rFonts w:ascii="Arial" w:hAnsi="Arial" w:cs="Arial"/>
                <w:sz w:val="24"/>
                <w:szCs w:val="24"/>
              </w:rPr>
              <w:t>4129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BDAA023" w14:textId="77777777" w:rsidR="00501DF1" w:rsidRPr="008A0AE7" w:rsidRDefault="00501DF1" w:rsidP="00501DF1">
            <w:pPr>
              <w:rPr>
                <w:rFonts w:ascii="Arial" w:hAnsi="Arial" w:cs="Arial"/>
                <w:sz w:val="24"/>
                <w:szCs w:val="24"/>
              </w:rPr>
            </w:pPr>
            <w:r w:rsidRPr="008A0AE7">
              <w:rPr>
                <w:rFonts w:ascii="Arial" w:hAnsi="Arial" w:cs="Arial"/>
                <w:sz w:val="24"/>
                <w:szCs w:val="24"/>
              </w:rPr>
              <w:t>6470</w:t>
            </w:r>
          </w:p>
        </w:tc>
      </w:tr>
      <w:tr w:rsidR="00501DF1" w:rsidRPr="008A0AE7" w14:paraId="583347C0"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99ECAA6"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2BD0FBC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Постоянное население,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B57C0FC" w14:textId="77777777" w:rsidR="00501DF1" w:rsidRPr="008A0AE7" w:rsidRDefault="00501DF1" w:rsidP="00501DF1">
            <w:pPr>
              <w:rPr>
                <w:rFonts w:ascii="Arial" w:hAnsi="Arial" w:cs="Arial"/>
                <w:sz w:val="24"/>
                <w:szCs w:val="24"/>
              </w:rPr>
            </w:pPr>
            <w:r w:rsidRPr="008A0AE7">
              <w:rPr>
                <w:rFonts w:ascii="Arial" w:hAnsi="Arial" w:cs="Arial"/>
                <w:sz w:val="24"/>
                <w:szCs w:val="24"/>
              </w:rPr>
              <w:t>чел.</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0934629" w14:textId="77777777" w:rsidR="00501DF1" w:rsidRPr="008A0AE7" w:rsidRDefault="00501DF1" w:rsidP="00501DF1">
            <w:pPr>
              <w:rPr>
                <w:rFonts w:ascii="Arial" w:hAnsi="Arial" w:cs="Arial"/>
                <w:sz w:val="24"/>
                <w:szCs w:val="24"/>
              </w:rPr>
            </w:pPr>
            <w:r w:rsidRPr="008A0AE7">
              <w:rPr>
                <w:rFonts w:ascii="Arial" w:hAnsi="Arial" w:cs="Arial"/>
                <w:sz w:val="24"/>
                <w:szCs w:val="24"/>
              </w:rPr>
              <w:t>1649</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CF758BA" w14:textId="77777777" w:rsidR="00501DF1" w:rsidRPr="008A0AE7" w:rsidRDefault="00501DF1" w:rsidP="00501DF1">
            <w:pPr>
              <w:rPr>
                <w:rFonts w:ascii="Arial" w:hAnsi="Arial" w:cs="Arial"/>
                <w:sz w:val="24"/>
                <w:szCs w:val="24"/>
              </w:rPr>
            </w:pPr>
            <w:r w:rsidRPr="008A0AE7">
              <w:rPr>
                <w:rFonts w:ascii="Arial" w:hAnsi="Arial" w:cs="Arial"/>
                <w:sz w:val="24"/>
                <w:szCs w:val="24"/>
              </w:rPr>
              <w:t>1849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813BC7F" w14:textId="77777777" w:rsidR="00501DF1" w:rsidRPr="008A0AE7" w:rsidRDefault="00501DF1" w:rsidP="00501DF1">
            <w:pPr>
              <w:rPr>
                <w:rFonts w:ascii="Arial" w:hAnsi="Arial" w:cs="Arial"/>
                <w:sz w:val="24"/>
                <w:szCs w:val="24"/>
              </w:rPr>
            </w:pPr>
            <w:r w:rsidRPr="008A0AE7">
              <w:rPr>
                <w:rFonts w:ascii="Arial" w:hAnsi="Arial" w:cs="Arial"/>
                <w:sz w:val="24"/>
                <w:szCs w:val="24"/>
              </w:rPr>
              <w:t>1985</w:t>
            </w:r>
          </w:p>
        </w:tc>
      </w:tr>
      <w:tr w:rsidR="00501DF1" w:rsidRPr="008A0AE7" w14:paraId="45637676"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42547501"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3D19828D"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6B2373D"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DFDD4BC" w14:textId="77777777" w:rsidR="00501DF1" w:rsidRPr="008A0AE7" w:rsidRDefault="00501DF1" w:rsidP="00501DF1">
            <w:pPr>
              <w:rPr>
                <w:rFonts w:ascii="Arial" w:hAnsi="Arial" w:cs="Arial"/>
                <w:sz w:val="24"/>
                <w:szCs w:val="24"/>
              </w:rPr>
            </w:pPr>
            <w:r w:rsidRPr="008A0AE7">
              <w:rPr>
                <w:rFonts w:ascii="Arial" w:hAnsi="Arial" w:cs="Arial"/>
                <w:sz w:val="24"/>
                <w:szCs w:val="24"/>
              </w:rPr>
              <w:t>1254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DD70545" w14:textId="77777777" w:rsidR="00501DF1" w:rsidRPr="008A0AE7" w:rsidRDefault="00501DF1" w:rsidP="00501DF1">
            <w:pPr>
              <w:rPr>
                <w:rFonts w:ascii="Arial" w:hAnsi="Arial" w:cs="Arial"/>
                <w:sz w:val="24"/>
                <w:szCs w:val="24"/>
              </w:rPr>
            </w:pPr>
            <w:r w:rsidRPr="008A0AE7">
              <w:rPr>
                <w:rFonts w:ascii="Arial" w:hAnsi="Arial" w:cs="Arial"/>
                <w:sz w:val="24"/>
                <w:szCs w:val="24"/>
              </w:rPr>
              <w:t>1388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CF1DACB" w14:textId="77777777" w:rsidR="00501DF1" w:rsidRPr="008A0AE7" w:rsidRDefault="00501DF1" w:rsidP="00501DF1">
            <w:pPr>
              <w:rPr>
                <w:rFonts w:ascii="Arial" w:hAnsi="Arial" w:cs="Arial"/>
                <w:sz w:val="24"/>
                <w:szCs w:val="24"/>
              </w:rPr>
            </w:pPr>
            <w:r w:rsidRPr="008A0AE7">
              <w:rPr>
                <w:rFonts w:ascii="Arial" w:hAnsi="Arial" w:cs="Arial"/>
                <w:sz w:val="24"/>
                <w:szCs w:val="24"/>
              </w:rPr>
              <w:t>1470</w:t>
            </w:r>
          </w:p>
        </w:tc>
      </w:tr>
      <w:tr w:rsidR="00501DF1" w:rsidRPr="008A0AE7" w14:paraId="2B617511"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13C4691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7100FB49"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DB50E7D"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5F9ABB3" w14:textId="77777777" w:rsidR="00501DF1" w:rsidRPr="008A0AE7" w:rsidRDefault="00501DF1" w:rsidP="00501DF1">
            <w:pPr>
              <w:rPr>
                <w:rFonts w:ascii="Arial" w:hAnsi="Arial" w:cs="Arial"/>
                <w:sz w:val="24"/>
                <w:szCs w:val="24"/>
              </w:rPr>
            </w:pPr>
            <w:r w:rsidRPr="008A0AE7">
              <w:rPr>
                <w:rFonts w:ascii="Arial" w:hAnsi="Arial" w:cs="Arial"/>
                <w:sz w:val="24"/>
                <w:szCs w:val="24"/>
              </w:rPr>
              <w:t>142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63CC725" w14:textId="77777777" w:rsidR="00501DF1" w:rsidRPr="008A0AE7" w:rsidRDefault="00501DF1" w:rsidP="00501DF1">
            <w:pPr>
              <w:rPr>
                <w:rFonts w:ascii="Arial" w:hAnsi="Arial" w:cs="Arial"/>
                <w:sz w:val="24"/>
                <w:szCs w:val="24"/>
              </w:rPr>
            </w:pPr>
            <w:r w:rsidRPr="008A0AE7">
              <w:rPr>
                <w:rFonts w:ascii="Arial" w:hAnsi="Arial" w:cs="Arial"/>
                <w:sz w:val="24"/>
                <w:szCs w:val="24"/>
              </w:rPr>
              <w:t>169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B0BD78" w14:textId="77777777" w:rsidR="00501DF1" w:rsidRPr="008A0AE7" w:rsidRDefault="00501DF1" w:rsidP="00501DF1">
            <w:pPr>
              <w:rPr>
                <w:rFonts w:ascii="Arial" w:hAnsi="Arial" w:cs="Arial"/>
                <w:sz w:val="24"/>
                <w:szCs w:val="24"/>
              </w:rPr>
            </w:pPr>
            <w:r w:rsidRPr="008A0AE7">
              <w:rPr>
                <w:rFonts w:ascii="Arial" w:hAnsi="Arial" w:cs="Arial"/>
                <w:sz w:val="24"/>
                <w:szCs w:val="24"/>
              </w:rPr>
              <w:t>198</w:t>
            </w:r>
          </w:p>
        </w:tc>
      </w:tr>
      <w:tr w:rsidR="00501DF1" w:rsidRPr="008A0AE7" w14:paraId="56CF3DFE"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54D4EA29"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72810B2"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715426D"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5A20731" w14:textId="77777777" w:rsidR="00501DF1" w:rsidRPr="008A0AE7" w:rsidRDefault="00501DF1" w:rsidP="00501DF1">
            <w:pPr>
              <w:rPr>
                <w:rFonts w:ascii="Arial" w:hAnsi="Arial" w:cs="Arial"/>
                <w:sz w:val="24"/>
                <w:szCs w:val="24"/>
              </w:rPr>
            </w:pPr>
            <w:r w:rsidRPr="008A0AE7">
              <w:rPr>
                <w:rFonts w:ascii="Arial" w:hAnsi="Arial" w:cs="Arial"/>
                <w:sz w:val="24"/>
                <w:szCs w:val="24"/>
              </w:rPr>
              <w:t>251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3FADA76" w14:textId="77777777" w:rsidR="00501DF1" w:rsidRPr="008A0AE7" w:rsidRDefault="00501DF1" w:rsidP="00501DF1">
            <w:pPr>
              <w:rPr>
                <w:rFonts w:ascii="Arial" w:hAnsi="Arial" w:cs="Arial"/>
                <w:sz w:val="24"/>
                <w:szCs w:val="24"/>
              </w:rPr>
            </w:pPr>
            <w:r w:rsidRPr="008A0AE7">
              <w:rPr>
                <w:rFonts w:ascii="Arial" w:hAnsi="Arial" w:cs="Arial"/>
                <w:sz w:val="24"/>
                <w:szCs w:val="24"/>
              </w:rPr>
              <w:t>290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99BBDDB" w14:textId="77777777" w:rsidR="00501DF1" w:rsidRPr="008A0AE7" w:rsidRDefault="00501DF1" w:rsidP="00501DF1">
            <w:pPr>
              <w:rPr>
                <w:rFonts w:ascii="Arial" w:hAnsi="Arial" w:cs="Arial"/>
                <w:sz w:val="24"/>
                <w:szCs w:val="24"/>
              </w:rPr>
            </w:pPr>
            <w:r w:rsidRPr="008A0AE7">
              <w:rPr>
                <w:rFonts w:ascii="Arial" w:hAnsi="Arial" w:cs="Arial"/>
                <w:sz w:val="24"/>
                <w:szCs w:val="24"/>
              </w:rPr>
              <w:t>315</w:t>
            </w:r>
          </w:p>
        </w:tc>
      </w:tr>
      <w:tr w:rsidR="00501DF1" w:rsidRPr="008A0AE7" w14:paraId="53BCA41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78A2565"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39C971A7"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019E4F8"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C71B4A3"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12BDA69"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66C5BC"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r>
      <w:tr w:rsidR="00501DF1" w:rsidRPr="008A0AE7" w14:paraId="51243C1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6F03504"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482E9D70" w14:textId="77777777" w:rsidR="00501DF1" w:rsidRPr="008A0AE7" w:rsidRDefault="00501DF1" w:rsidP="00501DF1">
            <w:pPr>
              <w:rPr>
                <w:rFonts w:ascii="Arial" w:hAnsi="Arial" w:cs="Arial"/>
                <w:sz w:val="24"/>
                <w:szCs w:val="24"/>
              </w:rPr>
            </w:pPr>
            <w:r w:rsidRPr="008A0AE7">
              <w:rPr>
                <w:rFonts w:ascii="Arial" w:hAnsi="Arial" w:cs="Arial"/>
                <w:sz w:val="24"/>
                <w:szCs w:val="24"/>
              </w:rPr>
              <w:t>Население, строящее второе жилье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F5ABA5D" w14:textId="77777777" w:rsidR="00501DF1" w:rsidRPr="008A0AE7" w:rsidRDefault="00501DF1" w:rsidP="00501DF1">
            <w:pPr>
              <w:rPr>
                <w:rFonts w:ascii="Arial" w:hAnsi="Arial" w:cs="Arial"/>
                <w:sz w:val="24"/>
                <w:szCs w:val="24"/>
              </w:rPr>
            </w:pPr>
            <w:r w:rsidRPr="008A0AE7">
              <w:rPr>
                <w:rFonts w:ascii="Arial" w:hAnsi="Arial" w:cs="Arial"/>
                <w:sz w:val="24"/>
                <w:szCs w:val="24"/>
              </w:rPr>
              <w:t>чел.</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6AC521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BD6CB38" w14:textId="77777777" w:rsidR="00501DF1" w:rsidRPr="008A0AE7" w:rsidRDefault="00501DF1" w:rsidP="00501DF1">
            <w:pPr>
              <w:rPr>
                <w:rFonts w:ascii="Arial" w:hAnsi="Arial" w:cs="Arial"/>
                <w:sz w:val="24"/>
                <w:szCs w:val="24"/>
              </w:rPr>
            </w:pPr>
            <w:r w:rsidRPr="008A0AE7">
              <w:rPr>
                <w:rFonts w:ascii="Arial" w:hAnsi="Arial" w:cs="Arial"/>
                <w:sz w:val="24"/>
                <w:szCs w:val="24"/>
              </w:rPr>
              <w:t>2280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A3F1563" w14:textId="77777777" w:rsidR="00501DF1" w:rsidRPr="008A0AE7" w:rsidRDefault="00501DF1" w:rsidP="00501DF1">
            <w:pPr>
              <w:rPr>
                <w:rFonts w:ascii="Arial" w:hAnsi="Arial" w:cs="Arial"/>
                <w:sz w:val="24"/>
                <w:szCs w:val="24"/>
              </w:rPr>
            </w:pPr>
            <w:r w:rsidRPr="008A0AE7">
              <w:rPr>
                <w:rFonts w:ascii="Arial" w:hAnsi="Arial" w:cs="Arial"/>
                <w:sz w:val="24"/>
                <w:szCs w:val="24"/>
              </w:rPr>
              <w:t>4485</w:t>
            </w:r>
          </w:p>
        </w:tc>
      </w:tr>
      <w:tr w:rsidR="00501DF1" w:rsidRPr="008A0AE7" w14:paraId="7E8747BB" w14:textId="77777777" w:rsidTr="00501DF1">
        <w:trPr>
          <w:trHeight w:val="239"/>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76236433"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9333" w:type="dxa"/>
            <w:gridSpan w:val="5"/>
            <w:tcBorders>
              <w:top w:val="single" w:sz="4" w:space="0" w:color="auto"/>
              <w:left w:val="single" w:sz="4" w:space="0" w:color="auto"/>
              <w:bottom w:val="single" w:sz="4" w:space="0" w:color="auto"/>
              <w:right w:val="single" w:sz="4" w:space="0" w:color="auto"/>
            </w:tcBorders>
            <w:vAlign w:val="center"/>
            <w:hideMark/>
          </w:tcPr>
          <w:p w14:paraId="46C7EACB" w14:textId="77777777" w:rsidR="00501DF1" w:rsidRPr="008A0AE7" w:rsidRDefault="00501DF1" w:rsidP="00501DF1">
            <w:pPr>
              <w:rPr>
                <w:rFonts w:ascii="Arial" w:hAnsi="Arial" w:cs="Arial"/>
                <w:sz w:val="24"/>
                <w:szCs w:val="24"/>
              </w:rPr>
            </w:pPr>
            <w:r w:rsidRPr="008A0AE7">
              <w:rPr>
                <w:rFonts w:ascii="Arial" w:hAnsi="Arial" w:cs="Arial"/>
                <w:sz w:val="24"/>
                <w:szCs w:val="24"/>
              </w:rPr>
              <w:t>Жилищный фонд</w:t>
            </w:r>
          </w:p>
        </w:tc>
      </w:tr>
      <w:tr w:rsidR="00501DF1" w:rsidRPr="008A0AE7" w14:paraId="613FB08E"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26D7D6E8"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2.1</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15C536E" w14:textId="77777777" w:rsidR="00501DF1" w:rsidRPr="008A0AE7" w:rsidRDefault="00501DF1" w:rsidP="00501DF1">
            <w:pPr>
              <w:rPr>
                <w:rFonts w:ascii="Arial" w:hAnsi="Arial" w:cs="Arial"/>
                <w:sz w:val="24"/>
                <w:szCs w:val="24"/>
              </w:rPr>
            </w:pPr>
            <w:r w:rsidRPr="008A0AE7">
              <w:rPr>
                <w:rFonts w:ascii="Arial" w:hAnsi="Arial" w:cs="Arial"/>
                <w:sz w:val="24"/>
                <w:szCs w:val="24"/>
              </w:rPr>
              <w:t>Жилищный фонд – всего, в т.ч.:</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DF971F0"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594C8E6" w14:textId="77777777" w:rsidR="00501DF1" w:rsidRPr="008A0AE7" w:rsidRDefault="00501DF1" w:rsidP="00501DF1">
            <w:pPr>
              <w:rPr>
                <w:rFonts w:ascii="Arial" w:hAnsi="Arial" w:cs="Arial"/>
                <w:sz w:val="24"/>
                <w:szCs w:val="24"/>
              </w:rPr>
            </w:pPr>
            <w:r w:rsidRPr="008A0AE7">
              <w:rPr>
                <w:rFonts w:ascii="Arial" w:hAnsi="Arial" w:cs="Arial"/>
                <w:sz w:val="24"/>
                <w:szCs w:val="24"/>
              </w:rPr>
              <w:t>61,84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7EBE8B0" w14:textId="77777777" w:rsidR="00501DF1" w:rsidRPr="008A0AE7" w:rsidRDefault="00501DF1" w:rsidP="00501DF1">
            <w:pPr>
              <w:rPr>
                <w:rFonts w:ascii="Arial" w:hAnsi="Arial" w:cs="Arial"/>
                <w:sz w:val="24"/>
                <w:szCs w:val="24"/>
              </w:rPr>
            </w:pPr>
            <w:r w:rsidRPr="008A0AE7">
              <w:rPr>
                <w:rFonts w:ascii="Arial" w:hAnsi="Arial" w:cs="Arial"/>
                <w:sz w:val="24"/>
                <w:szCs w:val="24"/>
              </w:rPr>
              <w:t>189,34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04A6635" w14:textId="77777777" w:rsidR="00501DF1" w:rsidRPr="008A0AE7" w:rsidRDefault="00501DF1" w:rsidP="00501DF1">
            <w:pPr>
              <w:rPr>
                <w:rFonts w:ascii="Arial" w:hAnsi="Arial" w:cs="Arial"/>
                <w:sz w:val="24"/>
                <w:szCs w:val="24"/>
              </w:rPr>
            </w:pPr>
            <w:r w:rsidRPr="008A0AE7">
              <w:rPr>
                <w:rFonts w:ascii="Arial" w:hAnsi="Arial" w:cs="Arial"/>
                <w:sz w:val="24"/>
                <w:szCs w:val="24"/>
              </w:rPr>
              <w:t>316,84</w:t>
            </w:r>
          </w:p>
        </w:tc>
      </w:tr>
      <w:tr w:rsidR="00501DF1" w:rsidRPr="008A0AE7" w14:paraId="4C0AF4FA"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365255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3A56F1D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для постоянного населения</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489BB60"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2E610AB" w14:textId="77777777" w:rsidR="00501DF1" w:rsidRPr="008A0AE7" w:rsidRDefault="00501DF1" w:rsidP="00501DF1">
            <w:pPr>
              <w:rPr>
                <w:rFonts w:ascii="Arial" w:hAnsi="Arial" w:cs="Arial"/>
                <w:sz w:val="24"/>
                <w:szCs w:val="24"/>
              </w:rPr>
            </w:pPr>
            <w:r w:rsidRPr="008A0AE7">
              <w:rPr>
                <w:rFonts w:ascii="Arial" w:hAnsi="Arial" w:cs="Arial"/>
                <w:sz w:val="24"/>
                <w:szCs w:val="24"/>
              </w:rPr>
              <w:t>61,84</w:t>
            </w:r>
          </w:p>
        </w:tc>
        <w:tc>
          <w:tcPr>
            <w:tcW w:w="1155" w:type="dxa"/>
            <w:tcBorders>
              <w:top w:val="single" w:sz="4" w:space="0" w:color="auto"/>
              <w:left w:val="single" w:sz="4" w:space="0" w:color="auto"/>
              <w:bottom w:val="single" w:sz="4" w:space="0" w:color="auto"/>
              <w:right w:val="single" w:sz="4" w:space="0" w:color="auto"/>
            </w:tcBorders>
            <w:vAlign w:val="bottom"/>
            <w:hideMark/>
          </w:tcPr>
          <w:p w14:paraId="6F1A2BD6" w14:textId="77777777" w:rsidR="00501DF1" w:rsidRPr="008A0AE7" w:rsidRDefault="00501DF1" w:rsidP="00501DF1">
            <w:pPr>
              <w:rPr>
                <w:rFonts w:ascii="Arial" w:hAnsi="Arial" w:cs="Arial"/>
                <w:sz w:val="24"/>
                <w:szCs w:val="24"/>
              </w:rPr>
            </w:pPr>
            <w:r w:rsidRPr="008A0AE7">
              <w:rPr>
                <w:rFonts w:ascii="Arial" w:hAnsi="Arial" w:cs="Arial"/>
                <w:sz w:val="24"/>
                <w:szCs w:val="24"/>
              </w:rPr>
              <w:t>61,84</w:t>
            </w:r>
          </w:p>
        </w:tc>
        <w:tc>
          <w:tcPr>
            <w:tcW w:w="1109" w:type="dxa"/>
            <w:tcBorders>
              <w:top w:val="single" w:sz="4" w:space="0" w:color="auto"/>
              <w:left w:val="single" w:sz="4" w:space="0" w:color="auto"/>
              <w:bottom w:val="single" w:sz="4" w:space="0" w:color="auto"/>
              <w:right w:val="single" w:sz="4" w:space="0" w:color="auto"/>
            </w:tcBorders>
            <w:vAlign w:val="bottom"/>
            <w:hideMark/>
          </w:tcPr>
          <w:p w14:paraId="5A10A807" w14:textId="77777777" w:rsidR="00501DF1" w:rsidRPr="008A0AE7" w:rsidRDefault="00501DF1" w:rsidP="00501DF1">
            <w:pPr>
              <w:rPr>
                <w:rFonts w:ascii="Arial" w:hAnsi="Arial" w:cs="Arial"/>
                <w:sz w:val="24"/>
                <w:szCs w:val="24"/>
              </w:rPr>
            </w:pPr>
            <w:r w:rsidRPr="008A0AE7">
              <w:rPr>
                <w:rFonts w:ascii="Arial" w:hAnsi="Arial" w:cs="Arial"/>
                <w:sz w:val="24"/>
                <w:szCs w:val="24"/>
              </w:rPr>
              <w:t>61,84</w:t>
            </w:r>
          </w:p>
        </w:tc>
      </w:tr>
      <w:tr w:rsidR="00501DF1" w:rsidRPr="008A0AE7" w14:paraId="26C96AAE"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5B64EBE4"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49BA783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для населения, строящего 2-е жилье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1A2055C"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FB4632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64D9D80"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A9FFD69" w14:textId="77777777" w:rsidR="00501DF1" w:rsidRPr="008A0AE7" w:rsidRDefault="00501DF1" w:rsidP="00501DF1">
            <w:pPr>
              <w:rPr>
                <w:rFonts w:ascii="Arial" w:hAnsi="Arial" w:cs="Arial"/>
                <w:sz w:val="24"/>
                <w:szCs w:val="24"/>
              </w:rPr>
            </w:pPr>
            <w:r w:rsidRPr="008A0AE7">
              <w:rPr>
                <w:rFonts w:ascii="Arial" w:hAnsi="Arial" w:cs="Arial"/>
                <w:sz w:val="24"/>
                <w:szCs w:val="24"/>
              </w:rPr>
              <w:t>255,0</w:t>
            </w:r>
          </w:p>
        </w:tc>
      </w:tr>
      <w:tr w:rsidR="00501DF1" w:rsidRPr="008A0AE7" w14:paraId="0CA20803"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180E5E45"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7A43345C"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1301" w:type="dxa"/>
            <w:tcBorders>
              <w:top w:val="single" w:sz="4" w:space="0" w:color="auto"/>
              <w:left w:val="single" w:sz="4" w:space="0" w:color="auto"/>
              <w:bottom w:val="single" w:sz="4" w:space="0" w:color="auto"/>
              <w:right w:val="single" w:sz="4" w:space="0" w:color="auto"/>
            </w:tcBorders>
            <w:vAlign w:val="center"/>
            <w:hideMark/>
          </w:tcPr>
          <w:p w14:paraId="7F3CAF92"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6286182" w14:textId="77777777" w:rsidR="00501DF1" w:rsidRPr="008A0AE7" w:rsidRDefault="00501DF1" w:rsidP="00501DF1">
            <w:pPr>
              <w:rPr>
                <w:rFonts w:ascii="Arial" w:hAnsi="Arial" w:cs="Arial"/>
                <w:sz w:val="24"/>
                <w:szCs w:val="24"/>
              </w:rPr>
            </w:pPr>
            <w:r w:rsidRPr="008A0AE7">
              <w:rPr>
                <w:rFonts w:ascii="Arial" w:hAnsi="Arial" w:cs="Arial"/>
                <w:sz w:val="24"/>
                <w:szCs w:val="24"/>
              </w:rPr>
              <w:t>37,26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631A09A" w14:textId="77777777" w:rsidR="00501DF1" w:rsidRPr="008A0AE7" w:rsidRDefault="00501DF1" w:rsidP="00501DF1">
            <w:pPr>
              <w:rPr>
                <w:rFonts w:ascii="Arial" w:hAnsi="Arial" w:cs="Arial"/>
                <w:sz w:val="24"/>
                <w:szCs w:val="24"/>
              </w:rPr>
            </w:pPr>
            <w:r w:rsidRPr="008A0AE7">
              <w:rPr>
                <w:rFonts w:ascii="Arial" w:hAnsi="Arial" w:cs="Arial"/>
                <w:sz w:val="24"/>
                <w:szCs w:val="24"/>
              </w:rPr>
              <w:t>37,26</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8EB0EC3" w14:textId="77777777" w:rsidR="00501DF1" w:rsidRPr="008A0AE7" w:rsidRDefault="00501DF1" w:rsidP="00501DF1">
            <w:pPr>
              <w:rPr>
                <w:rFonts w:ascii="Arial" w:hAnsi="Arial" w:cs="Arial"/>
                <w:sz w:val="24"/>
                <w:szCs w:val="24"/>
              </w:rPr>
            </w:pPr>
            <w:r w:rsidRPr="008A0AE7">
              <w:rPr>
                <w:rFonts w:ascii="Arial" w:hAnsi="Arial" w:cs="Arial"/>
                <w:sz w:val="24"/>
                <w:szCs w:val="24"/>
              </w:rPr>
              <w:t>37,26</w:t>
            </w:r>
          </w:p>
        </w:tc>
      </w:tr>
      <w:tr w:rsidR="00501DF1" w:rsidRPr="008A0AE7" w14:paraId="4C18B33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F1A2545"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9149B29"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6915E97"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1E6B9DF" w14:textId="77777777" w:rsidR="00501DF1" w:rsidRPr="008A0AE7" w:rsidRDefault="00501DF1" w:rsidP="00501DF1">
            <w:pPr>
              <w:rPr>
                <w:rFonts w:ascii="Arial" w:hAnsi="Arial" w:cs="Arial"/>
                <w:sz w:val="24"/>
                <w:szCs w:val="24"/>
              </w:rPr>
            </w:pPr>
            <w:r w:rsidRPr="008A0AE7">
              <w:rPr>
                <w:rFonts w:ascii="Arial" w:hAnsi="Arial" w:cs="Arial"/>
                <w:sz w:val="24"/>
                <w:szCs w:val="24"/>
              </w:rPr>
              <w:t>7,68</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B7572E2" w14:textId="77777777" w:rsidR="00501DF1" w:rsidRPr="008A0AE7" w:rsidRDefault="00501DF1" w:rsidP="00501DF1">
            <w:pPr>
              <w:rPr>
                <w:rFonts w:ascii="Arial" w:hAnsi="Arial" w:cs="Arial"/>
                <w:sz w:val="24"/>
                <w:szCs w:val="24"/>
              </w:rPr>
            </w:pPr>
            <w:r w:rsidRPr="008A0AE7">
              <w:rPr>
                <w:rFonts w:ascii="Arial" w:hAnsi="Arial" w:cs="Arial"/>
                <w:sz w:val="24"/>
                <w:szCs w:val="24"/>
              </w:rPr>
              <w:t>135,18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3C51DE5" w14:textId="77777777" w:rsidR="00501DF1" w:rsidRPr="008A0AE7" w:rsidRDefault="00501DF1" w:rsidP="00501DF1">
            <w:pPr>
              <w:rPr>
                <w:rFonts w:ascii="Arial" w:hAnsi="Arial" w:cs="Arial"/>
                <w:sz w:val="24"/>
                <w:szCs w:val="24"/>
              </w:rPr>
            </w:pPr>
            <w:r w:rsidRPr="008A0AE7">
              <w:rPr>
                <w:rFonts w:ascii="Arial" w:hAnsi="Arial" w:cs="Arial"/>
                <w:sz w:val="24"/>
                <w:szCs w:val="24"/>
              </w:rPr>
              <w:t>262,68</w:t>
            </w:r>
          </w:p>
        </w:tc>
      </w:tr>
      <w:tr w:rsidR="00501DF1" w:rsidRPr="008A0AE7" w14:paraId="49D8FBE8"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A9FCA00"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F15425C"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для постоянного населения</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D9F8D87"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D05402C" w14:textId="77777777" w:rsidR="00501DF1" w:rsidRPr="008A0AE7" w:rsidRDefault="00501DF1" w:rsidP="00501DF1">
            <w:pPr>
              <w:rPr>
                <w:rFonts w:ascii="Arial" w:hAnsi="Arial" w:cs="Arial"/>
                <w:sz w:val="24"/>
                <w:szCs w:val="24"/>
              </w:rPr>
            </w:pPr>
            <w:r w:rsidRPr="008A0AE7">
              <w:rPr>
                <w:rFonts w:ascii="Arial" w:hAnsi="Arial" w:cs="Arial"/>
                <w:sz w:val="24"/>
                <w:szCs w:val="24"/>
              </w:rPr>
              <w:t>7,68</w:t>
            </w:r>
          </w:p>
        </w:tc>
        <w:tc>
          <w:tcPr>
            <w:tcW w:w="1155" w:type="dxa"/>
            <w:tcBorders>
              <w:top w:val="single" w:sz="4" w:space="0" w:color="auto"/>
              <w:left w:val="single" w:sz="4" w:space="0" w:color="auto"/>
              <w:bottom w:val="single" w:sz="4" w:space="0" w:color="auto"/>
              <w:right w:val="single" w:sz="4" w:space="0" w:color="auto"/>
            </w:tcBorders>
            <w:hideMark/>
          </w:tcPr>
          <w:p w14:paraId="3D7BA071" w14:textId="77777777" w:rsidR="00501DF1" w:rsidRPr="008A0AE7" w:rsidRDefault="00501DF1" w:rsidP="00501DF1">
            <w:pPr>
              <w:rPr>
                <w:rFonts w:ascii="Arial" w:hAnsi="Arial" w:cs="Arial"/>
                <w:sz w:val="24"/>
                <w:szCs w:val="24"/>
              </w:rPr>
            </w:pPr>
            <w:r w:rsidRPr="008A0AE7">
              <w:rPr>
                <w:rFonts w:ascii="Arial" w:hAnsi="Arial" w:cs="Arial"/>
                <w:sz w:val="24"/>
                <w:szCs w:val="24"/>
              </w:rPr>
              <w:t>7,68</w:t>
            </w:r>
          </w:p>
        </w:tc>
        <w:tc>
          <w:tcPr>
            <w:tcW w:w="1109" w:type="dxa"/>
            <w:tcBorders>
              <w:top w:val="single" w:sz="4" w:space="0" w:color="auto"/>
              <w:left w:val="single" w:sz="4" w:space="0" w:color="auto"/>
              <w:bottom w:val="single" w:sz="4" w:space="0" w:color="auto"/>
              <w:right w:val="single" w:sz="4" w:space="0" w:color="auto"/>
            </w:tcBorders>
            <w:hideMark/>
          </w:tcPr>
          <w:p w14:paraId="4AC6DB54" w14:textId="77777777" w:rsidR="00501DF1" w:rsidRPr="008A0AE7" w:rsidRDefault="00501DF1" w:rsidP="00501DF1">
            <w:pPr>
              <w:rPr>
                <w:rFonts w:ascii="Arial" w:hAnsi="Arial" w:cs="Arial"/>
                <w:sz w:val="24"/>
                <w:szCs w:val="24"/>
              </w:rPr>
            </w:pPr>
            <w:r w:rsidRPr="008A0AE7">
              <w:rPr>
                <w:rFonts w:ascii="Arial" w:hAnsi="Arial" w:cs="Arial"/>
                <w:sz w:val="24"/>
                <w:szCs w:val="24"/>
              </w:rPr>
              <w:t>7,68</w:t>
            </w:r>
          </w:p>
        </w:tc>
      </w:tr>
      <w:tr w:rsidR="00501DF1" w:rsidRPr="008A0AE7" w14:paraId="67DB3F7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2444DDAE"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0F9335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для населения, строящего 2-е жилье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7333E70C"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933B20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F41362B"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3C7ECFB" w14:textId="77777777" w:rsidR="00501DF1" w:rsidRPr="008A0AE7" w:rsidRDefault="00501DF1" w:rsidP="00501DF1">
            <w:pPr>
              <w:rPr>
                <w:rFonts w:ascii="Arial" w:hAnsi="Arial" w:cs="Arial"/>
                <w:sz w:val="24"/>
                <w:szCs w:val="24"/>
              </w:rPr>
            </w:pPr>
            <w:r w:rsidRPr="008A0AE7">
              <w:rPr>
                <w:rFonts w:ascii="Arial" w:hAnsi="Arial" w:cs="Arial"/>
                <w:sz w:val="24"/>
                <w:szCs w:val="24"/>
              </w:rPr>
              <w:t>255,0</w:t>
            </w:r>
          </w:p>
        </w:tc>
      </w:tr>
      <w:tr w:rsidR="00501DF1" w:rsidRPr="008A0AE7" w14:paraId="28D45823"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11E6962"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6BDB46F"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6BFEC61"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BDC07D9" w14:textId="77777777" w:rsidR="00501DF1" w:rsidRPr="008A0AE7" w:rsidRDefault="00501DF1" w:rsidP="00501DF1">
            <w:pPr>
              <w:rPr>
                <w:rFonts w:ascii="Arial" w:hAnsi="Arial" w:cs="Arial"/>
                <w:sz w:val="24"/>
                <w:szCs w:val="24"/>
              </w:rPr>
            </w:pPr>
            <w:r w:rsidRPr="008A0AE7">
              <w:rPr>
                <w:rFonts w:ascii="Arial" w:hAnsi="Arial" w:cs="Arial"/>
                <w:sz w:val="24"/>
                <w:szCs w:val="24"/>
              </w:rPr>
              <w:t>16,08</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325FC08" w14:textId="77777777" w:rsidR="00501DF1" w:rsidRPr="008A0AE7" w:rsidRDefault="00501DF1" w:rsidP="00501DF1">
            <w:pPr>
              <w:rPr>
                <w:rFonts w:ascii="Arial" w:hAnsi="Arial" w:cs="Arial"/>
                <w:sz w:val="24"/>
                <w:szCs w:val="24"/>
              </w:rPr>
            </w:pPr>
            <w:r w:rsidRPr="008A0AE7">
              <w:rPr>
                <w:rFonts w:ascii="Arial" w:hAnsi="Arial" w:cs="Arial"/>
                <w:sz w:val="24"/>
                <w:szCs w:val="24"/>
              </w:rPr>
              <w:t>16,08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3427D7A" w14:textId="77777777" w:rsidR="00501DF1" w:rsidRPr="008A0AE7" w:rsidRDefault="00501DF1" w:rsidP="00501DF1">
            <w:pPr>
              <w:rPr>
                <w:rFonts w:ascii="Arial" w:hAnsi="Arial" w:cs="Arial"/>
                <w:sz w:val="24"/>
                <w:szCs w:val="24"/>
              </w:rPr>
            </w:pPr>
            <w:r w:rsidRPr="008A0AE7">
              <w:rPr>
                <w:rFonts w:ascii="Arial" w:hAnsi="Arial" w:cs="Arial"/>
                <w:sz w:val="24"/>
                <w:szCs w:val="24"/>
              </w:rPr>
              <w:t>16,08</w:t>
            </w:r>
          </w:p>
        </w:tc>
      </w:tr>
      <w:tr w:rsidR="00501DF1" w:rsidRPr="008A0AE7" w14:paraId="1C6151C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7545EDA3"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6BA7C88"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B4819B1"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80E5C30" w14:textId="77777777" w:rsidR="00501DF1" w:rsidRPr="008A0AE7" w:rsidRDefault="00501DF1" w:rsidP="00501DF1">
            <w:pPr>
              <w:rPr>
                <w:rFonts w:ascii="Arial" w:hAnsi="Arial" w:cs="Arial"/>
                <w:sz w:val="24"/>
                <w:szCs w:val="24"/>
              </w:rPr>
            </w:pPr>
            <w:r w:rsidRPr="008A0AE7">
              <w:rPr>
                <w:rFonts w:ascii="Arial" w:hAnsi="Arial" w:cs="Arial"/>
                <w:sz w:val="24"/>
                <w:szCs w:val="24"/>
              </w:rPr>
              <w:t>0,44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9F382D2" w14:textId="77777777" w:rsidR="00501DF1" w:rsidRPr="008A0AE7" w:rsidRDefault="00501DF1" w:rsidP="00501DF1">
            <w:pPr>
              <w:rPr>
                <w:rFonts w:ascii="Arial" w:hAnsi="Arial" w:cs="Arial"/>
                <w:sz w:val="24"/>
                <w:szCs w:val="24"/>
              </w:rPr>
            </w:pPr>
            <w:r w:rsidRPr="008A0AE7">
              <w:rPr>
                <w:rFonts w:ascii="Arial" w:hAnsi="Arial" w:cs="Arial"/>
                <w:sz w:val="24"/>
                <w:szCs w:val="24"/>
              </w:rPr>
              <w:t>0,44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DEE5C8C" w14:textId="77777777" w:rsidR="00501DF1" w:rsidRPr="008A0AE7" w:rsidRDefault="00501DF1" w:rsidP="00501DF1">
            <w:pPr>
              <w:rPr>
                <w:rFonts w:ascii="Arial" w:hAnsi="Arial" w:cs="Arial"/>
                <w:sz w:val="24"/>
                <w:szCs w:val="24"/>
              </w:rPr>
            </w:pPr>
            <w:r w:rsidRPr="008A0AE7">
              <w:rPr>
                <w:rFonts w:ascii="Arial" w:hAnsi="Arial" w:cs="Arial"/>
                <w:sz w:val="24"/>
                <w:szCs w:val="24"/>
              </w:rPr>
              <w:t>0,44</w:t>
            </w:r>
          </w:p>
        </w:tc>
      </w:tr>
      <w:tr w:rsidR="00501DF1" w:rsidRPr="008A0AE7" w14:paraId="0F57BBA3"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5C8B4736" w14:textId="77777777" w:rsidR="00501DF1" w:rsidRPr="008A0AE7" w:rsidRDefault="00501DF1" w:rsidP="00501DF1">
            <w:pPr>
              <w:rPr>
                <w:rFonts w:ascii="Arial" w:hAnsi="Arial" w:cs="Arial"/>
                <w:sz w:val="24"/>
                <w:szCs w:val="24"/>
              </w:rPr>
            </w:pPr>
            <w:r w:rsidRPr="008A0AE7">
              <w:rPr>
                <w:rFonts w:ascii="Arial" w:hAnsi="Arial" w:cs="Arial"/>
                <w:sz w:val="24"/>
                <w:szCs w:val="24"/>
              </w:rPr>
              <w:t>2.2</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637CF7C" w14:textId="77777777" w:rsidR="00501DF1" w:rsidRPr="008A0AE7" w:rsidRDefault="00501DF1" w:rsidP="00501DF1">
            <w:pPr>
              <w:rPr>
                <w:rFonts w:ascii="Arial" w:hAnsi="Arial" w:cs="Arial"/>
                <w:sz w:val="24"/>
                <w:szCs w:val="24"/>
              </w:rPr>
            </w:pPr>
            <w:r w:rsidRPr="008A0AE7">
              <w:rPr>
                <w:rFonts w:ascii="Arial" w:hAnsi="Arial" w:cs="Arial"/>
                <w:sz w:val="24"/>
                <w:szCs w:val="24"/>
              </w:rPr>
              <w:t>Новое жилищное строительство за период – всего,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61FC555"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BE1F5F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6A5E563"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55DECF1"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r>
      <w:tr w:rsidR="00501DF1" w:rsidRPr="008A0AE7" w14:paraId="233A0E27"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3C606C6"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4EFEBA5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для постоянного населения</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D4052DC"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7B789EE"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bottom"/>
            <w:hideMark/>
          </w:tcPr>
          <w:p w14:paraId="6733384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035E0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7ED7875A"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53DB414"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2B3228CD"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для населения, строящего 2-е жилье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E540987"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8FE5DB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hideMark/>
          </w:tcPr>
          <w:p w14:paraId="115D9E2E"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109" w:type="dxa"/>
            <w:tcBorders>
              <w:top w:val="single" w:sz="4" w:space="0" w:color="auto"/>
              <w:left w:val="single" w:sz="4" w:space="0" w:color="auto"/>
              <w:bottom w:val="single" w:sz="4" w:space="0" w:color="auto"/>
              <w:right w:val="single" w:sz="4" w:space="0" w:color="auto"/>
            </w:tcBorders>
            <w:hideMark/>
          </w:tcPr>
          <w:p w14:paraId="4F8A11BE"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r>
      <w:tr w:rsidR="00501DF1" w:rsidRPr="008A0AE7" w14:paraId="787EEFA8"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2D708607"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50D2779C" w14:textId="77777777" w:rsidR="00501DF1" w:rsidRPr="008A0AE7" w:rsidRDefault="00501DF1" w:rsidP="00501DF1">
            <w:pPr>
              <w:rPr>
                <w:rFonts w:ascii="Arial" w:hAnsi="Arial" w:cs="Arial"/>
                <w:sz w:val="24"/>
                <w:szCs w:val="24"/>
              </w:rPr>
            </w:pPr>
            <w:r w:rsidRPr="008A0AE7">
              <w:rPr>
                <w:rFonts w:ascii="Arial" w:hAnsi="Arial" w:cs="Arial"/>
                <w:sz w:val="24"/>
                <w:szCs w:val="24"/>
              </w:rPr>
              <w:t>с. Кзыл-Яр</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54376EF"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83691C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tcPr>
          <w:p w14:paraId="608463A6" w14:textId="77777777" w:rsidR="00501DF1" w:rsidRPr="008A0AE7" w:rsidRDefault="00501DF1" w:rsidP="00501DF1">
            <w:pPr>
              <w:rPr>
                <w:rFonts w:ascii="Arial" w:hAnsi="Arial" w:cs="Arial"/>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14:paraId="51EFD303" w14:textId="77777777" w:rsidR="00501DF1" w:rsidRPr="008A0AE7" w:rsidRDefault="00501DF1" w:rsidP="00501DF1">
            <w:pPr>
              <w:rPr>
                <w:rFonts w:ascii="Arial" w:hAnsi="Arial" w:cs="Arial"/>
                <w:sz w:val="24"/>
                <w:szCs w:val="24"/>
              </w:rPr>
            </w:pPr>
          </w:p>
        </w:tc>
      </w:tr>
      <w:tr w:rsidR="00501DF1" w:rsidRPr="008A0AE7" w14:paraId="1089643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8BCEA81"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427D350C" w14:textId="77777777" w:rsidR="00501DF1" w:rsidRPr="008A0AE7" w:rsidRDefault="00501DF1" w:rsidP="00501DF1">
            <w:pPr>
              <w:rPr>
                <w:rFonts w:ascii="Arial" w:hAnsi="Arial" w:cs="Arial"/>
                <w:sz w:val="24"/>
                <w:szCs w:val="24"/>
              </w:rPr>
            </w:pPr>
            <w:r w:rsidRPr="008A0AE7">
              <w:rPr>
                <w:rFonts w:ascii="Arial" w:hAnsi="Arial" w:cs="Arial"/>
                <w:sz w:val="24"/>
                <w:szCs w:val="24"/>
              </w:rPr>
              <w:t>д. Старые Чути,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868F38F"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D54ABD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hideMark/>
          </w:tcPr>
          <w:p w14:paraId="4451FAE0"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109" w:type="dxa"/>
            <w:tcBorders>
              <w:top w:val="single" w:sz="4" w:space="0" w:color="auto"/>
              <w:left w:val="single" w:sz="4" w:space="0" w:color="auto"/>
              <w:bottom w:val="single" w:sz="4" w:space="0" w:color="auto"/>
              <w:right w:val="single" w:sz="4" w:space="0" w:color="auto"/>
            </w:tcBorders>
            <w:hideMark/>
          </w:tcPr>
          <w:p w14:paraId="1812490E"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r>
      <w:tr w:rsidR="00501DF1" w:rsidRPr="008A0AE7" w14:paraId="6422AE6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1D692C9"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FC9E5B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для постоянного населения</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F7E55E8"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CB2672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2BC35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0F0E233"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9E3E68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218939E0"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287E106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 для населения, строящего 2-е жилье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7482AF2"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6A42C2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hideMark/>
          </w:tcPr>
          <w:p w14:paraId="133DB9E5"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c>
          <w:tcPr>
            <w:tcW w:w="1109" w:type="dxa"/>
            <w:tcBorders>
              <w:top w:val="single" w:sz="4" w:space="0" w:color="auto"/>
              <w:left w:val="single" w:sz="4" w:space="0" w:color="auto"/>
              <w:bottom w:val="single" w:sz="4" w:space="0" w:color="auto"/>
              <w:right w:val="single" w:sz="4" w:space="0" w:color="auto"/>
            </w:tcBorders>
            <w:hideMark/>
          </w:tcPr>
          <w:p w14:paraId="421139D1" w14:textId="77777777" w:rsidR="00501DF1" w:rsidRPr="008A0AE7" w:rsidRDefault="00501DF1" w:rsidP="00501DF1">
            <w:pPr>
              <w:rPr>
                <w:rFonts w:ascii="Arial" w:hAnsi="Arial" w:cs="Arial"/>
                <w:sz w:val="24"/>
                <w:szCs w:val="24"/>
              </w:rPr>
            </w:pPr>
            <w:r w:rsidRPr="008A0AE7">
              <w:rPr>
                <w:rFonts w:ascii="Arial" w:hAnsi="Arial" w:cs="Arial"/>
                <w:sz w:val="24"/>
                <w:szCs w:val="24"/>
              </w:rPr>
              <w:t>127,5</w:t>
            </w:r>
          </w:p>
        </w:tc>
      </w:tr>
      <w:tr w:rsidR="00501DF1" w:rsidRPr="008A0AE7" w14:paraId="75B51C8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270FE6E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281A9459" w14:textId="77777777" w:rsidR="00501DF1" w:rsidRPr="008A0AE7" w:rsidRDefault="00501DF1" w:rsidP="00501DF1">
            <w:pPr>
              <w:rPr>
                <w:rFonts w:ascii="Arial" w:hAnsi="Arial" w:cs="Arial"/>
                <w:sz w:val="24"/>
                <w:szCs w:val="24"/>
              </w:rPr>
            </w:pPr>
            <w:r w:rsidRPr="008A0AE7">
              <w:rPr>
                <w:rFonts w:ascii="Arial" w:hAnsi="Arial" w:cs="Arial"/>
                <w:sz w:val="24"/>
                <w:szCs w:val="24"/>
              </w:rPr>
              <w:t>д. Уба</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EB9DF0B"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BAE722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E5D1A4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C5074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0BD8E3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40159E1F"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85FF4FD" w14:textId="77777777" w:rsidR="00501DF1" w:rsidRPr="008A0AE7" w:rsidRDefault="00501DF1" w:rsidP="00501DF1">
            <w:pPr>
              <w:rPr>
                <w:rFonts w:ascii="Arial" w:hAnsi="Arial" w:cs="Arial"/>
                <w:sz w:val="24"/>
                <w:szCs w:val="24"/>
              </w:rPr>
            </w:pPr>
            <w:r w:rsidRPr="008A0AE7">
              <w:rPr>
                <w:rFonts w:ascii="Arial" w:hAnsi="Arial" w:cs="Arial"/>
                <w:sz w:val="24"/>
                <w:szCs w:val="24"/>
              </w:rPr>
              <w:t>д. Якты-Елга</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4464CB3"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7F9511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2A9701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93E292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6311135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2306BF89"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9333" w:type="dxa"/>
            <w:gridSpan w:val="5"/>
            <w:tcBorders>
              <w:top w:val="single" w:sz="4" w:space="0" w:color="auto"/>
              <w:left w:val="single" w:sz="4" w:space="0" w:color="auto"/>
              <w:bottom w:val="single" w:sz="4" w:space="0" w:color="auto"/>
              <w:right w:val="single" w:sz="4" w:space="0" w:color="auto"/>
            </w:tcBorders>
            <w:vAlign w:val="center"/>
            <w:hideMark/>
          </w:tcPr>
          <w:p w14:paraId="54EEAA88"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Объекты социального и культурно-бытового обслуживания населения</w:t>
            </w:r>
          </w:p>
        </w:tc>
      </w:tr>
      <w:tr w:rsidR="00501DF1" w:rsidRPr="008A0AE7" w14:paraId="6E0BA8E3"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21202569" w14:textId="77777777" w:rsidR="00501DF1" w:rsidRPr="008A0AE7" w:rsidRDefault="00501DF1" w:rsidP="00501DF1">
            <w:pPr>
              <w:rPr>
                <w:rFonts w:ascii="Arial" w:hAnsi="Arial" w:cs="Arial"/>
                <w:sz w:val="24"/>
                <w:szCs w:val="24"/>
              </w:rPr>
            </w:pPr>
            <w:r w:rsidRPr="008A0AE7">
              <w:rPr>
                <w:rFonts w:ascii="Arial" w:hAnsi="Arial" w:cs="Arial"/>
                <w:sz w:val="24"/>
                <w:szCs w:val="24"/>
              </w:rPr>
              <w:t>3.1</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947EC15" w14:textId="77777777" w:rsidR="00501DF1" w:rsidRPr="008A0AE7" w:rsidRDefault="00501DF1" w:rsidP="00501DF1">
            <w:pPr>
              <w:rPr>
                <w:rFonts w:ascii="Arial" w:hAnsi="Arial" w:cs="Arial"/>
                <w:sz w:val="24"/>
                <w:szCs w:val="24"/>
              </w:rPr>
            </w:pPr>
            <w:r w:rsidRPr="008A0AE7">
              <w:rPr>
                <w:rFonts w:ascii="Arial" w:hAnsi="Arial" w:cs="Arial"/>
                <w:sz w:val="24"/>
                <w:szCs w:val="24"/>
              </w:rPr>
              <w:t>Дошкольные образовательные организации,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738D1A7"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9CF95FD"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BB9C5BB" w14:textId="77777777" w:rsidR="00501DF1" w:rsidRPr="008A0AE7" w:rsidRDefault="00501DF1" w:rsidP="00501DF1">
            <w:pPr>
              <w:rPr>
                <w:rFonts w:ascii="Arial" w:hAnsi="Arial" w:cs="Arial"/>
                <w:sz w:val="24"/>
                <w:szCs w:val="24"/>
              </w:rPr>
            </w:pPr>
            <w:r w:rsidRPr="008A0AE7">
              <w:rPr>
                <w:rFonts w:ascii="Arial" w:hAnsi="Arial" w:cs="Arial"/>
                <w:sz w:val="24"/>
                <w:szCs w:val="24"/>
              </w:rPr>
              <w:t>280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0E360F7" w14:textId="77777777" w:rsidR="00501DF1" w:rsidRPr="008A0AE7" w:rsidRDefault="00501DF1" w:rsidP="00501DF1">
            <w:pPr>
              <w:rPr>
                <w:rFonts w:ascii="Arial" w:hAnsi="Arial" w:cs="Arial"/>
                <w:sz w:val="24"/>
                <w:szCs w:val="24"/>
              </w:rPr>
            </w:pPr>
            <w:r w:rsidRPr="008A0AE7">
              <w:rPr>
                <w:rFonts w:ascii="Arial" w:hAnsi="Arial" w:cs="Arial"/>
                <w:sz w:val="24"/>
                <w:szCs w:val="24"/>
              </w:rPr>
              <w:t>385</w:t>
            </w:r>
          </w:p>
        </w:tc>
      </w:tr>
      <w:tr w:rsidR="00501DF1" w:rsidRPr="008A0AE7" w14:paraId="4F4CDF6B"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505AFF67"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4E0504D5"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197473B"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39472D6"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062B66" w14:textId="77777777" w:rsidR="00501DF1" w:rsidRPr="008A0AE7" w:rsidRDefault="00501DF1" w:rsidP="00501DF1">
            <w:pPr>
              <w:rPr>
                <w:rFonts w:ascii="Arial" w:hAnsi="Arial" w:cs="Arial"/>
                <w:sz w:val="24"/>
                <w:szCs w:val="24"/>
              </w:rPr>
            </w:pPr>
            <w:r w:rsidRPr="008A0AE7">
              <w:rPr>
                <w:rFonts w:ascii="Arial" w:hAnsi="Arial" w:cs="Arial"/>
                <w:sz w:val="24"/>
                <w:szCs w:val="24"/>
              </w:rPr>
              <w:t>80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BBAF9D" w14:textId="77777777" w:rsidR="00501DF1" w:rsidRPr="008A0AE7" w:rsidRDefault="00501DF1" w:rsidP="00501DF1">
            <w:pPr>
              <w:rPr>
                <w:rFonts w:ascii="Arial" w:hAnsi="Arial" w:cs="Arial"/>
                <w:sz w:val="24"/>
                <w:szCs w:val="24"/>
              </w:rPr>
            </w:pPr>
            <w:r w:rsidRPr="008A0AE7">
              <w:rPr>
                <w:rFonts w:ascii="Arial" w:hAnsi="Arial" w:cs="Arial"/>
                <w:sz w:val="24"/>
                <w:szCs w:val="24"/>
              </w:rPr>
              <w:t>280</w:t>
            </w:r>
          </w:p>
        </w:tc>
      </w:tr>
      <w:tr w:rsidR="00501DF1" w:rsidRPr="008A0AE7" w14:paraId="3B57BA8E"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5323ED5A"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24557B9A"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7E73779E"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EC0DCD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7E4E212" w14:textId="77777777" w:rsidR="00501DF1" w:rsidRPr="008A0AE7" w:rsidRDefault="00501DF1" w:rsidP="00501DF1">
            <w:pPr>
              <w:rPr>
                <w:rFonts w:ascii="Arial" w:hAnsi="Arial" w:cs="Arial"/>
                <w:sz w:val="24"/>
                <w:szCs w:val="24"/>
              </w:rPr>
            </w:pPr>
            <w:r w:rsidRPr="008A0AE7">
              <w:rPr>
                <w:rFonts w:ascii="Arial" w:hAnsi="Arial" w:cs="Arial"/>
                <w:sz w:val="24"/>
                <w:szCs w:val="24"/>
              </w:rPr>
              <w:t>200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2C1AEB1" w14:textId="77777777" w:rsidR="00501DF1" w:rsidRPr="008A0AE7" w:rsidRDefault="00501DF1" w:rsidP="00501DF1">
            <w:pPr>
              <w:rPr>
                <w:rFonts w:ascii="Arial" w:hAnsi="Arial" w:cs="Arial"/>
                <w:sz w:val="24"/>
                <w:szCs w:val="24"/>
              </w:rPr>
            </w:pPr>
            <w:r w:rsidRPr="008A0AE7">
              <w:rPr>
                <w:rFonts w:ascii="Arial" w:hAnsi="Arial" w:cs="Arial"/>
                <w:sz w:val="24"/>
                <w:szCs w:val="24"/>
              </w:rPr>
              <w:t>105</w:t>
            </w:r>
          </w:p>
        </w:tc>
      </w:tr>
      <w:tr w:rsidR="00501DF1" w:rsidRPr="008A0AE7" w14:paraId="1536E2FD"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2F9CB5E6" w14:textId="77777777" w:rsidR="00501DF1" w:rsidRPr="008A0AE7" w:rsidRDefault="00501DF1" w:rsidP="00501DF1">
            <w:pPr>
              <w:rPr>
                <w:rFonts w:ascii="Arial" w:hAnsi="Arial" w:cs="Arial"/>
                <w:sz w:val="24"/>
                <w:szCs w:val="24"/>
              </w:rPr>
            </w:pPr>
            <w:r w:rsidRPr="008A0AE7">
              <w:rPr>
                <w:rFonts w:ascii="Arial" w:hAnsi="Arial" w:cs="Arial"/>
                <w:sz w:val="24"/>
                <w:szCs w:val="24"/>
              </w:rPr>
              <w:t>3.2</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9FB0A01" w14:textId="77777777" w:rsidR="00501DF1" w:rsidRPr="008A0AE7" w:rsidRDefault="00501DF1" w:rsidP="00501DF1">
            <w:pPr>
              <w:rPr>
                <w:rFonts w:ascii="Arial" w:hAnsi="Arial" w:cs="Arial"/>
                <w:sz w:val="24"/>
                <w:szCs w:val="24"/>
              </w:rPr>
            </w:pPr>
            <w:r w:rsidRPr="008A0AE7">
              <w:rPr>
                <w:rFonts w:ascii="Arial" w:hAnsi="Arial" w:cs="Arial"/>
                <w:sz w:val="24"/>
                <w:szCs w:val="24"/>
              </w:rPr>
              <w:t>Общеобразовательные школы,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EBB8CDA"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C173B6C"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24F68DD"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B76BCD3" w14:textId="77777777" w:rsidR="00501DF1" w:rsidRPr="008A0AE7" w:rsidRDefault="00501DF1" w:rsidP="00501DF1">
            <w:pPr>
              <w:rPr>
                <w:rFonts w:ascii="Arial" w:hAnsi="Arial" w:cs="Arial"/>
                <w:sz w:val="24"/>
                <w:szCs w:val="24"/>
              </w:rPr>
            </w:pPr>
            <w:r w:rsidRPr="008A0AE7">
              <w:rPr>
                <w:rFonts w:ascii="Arial" w:hAnsi="Arial" w:cs="Arial"/>
                <w:sz w:val="24"/>
                <w:szCs w:val="24"/>
              </w:rPr>
              <w:t>420</w:t>
            </w:r>
          </w:p>
        </w:tc>
      </w:tr>
      <w:tr w:rsidR="00501DF1" w:rsidRPr="008A0AE7" w14:paraId="4621849A"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75AED2F5"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4EDFF30B"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07BD886"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A2E32E5"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9634718"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0AB4923" w14:textId="77777777" w:rsidR="00501DF1" w:rsidRPr="008A0AE7" w:rsidRDefault="00501DF1" w:rsidP="00501DF1">
            <w:pPr>
              <w:rPr>
                <w:rFonts w:ascii="Arial" w:hAnsi="Arial" w:cs="Arial"/>
                <w:sz w:val="24"/>
                <w:szCs w:val="24"/>
              </w:rPr>
            </w:pPr>
            <w:r w:rsidRPr="008A0AE7">
              <w:rPr>
                <w:rFonts w:ascii="Arial" w:hAnsi="Arial" w:cs="Arial"/>
                <w:sz w:val="24"/>
                <w:szCs w:val="24"/>
              </w:rPr>
              <w:t>320</w:t>
            </w:r>
          </w:p>
        </w:tc>
      </w:tr>
      <w:tr w:rsidR="00501DF1" w:rsidRPr="008A0AE7" w14:paraId="2110B917"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EE8ED54"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8E5653E"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369B811"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9C7350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A4A00A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4078F49" w14:textId="77777777" w:rsidR="00501DF1" w:rsidRPr="008A0AE7" w:rsidRDefault="00501DF1" w:rsidP="00501DF1">
            <w:pPr>
              <w:rPr>
                <w:rFonts w:ascii="Arial" w:hAnsi="Arial" w:cs="Arial"/>
                <w:sz w:val="24"/>
                <w:szCs w:val="24"/>
              </w:rPr>
            </w:pPr>
            <w:r w:rsidRPr="008A0AE7">
              <w:rPr>
                <w:rFonts w:ascii="Arial" w:hAnsi="Arial" w:cs="Arial"/>
                <w:sz w:val="24"/>
                <w:szCs w:val="24"/>
              </w:rPr>
              <w:t>100</w:t>
            </w:r>
          </w:p>
        </w:tc>
      </w:tr>
      <w:tr w:rsidR="00501DF1" w:rsidRPr="008A0AE7" w14:paraId="6E41995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19996B78" w14:textId="77777777" w:rsidR="00501DF1" w:rsidRPr="008A0AE7" w:rsidRDefault="00501DF1" w:rsidP="00501DF1">
            <w:pPr>
              <w:rPr>
                <w:rFonts w:ascii="Arial" w:hAnsi="Arial" w:cs="Arial"/>
                <w:sz w:val="24"/>
                <w:szCs w:val="24"/>
              </w:rPr>
            </w:pPr>
            <w:r w:rsidRPr="008A0AE7">
              <w:rPr>
                <w:rFonts w:ascii="Arial" w:hAnsi="Arial" w:cs="Arial"/>
                <w:sz w:val="24"/>
                <w:szCs w:val="24"/>
              </w:rPr>
              <w:t>3.3</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DBC9258" w14:textId="77777777" w:rsidR="00501DF1" w:rsidRPr="008A0AE7" w:rsidRDefault="00501DF1" w:rsidP="00501DF1">
            <w:pPr>
              <w:rPr>
                <w:rFonts w:ascii="Arial" w:hAnsi="Arial" w:cs="Arial"/>
                <w:sz w:val="24"/>
                <w:szCs w:val="24"/>
              </w:rPr>
            </w:pPr>
            <w:r w:rsidRPr="008A0AE7">
              <w:rPr>
                <w:rFonts w:ascii="Arial" w:hAnsi="Arial" w:cs="Arial"/>
                <w:sz w:val="24"/>
                <w:szCs w:val="24"/>
              </w:rPr>
              <w:t>Организации дополнительного образования детей,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646F2D7"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ADEF6C6"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6ADED83"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97D7D6D"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r>
      <w:tr w:rsidR="00501DF1" w:rsidRPr="008A0AE7" w14:paraId="67833FA1"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5A450CE"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BBCE3A6"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87637F6"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A4DBE7E"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391D7B8"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D0D6FB4" w14:textId="77777777" w:rsidR="00501DF1" w:rsidRPr="008A0AE7" w:rsidRDefault="00501DF1" w:rsidP="00501DF1">
            <w:pPr>
              <w:rPr>
                <w:rFonts w:ascii="Arial" w:hAnsi="Arial" w:cs="Arial"/>
                <w:sz w:val="24"/>
                <w:szCs w:val="24"/>
              </w:rPr>
            </w:pPr>
            <w:r w:rsidRPr="008A0AE7">
              <w:rPr>
                <w:rFonts w:ascii="Arial" w:hAnsi="Arial" w:cs="Arial"/>
                <w:sz w:val="24"/>
                <w:szCs w:val="24"/>
              </w:rPr>
              <w:t>150</w:t>
            </w:r>
          </w:p>
        </w:tc>
      </w:tr>
      <w:tr w:rsidR="00501DF1" w:rsidRPr="008A0AE7" w14:paraId="234D55F6"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12CEB44"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234A5923"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764A477D"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AA573F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85E470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D8E81C"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6C097934"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68E78566" w14:textId="77777777" w:rsidR="00501DF1" w:rsidRPr="008A0AE7" w:rsidRDefault="00501DF1" w:rsidP="00501DF1">
            <w:pPr>
              <w:rPr>
                <w:rFonts w:ascii="Arial" w:hAnsi="Arial" w:cs="Arial"/>
                <w:sz w:val="24"/>
                <w:szCs w:val="24"/>
              </w:rPr>
            </w:pPr>
            <w:r w:rsidRPr="008A0AE7">
              <w:rPr>
                <w:rFonts w:ascii="Arial" w:hAnsi="Arial" w:cs="Arial"/>
                <w:sz w:val="24"/>
                <w:szCs w:val="24"/>
              </w:rPr>
              <w:t>3.4</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4F57B64" w14:textId="77777777" w:rsidR="00501DF1" w:rsidRPr="008A0AE7" w:rsidRDefault="00501DF1" w:rsidP="00501DF1">
            <w:pPr>
              <w:rPr>
                <w:rFonts w:ascii="Arial" w:hAnsi="Arial" w:cs="Arial"/>
                <w:sz w:val="24"/>
                <w:szCs w:val="24"/>
              </w:rPr>
            </w:pPr>
            <w:r w:rsidRPr="008A0AE7">
              <w:rPr>
                <w:rFonts w:ascii="Arial" w:hAnsi="Arial" w:cs="Arial"/>
                <w:sz w:val="24"/>
                <w:szCs w:val="24"/>
              </w:rPr>
              <w:t>Лечебно-профилактические медицинские организации,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88B5CEF" w14:textId="77777777" w:rsidR="00501DF1" w:rsidRPr="008A0AE7" w:rsidRDefault="00501DF1" w:rsidP="00501DF1">
            <w:pPr>
              <w:rPr>
                <w:rFonts w:ascii="Arial" w:hAnsi="Arial" w:cs="Arial"/>
                <w:sz w:val="24"/>
                <w:szCs w:val="24"/>
              </w:rPr>
            </w:pPr>
            <w:r w:rsidRPr="008A0AE7">
              <w:rPr>
                <w:rFonts w:ascii="Arial" w:hAnsi="Arial" w:cs="Arial"/>
                <w:sz w:val="24"/>
                <w:szCs w:val="24"/>
              </w:rPr>
              <w:t>посещение</w:t>
            </w:r>
          </w:p>
          <w:p w14:paraId="0578F9BF" w14:textId="77777777" w:rsidR="00501DF1" w:rsidRPr="008A0AE7" w:rsidRDefault="00501DF1" w:rsidP="00501DF1">
            <w:pPr>
              <w:rPr>
                <w:rFonts w:ascii="Arial" w:hAnsi="Arial" w:cs="Arial"/>
                <w:sz w:val="24"/>
                <w:szCs w:val="24"/>
              </w:rPr>
            </w:pPr>
            <w:r w:rsidRPr="008A0AE7">
              <w:rPr>
                <w:rFonts w:ascii="Arial" w:hAnsi="Arial" w:cs="Arial"/>
                <w:sz w:val="24"/>
                <w:szCs w:val="24"/>
              </w:rPr>
              <w:t>в смену</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D11BB5A"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4D308D" w14:textId="77777777" w:rsidR="00501DF1" w:rsidRPr="008A0AE7" w:rsidRDefault="00501DF1" w:rsidP="00501DF1">
            <w:pPr>
              <w:rPr>
                <w:rFonts w:ascii="Arial" w:hAnsi="Arial" w:cs="Arial"/>
                <w:sz w:val="24"/>
                <w:szCs w:val="24"/>
              </w:rPr>
            </w:pPr>
            <w:r w:rsidRPr="008A0AE7">
              <w:rPr>
                <w:rFonts w:ascii="Arial" w:hAnsi="Arial" w:cs="Arial"/>
                <w:sz w:val="24"/>
                <w:szCs w:val="24"/>
              </w:rPr>
              <w:t>117</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84C8EA7" w14:textId="77777777" w:rsidR="00501DF1" w:rsidRPr="008A0AE7" w:rsidRDefault="00501DF1" w:rsidP="00501DF1">
            <w:pPr>
              <w:rPr>
                <w:rFonts w:ascii="Arial" w:hAnsi="Arial" w:cs="Arial"/>
                <w:sz w:val="24"/>
                <w:szCs w:val="24"/>
              </w:rPr>
            </w:pPr>
            <w:r w:rsidRPr="008A0AE7">
              <w:rPr>
                <w:rFonts w:ascii="Arial" w:hAnsi="Arial" w:cs="Arial"/>
                <w:sz w:val="24"/>
                <w:szCs w:val="24"/>
              </w:rPr>
              <w:t>117</w:t>
            </w:r>
          </w:p>
        </w:tc>
      </w:tr>
      <w:tr w:rsidR="00501DF1" w:rsidRPr="008A0AE7" w14:paraId="5449DB1D" w14:textId="77777777" w:rsidTr="00501DF1">
        <w:trPr>
          <w:trHeight w:val="278"/>
          <w:jc w:val="right"/>
        </w:trPr>
        <w:tc>
          <w:tcPr>
            <w:tcW w:w="671" w:type="dxa"/>
            <w:tcBorders>
              <w:top w:val="single" w:sz="4" w:space="0" w:color="auto"/>
              <w:left w:val="single" w:sz="4" w:space="0" w:color="auto"/>
              <w:bottom w:val="single" w:sz="4" w:space="0" w:color="auto"/>
              <w:right w:val="single" w:sz="4" w:space="0" w:color="auto"/>
            </w:tcBorders>
            <w:vAlign w:val="center"/>
          </w:tcPr>
          <w:p w14:paraId="427BA63E"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CA57729"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2D9232F"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F2779E6"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87C2C65" w14:textId="77777777" w:rsidR="00501DF1" w:rsidRPr="008A0AE7" w:rsidRDefault="00501DF1" w:rsidP="00501DF1">
            <w:pPr>
              <w:rPr>
                <w:rFonts w:ascii="Arial" w:hAnsi="Arial" w:cs="Arial"/>
                <w:sz w:val="24"/>
                <w:szCs w:val="24"/>
              </w:rPr>
            </w:pPr>
            <w:r w:rsidRPr="008A0AE7">
              <w:rPr>
                <w:rFonts w:ascii="Arial" w:hAnsi="Arial" w:cs="Arial"/>
                <w:sz w:val="24"/>
                <w:szCs w:val="24"/>
              </w:rPr>
              <w:t>40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EBFEF3D" w14:textId="77777777" w:rsidR="00501DF1" w:rsidRPr="008A0AE7" w:rsidRDefault="00501DF1" w:rsidP="00501DF1">
            <w:pPr>
              <w:rPr>
                <w:rFonts w:ascii="Arial" w:hAnsi="Arial" w:cs="Arial"/>
                <w:sz w:val="24"/>
                <w:szCs w:val="24"/>
              </w:rPr>
            </w:pPr>
            <w:r w:rsidRPr="008A0AE7">
              <w:rPr>
                <w:rFonts w:ascii="Arial" w:hAnsi="Arial" w:cs="Arial"/>
                <w:sz w:val="24"/>
                <w:szCs w:val="24"/>
              </w:rPr>
              <w:t>117</w:t>
            </w:r>
          </w:p>
        </w:tc>
      </w:tr>
      <w:tr w:rsidR="00501DF1" w:rsidRPr="008A0AE7" w14:paraId="16EB0356"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067CD5D"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93E3CDB"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3B16FC2"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91922E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45D691C" w14:textId="77777777" w:rsidR="00501DF1" w:rsidRPr="008A0AE7" w:rsidRDefault="00501DF1" w:rsidP="00501DF1">
            <w:pPr>
              <w:rPr>
                <w:rFonts w:ascii="Arial" w:hAnsi="Arial" w:cs="Arial"/>
                <w:sz w:val="24"/>
                <w:szCs w:val="24"/>
              </w:rPr>
            </w:pPr>
            <w:r w:rsidRPr="008A0AE7">
              <w:rPr>
                <w:rFonts w:ascii="Arial" w:hAnsi="Arial" w:cs="Arial"/>
                <w:sz w:val="24"/>
                <w:szCs w:val="24"/>
              </w:rPr>
              <w:t>77</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E964BE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31D2DB21"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50EBBE0D" w14:textId="77777777" w:rsidR="00501DF1" w:rsidRPr="008A0AE7" w:rsidRDefault="00501DF1" w:rsidP="00501DF1">
            <w:pPr>
              <w:rPr>
                <w:rFonts w:ascii="Arial" w:hAnsi="Arial" w:cs="Arial"/>
                <w:sz w:val="24"/>
                <w:szCs w:val="24"/>
              </w:rPr>
            </w:pPr>
            <w:r w:rsidRPr="008A0AE7">
              <w:rPr>
                <w:rFonts w:ascii="Arial" w:hAnsi="Arial" w:cs="Arial"/>
                <w:sz w:val="24"/>
                <w:szCs w:val="24"/>
              </w:rPr>
              <w:t>3.5</w:t>
            </w:r>
          </w:p>
        </w:tc>
        <w:tc>
          <w:tcPr>
            <w:tcW w:w="4749" w:type="dxa"/>
            <w:tcBorders>
              <w:top w:val="single" w:sz="4" w:space="0" w:color="auto"/>
              <w:left w:val="single" w:sz="4" w:space="0" w:color="auto"/>
              <w:bottom w:val="single" w:sz="4" w:space="0" w:color="auto"/>
              <w:right w:val="single" w:sz="4" w:space="0" w:color="auto"/>
            </w:tcBorders>
            <w:vAlign w:val="center"/>
            <w:hideMark/>
          </w:tcPr>
          <w:p w14:paraId="7EE6E152" w14:textId="77777777" w:rsidR="00501DF1" w:rsidRPr="008A0AE7" w:rsidRDefault="00501DF1" w:rsidP="00501DF1">
            <w:pPr>
              <w:rPr>
                <w:rFonts w:ascii="Arial" w:hAnsi="Arial" w:cs="Arial"/>
                <w:sz w:val="24"/>
                <w:szCs w:val="24"/>
              </w:rPr>
            </w:pPr>
            <w:r w:rsidRPr="008A0AE7">
              <w:rPr>
                <w:rFonts w:ascii="Arial" w:hAnsi="Arial" w:cs="Arial"/>
                <w:sz w:val="24"/>
                <w:szCs w:val="24"/>
              </w:rPr>
              <w:t>Дома культуры, сельские клубы, в т.ч.:</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7A5EF681"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823AC79" w14:textId="77777777" w:rsidR="00501DF1" w:rsidRPr="008A0AE7" w:rsidRDefault="00501DF1" w:rsidP="00501DF1">
            <w:pPr>
              <w:rPr>
                <w:rFonts w:ascii="Arial" w:hAnsi="Arial" w:cs="Arial"/>
                <w:sz w:val="24"/>
                <w:szCs w:val="24"/>
              </w:rPr>
            </w:pPr>
            <w:r w:rsidRPr="008A0AE7">
              <w:rPr>
                <w:rFonts w:ascii="Arial" w:hAnsi="Arial" w:cs="Arial"/>
                <w:sz w:val="24"/>
                <w:szCs w:val="24"/>
              </w:rPr>
              <w:t>450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B9C704D" w14:textId="77777777" w:rsidR="00501DF1" w:rsidRPr="008A0AE7" w:rsidRDefault="00501DF1" w:rsidP="00501DF1">
            <w:pPr>
              <w:rPr>
                <w:rFonts w:ascii="Arial" w:hAnsi="Arial" w:cs="Arial"/>
                <w:sz w:val="24"/>
                <w:szCs w:val="24"/>
              </w:rPr>
            </w:pPr>
            <w:r w:rsidRPr="008A0AE7">
              <w:rPr>
                <w:rFonts w:ascii="Arial" w:hAnsi="Arial" w:cs="Arial"/>
                <w:sz w:val="24"/>
                <w:szCs w:val="24"/>
              </w:rPr>
              <w:t>650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B8D2BB7" w14:textId="77777777" w:rsidR="00501DF1" w:rsidRPr="008A0AE7" w:rsidRDefault="00501DF1" w:rsidP="00501DF1">
            <w:pPr>
              <w:rPr>
                <w:rFonts w:ascii="Arial" w:hAnsi="Arial" w:cs="Arial"/>
                <w:sz w:val="24"/>
                <w:szCs w:val="24"/>
              </w:rPr>
            </w:pPr>
            <w:r w:rsidRPr="008A0AE7">
              <w:rPr>
                <w:rFonts w:ascii="Arial" w:hAnsi="Arial" w:cs="Arial"/>
                <w:sz w:val="24"/>
                <w:szCs w:val="24"/>
              </w:rPr>
              <w:t>650</w:t>
            </w:r>
          </w:p>
        </w:tc>
      </w:tr>
      <w:tr w:rsidR="00501DF1" w:rsidRPr="008A0AE7" w14:paraId="68495C9D"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12D5E0E"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447DE320"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2C7F2AA1"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259325ED" w14:textId="77777777" w:rsidR="00501DF1" w:rsidRPr="008A0AE7" w:rsidRDefault="00501DF1" w:rsidP="00501DF1">
            <w:pPr>
              <w:rPr>
                <w:rFonts w:ascii="Arial" w:hAnsi="Arial" w:cs="Arial"/>
                <w:sz w:val="24"/>
                <w:szCs w:val="24"/>
              </w:rPr>
            </w:pPr>
            <w:r w:rsidRPr="008A0AE7">
              <w:rPr>
                <w:rFonts w:ascii="Arial" w:hAnsi="Arial" w:cs="Arial"/>
                <w:sz w:val="24"/>
                <w:szCs w:val="24"/>
              </w:rPr>
              <w:t>450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922BADC" w14:textId="77777777" w:rsidR="00501DF1" w:rsidRPr="008A0AE7" w:rsidRDefault="00501DF1" w:rsidP="00501DF1">
            <w:pPr>
              <w:rPr>
                <w:rFonts w:ascii="Arial" w:hAnsi="Arial" w:cs="Arial"/>
                <w:sz w:val="24"/>
                <w:szCs w:val="24"/>
              </w:rPr>
            </w:pPr>
            <w:r w:rsidRPr="008A0AE7">
              <w:rPr>
                <w:rFonts w:ascii="Arial" w:hAnsi="Arial" w:cs="Arial"/>
                <w:sz w:val="24"/>
                <w:szCs w:val="24"/>
              </w:rPr>
              <w:t>450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674184" w14:textId="77777777" w:rsidR="00501DF1" w:rsidRPr="008A0AE7" w:rsidRDefault="00501DF1" w:rsidP="00501DF1">
            <w:pPr>
              <w:rPr>
                <w:rFonts w:ascii="Arial" w:hAnsi="Arial" w:cs="Arial"/>
                <w:sz w:val="24"/>
                <w:szCs w:val="24"/>
              </w:rPr>
            </w:pPr>
            <w:r w:rsidRPr="008A0AE7">
              <w:rPr>
                <w:rFonts w:ascii="Arial" w:hAnsi="Arial" w:cs="Arial"/>
                <w:sz w:val="24"/>
                <w:szCs w:val="24"/>
              </w:rPr>
              <w:t>650</w:t>
            </w:r>
          </w:p>
        </w:tc>
      </w:tr>
      <w:tr w:rsidR="00501DF1" w:rsidRPr="008A0AE7" w14:paraId="0B783A5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172CFF2"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CA059BF"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7E9FBE43"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5153144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B3E2FC6" w14:textId="77777777" w:rsidR="00501DF1" w:rsidRPr="008A0AE7" w:rsidRDefault="00501DF1" w:rsidP="00501DF1">
            <w:pPr>
              <w:rPr>
                <w:rFonts w:ascii="Arial" w:hAnsi="Arial" w:cs="Arial"/>
                <w:sz w:val="24"/>
                <w:szCs w:val="24"/>
              </w:rPr>
            </w:pPr>
            <w:r w:rsidRPr="008A0AE7">
              <w:rPr>
                <w:rFonts w:ascii="Arial" w:hAnsi="Arial" w:cs="Arial"/>
                <w:sz w:val="24"/>
                <w:szCs w:val="24"/>
              </w:rPr>
              <w:t>200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BBBB76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0BD433A2"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1E631DD5" w14:textId="77777777" w:rsidR="00501DF1" w:rsidRPr="008A0AE7" w:rsidRDefault="00501DF1" w:rsidP="00501DF1">
            <w:pPr>
              <w:rPr>
                <w:rFonts w:ascii="Arial" w:hAnsi="Arial" w:cs="Arial"/>
                <w:sz w:val="24"/>
                <w:szCs w:val="24"/>
              </w:rPr>
            </w:pPr>
            <w:r w:rsidRPr="008A0AE7">
              <w:rPr>
                <w:rFonts w:ascii="Arial" w:hAnsi="Arial" w:cs="Arial"/>
                <w:sz w:val="24"/>
                <w:szCs w:val="24"/>
              </w:rPr>
              <w:t>3.6</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B7C4261" w14:textId="77777777" w:rsidR="00501DF1" w:rsidRPr="008A0AE7" w:rsidRDefault="00501DF1" w:rsidP="00501DF1">
            <w:pPr>
              <w:rPr>
                <w:rFonts w:ascii="Arial" w:hAnsi="Arial" w:cs="Arial"/>
                <w:sz w:val="24"/>
                <w:szCs w:val="24"/>
              </w:rPr>
            </w:pPr>
            <w:r w:rsidRPr="008A0AE7">
              <w:rPr>
                <w:rFonts w:ascii="Arial" w:hAnsi="Arial" w:cs="Arial"/>
                <w:sz w:val="24"/>
                <w:szCs w:val="24"/>
              </w:rPr>
              <w:t>Библиотеки,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90B6073" w14:textId="77777777" w:rsidR="00501DF1" w:rsidRPr="008A0AE7" w:rsidRDefault="00501DF1" w:rsidP="00501DF1">
            <w:pPr>
              <w:rPr>
                <w:rFonts w:ascii="Arial" w:hAnsi="Arial" w:cs="Arial"/>
                <w:sz w:val="24"/>
                <w:szCs w:val="24"/>
              </w:rPr>
            </w:pPr>
            <w:r w:rsidRPr="008A0AE7">
              <w:rPr>
                <w:rFonts w:ascii="Arial" w:hAnsi="Arial" w:cs="Arial"/>
                <w:sz w:val="24"/>
                <w:szCs w:val="24"/>
              </w:rPr>
              <w:t>тыс.экземпляр</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47FF41E" w14:textId="77777777" w:rsidR="00501DF1" w:rsidRPr="008A0AE7" w:rsidRDefault="00501DF1" w:rsidP="00501DF1">
            <w:pPr>
              <w:rPr>
                <w:rFonts w:ascii="Arial" w:hAnsi="Arial" w:cs="Arial"/>
                <w:sz w:val="24"/>
                <w:szCs w:val="24"/>
              </w:rPr>
            </w:pPr>
            <w:r w:rsidRPr="008A0AE7">
              <w:rPr>
                <w:rFonts w:ascii="Arial" w:hAnsi="Arial" w:cs="Arial"/>
                <w:sz w:val="24"/>
                <w:szCs w:val="24"/>
              </w:rPr>
              <w:t>17,6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BC502A8" w14:textId="77777777" w:rsidR="00501DF1" w:rsidRPr="008A0AE7" w:rsidRDefault="00501DF1" w:rsidP="00501DF1">
            <w:pPr>
              <w:rPr>
                <w:rFonts w:ascii="Arial" w:hAnsi="Arial" w:cs="Arial"/>
                <w:sz w:val="24"/>
                <w:szCs w:val="24"/>
              </w:rPr>
            </w:pPr>
            <w:r w:rsidRPr="008A0AE7">
              <w:rPr>
                <w:rFonts w:ascii="Arial" w:hAnsi="Arial" w:cs="Arial"/>
                <w:sz w:val="24"/>
                <w:szCs w:val="24"/>
              </w:rPr>
              <w:t>51,8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003C61D" w14:textId="77777777" w:rsidR="00501DF1" w:rsidRPr="008A0AE7" w:rsidRDefault="00501DF1" w:rsidP="00501DF1">
            <w:pPr>
              <w:rPr>
                <w:rFonts w:ascii="Arial" w:hAnsi="Arial" w:cs="Arial"/>
                <w:sz w:val="24"/>
                <w:szCs w:val="24"/>
              </w:rPr>
            </w:pPr>
            <w:r w:rsidRPr="008A0AE7">
              <w:rPr>
                <w:rFonts w:ascii="Arial" w:hAnsi="Arial" w:cs="Arial"/>
                <w:sz w:val="24"/>
                <w:szCs w:val="24"/>
              </w:rPr>
              <w:t>51,8</w:t>
            </w:r>
          </w:p>
        </w:tc>
      </w:tr>
      <w:tr w:rsidR="00501DF1" w:rsidRPr="008A0AE7" w14:paraId="365D5EB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6CD934F"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77992625"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9596196"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50192FC" w14:textId="77777777" w:rsidR="00501DF1" w:rsidRPr="008A0AE7" w:rsidRDefault="00501DF1" w:rsidP="00501DF1">
            <w:pPr>
              <w:rPr>
                <w:rFonts w:ascii="Arial" w:hAnsi="Arial" w:cs="Arial"/>
                <w:sz w:val="24"/>
                <w:szCs w:val="24"/>
              </w:rPr>
            </w:pPr>
            <w:r w:rsidRPr="008A0AE7">
              <w:rPr>
                <w:rFonts w:ascii="Arial" w:hAnsi="Arial" w:cs="Arial"/>
                <w:sz w:val="24"/>
                <w:szCs w:val="24"/>
              </w:rPr>
              <w:t>17,6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87078B5" w14:textId="77777777" w:rsidR="00501DF1" w:rsidRPr="008A0AE7" w:rsidRDefault="00501DF1" w:rsidP="00501DF1">
            <w:pPr>
              <w:rPr>
                <w:rFonts w:ascii="Arial" w:hAnsi="Arial" w:cs="Arial"/>
                <w:sz w:val="24"/>
                <w:szCs w:val="24"/>
              </w:rPr>
            </w:pPr>
            <w:r w:rsidRPr="008A0AE7">
              <w:rPr>
                <w:rFonts w:ascii="Arial" w:hAnsi="Arial" w:cs="Arial"/>
                <w:sz w:val="24"/>
                <w:szCs w:val="24"/>
              </w:rPr>
              <w:t>17,6</w:t>
            </w:r>
          </w:p>
        </w:tc>
        <w:tc>
          <w:tcPr>
            <w:tcW w:w="1109" w:type="dxa"/>
            <w:tcBorders>
              <w:top w:val="single" w:sz="4" w:space="0" w:color="auto"/>
              <w:left w:val="single" w:sz="4" w:space="0" w:color="auto"/>
              <w:bottom w:val="single" w:sz="4" w:space="0" w:color="auto"/>
              <w:right w:val="single" w:sz="4" w:space="0" w:color="auto"/>
            </w:tcBorders>
            <w:hideMark/>
          </w:tcPr>
          <w:p w14:paraId="7DD38334" w14:textId="77777777" w:rsidR="00501DF1" w:rsidRPr="008A0AE7" w:rsidRDefault="00501DF1" w:rsidP="00501DF1">
            <w:pPr>
              <w:rPr>
                <w:rFonts w:ascii="Arial" w:hAnsi="Arial" w:cs="Arial"/>
                <w:sz w:val="24"/>
                <w:szCs w:val="24"/>
              </w:rPr>
            </w:pPr>
            <w:r w:rsidRPr="008A0AE7">
              <w:rPr>
                <w:rFonts w:ascii="Arial" w:hAnsi="Arial" w:cs="Arial"/>
                <w:sz w:val="24"/>
                <w:szCs w:val="24"/>
              </w:rPr>
              <w:t>51,8</w:t>
            </w:r>
          </w:p>
        </w:tc>
      </w:tr>
      <w:tr w:rsidR="00501DF1" w:rsidRPr="008A0AE7" w14:paraId="4946CA88" w14:textId="77777777" w:rsidTr="00501DF1">
        <w:trPr>
          <w:trHeight w:val="261"/>
          <w:jc w:val="right"/>
        </w:trPr>
        <w:tc>
          <w:tcPr>
            <w:tcW w:w="671" w:type="dxa"/>
            <w:tcBorders>
              <w:top w:val="single" w:sz="4" w:space="0" w:color="auto"/>
              <w:left w:val="single" w:sz="4" w:space="0" w:color="auto"/>
              <w:bottom w:val="single" w:sz="4" w:space="0" w:color="auto"/>
              <w:right w:val="single" w:sz="4" w:space="0" w:color="auto"/>
            </w:tcBorders>
            <w:vAlign w:val="center"/>
          </w:tcPr>
          <w:p w14:paraId="3707AA5C"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3C1F6C61"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C8DA0BA"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05BD11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D71512C" w14:textId="77777777" w:rsidR="00501DF1" w:rsidRPr="008A0AE7" w:rsidRDefault="00501DF1" w:rsidP="00501DF1">
            <w:pPr>
              <w:rPr>
                <w:rFonts w:ascii="Arial" w:hAnsi="Arial" w:cs="Arial"/>
                <w:sz w:val="24"/>
                <w:szCs w:val="24"/>
              </w:rPr>
            </w:pPr>
            <w:r w:rsidRPr="008A0AE7">
              <w:rPr>
                <w:rFonts w:ascii="Arial" w:hAnsi="Arial" w:cs="Arial"/>
                <w:sz w:val="24"/>
                <w:szCs w:val="24"/>
              </w:rPr>
              <w:t>34,1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F43DB7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23843B76"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3BD491A2" w14:textId="77777777" w:rsidR="00501DF1" w:rsidRPr="008A0AE7" w:rsidRDefault="00501DF1" w:rsidP="00501DF1">
            <w:pPr>
              <w:rPr>
                <w:rFonts w:ascii="Arial" w:hAnsi="Arial" w:cs="Arial"/>
                <w:sz w:val="24"/>
                <w:szCs w:val="24"/>
              </w:rPr>
            </w:pPr>
            <w:r w:rsidRPr="008A0AE7">
              <w:rPr>
                <w:rFonts w:ascii="Arial" w:hAnsi="Arial" w:cs="Arial"/>
                <w:sz w:val="24"/>
                <w:szCs w:val="24"/>
              </w:rPr>
              <w:t>3.7</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4E3BF9A" w14:textId="77777777" w:rsidR="00501DF1" w:rsidRPr="008A0AE7" w:rsidRDefault="00501DF1" w:rsidP="00501DF1">
            <w:pPr>
              <w:rPr>
                <w:rFonts w:ascii="Arial" w:hAnsi="Arial" w:cs="Arial"/>
                <w:sz w:val="24"/>
                <w:szCs w:val="24"/>
              </w:rPr>
            </w:pPr>
            <w:r w:rsidRPr="008A0AE7">
              <w:rPr>
                <w:rFonts w:ascii="Arial" w:hAnsi="Arial" w:cs="Arial"/>
                <w:sz w:val="24"/>
                <w:szCs w:val="24"/>
              </w:rPr>
              <w:t>Спортивные залы,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03A694A"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BE5F66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2AA1F0"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E9349D4"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r>
      <w:tr w:rsidR="00501DF1" w:rsidRPr="008A0AE7" w14:paraId="62CF16D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22E9D1A5"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7F1C6E1F"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0B98A89"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9045334"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5F8DCE3"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73EE475"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r>
      <w:tr w:rsidR="00501DF1" w:rsidRPr="008A0AE7" w14:paraId="04FD226D"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DAD55F5"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3DC775E4"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8027629"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17BBD9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3241FC6"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BE395F9"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r>
      <w:tr w:rsidR="00501DF1" w:rsidRPr="008A0AE7" w14:paraId="6EAE62D0"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7E1E53D2"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3.8</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C82ABE4" w14:textId="77777777" w:rsidR="00501DF1" w:rsidRPr="008A0AE7" w:rsidRDefault="00501DF1" w:rsidP="00501DF1">
            <w:pPr>
              <w:rPr>
                <w:rFonts w:ascii="Arial" w:hAnsi="Arial" w:cs="Arial"/>
                <w:sz w:val="24"/>
                <w:szCs w:val="24"/>
              </w:rPr>
            </w:pPr>
            <w:r w:rsidRPr="008A0AE7">
              <w:rPr>
                <w:rFonts w:ascii="Arial" w:hAnsi="Arial" w:cs="Arial"/>
                <w:sz w:val="24"/>
                <w:szCs w:val="24"/>
              </w:rPr>
              <w:t>Плоскостные спортсооружения, в т.ч.:</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C093127"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7AF919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5712166"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01B3433"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r>
      <w:tr w:rsidR="00501DF1" w:rsidRPr="008A0AE7" w14:paraId="3DF74EA8" w14:textId="77777777" w:rsidTr="00501DF1">
        <w:trPr>
          <w:trHeight w:val="257"/>
          <w:jc w:val="right"/>
        </w:trPr>
        <w:tc>
          <w:tcPr>
            <w:tcW w:w="671" w:type="dxa"/>
            <w:tcBorders>
              <w:top w:val="single" w:sz="4" w:space="0" w:color="auto"/>
              <w:left w:val="single" w:sz="4" w:space="0" w:color="auto"/>
              <w:bottom w:val="single" w:sz="4" w:space="0" w:color="auto"/>
              <w:right w:val="single" w:sz="4" w:space="0" w:color="auto"/>
            </w:tcBorders>
            <w:vAlign w:val="center"/>
          </w:tcPr>
          <w:p w14:paraId="3311C10C"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4B27AA06"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BB278A7"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8CB7BA8"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1539F7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019845B"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r>
      <w:tr w:rsidR="00501DF1" w:rsidRPr="008A0AE7" w14:paraId="1517B86B"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53915454"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95CF76E"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E8CF36D"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0638CD8"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61EF1B1"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C2AE81E"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r>
      <w:tr w:rsidR="00501DF1" w:rsidRPr="008A0AE7" w14:paraId="2568E3C4"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4A0A9B8A" w14:textId="77777777" w:rsidR="00501DF1" w:rsidRPr="008A0AE7" w:rsidRDefault="00501DF1" w:rsidP="00501DF1">
            <w:pPr>
              <w:rPr>
                <w:rFonts w:ascii="Arial" w:hAnsi="Arial" w:cs="Arial"/>
                <w:sz w:val="24"/>
                <w:szCs w:val="24"/>
              </w:rPr>
            </w:pPr>
            <w:r w:rsidRPr="008A0AE7">
              <w:rPr>
                <w:rFonts w:ascii="Arial" w:hAnsi="Arial" w:cs="Arial"/>
                <w:sz w:val="24"/>
                <w:szCs w:val="24"/>
              </w:rPr>
              <w:t>3.9</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3FDDF97"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торговли, в том числе:</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0D777143" w14:textId="77777777" w:rsidR="00501DF1" w:rsidRPr="008A0AE7" w:rsidRDefault="00501DF1" w:rsidP="00501DF1">
            <w:pPr>
              <w:rPr>
                <w:rFonts w:ascii="Arial" w:hAnsi="Arial" w:cs="Arial"/>
                <w:sz w:val="24"/>
                <w:szCs w:val="24"/>
              </w:rPr>
            </w:pPr>
            <w:r w:rsidRPr="008A0AE7">
              <w:rPr>
                <w:rFonts w:ascii="Arial" w:hAnsi="Arial" w:cs="Arial"/>
                <w:sz w:val="24"/>
                <w:szCs w:val="24"/>
              </w:rPr>
              <w:t>кв.м торговой площади</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A40BCCE" w14:textId="77777777" w:rsidR="00501DF1" w:rsidRPr="008A0AE7" w:rsidRDefault="00501DF1" w:rsidP="00501DF1">
            <w:pPr>
              <w:rPr>
                <w:rFonts w:ascii="Arial" w:hAnsi="Arial" w:cs="Arial"/>
                <w:sz w:val="24"/>
                <w:szCs w:val="24"/>
              </w:rPr>
            </w:pPr>
            <w:r w:rsidRPr="008A0AE7">
              <w:rPr>
                <w:rFonts w:ascii="Arial" w:hAnsi="Arial" w:cs="Arial"/>
                <w:sz w:val="24"/>
                <w:szCs w:val="24"/>
              </w:rPr>
              <w:t>360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097FDC8" w14:textId="77777777" w:rsidR="00501DF1" w:rsidRPr="008A0AE7" w:rsidRDefault="00501DF1" w:rsidP="00501DF1">
            <w:pPr>
              <w:rPr>
                <w:rFonts w:ascii="Arial" w:hAnsi="Arial" w:cs="Arial"/>
                <w:sz w:val="24"/>
                <w:szCs w:val="24"/>
              </w:rPr>
            </w:pPr>
            <w:r w:rsidRPr="008A0AE7">
              <w:rPr>
                <w:rFonts w:ascii="Arial" w:hAnsi="Arial" w:cs="Arial"/>
                <w:sz w:val="24"/>
                <w:szCs w:val="24"/>
              </w:rPr>
              <w:t>1239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1EFBE6B" w14:textId="77777777" w:rsidR="00501DF1" w:rsidRPr="008A0AE7" w:rsidRDefault="00501DF1" w:rsidP="00501DF1">
            <w:pPr>
              <w:rPr>
                <w:rFonts w:ascii="Arial" w:hAnsi="Arial" w:cs="Arial"/>
                <w:sz w:val="24"/>
                <w:szCs w:val="24"/>
              </w:rPr>
            </w:pPr>
            <w:r w:rsidRPr="008A0AE7">
              <w:rPr>
                <w:rFonts w:ascii="Arial" w:hAnsi="Arial" w:cs="Arial"/>
                <w:sz w:val="24"/>
                <w:szCs w:val="24"/>
              </w:rPr>
              <w:t>191</w:t>
            </w:r>
          </w:p>
        </w:tc>
      </w:tr>
      <w:tr w:rsidR="00501DF1" w:rsidRPr="008A0AE7" w14:paraId="7250D968"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43F6A853"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8A454FD"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035D49C7"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2CE3FEEE" w14:textId="77777777" w:rsidR="00501DF1" w:rsidRPr="008A0AE7" w:rsidRDefault="00501DF1" w:rsidP="00501DF1">
            <w:pPr>
              <w:rPr>
                <w:rFonts w:ascii="Arial" w:hAnsi="Arial" w:cs="Arial"/>
                <w:sz w:val="24"/>
                <w:szCs w:val="24"/>
              </w:rPr>
            </w:pPr>
            <w:r w:rsidRPr="008A0AE7">
              <w:rPr>
                <w:rFonts w:ascii="Arial" w:hAnsi="Arial" w:cs="Arial"/>
                <w:sz w:val="24"/>
                <w:szCs w:val="24"/>
              </w:rPr>
              <w:t>360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B7CDAC" w14:textId="77777777" w:rsidR="00501DF1" w:rsidRPr="008A0AE7" w:rsidRDefault="00501DF1" w:rsidP="00501DF1">
            <w:pPr>
              <w:rPr>
                <w:rFonts w:ascii="Arial" w:hAnsi="Arial" w:cs="Arial"/>
                <w:sz w:val="24"/>
                <w:szCs w:val="24"/>
              </w:rPr>
            </w:pPr>
            <w:r w:rsidRPr="008A0AE7">
              <w:rPr>
                <w:rFonts w:ascii="Arial" w:hAnsi="Arial" w:cs="Arial"/>
                <w:sz w:val="24"/>
                <w:szCs w:val="24"/>
              </w:rPr>
              <w:t>360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35A17D3" w14:textId="77777777" w:rsidR="00501DF1" w:rsidRPr="008A0AE7" w:rsidRDefault="00501DF1" w:rsidP="00501DF1">
            <w:pPr>
              <w:rPr>
                <w:rFonts w:ascii="Arial" w:hAnsi="Arial" w:cs="Arial"/>
                <w:sz w:val="24"/>
                <w:szCs w:val="24"/>
              </w:rPr>
            </w:pPr>
            <w:r w:rsidRPr="008A0AE7">
              <w:rPr>
                <w:rFonts w:ascii="Arial" w:hAnsi="Arial" w:cs="Arial"/>
                <w:sz w:val="24"/>
                <w:szCs w:val="24"/>
              </w:rPr>
              <w:t>1239</w:t>
            </w:r>
          </w:p>
        </w:tc>
      </w:tr>
      <w:tr w:rsidR="00501DF1" w:rsidRPr="008A0AE7" w14:paraId="795B525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22B1703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C2B4E3F"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74656CF3"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72118A9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5FF3E8B" w14:textId="77777777" w:rsidR="00501DF1" w:rsidRPr="008A0AE7" w:rsidRDefault="00501DF1" w:rsidP="00501DF1">
            <w:pPr>
              <w:rPr>
                <w:rFonts w:ascii="Arial" w:hAnsi="Arial" w:cs="Arial"/>
                <w:sz w:val="24"/>
                <w:szCs w:val="24"/>
              </w:rPr>
            </w:pPr>
            <w:r w:rsidRPr="008A0AE7">
              <w:rPr>
                <w:rFonts w:ascii="Arial" w:hAnsi="Arial" w:cs="Arial"/>
                <w:sz w:val="24"/>
                <w:szCs w:val="24"/>
              </w:rPr>
              <w:t>879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C0F1311" w14:textId="77777777" w:rsidR="00501DF1" w:rsidRPr="008A0AE7" w:rsidRDefault="00501DF1" w:rsidP="00501DF1">
            <w:pPr>
              <w:rPr>
                <w:rFonts w:ascii="Arial" w:hAnsi="Arial" w:cs="Arial"/>
                <w:sz w:val="24"/>
                <w:szCs w:val="24"/>
              </w:rPr>
            </w:pPr>
            <w:r w:rsidRPr="008A0AE7">
              <w:rPr>
                <w:rFonts w:ascii="Arial" w:hAnsi="Arial" w:cs="Arial"/>
                <w:sz w:val="24"/>
                <w:szCs w:val="24"/>
              </w:rPr>
              <w:t>702</w:t>
            </w:r>
          </w:p>
        </w:tc>
      </w:tr>
      <w:tr w:rsidR="00501DF1" w:rsidRPr="008A0AE7" w14:paraId="3AF0F32E"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3F727AF1" w14:textId="77777777" w:rsidR="00501DF1" w:rsidRPr="008A0AE7" w:rsidRDefault="00501DF1" w:rsidP="00501DF1">
            <w:pPr>
              <w:rPr>
                <w:rFonts w:ascii="Arial" w:hAnsi="Arial" w:cs="Arial"/>
                <w:sz w:val="24"/>
                <w:szCs w:val="24"/>
              </w:rPr>
            </w:pPr>
            <w:r w:rsidRPr="008A0AE7">
              <w:rPr>
                <w:rFonts w:ascii="Arial" w:hAnsi="Arial" w:cs="Arial"/>
                <w:sz w:val="24"/>
                <w:szCs w:val="24"/>
              </w:rPr>
              <w:t>3.10</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5E35754"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общественного питания, в т.ч.:</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1D99FAF3" w14:textId="77777777" w:rsidR="00501DF1" w:rsidRPr="008A0AE7" w:rsidRDefault="00501DF1" w:rsidP="00501DF1">
            <w:pPr>
              <w:rPr>
                <w:rFonts w:ascii="Arial" w:hAnsi="Arial" w:cs="Arial"/>
                <w:sz w:val="24"/>
                <w:szCs w:val="24"/>
              </w:rPr>
            </w:pPr>
            <w:r w:rsidRPr="008A0AE7">
              <w:rPr>
                <w:rFonts w:ascii="Arial" w:hAnsi="Arial" w:cs="Arial"/>
                <w:sz w:val="24"/>
                <w:szCs w:val="24"/>
              </w:rPr>
              <w:t>посадоч- ное место</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73CF00E"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7D21045"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0C6EFFA"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r>
      <w:tr w:rsidR="00501DF1" w:rsidRPr="008A0AE7" w14:paraId="4A9B380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48AE0FBD"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589EB24E"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5B2B42B6"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25AB1AEF"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34FBFF"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BB42FD0" w14:textId="77777777" w:rsidR="00501DF1" w:rsidRPr="008A0AE7" w:rsidRDefault="00501DF1" w:rsidP="00501DF1">
            <w:pPr>
              <w:rPr>
                <w:rFonts w:ascii="Arial" w:hAnsi="Arial" w:cs="Arial"/>
                <w:sz w:val="24"/>
                <w:szCs w:val="24"/>
              </w:rPr>
            </w:pPr>
            <w:r w:rsidRPr="008A0AE7">
              <w:rPr>
                <w:rFonts w:ascii="Arial" w:hAnsi="Arial" w:cs="Arial"/>
                <w:sz w:val="24"/>
                <w:szCs w:val="24"/>
              </w:rPr>
              <w:t>262</w:t>
            </w:r>
          </w:p>
        </w:tc>
      </w:tr>
      <w:tr w:rsidR="00501DF1" w:rsidRPr="008A0AE7" w14:paraId="3E9CC48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FC10297"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A8D2E79"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453CCD12"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489401B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112523F"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EA1E64"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55FBCCB2"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1F2D80D0" w14:textId="77777777" w:rsidR="00501DF1" w:rsidRPr="008A0AE7" w:rsidRDefault="00501DF1" w:rsidP="00501DF1">
            <w:pPr>
              <w:rPr>
                <w:rFonts w:ascii="Arial" w:hAnsi="Arial" w:cs="Arial"/>
                <w:sz w:val="24"/>
                <w:szCs w:val="24"/>
              </w:rPr>
            </w:pPr>
            <w:r w:rsidRPr="008A0AE7">
              <w:rPr>
                <w:rFonts w:ascii="Arial" w:hAnsi="Arial" w:cs="Arial"/>
                <w:sz w:val="24"/>
                <w:szCs w:val="24"/>
              </w:rPr>
              <w:t>3.11</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FB35D64" w14:textId="77777777" w:rsidR="00501DF1" w:rsidRPr="008A0AE7" w:rsidRDefault="00501DF1" w:rsidP="00501DF1">
            <w:pPr>
              <w:rPr>
                <w:rFonts w:ascii="Arial" w:hAnsi="Arial" w:cs="Arial"/>
                <w:sz w:val="24"/>
                <w:szCs w:val="24"/>
              </w:rPr>
            </w:pPr>
            <w:r w:rsidRPr="008A0AE7">
              <w:rPr>
                <w:rFonts w:ascii="Arial" w:hAnsi="Arial" w:cs="Arial"/>
                <w:sz w:val="24"/>
                <w:szCs w:val="24"/>
              </w:rPr>
              <w:t>Предприятия бытового обслуживания, в т.ч.:</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0F129727" w14:textId="77777777" w:rsidR="00501DF1" w:rsidRPr="008A0AE7" w:rsidRDefault="00501DF1" w:rsidP="00501DF1">
            <w:pPr>
              <w:rPr>
                <w:rFonts w:ascii="Arial" w:hAnsi="Arial" w:cs="Arial"/>
                <w:sz w:val="24"/>
                <w:szCs w:val="24"/>
              </w:rPr>
            </w:pPr>
            <w:r w:rsidRPr="008A0AE7">
              <w:rPr>
                <w:rFonts w:ascii="Arial" w:hAnsi="Arial" w:cs="Arial"/>
                <w:sz w:val="24"/>
                <w:szCs w:val="24"/>
              </w:rPr>
              <w:t>рабочее</w:t>
            </w:r>
          </w:p>
          <w:p w14:paraId="573D7421" w14:textId="77777777" w:rsidR="00501DF1" w:rsidRPr="008A0AE7" w:rsidRDefault="00501DF1" w:rsidP="00501DF1">
            <w:pPr>
              <w:rPr>
                <w:rFonts w:ascii="Arial" w:hAnsi="Arial" w:cs="Arial"/>
                <w:sz w:val="24"/>
                <w:szCs w:val="24"/>
              </w:rPr>
            </w:pPr>
            <w:r w:rsidRPr="008A0AE7">
              <w:rPr>
                <w:rFonts w:ascii="Arial" w:hAnsi="Arial" w:cs="Arial"/>
                <w:sz w:val="24"/>
                <w:szCs w:val="24"/>
              </w:rPr>
              <w:t>место</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B9D025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16F69C0" w14:textId="77777777" w:rsidR="00501DF1" w:rsidRPr="008A0AE7" w:rsidRDefault="00501DF1" w:rsidP="00501DF1">
            <w:pPr>
              <w:rPr>
                <w:rFonts w:ascii="Arial" w:hAnsi="Arial" w:cs="Arial"/>
                <w:sz w:val="24"/>
                <w:szCs w:val="24"/>
              </w:rPr>
            </w:pPr>
            <w:r w:rsidRPr="008A0AE7">
              <w:rPr>
                <w:rFonts w:ascii="Arial" w:hAnsi="Arial" w:cs="Arial"/>
                <w:sz w:val="24"/>
                <w:szCs w:val="24"/>
              </w:rPr>
              <w:t>45</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A388966" w14:textId="77777777" w:rsidR="00501DF1" w:rsidRPr="008A0AE7" w:rsidRDefault="00501DF1" w:rsidP="00501DF1">
            <w:pPr>
              <w:rPr>
                <w:rFonts w:ascii="Arial" w:hAnsi="Arial" w:cs="Arial"/>
                <w:sz w:val="24"/>
                <w:szCs w:val="24"/>
              </w:rPr>
            </w:pPr>
            <w:r w:rsidRPr="008A0AE7">
              <w:rPr>
                <w:rFonts w:ascii="Arial" w:hAnsi="Arial" w:cs="Arial"/>
                <w:sz w:val="24"/>
                <w:szCs w:val="24"/>
              </w:rPr>
              <w:t>45</w:t>
            </w:r>
          </w:p>
        </w:tc>
      </w:tr>
      <w:tr w:rsidR="00501DF1" w:rsidRPr="008A0AE7" w14:paraId="48E05478"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7E8A850"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738DC68C"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2106DF9F"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1FBDACD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9D1C15"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84B3942" w14:textId="77777777" w:rsidR="00501DF1" w:rsidRPr="008A0AE7" w:rsidRDefault="00501DF1" w:rsidP="00501DF1">
            <w:pPr>
              <w:rPr>
                <w:rFonts w:ascii="Arial" w:hAnsi="Arial" w:cs="Arial"/>
                <w:sz w:val="24"/>
                <w:szCs w:val="24"/>
              </w:rPr>
            </w:pPr>
            <w:r w:rsidRPr="008A0AE7">
              <w:rPr>
                <w:rFonts w:ascii="Arial" w:hAnsi="Arial" w:cs="Arial"/>
                <w:sz w:val="24"/>
                <w:szCs w:val="24"/>
              </w:rPr>
              <w:t>45</w:t>
            </w:r>
          </w:p>
        </w:tc>
      </w:tr>
      <w:tr w:rsidR="00501DF1" w:rsidRPr="008A0AE7" w14:paraId="397B85B2"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11561F9"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C5C7A42"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52CADF90"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4BEF69E2"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ABDE363" w14:textId="77777777" w:rsidR="00501DF1" w:rsidRPr="008A0AE7" w:rsidRDefault="00501DF1" w:rsidP="00501DF1">
            <w:pPr>
              <w:rPr>
                <w:rFonts w:ascii="Arial" w:hAnsi="Arial" w:cs="Arial"/>
                <w:sz w:val="24"/>
                <w:szCs w:val="24"/>
              </w:rPr>
            </w:pPr>
            <w:r w:rsidRPr="008A0AE7">
              <w:rPr>
                <w:rFonts w:ascii="Arial" w:hAnsi="Arial" w:cs="Arial"/>
                <w:sz w:val="24"/>
                <w:szCs w:val="24"/>
              </w:rPr>
              <w:t>45</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1C9101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7FF3FF3C"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52C4C5BF" w14:textId="77777777" w:rsidR="00501DF1" w:rsidRPr="008A0AE7" w:rsidRDefault="00501DF1" w:rsidP="00501DF1">
            <w:pPr>
              <w:rPr>
                <w:rFonts w:ascii="Arial" w:hAnsi="Arial" w:cs="Arial"/>
                <w:sz w:val="24"/>
                <w:szCs w:val="24"/>
              </w:rPr>
            </w:pPr>
            <w:r w:rsidRPr="008A0AE7">
              <w:rPr>
                <w:rFonts w:ascii="Arial" w:hAnsi="Arial" w:cs="Arial"/>
                <w:sz w:val="24"/>
                <w:szCs w:val="24"/>
              </w:rPr>
              <w:t>3.12</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1E3002F"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Отделения связи,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C8AF612"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A0EF910"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B75C391"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FDC429B"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r>
      <w:tr w:rsidR="00501DF1" w:rsidRPr="008A0AE7" w14:paraId="4189E7BB"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4E939336"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E83668C"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201B9DC"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744252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C534402"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164C296"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r>
      <w:tr w:rsidR="00501DF1" w:rsidRPr="008A0AE7" w14:paraId="6455D2C4"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28BD8D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2A0B474A"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DBAB3C8"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E8FC79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E8ADB7"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55D38B9"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0AAE4E4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4B83A6EF" w14:textId="77777777" w:rsidR="00501DF1" w:rsidRPr="008A0AE7" w:rsidRDefault="00501DF1" w:rsidP="00501DF1">
            <w:pPr>
              <w:rPr>
                <w:rFonts w:ascii="Arial" w:hAnsi="Arial" w:cs="Arial"/>
                <w:sz w:val="24"/>
                <w:szCs w:val="24"/>
              </w:rPr>
            </w:pPr>
            <w:r w:rsidRPr="008A0AE7">
              <w:rPr>
                <w:rFonts w:ascii="Arial" w:hAnsi="Arial" w:cs="Arial"/>
                <w:sz w:val="24"/>
                <w:szCs w:val="24"/>
              </w:rPr>
              <w:t>3.13</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4A7F0B9" w14:textId="77777777" w:rsidR="00501DF1" w:rsidRPr="008A0AE7" w:rsidRDefault="00501DF1" w:rsidP="00501DF1">
            <w:pPr>
              <w:rPr>
                <w:rFonts w:ascii="Arial" w:hAnsi="Arial" w:cs="Arial"/>
                <w:sz w:val="24"/>
                <w:szCs w:val="24"/>
              </w:rPr>
            </w:pPr>
            <w:r w:rsidRPr="008A0AE7">
              <w:rPr>
                <w:rFonts w:ascii="Arial" w:hAnsi="Arial" w:cs="Arial"/>
                <w:sz w:val="24"/>
                <w:szCs w:val="24"/>
              </w:rPr>
              <w:t>Отделения и филиалы банков,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9CAB124"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FFA73F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63EB16E"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E298A60" w14:textId="77777777" w:rsidR="00501DF1" w:rsidRPr="008A0AE7" w:rsidRDefault="00501DF1" w:rsidP="00501DF1">
            <w:pPr>
              <w:rPr>
                <w:rFonts w:ascii="Arial" w:hAnsi="Arial" w:cs="Arial"/>
                <w:sz w:val="24"/>
                <w:szCs w:val="24"/>
              </w:rPr>
            </w:pPr>
            <w:r w:rsidRPr="008A0AE7">
              <w:rPr>
                <w:rFonts w:ascii="Arial" w:hAnsi="Arial" w:cs="Arial"/>
                <w:sz w:val="24"/>
                <w:szCs w:val="24"/>
              </w:rPr>
              <w:t>3</w:t>
            </w:r>
          </w:p>
        </w:tc>
      </w:tr>
      <w:tr w:rsidR="00501DF1" w:rsidRPr="008A0AE7" w14:paraId="7D8F7D41"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5BFEE079"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5BF66F80"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82070C5"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F93054B"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63ECBE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221964B"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r>
      <w:tr w:rsidR="00501DF1" w:rsidRPr="008A0AE7" w14:paraId="494064AA"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4C527C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A944FEB"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6CAB48D"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97D585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8B20621"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0A1C64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r>
      <w:tr w:rsidR="00501DF1" w:rsidRPr="008A0AE7" w14:paraId="3BBE2DD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4662A38D" w14:textId="77777777" w:rsidR="00501DF1" w:rsidRPr="008A0AE7" w:rsidRDefault="00501DF1" w:rsidP="00501DF1">
            <w:pPr>
              <w:rPr>
                <w:rFonts w:ascii="Arial" w:hAnsi="Arial" w:cs="Arial"/>
                <w:sz w:val="24"/>
                <w:szCs w:val="24"/>
              </w:rPr>
            </w:pPr>
            <w:r w:rsidRPr="008A0AE7">
              <w:rPr>
                <w:rFonts w:ascii="Arial" w:hAnsi="Arial" w:cs="Arial"/>
                <w:sz w:val="24"/>
                <w:szCs w:val="24"/>
              </w:rPr>
              <w:t>3.14</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129313D" w14:textId="77777777" w:rsidR="00501DF1" w:rsidRPr="008A0AE7" w:rsidRDefault="00501DF1" w:rsidP="00501DF1">
            <w:pPr>
              <w:rPr>
                <w:rFonts w:ascii="Arial" w:hAnsi="Arial" w:cs="Arial"/>
                <w:sz w:val="24"/>
                <w:szCs w:val="24"/>
              </w:rPr>
            </w:pPr>
            <w:r w:rsidRPr="008A0AE7">
              <w:rPr>
                <w:rFonts w:ascii="Arial" w:hAnsi="Arial" w:cs="Arial"/>
                <w:sz w:val="24"/>
                <w:szCs w:val="24"/>
              </w:rPr>
              <w:t>Участковые пункты полиции,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452C2E8" w14:textId="77777777" w:rsidR="00501DF1" w:rsidRPr="008A0AE7" w:rsidRDefault="00501DF1" w:rsidP="00501DF1">
            <w:pPr>
              <w:rPr>
                <w:rFonts w:ascii="Arial" w:hAnsi="Arial" w:cs="Arial"/>
                <w:sz w:val="24"/>
                <w:szCs w:val="24"/>
              </w:rPr>
            </w:pPr>
            <w:r w:rsidRPr="008A0AE7">
              <w:rPr>
                <w:rFonts w:ascii="Arial" w:hAnsi="Arial" w:cs="Arial"/>
                <w:sz w:val="24"/>
                <w:szCs w:val="24"/>
              </w:rPr>
              <w:t>объект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60C1EA3"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A0043AE"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7315CB3"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r>
      <w:tr w:rsidR="00501DF1" w:rsidRPr="008A0AE7" w14:paraId="7B6EA7B3"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9F1AA30"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71AAA70" w14:textId="77777777" w:rsidR="00501DF1" w:rsidRPr="008A0AE7" w:rsidRDefault="00501DF1" w:rsidP="00501DF1">
            <w:pPr>
              <w:rPr>
                <w:rFonts w:ascii="Arial" w:hAnsi="Arial" w:cs="Arial"/>
                <w:sz w:val="24"/>
                <w:szCs w:val="24"/>
              </w:rPr>
            </w:pPr>
            <w:r w:rsidRPr="008A0AE7">
              <w:rPr>
                <w:rFonts w:ascii="Arial" w:hAnsi="Arial" w:cs="Arial"/>
                <w:sz w:val="24"/>
                <w:szCs w:val="24"/>
              </w:rPr>
              <w:t>- существующие сохраняемые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75094A99"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07FCD77"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FA07B3"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0064415" w14:textId="77777777" w:rsidR="00501DF1" w:rsidRPr="008A0AE7" w:rsidRDefault="00501DF1" w:rsidP="00501DF1">
            <w:pPr>
              <w:rPr>
                <w:rFonts w:ascii="Arial" w:hAnsi="Arial" w:cs="Arial"/>
                <w:sz w:val="24"/>
                <w:szCs w:val="24"/>
              </w:rPr>
            </w:pPr>
            <w:r w:rsidRPr="008A0AE7">
              <w:rPr>
                <w:rFonts w:ascii="Arial" w:hAnsi="Arial" w:cs="Arial"/>
                <w:sz w:val="24"/>
                <w:szCs w:val="24"/>
              </w:rPr>
              <w:t>1</w:t>
            </w:r>
          </w:p>
        </w:tc>
      </w:tr>
      <w:tr w:rsidR="00501DF1" w:rsidRPr="008A0AE7" w14:paraId="5730244D"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5F248891"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7981D56" w14:textId="77777777" w:rsidR="00501DF1" w:rsidRPr="008A0AE7" w:rsidRDefault="00501DF1" w:rsidP="00501DF1">
            <w:pPr>
              <w:rPr>
                <w:rFonts w:ascii="Arial" w:hAnsi="Arial" w:cs="Arial"/>
                <w:sz w:val="24"/>
                <w:szCs w:val="24"/>
              </w:rPr>
            </w:pPr>
            <w:r w:rsidRPr="008A0AE7">
              <w:rPr>
                <w:rFonts w:ascii="Arial" w:hAnsi="Arial" w:cs="Arial"/>
                <w:sz w:val="24"/>
                <w:szCs w:val="24"/>
              </w:rPr>
              <w:t>- новое строительство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1AA2CFB"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88C70A0"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EC982FD"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3B30E16"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r>
      <w:tr w:rsidR="00501DF1" w:rsidRPr="008A0AE7" w14:paraId="79D16F2A"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6CED94A8"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9333" w:type="dxa"/>
            <w:gridSpan w:val="5"/>
            <w:tcBorders>
              <w:top w:val="single" w:sz="4" w:space="0" w:color="auto"/>
              <w:left w:val="single" w:sz="4" w:space="0" w:color="auto"/>
              <w:bottom w:val="single" w:sz="4" w:space="0" w:color="auto"/>
              <w:right w:val="single" w:sz="4" w:space="0" w:color="auto"/>
            </w:tcBorders>
            <w:vAlign w:val="center"/>
            <w:hideMark/>
          </w:tcPr>
          <w:p w14:paraId="716CE671" w14:textId="77777777" w:rsidR="00501DF1" w:rsidRPr="008A0AE7" w:rsidRDefault="00501DF1" w:rsidP="00501DF1">
            <w:pPr>
              <w:rPr>
                <w:rFonts w:ascii="Arial" w:hAnsi="Arial" w:cs="Arial"/>
                <w:sz w:val="24"/>
                <w:szCs w:val="24"/>
              </w:rPr>
            </w:pPr>
            <w:r w:rsidRPr="008A0AE7">
              <w:rPr>
                <w:rFonts w:ascii="Arial" w:hAnsi="Arial" w:cs="Arial"/>
                <w:sz w:val="24"/>
                <w:szCs w:val="24"/>
              </w:rPr>
              <w:t>Ритуальное обслуживание населения</w:t>
            </w:r>
          </w:p>
        </w:tc>
      </w:tr>
      <w:tr w:rsidR="00501DF1" w:rsidRPr="008A0AE7" w14:paraId="31DF5FA0"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72A290AC" w14:textId="77777777" w:rsidR="00501DF1" w:rsidRPr="008A0AE7" w:rsidRDefault="00501DF1" w:rsidP="00501DF1">
            <w:pPr>
              <w:rPr>
                <w:rFonts w:ascii="Arial" w:hAnsi="Arial" w:cs="Arial"/>
                <w:sz w:val="24"/>
                <w:szCs w:val="24"/>
              </w:rPr>
            </w:pPr>
            <w:r w:rsidRPr="008A0AE7">
              <w:rPr>
                <w:rFonts w:ascii="Arial" w:hAnsi="Arial" w:cs="Arial"/>
                <w:sz w:val="24"/>
                <w:szCs w:val="24"/>
              </w:rPr>
              <w:t>4.1</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194FE68" w14:textId="77777777" w:rsidR="00501DF1" w:rsidRPr="008A0AE7" w:rsidRDefault="00501DF1" w:rsidP="00501DF1">
            <w:pPr>
              <w:rPr>
                <w:rFonts w:ascii="Arial" w:hAnsi="Arial" w:cs="Arial"/>
                <w:sz w:val="24"/>
                <w:szCs w:val="24"/>
              </w:rPr>
            </w:pPr>
            <w:r w:rsidRPr="008A0AE7">
              <w:rPr>
                <w:rFonts w:ascii="Arial" w:hAnsi="Arial" w:cs="Arial"/>
                <w:sz w:val="24"/>
                <w:szCs w:val="24"/>
              </w:rPr>
              <w:t>Общее количество кладбищ, в т.ч.:</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BF0D996" w14:textId="77777777" w:rsidR="00501DF1" w:rsidRPr="008A0AE7" w:rsidRDefault="00501DF1" w:rsidP="00501DF1">
            <w:pPr>
              <w:rPr>
                <w:rFonts w:ascii="Arial" w:hAnsi="Arial" w:cs="Arial"/>
                <w:sz w:val="24"/>
                <w:szCs w:val="24"/>
              </w:rPr>
            </w:pPr>
            <w:r w:rsidRPr="008A0AE7">
              <w:rPr>
                <w:rFonts w:ascii="Arial" w:hAnsi="Arial" w:cs="Arial"/>
                <w:sz w:val="24"/>
                <w:szCs w:val="24"/>
              </w:rPr>
              <w:t>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1D8285B" w14:textId="77777777" w:rsidR="00501DF1" w:rsidRPr="008A0AE7" w:rsidRDefault="00501DF1" w:rsidP="00501DF1">
            <w:pPr>
              <w:rPr>
                <w:rFonts w:ascii="Arial" w:hAnsi="Arial" w:cs="Arial"/>
                <w:sz w:val="24"/>
                <w:szCs w:val="24"/>
              </w:rPr>
            </w:pPr>
            <w:r w:rsidRPr="008A0AE7">
              <w:rPr>
                <w:rFonts w:ascii="Arial" w:hAnsi="Arial" w:cs="Arial"/>
                <w:sz w:val="24"/>
                <w:szCs w:val="24"/>
              </w:rPr>
              <w:t>17,23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C91153B" w14:textId="77777777" w:rsidR="00501DF1" w:rsidRPr="008A0AE7" w:rsidRDefault="00501DF1" w:rsidP="00501DF1">
            <w:pPr>
              <w:rPr>
                <w:rFonts w:ascii="Arial" w:hAnsi="Arial" w:cs="Arial"/>
                <w:sz w:val="24"/>
                <w:szCs w:val="24"/>
              </w:rPr>
            </w:pPr>
            <w:r w:rsidRPr="008A0AE7">
              <w:rPr>
                <w:rFonts w:ascii="Arial" w:hAnsi="Arial" w:cs="Arial"/>
                <w:sz w:val="24"/>
                <w:szCs w:val="24"/>
              </w:rPr>
              <w:t>17,23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4E86109" w14:textId="77777777" w:rsidR="00501DF1" w:rsidRPr="008A0AE7" w:rsidRDefault="00501DF1" w:rsidP="00501DF1">
            <w:pPr>
              <w:rPr>
                <w:rFonts w:ascii="Arial" w:hAnsi="Arial" w:cs="Arial"/>
                <w:sz w:val="24"/>
                <w:szCs w:val="24"/>
              </w:rPr>
            </w:pPr>
            <w:r w:rsidRPr="008A0AE7">
              <w:rPr>
                <w:rFonts w:ascii="Arial" w:hAnsi="Arial" w:cs="Arial"/>
                <w:sz w:val="24"/>
                <w:szCs w:val="24"/>
              </w:rPr>
              <w:t>17,23</w:t>
            </w:r>
          </w:p>
        </w:tc>
      </w:tr>
      <w:tr w:rsidR="00501DF1" w:rsidRPr="008A0AE7" w14:paraId="6D64689E"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164504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0693EE9" w14:textId="77777777" w:rsidR="00501DF1" w:rsidRPr="008A0AE7" w:rsidRDefault="00501DF1" w:rsidP="00501DF1">
            <w:pPr>
              <w:rPr>
                <w:rFonts w:ascii="Arial" w:hAnsi="Arial" w:cs="Arial"/>
                <w:sz w:val="24"/>
                <w:szCs w:val="24"/>
              </w:rPr>
            </w:pPr>
            <w:r w:rsidRPr="008A0AE7">
              <w:rPr>
                <w:rFonts w:ascii="Arial" w:hAnsi="Arial" w:cs="Arial"/>
                <w:sz w:val="24"/>
                <w:szCs w:val="24"/>
              </w:rPr>
              <w:t>- действующие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09F5F8A"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D210461" w14:textId="77777777" w:rsidR="00501DF1" w:rsidRPr="008A0AE7" w:rsidRDefault="00501DF1" w:rsidP="00501DF1">
            <w:pPr>
              <w:rPr>
                <w:rFonts w:ascii="Arial" w:hAnsi="Arial" w:cs="Arial"/>
                <w:sz w:val="24"/>
                <w:szCs w:val="24"/>
              </w:rPr>
            </w:pPr>
            <w:r w:rsidRPr="008A0AE7">
              <w:rPr>
                <w:rFonts w:ascii="Arial" w:hAnsi="Arial" w:cs="Arial"/>
                <w:sz w:val="24"/>
                <w:szCs w:val="24"/>
              </w:rPr>
              <w:t>14,79</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6B1CF83" w14:textId="77777777" w:rsidR="00501DF1" w:rsidRPr="008A0AE7" w:rsidRDefault="00501DF1" w:rsidP="00501DF1">
            <w:pPr>
              <w:rPr>
                <w:rFonts w:ascii="Arial" w:hAnsi="Arial" w:cs="Arial"/>
                <w:sz w:val="24"/>
                <w:szCs w:val="24"/>
              </w:rPr>
            </w:pPr>
            <w:r w:rsidRPr="008A0AE7">
              <w:rPr>
                <w:rFonts w:ascii="Arial" w:hAnsi="Arial" w:cs="Arial"/>
                <w:sz w:val="24"/>
                <w:szCs w:val="24"/>
              </w:rPr>
              <w:t>14,79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E7298FF" w14:textId="77777777" w:rsidR="00501DF1" w:rsidRPr="008A0AE7" w:rsidRDefault="00501DF1" w:rsidP="00501DF1">
            <w:pPr>
              <w:rPr>
                <w:rFonts w:ascii="Arial" w:hAnsi="Arial" w:cs="Arial"/>
                <w:sz w:val="24"/>
                <w:szCs w:val="24"/>
              </w:rPr>
            </w:pPr>
            <w:r w:rsidRPr="008A0AE7">
              <w:rPr>
                <w:rFonts w:ascii="Arial" w:hAnsi="Arial" w:cs="Arial"/>
                <w:sz w:val="24"/>
                <w:szCs w:val="24"/>
              </w:rPr>
              <w:t>14,79</w:t>
            </w:r>
          </w:p>
        </w:tc>
      </w:tr>
      <w:tr w:rsidR="00501DF1" w:rsidRPr="008A0AE7" w14:paraId="1E32D05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400E6A83"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418F9D6" w14:textId="77777777" w:rsidR="00501DF1" w:rsidRPr="008A0AE7" w:rsidRDefault="00501DF1" w:rsidP="00501DF1">
            <w:pPr>
              <w:rPr>
                <w:rFonts w:ascii="Arial" w:hAnsi="Arial" w:cs="Arial"/>
                <w:sz w:val="24"/>
                <w:szCs w:val="24"/>
              </w:rPr>
            </w:pPr>
            <w:r w:rsidRPr="008A0AE7">
              <w:rPr>
                <w:rFonts w:ascii="Arial" w:hAnsi="Arial" w:cs="Arial"/>
                <w:sz w:val="24"/>
                <w:szCs w:val="24"/>
              </w:rPr>
              <w:t>- недействующие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D353CD7" w14:textId="77777777" w:rsidR="00501DF1" w:rsidRPr="008A0AE7" w:rsidRDefault="00501DF1" w:rsidP="00501DF1">
            <w:pPr>
              <w:rPr>
                <w:rFonts w:ascii="Arial" w:hAnsi="Arial" w:cs="Arial"/>
                <w:sz w:val="24"/>
                <w:szCs w:val="24"/>
              </w:rPr>
            </w:pPr>
            <w:r w:rsidRPr="008A0AE7">
              <w:rPr>
                <w:rFonts w:ascii="Arial" w:hAnsi="Arial" w:cs="Arial"/>
                <w:sz w:val="24"/>
                <w:szCs w:val="24"/>
              </w:rPr>
              <w:t>- «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E6BE37E" w14:textId="77777777" w:rsidR="00501DF1" w:rsidRPr="008A0AE7" w:rsidRDefault="00501DF1" w:rsidP="00501DF1">
            <w:pPr>
              <w:rPr>
                <w:rFonts w:ascii="Arial" w:hAnsi="Arial" w:cs="Arial"/>
                <w:sz w:val="24"/>
                <w:szCs w:val="24"/>
              </w:rPr>
            </w:pPr>
            <w:r w:rsidRPr="008A0AE7">
              <w:rPr>
                <w:rFonts w:ascii="Arial" w:hAnsi="Arial" w:cs="Arial"/>
                <w:sz w:val="24"/>
                <w:szCs w:val="24"/>
              </w:rPr>
              <w:t>2,44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C031504" w14:textId="77777777" w:rsidR="00501DF1" w:rsidRPr="008A0AE7" w:rsidRDefault="00501DF1" w:rsidP="00501DF1">
            <w:pPr>
              <w:rPr>
                <w:rFonts w:ascii="Arial" w:hAnsi="Arial" w:cs="Arial"/>
                <w:sz w:val="24"/>
                <w:szCs w:val="24"/>
              </w:rPr>
            </w:pPr>
            <w:r w:rsidRPr="008A0AE7">
              <w:rPr>
                <w:rFonts w:ascii="Arial" w:hAnsi="Arial" w:cs="Arial"/>
                <w:sz w:val="24"/>
                <w:szCs w:val="24"/>
              </w:rPr>
              <w:t>2,44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D4A15CA" w14:textId="77777777" w:rsidR="00501DF1" w:rsidRPr="008A0AE7" w:rsidRDefault="00501DF1" w:rsidP="00501DF1">
            <w:pPr>
              <w:rPr>
                <w:rFonts w:ascii="Arial" w:hAnsi="Arial" w:cs="Arial"/>
                <w:sz w:val="24"/>
                <w:szCs w:val="24"/>
              </w:rPr>
            </w:pPr>
            <w:r w:rsidRPr="008A0AE7">
              <w:rPr>
                <w:rFonts w:ascii="Arial" w:hAnsi="Arial" w:cs="Arial"/>
                <w:sz w:val="24"/>
                <w:szCs w:val="24"/>
              </w:rPr>
              <w:t>2,44</w:t>
            </w:r>
          </w:p>
        </w:tc>
      </w:tr>
      <w:tr w:rsidR="00501DF1" w:rsidRPr="008A0AE7" w14:paraId="4FF6B417"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1E6F20BA"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c>
          <w:tcPr>
            <w:tcW w:w="9333" w:type="dxa"/>
            <w:gridSpan w:val="5"/>
            <w:tcBorders>
              <w:top w:val="single" w:sz="4" w:space="0" w:color="auto"/>
              <w:left w:val="single" w:sz="4" w:space="0" w:color="auto"/>
              <w:bottom w:val="single" w:sz="4" w:space="0" w:color="auto"/>
              <w:right w:val="single" w:sz="4" w:space="0" w:color="auto"/>
            </w:tcBorders>
            <w:vAlign w:val="center"/>
            <w:hideMark/>
          </w:tcPr>
          <w:p w14:paraId="28473CDD" w14:textId="77777777" w:rsidR="00501DF1" w:rsidRPr="008A0AE7" w:rsidRDefault="00501DF1" w:rsidP="00501DF1">
            <w:pPr>
              <w:rPr>
                <w:rFonts w:ascii="Arial" w:hAnsi="Arial" w:cs="Arial"/>
                <w:sz w:val="24"/>
                <w:szCs w:val="24"/>
              </w:rPr>
            </w:pPr>
            <w:r w:rsidRPr="008A0AE7">
              <w:rPr>
                <w:rFonts w:ascii="Arial" w:hAnsi="Arial" w:cs="Arial"/>
                <w:sz w:val="24"/>
                <w:szCs w:val="24"/>
              </w:rPr>
              <w:t>Транспортная инфраструктура</w:t>
            </w:r>
          </w:p>
        </w:tc>
      </w:tr>
      <w:tr w:rsidR="00501DF1" w:rsidRPr="008A0AE7" w14:paraId="0099967E"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4667ACF9" w14:textId="77777777" w:rsidR="00501DF1" w:rsidRPr="008A0AE7" w:rsidRDefault="00501DF1" w:rsidP="00501DF1">
            <w:pPr>
              <w:rPr>
                <w:rFonts w:ascii="Arial" w:hAnsi="Arial" w:cs="Arial"/>
                <w:sz w:val="24"/>
                <w:szCs w:val="24"/>
              </w:rPr>
            </w:pPr>
            <w:r w:rsidRPr="008A0AE7">
              <w:rPr>
                <w:rFonts w:ascii="Arial" w:hAnsi="Arial" w:cs="Arial"/>
                <w:sz w:val="24"/>
                <w:szCs w:val="24"/>
              </w:rPr>
              <w:t>5.1</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263A566" w14:textId="77777777" w:rsidR="00501DF1" w:rsidRPr="008A0AE7" w:rsidRDefault="00501DF1" w:rsidP="00501DF1">
            <w:pPr>
              <w:rPr>
                <w:rFonts w:ascii="Arial" w:hAnsi="Arial" w:cs="Arial"/>
                <w:sz w:val="24"/>
                <w:szCs w:val="24"/>
              </w:rPr>
            </w:pPr>
            <w:r w:rsidRPr="008A0AE7">
              <w:rPr>
                <w:rFonts w:ascii="Arial" w:hAnsi="Arial" w:cs="Arial"/>
                <w:sz w:val="24"/>
                <w:szCs w:val="24"/>
              </w:rPr>
              <w:t>Протяженность автомобильных  дорог общего пользования  – всего, в том числе: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3CD04D6"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B3F43DC" w14:textId="77777777" w:rsidR="00501DF1" w:rsidRPr="008A0AE7" w:rsidRDefault="00501DF1" w:rsidP="00501DF1">
            <w:pPr>
              <w:rPr>
                <w:rFonts w:ascii="Arial" w:hAnsi="Arial" w:cs="Arial"/>
                <w:sz w:val="24"/>
                <w:szCs w:val="24"/>
              </w:rPr>
            </w:pPr>
            <w:r w:rsidRPr="008A0AE7">
              <w:rPr>
                <w:rFonts w:ascii="Arial" w:hAnsi="Arial" w:cs="Arial"/>
                <w:sz w:val="24"/>
                <w:szCs w:val="24"/>
              </w:rPr>
              <w:t>41,7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51B18A8" w14:textId="77777777" w:rsidR="00501DF1" w:rsidRPr="008A0AE7" w:rsidRDefault="00501DF1" w:rsidP="00501DF1">
            <w:pPr>
              <w:rPr>
                <w:rFonts w:ascii="Arial" w:hAnsi="Arial" w:cs="Arial"/>
                <w:sz w:val="24"/>
                <w:szCs w:val="24"/>
              </w:rPr>
            </w:pPr>
            <w:r w:rsidRPr="008A0AE7">
              <w:rPr>
                <w:rFonts w:ascii="Arial" w:hAnsi="Arial" w:cs="Arial"/>
                <w:sz w:val="24"/>
                <w:szCs w:val="24"/>
              </w:rPr>
              <w:t>41,7</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B8D8E50" w14:textId="77777777" w:rsidR="00501DF1" w:rsidRPr="008A0AE7" w:rsidRDefault="00501DF1" w:rsidP="00501DF1">
            <w:pPr>
              <w:rPr>
                <w:rFonts w:ascii="Arial" w:hAnsi="Arial" w:cs="Arial"/>
                <w:sz w:val="24"/>
                <w:szCs w:val="24"/>
              </w:rPr>
            </w:pPr>
            <w:r w:rsidRPr="008A0AE7">
              <w:rPr>
                <w:rFonts w:ascii="Arial" w:hAnsi="Arial" w:cs="Arial"/>
                <w:sz w:val="24"/>
                <w:szCs w:val="24"/>
              </w:rPr>
              <w:t>41,7</w:t>
            </w:r>
          </w:p>
        </w:tc>
      </w:tr>
      <w:tr w:rsidR="00501DF1" w:rsidRPr="008A0AE7" w14:paraId="1DE0F51A"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1F2F03F7" w14:textId="77777777" w:rsidR="00501DF1" w:rsidRPr="008A0AE7" w:rsidRDefault="00501DF1" w:rsidP="00501DF1">
            <w:pPr>
              <w:rPr>
                <w:rFonts w:ascii="Arial" w:hAnsi="Arial" w:cs="Arial"/>
                <w:sz w:val="24"/>
                <w:szCs w:val="24"/>
              </w:rPr>
            </w:pPr>
            <w:r w:rsidRPr="008A0AE7">
              <w:rPr>
                <w:rFonts w:ascii="Arial" w:hAnsi="Arial" w:cs="Arial"/>
                <w:sz w:val="24"/>
                <w:szCs w:val="24"/>
              </w:rPr>
              <w:t>5.1.1</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9B7EA4E"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Федерального значения</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FA493EE"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7CBEEAB" w14:textId="77777777" w:rsidR="00501DF1" w:rsidRPr="008A0AE7" w:rsidRDefault="00501DF1" w:rsidP="00501DF1">
            <w:pPr>
              <w:rPr>
                <w:rFonts w:ascii="Arial" w:hAnsi="Arial" w:cs="Arial"/>
                <w:sz w:val="24"/>
                <w:szCs w:val="24"/>
              </w:rPr>
            </w:pPr>
            <w:r w:rsidRPr="008A0AE7">
              <w:rPr>
                <w:rFonts w:ascii="Arial" w:hAnsi="Arial" w:cs="Arial"/>
                <w:sz w:val="24"/>
                <w:szCs w:val="24"/>
              </w:rPr>
              <w:t>4,26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59014D3" w14:textId="77777777" w:rsidR="00501DF1" w:rsidRPr="008A0AE7" w:rsidRDefault="00501DF1" w:rsidP="00501DF1">
            <w:pPr>
              <w:rPr>
                <w:rFonts w:ascii="Arial" w:hAnsi="Arial" w:cs="Arial"/>
                <w:sz w:val="24"/>
                <w:szCs w:val="24"/>
              </w:rPr>
            </w:pPr>
            <w:r w:rsidRPr="008A0AE7">
              <w:rPr>
                <w:rFonts w:ascii="Arial" w:hAnsi="Arial" w:cs="Arial"/>
                <w:sz w:val="24"/>
                <w:szCs w:val="24"/>
              </w:rPr>
              <w:t>4,26</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7BC27C" w14:textId="77777777" w:rsidR="00501DF1" w:rsidRPr="008A0AE7" w:rsidRDefault="00501DF1" w:rsidP="00501DF1">
            <w:pPr>
              <w:rPr>
                <w:rFonts w:ascii="Arial" w:hAnsi="Arial" w:cs="Arial"/>
                <w:sz w:val="24"/>
                <w:szCs w:val="24"/>
              </w:rPr>
            </w:pPr>
            <w:r w:rsidRPr="008A0AE7">
              <w:rPr>
                <w:rFonts w:ascii="Arial" w:hAnsi="Arial" w:cs="Arial"/>
                <w:sz w:val="24"/>
                <w:szCs w:val="24"/>
              </w:rPr>
              <w:t>4,26</w:t>
            </w:r>
          </w:p>
        </w:tc>
      </w:tr>
      <w:tr w:rsidR="00501DF1" w:rsidRPr="008A0AE7" w14:paraId="4CBC6F7E"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5A27A90E" w14:textId="77777777" w:rsidR="00501DF1" w:rsidRPr="008A0AE7" w:rsidRDefault="00501DF1" w:rsidP="00501DF1">
            <w:pPr>
              <w:rPr>
                <w:rFonts w:ascii="Arial" w:hAnsi="Arial" w:cs="Arial"/>
                <w:sz w:val="24"/>
                <w:szCs w:val="24"/>
              </w:rPr>
            </w:pPr>
            <w:r w:rsidRPr="008A0AE7">
              <w:rPr>
                <w:rFonts w:ascii="Arial" w:hAnsi="Arial" w:cs="Arial"/>
                <w:sz w:val="24"/>
                <w:szCs w:val="24"/>
              </w:rPr>
              <w:t>5.1.2</w:t>
            </w:r>
          </w:p>
        </w:tc>
        <w:tc>
          <w:tcPr>
            <w:tcW w:w="4749" w:type="dxa"/>
            <w:tcBorders>
              <w:top w:val="single" w:sz="4" w:space="0" w:color="auto"/>
              <w:left w:val="single" w:sz="4" w:space="0" w:color="auto"/>
              <w:bottom w:val="single" w:sz="4" w:space="0" w:color="auto"/>
              <w:right w:val="single" w:sz="4" w:space="0" w:color="auto"/>
            </w:tcBorders>
            <w:vAlign w:val="center"/>
            <w:hideMark/>
          </w:tcPr>
          <w:p w14:paraId="3E8D6A48" w14:textId="77777777" w:rsidR="00501DF1" w:rsidRPr="008A0AE7" w:rsidRDefault="00501DF1" w:rsidP="00501DF1">
            <w:pPr>
              <w:rPr>
                <w:rFonts w:ascii="Arial" w:hAnsi="Arial" w:cs="Arial"/>
                <w:sz w:val="24"/>
                <w:szCs w:val="24"/>
              </w:rPr>
            </w:pPr>
            <w:r w:rsidRPr="008A0AE7">
              <w:rPr>
                <w:rFonts w:ascii="Arial" w:hAnsi="Arial" w:cs="Arial"/>
                <w:sz w:val="24"/>
                <w:szCs w:val="24"/>
              </w:rPr>
              <w:t>Регионального значения</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2333115"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0EEE62C" w14:textId="77777777" w:rsidR="00501DF1" w:rsidRPr="008A0AE7" w:rsidRDefault="00501DF1" w:rsidP="00501DF1">
            <w:pPr>
              <w:rPr>
                <w:rFonts w:ascii="Arial" w:hAnsi="Arial" w:cs="Arial"/>
                <w:sz w:val="24"/>
                <w:szCs w:val="24"/>
              </w:rPr>
            </w:pPr>
            <w:r w:rsidRPr="008A0AE7">
              <w:rPr>
                <w:rFonts w:ascii="Arial" w:hAnsi="Arial" w:cs="Arial"/>
                <w:sz w:val="24"/>
                <w:szCs w:val="24"/>
              </w:rPr>
              <w:t>28,41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800DCE8" w14:textId="77777777" w:rsidR="00501DF1" w:rsidRPr="008A0AE7" w:rsidRDefault="00501DF1" w:rsidP="00501DF1">
            <w:pPr>
              <w:rPr>
                <w:rFonts w:ascii="Arial" w:hAnsi="Arial" w:cs="Arial"/>
                <w:sz w:val="24"/>
                <w:szCs w:val="24"/>
              </w:rPr>
            </w:pPr>
            <w:r w:rsidRPr="008A0AE7">
              <w:rPr>
                <w:rFonts w:ascii="Arial" w:hAnsi="Arial" w:cs="Arial"/>
                <w:sz w:val="24"/>
                <w:szCs w:val="24"/>
              </w:rPr>
              <w:t>28,41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4278F98" w14:textId="77777777" w:rsidR="00501DF1" w:rsidRPr="008A0AE7" w:rsidRDefault="00501DF1" w:rsidP="00501DF1">
            <w:pPr>
              <w:rPr>
                <w:rFonts w:ascii="Arial" w:hAnsi="Arial" w:cs="Arial"/>
                <w:sz w:val="24"/>
                <w:szCs w:val="24"/>
              </w:rPr>
            </w:pPr>
            <w:r w:rsidRPr="008A0AE7">
              <w:rPr>
                <w:rFonts w:ascii="Arial" w:hAnsi="Arial" w:cs="Arial"/>
                <w:sz w:val="24"/>
                <w:szCs w:val="24"/>
              </w:rPr>
              <w:t>28,41</w:t>
            </w:r>
          </w:p>
        </w:tc>
      </w:tr>
      <w:tr w:rsidR="00501DF1" w:rsidRPr="008A0AE7" w14:paraId="365B0867"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740E143B" w14:textId="77777777" w:rsidR="00501DF1" w:rsidRPr="008A0AE7" w:rsidRDefault="00501DF1" w:rsidP="00501DF1">
            <w:pPr>
              <w:rPr>
                <w:rFonts w:ascii="Arial" w:hAnsi="Arial" w:cs="Arial"/>
                <w:sz w:val="24"/>
                <w:szCs w:val="24"/>
              </w:rPr>
            </w:pPr>
            <w:r w:rsidRPr="008A0AE7">
              <w:rPr>
                <w:rFonts w:ascii="Arial" w:hAnsi="Arial" w:cs="Arial"/>
                <w:sz w:val="24"/>
                <w:szCs w:val="24"/>
              </w:rPr>
              <w:t>5.1.3</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B2B050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Местного значения </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C6BF505" w14:textId="77777777" w:rsidR="00501DF1" w:rsidRPr="008A0AE7" w:rsidRDefault="00501DF1" w:rsidP="00501DF1">
            <w:pPr>
              <w:rPr>
                <w:rFonts w:ascii="Arial" w:hAnsi="Arial" w:cs="Arial"/>
                <w:sz w:val="24"/>
                <w:szCs w:val="24"/>
              </w:rPr>
            </w:pPr>
            <w:r w:rsidRPr="008A0AE7">
              <w:rPr>
                <w:rFonts w:ascii="Arial" w:hAnsi="Arial" w:cs="Arial"/>
                <w:sz w:val="24"/>
                <w:szCs w:val="24"/>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4A38BBE" w14:textId="77777777" w:rsidR="00501DF1" w:rsidRPr="008A0AE7" w:rsidRDefault="00501DF1" w:rsidP="00501DF1">
            <w:pPr>
              <w:rPr>
                <w:rFonts w:ascii="Arial" w:hAnsi="Arial" w:cs="Arial"/>
                <w:sz w:val="24"/>
                <w:szCs w:val="24"/>
              </w:rPr>
            </w:pPr>
            <w:r w:rsidRPr="008A0AE7">
              <w:rPr>
                <w:rFonts w:ascii="Arial" w:hAnsi="Arial" w:cs="Arial"/>
                <w:sz w:val="24"/>
                <w:szCs w:val="24"/>
              </w:rPr>
              <w:t>9,03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34EA70" w14:textId="77777777" w:rsidR="00501DF1" w:rsidRPr="008A0AE7" w:rsidRDefault="00501DF1" w:rsidP="00501DF1">
            <w:pPr>
              <w:rPr>
                <w:rFonts w:ascii="Arial" w:hAnsi="Arial" w:cs="Arial"/>
                <w:sz w:val="24"/>
                <w:szCs w:val="24"/>
              </w:rPr>
            </w:pPr>
            <w:r w:rsidRPr="008A0AE7">
              <w:rPr>
                <w:rFonts w:ascii="Arial" w:hAnsi="Arial" w:cs="Arial"/>
                <w:sz w:val="24"/>
                <w:szCs w:val="24"/>
              </w:rPr>
              <w:t>9,03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12B29D" w14:textId="77777777" w:rsidR="00501DF1" w:rsidRPr="008A0AE7" w:rsidRDefault="00501DF1" w:rsidP="00501DF1">
            <w:pPr>
              <w:rPr>
                <w:rFonts w:ascii="Arial" w:hAnsi="Arial" w:cs="Arial"/>
                <w:sz w:val="24"/>
                <w:szCs w:val="24"/>
              </w:rPr>
            </w:pPr>
            <w:r w:rsidRPr="008A0AE7">
              <w:rPr>
                <w:rFonts w:ascii="Arial" w:hAnsi="Arial" w:cs="Arial"/>
                <w:sz w:val="24"/>
                <w:szCs w:val="24"/>
              </w:rPr>
              <w:t>9,03</w:t>
            </w:r>
          </w:p>
        </w:tc>
      </w:tr>
      <w:tr w:rsidR="00501DF1" w:rsidRPr="008A0AE7" w14:paraId="103D1B49"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5D5E2950" w14:textId="77777777" w:rsidR="00501DF1" w:rsidRPr="008A0AE7" w:rsidRDefault="00501DF1" w:rsidP="00501DF1">
            <w:pPr>
              <w:rPr>
                <w:rFonts w:ascii="Arial" w:hAnsi="Arial" w:cs="Arial"/>
                <w:sz w:val="24"/>
                <w:szCs w:val="24"/>
              </w:rPr>
            </w:pPr>
            <w:r w:rsidRPr="008A0AE7">
              <w:rPr>
                <w:rFonts w:ascii="Arial" w:hAnsi="Arial" w:cs="Arial"/>
                <w:sz w:val="24"/>
                <w:szCs w:val="24"/>
              </w:rPr>
              <w:t>6</w:t>
            </w:r>
          </w:p>
        </w:tc>
        <w:tc>
          <w:tcPr>
            <w:tcW w:w="9333" w:type="dxa"/>
            <w:gridSpan w:val="5"/>
            <w:tcBorders>
              <w:top w:val="single" w:sz="4" w:space="0" w:color="auto"/>
              <w:left w:val="single" w:sz="4" w:space="0" w:color="auto"/>
              <w:bottom w:val="single" w:sz="4" w:space="0" w:color="auto"/>
              <w:right w:val="single" w:sz="4" w:space="0" w:color="auto"/>
            </w:tcBorders>
            <w:vAlign w:val="center"/>
            <w:hideMark/>
          </w:tcPr>
          <w:p w14:paraId="0063D05C" w14:textId="77777777" w:rsidR="00501DF1" w:rsidRPr="008A0AE7" w:rsidRDefault="00501DF1" w:rsidP="00501DF1">
            <w:pPr>
              <w:rPr>
                <w:rFonts w:ascii="Arial" w:hAnsi="Arial" w:cs="Arial"/>
                <w:sz w:val="24"/>
                <w:szCs w:val="24"/>
              </w:rPr>
            </w:pPr>
            <w:r w:rsidRPr="008A0AE7">
              <w:rPr>
                <w:rFonts w:ascii="Arial" w:hAnsi="Arial" w:cs="Arial"/>
                <w:sz w:val="24"/>
                <w:szCs w:val="24"/>
              </w:rPr>
              <w:t>Инженерная инфраструктура</w:t>
            </w:r>
          </w:p>
        </w:tc>
      </w:tr>
      <w:tr w:rsidR="00501DF1" w:rsidRPr="008A0AE7" w14:paraId="361A98D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134C8C67" w14:textId="77777777" w:rsidR="00501DF1" w:rsidRPr="008A0AE7" w:rsidRDefault="00501DF1" w:rsidP="00501DF1">
            <w:pPr>
              <w:rPr>
                <w:rFonts w:ascii="Arial" w:hAnsi="Arial" w:cs="Arial"/>
                <w:sz w:val="24"/>
                <w:szCs w:val="24"/>
              </w:rPr>
            </w:pPr>
            <w:r w:rsidRPr="008A0AE7">
              <w:rPr>
                <w:rFonts w:ascii="Arial" w:hAnsi="Arial" w:cs="Arial"/>
                <w:sz w:val="24"/>
                <w:szCs w:val="24"/>
              </w:rPr>
              <w:t>6.1</w:t>
            </w:r>
          </w:p>
        </w:tc>
        <w:tc>
          <w:tcPr>
            <w:tcW w:w="4749" w:type="dxa"/>
            <w:tcBorders>
              <w:top w:val="single" w:sz="4" w:space="0" w:color="auto"/>
              <w:left w:val="single" w:sz="4" w:space="0" w:color="auto"/>
              <w:bottom w:val="single" w:sz="4" w:space="0" w:color="auto"/>
              <w:right w:val="single" w:sz="4" w:space="0" w:color="auto"/>
            </w:tcBorders>
            <w:vAlign w:val="center"/>
            <w:hideMark/>
          </w:tcPr>
          <w:p w14:paraId="7AB2F4D5" w14:textId="77777777" w:rsidR="00501DF1" w:rsidRPr="008A0AE7" w:rsidRDefault="00501DF1" w:rsidP="00501DF1">
            <w:pPr>
              <w:rPr>
                <w:rFonts w:ascii="Arial" w:hAnsi="Arial" w:cs="Arial"/>
                <w:sz w:val="24"/>
                <w:szCs w:val="24"/>
              </w:rPr>
            </w:pPr>
            <w:r w:rsidRPr="008A0AE7">
              <w:rPr>
                <w:rFonts w:ascii="Arial" w:hAnsi="Arial" w:cs="Arial"/>
                <w:sz w:val="24"/>
                <w:szCs w:val="24"/>
              </w:rPr>
              <w:t>Водоснабжение</w:t>
            </w:r>
          </w:p>
        </w:tc>
        <w:tc>
          <w:tcPr>
            <w:tcW w:w="1301" w:type="dxa"/>
            <w:tcBorders>
              <w:top w:val="single" w:sz="4" w:space="0" w:color="auto"/>
              <w:left w:val="single" w:sz="4" w:space="0" w:color="auto"/>
              <w:bottom w:val="single" w:sz="4" w:space="0" w:color="auto"/>
              <w:right w:val="single" w:sz="4" w:space="0" w:color="auto"/>
            </w:tcBorders>
            <w:vAlign w:val="center"/>
          </w:tcPr>
          <w:p w14:paraId="3E67823A"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tcPr>
          <w:p w14:paraId="23FBB7E0" w14:textId="77777777" w:rsidR="00501DF1" w:rsidRPr="008A0AE7" w:rsidRDefault="00501DF1" w:rsidP="00501DF1">
            <w:pPr>
              <w:rPr>
                <w:rFonts w:ascii="Arial" w:hAnsi="Arial" w:cs="Arial"/>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14:paraId="0AC9C6D3" w14:textId="77777777" w:rsidR="00501DF1" w:rsidRPr="008A0AE7" w:rsidRDefault="00501DF1" w:rsidP="00501DF1">
            <w:pPr>
              <w:rPr>
                <w:rFonts w:ascii="Arial" w:hAnsi="Arial" w:cs="Arial"/>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14:paraId="79DD33D6" w14:textId="77777777" w:rsidR="00501DF1" w:rsidRPr="008A0AE7" w:rsidRDefault="00501DF1" w:rsidP="00501DF1">
            <w:pPr>
              <w:rPr>
                <w:rFonts w:ascii="Arial" w:hAnsi="Arial" w:cs="Arial"/>
                <w:sz w:val="24"/>
                <w:szCs w:val="24"/>
              </w:rPr>
            </w:pPr>
          </w:p>
        </w:tc>
      </w:tr>
      <w:tr w:rsidR="00501DF1" w:rsidRPr="008A0AE7" w14:paraId="656B3AA4"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35676DDE"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5BEEA2BB" w14:textId="77777777" w:rsidR="00501DF1" w:rsidRPr="008A0AE7" w:rsidRDefault="00501DF1" w:rsidP="00501DF1">
            <w:pPr>
              <w:rPr>
                <w:rFonts w:ascii="Arial" w:hAnsi="Arial" w:cs="Arial"/>
                <w:sz w:val="24"/>
                <w:szCs w:val="24"/>
              </w:rPr>
            </w:pPr>
            <w:r w:rsidRPr="008A0AE7">
              <w:rPr>
                <w:rFonts w:ascii="Arial" w:hAnsi="Arial" w:cs="Arial"/>
                <w:sz w:val="24"/>
                <w:szCs w:val="24"/>
              </w:rPr>
              <w:t>- водопотребление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CE5CBE7" w14:textId="77777777" w:rsidR="00501DF1" w:rsidRPr="008A0AE7" w:rsidRDefault="00501DF1" w:rsidP="00501DF1">
            <w:pPr>
              <w:rPr>
                <w:rFonts w:ascii="Arial" w:hAnsi="Arial" w:cs="Arial"/>
                <w:sz w:val="24"/>
                <w:szCs w:val="24"/>
              </w:rPr>
            </w:pPr>
            <w:r w:rsidRPr="008A0AE7">
              <w:rPr>
                <w:rFonts w:ascii="Arial" w:hAnsi="Arial" w:cs="Arial"/>
                <w:sz w:val="24"/>
                <w:szCs w:val="24"/>
              </w:rPr>
              <w:t>м3 в сутки</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6CC534E" w14:textId="77777777" w:rsidR="00501DF1" w:rsidRPr="008A0AE7" w:rsidRDefault="00501DF1" w:rsidP="00501DF1">
            <w:pPr>
              <w:rPr>
                <w:rFonts w:ascii="Arial" w:hAnsi="Arial" w:cs="Arial"/>
                <w:sz w:val="24"/>
                <w:szCs w:val="24"/>
              </w:rPr>
            </w:pPr>
            <w:r w:rsidRPr="008A0AE7">
              <w:rPr>
                <w:rFonts w:ascii="Arial" w:hAnsi="Arial" w:cs="Arial"/>
                <w:sz w:val="24"/>
                <w:szCs w:val="24"/>
              </w:rPr>
              <w:t>619,87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7A4B0E1" w14:textId="77777777" w:rsidR="00501DF1" w:rsidRPr="008A0AE7" w:rsidRDefault="00501DF1" w:rsidP="00501DF1">
            <w:pPr>
              <w:rPr>
                <w:rFonts w:ascii="Arial" w:hAnsi="Arial" w:cs="Arial"/>
                <w:sz w:val="24"/>
                <w:szCs w:val="24"/>
              </w:rPr>
            </w:pPr>
            <w:r w:rsidRPr="008A0AE7">
              <w:rPr>
                <w:rFonts w:ascii="Arial" w:hAnsi="Arial" w:cs="Arial"/>
                <w:sz w:val="24"/>
                <w:szCs w:val="24"/>
              </w:rPr>
              <w:t>1309,31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4225D89" w14:textId="77777777" w:rsidR="00501DF1" w:rsidRPr="008A0AE7" w:rsidRDefault="00501DF1" w:rsidP="00501DF1">
            <w:pPr>
              <w:rPr>
                <w:rFonts w:ascii="Arial" w:hAnsi="Arial" w:cs="Arial"/>
                <w:sz w:val="24"/>
                <w:szCs w:val="24"/>
              </w:rPr>
            </w:pPr>
            <w:r w:rsidRPr="008A0AE7">
              <w:rPr>
                <w:rFonts w:ascii="Arial" w:hAnsi="Arial" w:cs="Arial"/>
                <w:sz w:val="24"/>
                <w:szCs w:val="24"/>
              </w:rPr>
              <w:t>1960,10</w:t>
            </w:r>
          </w:p>
        </w:tc>
      </w:tr>
      <w:tr w:rsidR="00501DF1" w:rsidRPr="008A0AE7" w14:paraId="42101DE7"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5DB598BE" w14:textId="77777777" w:rsidR="00501DF1" w:rsidRPr="008A0AE7" w:rsidRDefault="00501DF1" w:rsidP="00501DF1">
            <w:pPr>
              <w:rPr>
                <w:rFonts w:ascii="Arial" w:hAnsi="Arial" w:cs="Arial"/>
                <w:sz w:val="24"/>
                <w:szCs w:val="24"/>
              </w:rPr>
            </w:pPr>
            <w:r w:rsidRPr="008A0AE7">
              <w:rPr>
                <w:rFonts w:ascii="Arial" w:hAnsi="Arial" w:cs="Arial"/>
                <w:sz w:val="24"/>
                <w:szCs w:val="24"/>
              </w:rPr>
              <w:t>6.2</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AB191D5" w14:textId="77777777" w:rsidR="00501DF1" w:rsidRPr="008A0AE7" w:rsidRDefault="00501DF1" w:rsidP="00501DF1">
            <w:pPr>
              <w:rPr>
                <w:rFonts w:ascii="Arial" w:hAnsi="Arial" w:cs="Arial"/>
                <w:sz w:val="24"/>
                <w:szCs w:val="24"/>
              </w:rPr>
            </w:pPr>
            <w:r w:rsidRPr="008A0AE7">
              <w:rPr>
                <w:rFonts w:ascii="Arial" w:hAnsi="Arial" w:cs="Arial"/>
                <w:sz w:val="24"/>
                <w:szCs w:val="24"/>
              </w:rPr>
              <w:t>Канализация</w:t>
            </w:r>
          </w:p>
        </w:tc>
        <w:tc>
          <w:tcPr>
            <w:tcW w:w="1301" w:type="dxa"/>
            <w:tcBorders>
              <w:top w:val="single" w:sz="4" w:space="0" w:color="auto"/>
              <w:left w:val="single" w:sz="4" w:space="0" w:color="auto"/>
              <w:bottom w:val="single" w:sz="4" w:space="0" w:color="auto"/>
              <w:right w:val="single" w:sz="4" w:space="0" w:color="auto"/>
            </w:tcBorders>
            <w:vAlign w:val="center"/>
          </w:tcPr>
          <w:p w14:paraId="293465EE"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tcPr>
          <w:p w14:paraId="5A373539" w14:textId="77777777" w:rsidR="00501DF1" w:rsidRPr="008A0AE7" w:rsidRDefault="00501DF1" w:rsidP="00501DF1">
            <w:pPr>
              <w:rPr>
                <w:rFonts w:ascii="Arial" w:hAnsi="Arial" w:cs="Arial"/>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14:paraId="1301BCC7" w14:textId="77777777" w:rsidR="00501DF1" w:rsidRPr="008A0AE7" w:rsidRDefault="00501DF1" w:rsidP="00501DF1">
            <w:pPr>
              <w:rPr>
                <w:rFonts w:ascii="Arial" w:hAnsi="Arial" w:cs="Arial"/>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14:paraId="44B3D571" w14:textId="77777777" w:rsidR="00501DF1" w:rsidRPr="008A0AE7" w:rsidRDefault="00501DF1" w:rsidP="00501DF1">
            <w:pPr>
              <w:rPr>
                <w:rFonts w:ascii="Arial" w:hAnsi="Arial" w:cs="Arial"/>
                <w:sz w:val="24"/>
                <w:szCs w:val="24"/>
              </w:rPr>
            </w:pPr>
          </w:p>
        </w:tc>
      </w:tr>
      <w:tr w:rsidR="00501DF1" w:rsidRPr="008A0AE7" w14:paraId="58520D0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7F57F630"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C8C966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общее поступление сточных вод </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8720CAF" w14:textId="77777777" w:rsidR="00501DF1" w:rsidRPr="008A0AE7" w:rsidRDefault="00501DF1" w:rsidP="00501DF1">
            <w:pPr>
              <w:rPr>
                <w:rFonts w:ascii="Arial" w:hAnsi="Arial" w:cs="Arial"/>
                <w:sz w:val="24"/>
                <w:szCs w:val="24"/>
              </w:rPr>
            </w:pPr>
            <w:r w:rsidRPr="008A0AE7">
              <w:rPr>
                <w:rFonts w:ascii="Arial" w:hAnsi="Arial" w:cs="Arial"/>
                <w:sz w:val="24"/>
                <w:szCs w:val="24"/>
              </w:rPr>
              <w:t>м3/сут.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A5D82BE" w14:textId="77777777" w:rsidR="00501DF1" w:rsidRPr="008A0AE7" w:rsidRDefault="00501DF1" w:rsidP="00501DF1">
            <w:pPr>
              <w:rPr>
                <w:rFonts w:ascii="Arial" w:hAnsi="Arial" w:cs="Arial"/>
                <w:sz w:val="24"/>
                <w:szCs w:val="24"/>
              </w:rPr>
            </w:pPr>
            <w:r w:rsidRPr="008A0AE7">
              <w:rPr>
                <w:rFonts w:ascii="Arial" w:hAnsi="Arial" w:cs="Arial"/>
                <w:sz w:val="24"/>
                <w:szCs w:val="24"/>
              </w:rPr>
              <w:t>329,40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06DA5D0" w14:textId="77777777" w:rsidR="00501DF1" w:rsidRPr="008A0AE7" w:rsidRDefault="00501DF1" w:rsidP="00501DF1">
            <w:pPr>
              <w:rPr>
                <w:rFonts w:ascii="Arial" w:hAnsi="Arial" w:cs="Arial"/>
                <w:sz w:val="24"/>
                <w:szCs w:val="24"/>
              </w:rPr>
            </w:pPr>
            <w:r w:rsidRPr="008A0AE7">
              <w:rPr>
                <w:rFonts w:ascii="Arial" w:hAnsi="Arial" w:cs="Arial"/>
                <w:sz w:val="24"/>
                <w:szCs w:val="24"/>
              </w:rPr>
              <w:t>825,40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97F00E4" w14:textId="77777777" w:rsidR="00501DF1" w:rsidRPr="008A0AE7" w:rsidRDefault="00501DF1" w:rsidP="00501DF1">
            <w:pPr>
              <w:rPr>
                <w:rFonts w:ascii="Arial" w:hAnsi="Arial" w:cs="Arial"/>
                <w:sz w:val="24"/>
                <w:szCs w:val="24"/>
              </w:rPr>
            </w:pPr>
            <w:r w:rsidRPr="008A0AE7">
              <w:rPr>
                <w:rFonts w:ascii="Arial" w:hAnsi="Arial" w:cs="Arial"/>
                <w:sz w:val="24"/>
                <w:szCs w:val="24"/>
              </w:rPr>
              <w:t>1293,60</w:t>
            </w:r>
          </w:p>
        </w:tc>
      </w:tr>
      <w:tr w:rsidR="00501DF1" w:rsidRPr="008A0AE7" w14:paraId="65BD65B6"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5ECBD74F" w14:textId="77777777" w:rsidR="00501DF1" w:rsidRPr="008A0AE7" w:rsidRDefault="00501DF1" w:rsidP="00501DF1">
            <w:pPr>
              <w:rPr>
                <w:rFonts w:ascii="Arial" w:hAnsi="Arial" w:cs="Arial"/>
                <w:sz w:val="24"/>
                <w:szCs w:val="24"/>
              </w:rPr>
            </w:pPr>
            <w:r w:rsidRPr="008A0AE7">
              <w:rPr>
                <w:rFonts w:ascii="Arial" w:hAnsi="Arial" w:cs="Arial"/>
                <w:sz w:val="24"/>
                <w:szCs w:val="24"/>
              </w:rPr>
              <w:t>6.3</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D0FC9E4" w14:textId="77777777" w:rsidR="00501DF1" w:rsidRPr="008A0AE7" w:rsidRDefault="00501DF1" w:rsidP="00501DF1">
            <w:pPr>
              <w:rPr>
                <w:rFonts w:ascii="Arial" w:hAnsi="Arial" w:cs="Arial"/>
                <w:sz w:val="24"/>
                <w:szCs w:val="24"/>
              </w:rPr>
            </w:pPr>
            <w:r w:rsidRPr="008A0AE7">
              <w:rPr>
                <w:rFonts w:ascii="Arial" w:hAnsi="Arial" w:cs="Arial"/>
                <w:sz w:val="24"/>
                <w:szCs w:val="24"/>
              </w:rPr>
              <w:t>Санитарная очистка</w:t>
            </w:r>
          </w:p>
        </w:tc>
        <w:tc>
          <w:tcPr>
            <w:tcW w:w="1301" w:type="dxa"/>
            <w:tcBorders>
              <w:top w:val="single" w:sz="4" w:space="0" w:color="auto"/>
              <w:left w:val="single" w:sz="4" w:space="0" w:color="auto"/>
              <w:bottom w:val="single" w:sz="4" w:space="0" w:color="auto"/>
              <w:right w:val="single" w:sz="4" w:space="0" w:color="auto"/>
            </w:tcBorders>
            <w:vAlign w:val="center"/>
          </w:tcPr>
          <w:p w14:paraId="71C101A6"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tcPr>
          <w:p w14:paraId="146924A2" w14:textId="77777777" w:rsidR="00501DF1" w:rsidRPr="008A0AE7" w:rsidRDefault="00501DF1" w:rsidP="00501DF1">
            <w:pPr>
              <w:rPr>
                <w:rFonts w:ascii="Arial" w:hAnsi="Arial" w:cs="Arial"/>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14:paraId="20AF20E9" w14:textId="77777777" w:rsidR="00501DF1" w:rsidRPr="008A0AE7" w:rsidRDefault="00501DF1" w:rsidP="00501DF1">
            <w:pPr>
              <w:rPr>
                <w:rFonts w:ascii="Arial" w:hAnsi="Arial" w:cs="Arial"/>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14:paraId="798E5E1D" w14:textId="77777777" w:rsidR="00501DF1" w:rsidRPr="008A0AE7" w:rsidRDefault="00501DF1" w:rsidP="00501DF1">
            <w:pPr>
              <w:rPr>
                <w:rFonts w:ascii="Arial" w:hAnsi="Arial" w:cs="Arial"/>
                <w:sz w:val="24"/>
                <w:szCs w:val="24"/>
              </w:rPr>
            </w:pPr>
          </w:p>
        </w:tc>
      </w:tr>
      <w:tr w:rsidR="00501DF1" w:rsidRPr="008A0AE7" w14:paraId="600559F3"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2DF3D59A"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7E5650A7" w14:textId="77777777" w:rsidR="00501DF1" w:rsidRPr="008A0AE7" w:rsidRDefault="00501DF1" w:rsidP="00501DF1">
            <w:pPr>
              <w:rPr>
                <w:rFonts w:ascii="Arial" w:hAnsi="Arial" w:cs="Arial"/>
                <w:sz w:val="24"/>
                <w:szCs w:val="24"/>
              </w:rPr>
            </w:pPr>
            <w:r w:rsidRPr="008A0AE7">
              <w:rPr>
                <w:rFonts w:ascii="Arial" w:hAnsi="Arial" w:cs="Arial"/>
                <w:sz w:val="24"/>
                <w:szCs w:val="24"/>
              </w:rPr>
              <w:t>- объем ТКО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0612375" w14:textId="77777777" w:rsidR="00501DF1" w:rsidRPr="008A0AE7" w:rsidRDefault="00501DF1" w:rsidP="00501DF1">
            <w:pPr>
              <w:rPr>
                <w:rFonts w:ascii="Arial" w:hAnsi="Arial" w:cs="Arial"/>
                <w:sz w:val="24"/>
                <w:szCs w:val="24"/>
              </w:rPr>
            </w:pPr>
            <w:r w:rsidRPr="008A0AE7">
              <w:rPr>
                <w:rFonts w:ascii="Arial" w:hAnsi="Arial" w:cs="Arial"/>
                <w:sz w:val="24"/>
                <w:szCs w:val="24"/>
              </w:rPr>
              <w:t>т / год</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99A2508" w14:textId="77777777" w:rsidR="00501DF1" w:rsidRPr="008A0AE7" w:rsidRDefault="00501DF1" w:rsidP="00501DF1">
            <w:pPr>
              <w:rPr>
                <w:rFonts w:ascii="Arial" w:hAnsi="Arial" w:cs="Arial"/>
                <w:sz w:val="24"/>
                <w:szCs w:val="24"/>
              </w:rPr>
            </w:pPr>
            <w:r w:rsidRPr="008A0AE7">
              <w:rPr>
                <w:rFonts w:ascii="Arial" w:hAnsi="Arial" w:cs="Arial"/>
                <w:sz w:val="24"/>
                <w:szCs w:val="24"/>
              </w:rPr>
              <w:t>604,2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98B8277" w14:textId="77777777" w:rsidR="00501DF1" w:rsidRPr="008A0AE7" w:rsidRDefault="00501DF1" w:rsidP="00501DF1">
            <w:pPr>
              <w:rPr>
                <w:rFonts w:ascii="Arial" w:hAnsi="Arial" w:cs="Arial"/>
                <w:sz w:val="24"/>
                <w:szCs w:val="24"/>
              </w:rPr>
            </w:pPr>
            <w:r w:rsidRPr="008A0AE7">
              <w:rPr>
                <w:rFonts w:ascii="Arial" w:hAnsi="Arial" w:cs="Arial"/>
                <w:sz w:val="24"/>
                <w:szCs w:val="24"/>
              </w:rPr>
              <w:t>1645,82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818F1EA" w14:textId="77777777" w:rsidR="00501DF1" w:rsidRPr="008A0AE7" w:rsidRDefault="00501DF1" w:rsidP="00501DF1">
            <w:pPr>
              <w:rPr>
                <w:rFonts w:ascii="Arial" w:hAnsi="Arial" w:cs="Arial"/>
                <w:sz w:val="24"/>
                <w:szCs w:val="24"/>
              </w:rPr>
            </w:pPr>
            <w:r w:rsidRPr="008A0AE7">
              <w:rPr>
                <w:rFonts w:ascii="Arial" w:hAnsi="Arial" w:cs="Arial"/>
                <w:sz w:val="24"/>
                <w:szCs w:val="24"/>
              </w:rPr>
              <w:t>2752,58</w:t>
            </w:r>
          </w:p>
        </w:tc>
      </w:tr>
      <w:tr w:rsidR="00501DF1" w:rsidRPr="008A0AE7" w14:paraId="1A70750A"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4858A51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BC2D0E2" w14:textId="77777777" w:rsidR="00501DF1" w:rsidRPr="008A0AE7" w:rsidRDefault="00501DF1" w:rsidP="00501DF1">
            <w:pPr>
              <w:rPr>
                <w:rFonts w:ascii="Arial" w:hAnsi="Arial" w:cs="Arial"/>
                <w:sz w:val="24"/>
                <w:szCs w:val="24"/>
              </w:rPr>
            </w:pPr>
            <w:r w:rsidRPr="008A0AE7">
              <w:rPr>
                <w:rFonts w:ascii="Arial" w:hAnsi="Arial" w:cs="Arial"/>
                <w:sz w:val="24"/>
                <w:szCs w:val="24"/>
              </w:rPr>
              <w:t>- контейнеры для ТКО</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BD419EF"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2F3C9A1"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D8AFD3A" w14:textId="77777777" w:rsidR="00501DF1" w:rsidRPr="008A0AE7" w:rsidRDefault="00501DF1" w:rsidP="00501DF1">
            <w:pPr>
              <w:rPr>
                <w:rFonts w:ascii="Arial" w:hAnsi="Arial" w:cs="Arial"/>
                <w:sz w:val="24"/>
                <w:szCs w:val="24"/>
              </w:rPr>
            </w:pPr>
            <w:r w:rsidRPr="008A0AE7">
              <w:rPr>
                <w:rFonts w:ascii="Arial" w:hAnsi="Arial" w:cs="Arial"/>
                <w:sz w:val="24"/>
                <w:szCs w:val="24"/>
              </w:rPr>
              <w:t>66</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8218ECF" w14:textId="77777777" w:rsidR="00501DF1" w:rsidRPr="008A0AE7" w:rsidRDefault="00501DF1" w:rsidP="00501DF1">
            <w:pPr>
              <w:rPr>
                <w:rFonts w:ascii="Arial" w:hAnsi="Arial" w:cs="Arial"/>
                <w:sz w:val="24"/>
                <w:szCs w:val="24"/>
              </w:rPr>
            </w:pPr>
            <w:r w:rsidRPr="008A0AE7">
              <w:rPr>
                <w:rFonts w:ascii="Arial" w:hAnsi="Arial" w:cs="Arial"/>
                <w:sz w:val="24"/>
                <w:szCs w:val="24"/>
              </w:rPr>
              <w:t>108</w:t>
            </w:r>
          </w:p>
        </w:tc>
      </w:tr>
      <w:tr w:rsidR="00501DF1" w:rsidRPr="008A0AE7" w14:paraId="5847DD3A"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6746D24D" w14:textId="77777777" w:rsidR="00501DF1" w:rsidRPr="008A0AE7" w:rsidRDefault="00501DF1" w:rsidP="00501DF1">
            <w:pPr>
              <w:rPr>
                <w:rFonts w:ascii="Arial" w:hAnsi="Arial" w:cs="Arial"/>
                <w:sz w:val="24"/>
                <w:szCs w:val="24"/>
              </w:rPr>
            </w:pPr>
            <w:r w:rsidRPr="008A0AE7">
              <w:rPr>
                <w:rFonts w:ascii="Arial" w:hAnsi="Arial" w:cs="Arial"/>
                <w:sz w:val="24"/>
                <w:szCs w:val="24"/>
              </w:rPr>
              <w:t>6.4.</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2FED3BA" w14:textId="77777777" w:rsidR="00501DF1" w:rsidRPr="008A0AE7" w:rsidRDefault="00501DF1" w:rsidP="00501DF1">
            <w:pPr>
              <w:rPr>
                <w:rFonts w:ascii="Arial" w:hAnsi="Arial" w:cs="Arial"/>
                <w:sz w:val="24"/>
                <w:szCs w:val="24"/>
              </w:rPr>
            </w:pPr>
            <w:r w:rsidRPr="008A0AE7">
              <w:rPr>
                <w:rFonts w:ascii="Arial" w:hAnsi="Arial" w:cs="Arial"/>
                <w:sz w:val="24"/>
                <w:szCs w:val="24"/>
              </w:rPr>
              <w:t>Теплоснабжение</w:t>
            </w:r>
          </w:p>
        </w:tc>
        <w:tc>
          <w:tcPr>
            <w:tcW w:w="1301" w:type="dxa"/>
            <w:tcBorders>
              <w:top w:val="single" w:sz="4" w:space="0" w:color="auto"/>
              <w:left w:val="single" w:sz="4" w:space="0" w:color="auto"/>
              <w:bottom w:val="single" w:sz="4" w:space="0" w:color="auto"/>
              <w:right w:val="single" w:sz="4" w:space="0" w:color="auto"/>
            </w:tcBorders>
            <w:vAlign w:val="center"/>
          </w:tcPr>
          <w:p w14:paraId="250D54CC"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tcPr>
          <w:p w14:paraId="0B7AE1DE" w14:textId="77777777" w:rsidR="00501DF1" w:rsidRPr="008A0AE7" w:rsidRDefault="00501DF1" w:rsidP="00501DF1">
            <w:pPr>
              <w:rPr>
                <w:rFonts w:ascii="Arial" w:hAnsi="Arial" w:cs="Arial"/>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14:paraId="0437A744" w14:textId="77777777" w:rsidR="00501DF1" w:rsidRPr="008A0AE7" w:rsidRDefault="00501DF1" w:rsidP="00501DF1">
            <w:pPr>
              <w:rPr>
                <w:rFonts w:ascii="Arial" w:hAnsi="Arial" w:cs="Arial"/>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14:paraId="66189638" w14:textId="77777777" w:rsidR="00501DF1" w:rsidRPr="008A0AE7" w:rsidRDefault="00501DF1" w:rsidP="00501DF1">
            <w:pPr>
              <w:rPr>
                <w:rFonts w:ascii="Arial" w:hAnsi="Arial" w:cs="Arial"/>
                <w:sz w:val="24"/>
                <w:szCs w:val="24"/>
              </w:rPr>
            </w:pPr>
          </w:p>
        </w:tc>
      </w:tr>
      <w:tr w:rsidR="00501DF1" w:rsidRPr="008A0AE7" w14:paraId="27660EFD"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57FECFB6"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5736A8F" w14:textId="77777777" w:rsidR="00501DF1" w:rsidRPr="008A0AE7" w:rsidRDefault="00501DF1" w:rsidP="00501DF1">
            <w:pPr>
              <w:rPr>
                <w:rFonts w:ascii="Arial" w:hAnsi="Arial" w:cs="Arial"/>
                <w:sz w:val="24"/>
                <w:szCs w:val="24"/>
              </w:rPr>
            </w:pPr>
            <w:r w:rsidRPr="008A0AE7">
              <w:rPr>
                <w:rFonts w:ascii="Arial" w:hAnsi="Arial" w:cs="Arial"/>
                <w:sz w:val="24"/>
                <w:szCs w:val="24"/>
              </w:rPr>
              <w:t>- общее количество котельных</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7CBC9F1"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00EDBCD" w14:textId="77777777" w:rsidR="00501DF1" w:rsidRPr="008A0AE7" w:rsidRDefault="00501DF1" w:rsidP="00501DF1">
            <w:pPr>
              <w:rPr>
                <w:rFonts w:ascii="Arial" w:hAnsi="Arial" w:cs="Arial"/>
                <w:sz w:val="24"/>
                <w:szCs w:val="24"/>
              </w:rPr>
            </w:pPr>
            <w:r w:rsidRPr="008A0AE7">
              <w:rPr>
                <w:rFonts w:ascii="Arial" w:hAnsi="Arial" w:cs="Arial"/>
                <w:sz w:val="24"/>
                <w:szCs w:val="24"/>
              </w:rPr>
              <w:t>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512F241" w14:textId="77777777" w:rsidR="00501DF1" w:rsidRPr="008A0AE7" w:rsidRDefault="00501DF1" w:rsidP="00501DF1">
            <w:pPr>
              <w:rPr>
                <w:rFonts w:ascii="Arial" w:hAnsi="Arial" w:cs="Arial"/>
                <w:sz w:val="24"/>
                <w:szCs w:val="24"/>
              </w:rPr>
            </w:pPr>
            <w:r w:rsidRPr="008A0AE7">
              <w:rPr>
                <w:rFonts w:ascii="Arial" w:hAnsi="Arial" w:cs="Arial"/>
                <w:sz w:val="24"/>
                <w:szCs w:val="24"/>
              </w:rPr>
              <w:t>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2E49CF4" w14:textId="77777777" w:rsidR="00501DF1" w:rsidRPr="008A0AE7" w:rsidRDefault="00501DF1" w:rsidP="00501DF1">
            <w:pPr>
              <w:rPr>
                <w:rFonts w:ascii="Arial" w:hAnsi="Arial" w:cs="Arial"/>
                <w:sz w:val="24"/>
                <w:szCs w:val="24"/>
              </w:rPr>
            </w:pPr>
            <w:r w:rsidRPr="008A0AE7">
              <w:rPr>
                <w:rFonts w:ascii="Arial" w:hAnsi="Arial" w:cs="Arial"/>
                <w:sz w:val="24"/>
                <w:szCs w:val="24"/>
              </w:rPr>
              <w:t>5</w:t>
            </w:r>
          </w:p>
        </w:tc>
      </w:tr>
      <w:tr w:rsidR="00501DF1" w:rsidRPr="008A0AE7" w14:paraId="34A06E30"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1159CB4B" w14:textId="77777777" w:rsidR="00501DF1" w:rsidRPr="008A0AE7" w:rsidRDefault="00501DF1" w:rsidP="00501DF1">
            <w:pPr>
              <w:rPr>
                <w:rFonts w:ascii="Arial" w:hAnsi="Arial" w:cs="Arial"/>
                <w:sz w:val="24"/>
                <w:szCs w:val="24"/>
              </w:rPr>
            </w:pPr>
            <w:r w:rsidRPr="008A0AE7">
              <w:rPr>
                <w:rFonts w:ascii="Arial" w:hAnsi="Arial" w:cs="Arial"/>
                <w:sz w:val="24"/>
                <w:szCs w:val="24"/>
              </w:rPr>
              <w:t>6.5.</w:t>
            </w:r>
          </w:p>
        </w:tc>
        <w:tc>
          <w:tcPr>
            <w:tcW w:w="4749" w:type="dxa"/>
            <w:tcBorders>
              <w:top w:val="single" w:sz="4" w:space="0" w:color="auto"/>
              <w:left w:val="single" w:sz="4" w:space="0" w:color="auto"/>
              <w:bottom w:val="single" w:sz="4" w:space="0" w:color="auto"/>
              <w:right w:val="single" w:sz="4" w:space="0" w:color="auto"/>
            </w:tcBorders>
            <w:vAlign w:val="center"/>
            <w:hideMark/>
          </w:tcPr>
          <w:p w14:paraId="3CD8A56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Газоснабжение </w:t>
            </w:r>
          </w:p>
        </w:tc>
        <w:tc>
          <w:tcPr>
            <w:tcW w:w="1301" w:type="dxa"/>
            <w:tcBorders>
              <w:top w:val="single" w:sz="4" w:space="0" w:color="auto"/>
              <w:left w:val="single" w:sz="4" w:space="0" w:color="auto"/>
              <w:bottom w:val="single" w:sz="4" w:space="0" w:color="auto"/>
              <w:right w:val="single" w:sz="4" w:space="0" w:color="auto"/>
            </w:tcBorders>
            <w:vAlign w:val="center"/>
          </w:tcPr>
          <w:p w14:paraId="5E4D6FB9"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tcPr>
          <w:p w14:paraId="5BC40537" w14:textId="77777777" w:rsidR="00501DF1" w:rsidRPr="008A0AE7" w:rsidRDefault="00501DF1" w:rsidP="00501DF1">
            <w:pPr>
              <w:rPr>
                <w:rFonts w:ascii="Arial" w:hAnsi="Arial" w:cs="Arial"/>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14:paraId="0A08F63C" w14:textId="77777777" w:rsidR="00501DF1" w:rsidRPr="008A0AE7" w:rsidRDefault="00501DF1" w:rsidP="00501DF1">
            <w:pPr>
              <w:rPr>
                <w:rFonts w:ascii="Arial" w:hAnsi="Arial" w:cs="Arial"/>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14:paraId="14DB1AD1" w14:textId="77777777" w:rsidR="00501DF1" w:rsidRPr="008A0AE7" w:rsidRDefault="00501DF1" w:rsidP="00501DF1">
            <w:pPr>
              <w:rPr>
                <w:rFonts w:ascii="Arial" w:hAnsi="Arial" w:cs="Arial"/>
                <w:sz w:val="24"/>
                <w:szCs w:val="24"/>
              </w:rPr>
            </w:pPr>
          </w:p>
        </w:tc>
      </w:tr>
      <w:tr w:rsidR="00501DF1" w:rsidRPr="008A0AE7" w14:paraId="51EAAC76"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09AFEC00"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3CFD7732" w14:textId="77777777" w:rsidR="00501DF1" w:rsidRPr="008A0AE7" w:rsidRDefault="00501DF1" w:rsidP="00501DF1">
            <w:pPr>
              <w:rPr>
                <w:rFonts w:ascii="Arial" w:hAnsi="Arial" w:cs="Arial"/>
                <w:sz w:val="24"/>
                <w:szCs w:val="24"/>
              </w:rPr>
            </w:pPr>
            <w:r w:rsidRPr="008A0AE7">
              <w:rPr>
                <w:rFonts w:ascii="Arial" w:hAnsi="Arial" w:cs="Arial"/>
                <w:sz w:val="24"/>
                <w:szCs w:val="24"/>
              </w:rPr>
              <w:t>- годовой расход газа</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2D27FAB" w14:textId="77777777" w:rsidR="00501DF1" w:rsidRPr="008A0AE7" w:rsidRDefault="00501DF1" w:rsidP="00501DF1">
            <w:pPr>
              <w:rPr>
                <w:rFonts w:ascii="Arial" w:hAnsi="Arial" w:cs="Arial"/>
                <w:sz w:val="24"/>
                <w:szCs w:val="24"/>
              </w:rPr>
            </w:pPr>
            <w:r w:rsidRPr="008A0AE7">
              <w:rPr>
                <w:rFonts w:ascii="Arial" w:hAnsi="Arial" w:cs="Arial"/>
                <w:sz w:val="24"/>
                <w:szCs w:val="24"/>
              </w:rPr>
              <w:t>тыс.нм3/год</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078C067" w14:textId="77777777" w:rsidR="00501DF1" w:rsidRPr="008A0AE7" w:rsidRDefault="00501DF1" w:rsidP="00501DF1">
            <w:pPr>
              <w:rPr>
                <w:rFonts w:ascii="Arial" w:hAnsi="Arial" w:cs="Arial"/>
                <w:sz w:val="24"/>
                <w:szCs w:val="24"/>
              </w:rPr>
            </w:pPr>
            <w:r w:rsidRPr="008A0AE7">
              <w:rPr>
                <w:rFonts w:ascii="Arial" w:hAnsi="Arial" w:cs="Arial"/>
                <w:sz w:val="24"/>
                <w:szCs w:val="24"/>
              </w:rPr>
              <w:t>362,8</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79FDDD" w14:textId="77777777" w:rsidR="00501DF1" w:rsidRPr="008A0AE7" w:rsidRDefault="00501DF1" w:rsidP="00501DF1">
            <w:pPr>
              <w:rPr>
                <w:rFonts w:ascii="Arial" w:hAnsi="Arial" w:cs="Arial"/>
                <w:sz w:val="24"/>
                <w:szCs w:val="24"/>
              </w:rPr>
            </w:pPr>
            <w:r w:rsidRPr="008A0AE7">
              <w:rPr>
                <w:rFonts w:ascii="Arial" w:hAnsi="Arial" w:cs="Arial"/>
                <w:sz w:val="24"/>
                <w:szCs w:val="24"/>
              </w:rPr>
              <w:t>908,4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A0D0E4F" w14:textId="77777777" w:rsidR="00501DF1" w:rsidRPr="008A0AE7" w:rsidRDefault="00501DF1" w:rsidP="00501DF1">
            <w:pPr>
              <w:rPr>
                <w:rFonts w:ascii="Arial" w:hAnsi="Arial" w:cs="Arial"/>
                <w:sz w:val="24"/>
                <w:szCs w:val="24"/>
              </w:rPr>
            </w:pPr>
            <w:r w:rsidRPr="008A0AE7">
              <w:rPr>
                <w:rFonts w:ascii="Arial" w:hAnsi="Arial" w:cs="Arial"/>
                <w:sz w:val="24"/>
                <w:szCs w:val="24"/>
              </w:rPr>
              <w:t>1423</w:t>
            </w:r>
          </w:p>
        </w:tc>
      </w:tr>
      <w:tr w:rsidR="00501DF1" w:rsidRPr="008A0AE7" w14:paraId="4971453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32E71AD0" w14:textId="77777777" w:rsidR="00501DF1" w:rsidRPr="008A0AE7" w:rsidRDefault="00501DF1" w:rsidP="00501DF1">
            <w:pPr>
              <w:rPr>
                <w:rFonts w:ascii="Arial" w:hAnsi="Arial" w:cs="Arial"/>
                <w:sz w:val="24"/>
                <w:szCs w:val="24"/>
              </w:rPr>
            </w:pPr>
            <w:r w:rsidRPr="008A0AE7">
              <w:rPr>
                <w:rFonts w:ascii="Arial" w:hAnsi="Arial" w:cs="Arial"/>
                <w:sz w:val="24"/>
                <w:szCs w:val="24"/>
              </w:rPr>
              <w:t>6.6.</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6FC5F4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Электроснабжение </w:t>
            </w:r>
          </w:p>
        </w:tc>
        <w:tc>
          <w:tcPr>
            <w:tcW w:w="1301" w:type="dxa"/>
            <w:tcBorders>
              <w:top w:val="single" w:sz="4" w:space="0" w:color="auto"/>
              <w:left w:val="single" w:sz="4" w:space="0" w:color="auto"/>
              <w:bottom w:val="single" w:sz="4" w:space="0" w:color="auto"/>
              <w:right w:val="single" w:sz="4" w:space="0" w:color="auto"/>
            </w:tcBorders>
            <w:vAlign w:val="center"/>
          </w:tcPr>
          <w:p w14:paraId="7ADFE5BB"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tcPr>
          <w:p w14:paraId="7A7D26F3" w14:textId="77777777" w:rsidR="00501DF1" w:rsidRPr="008A0AE7" w:rsidRDefault="00501DF1" w:rsidP="00501DF1">
            <w:pPr>
              <w:rPr>
                <w:rFonts w:ascii="Arial" w:hAnsi="Arial" w:cs="Arial"/>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14:paraId="2E4C2766" w14:textId="77777777" w:rsidR="00501DF1" w:rsidRPr="008A0AE7" w:rsidRDefault="00501DF1" w:rsidP="00501DF1">
            <w:pPr>
              <w:rPr>
                <w:rFonts w:ascii="Arial" w:hAnsi="Arial" w:cs="Arial"/>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14:paraId="3A9035EB" w14:textId="77777777" w:rsidR="00501DF1" w:rsidRPr="008A0AE7" w:rsidRDefault="00501DF1" w:rsidP="00501DF1">
            <w:pPr>
              <w:rPr>
                <w:rFonts w:ascii="Arial" w:hAnsi="Arial" w:cs="Arial"/>
                <w:sz w:val="24"/>
                <w:szCs w:val="24"/>
              </w:rPr>
            </w:pPr>
          </w:p>
        </w:tc>
      </w:tr>
      <w:tr w:rsidR="00501DF1" w:rsidRPr="008A0AE7" w14:paraId="63ABBD6F"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197A69AA"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08346831" w14:textId="77777777" w:rsidR="00501DF1" w:rsidRPr="008A0AE7" w:rsidRDefault="00501DF1" w:rsidP="00501DF1">
            <w:pPr>
              <w:rPr>
                <w:rFonts w:ascii="Arial" w:hAnsi="Arial" w:cs="Arial"/>
                <w:sz w:val="24"/>
                <w:szCs w:val="24"/>
              </w:rPr>
            </w:pPr>
            <w:r w:rsidRPr="008A0AE7">
              <w:rPr>
                <w:rFonts w:ascii="Arial" w:hAnsi="Arial" w:cs="Arial"/>
                <w:sz w:val="24"/>
                <w:szCs w:val="24"/>
              </w:rPr>
              <w:t>- годовое электропотребление</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D8DD393" w14:textId="77777777" w:rsidR="00501DF1" w:rsidRPr="008A0AE7" w:rsidRDefault="00501DF1" w:rsidP="00501DF1">
            <w:pPr>
              <w:rPr>
                <w:rFonts w:ascii="Arial" w:hAnsi="Arial" w:cs="Arial"/>
                <w:sz w:val="24"/>
                <w:szCs w:val="24"/>
              </w:rPr>
            </w:pPr>
            <w:r w:rsidRPr="008A0AE7">
              <w:rPr>
                <w:rFonts w:ascii="Arial" w:hAnsi="Arial" w:cs="Arial"/>
                <w:sz w:val="24"/>
                <w:szCs w:val="24"/>
              </w:rPr>
              <w:t>тыс.кВт-ч.</w:t>
            </w:r>
          </w:p>
          <w:p w14:paraId="24FA9BF3"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в год</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D3D822F" w14:textId="77777777" w:rsidR="00501DF1" w:rsidRPr="008A0AE7" w:rsidRDefault="00501DF1" w:rsidP="00501DF1">
            <w:pPr>
              <w:rPr>
                <w:rFonts w:ascii="Arial" w:hAnsi="Arial" w:cs="Arial"/>
                <w:sz w:val="24"/>
                <w:szCs w:val="24"/>
              </w:rPr>
            </w:pPr>
            <w:r w:rsidRPr="008A0AE7">
              <w:rPr>
                <w:rFonts w:ascii="Arial" w:hAnsi="Arial" w:cs="Arial"/>
                <w:sz w:val="24"/>
                <w:szCs w:val="24"/>
              </w:rPr>
              <w:t>1566,55</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BB814CB" w14:textId="77777777" w:rsidR="00501DF1" w:rsidRPr="008A0AE7" w:rsidRDefault="00501DF1" w:rsidP="00501DF1">
            <w:pPr>
              <w:rPr>
                <w:rFonts w:ascii="Arial" w:hAnsi="Arial" w:cs="Arial"/>
                <w:sz w:val="24"/>
                <w:szCs w:val="24"/>
              </w:rPr>
            </w:pPr>
            <w:r w:rsidRPr="008A0AE7">
              <w:rPr>
                <w:rFonts w:ascii="Arial" w:hAnsi="Arial" w:cs="Arial"/>
                <w:sz w:val="24"/>
                <w:szCs w:val="24"/>
              </w:rPr>
              <w:t>3923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002BA23" w14:textId="77777777" w:rsidR="00501DF1" w:rsidRPr="008A0AE7" w:rsidRDefault="00501DF1" w:rsidP="00501DF1">
            <w:pPr>
              <w:rPr>
                <w:rFonts w:ascii="Arial" w:hAnsi="Arial" w:cs="Arial"/>
                <w:sz w:val="24"/>
                <w:szCs w:val="24"/>
              </w:rPr>
            </w:pPr>
            <w:r w:rsidRPr="008A0AE7">
              <w:rPr>
                <w:rFonts w:ascii="Arial" w:hAnsi="Arial" w:cs="Arial"/>
                <w:sz w:val="24"/>
                <w:szCs w:val="24"/>
              </w:rPr>
              <w:t>6147</w:t>
            </w:r>
          </w:p>
        </w:tc>
      </w:tr>
      <w:tr w:rsidR="00501DF1" w:rsidRPr="008A0AE7" w14:paraId="69154423"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4E8F3AAB"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67CA88D0" w14:textId="77777777" w:rsidR="00501DF1" w:rsidRPr="008A0AE7" w:rsidRDefault="00501DF1" w:rsidP="00501DF1">
            <w:pPr>
              <w:rPr>
                <w:rFonts w:ascii="Arial" w:hAnsi="Arial" w:cs="Arial"/>
                <w:sz w:val="24"/>
                <w:szCs w:val="24"/>
              </w:rPr>
            </w:pPr>
            <w:r w:rsidRPr="008A0AE7">
              <w:rPr>
                <w:rFonts w:ascii="Arial" w:hAnsi="Arial" w:cs="Arial"/>
                <w:sz w:val="24"/>
                <w:szCs w:val="24"/>
              </w:rPr>
              <w:t>- расчетная мощность</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FEF7378" w14:textId="77777777" w:rsidR="00501DF1" w:rsidRPr="008A0AE7" w:rsidRDefault="00501DF1" w:rsidP="00501DF1">
            <w:pPr>
              <w:rPr>
                <w:rFonts w:ascii="Arial" w:hAnsi="Arial" w:cs="Arial"/>
                <w:sz w:val="24"/>
                <w:szCs w:val="24"/>
              </w:rPr>
            </w:pPr>
            <w:r w:rsidRPr="008A0AE7">
              <w:rPr>
                <w:rFonts w:ascii="Arial" w:hAnsi="Arial" w:cs="Arial"/>
                <w:sz w:val="24"/>
                <w:szCs w:val="24"/>
              </w:rPr>
              <w:t>кВт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02DAF9E" w14:textId="77777777" w:rsidR="00501DF1" w:rsidRPr="008A0AE7" w:rsidRDefault="00501DF1" w:rsidP="00501DF1">
            <w:pPr>
              <w:rPr>
                <w:rFonts w:ascii="Arial" w:hAnsi="Arial" w:cs="Arial"/>
                <w:sz w:val="24"/>
                <w:szCs w:val="24"/>
              </w:rPr>
            </w:pPr>
            <w:r w:rsidRPr="008A0AE7">
              <w:rPr>
                <w:rFonts w:ascii="Arial" w:hAnsi="Arial" w:cs="Arial"/>
                <w:sz w:val="24"/>
                <w:szCs w:val="24"/>
              </w:rPr>
              <w:t>1004,73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B6FEE3" w14:textId="77777777" w:rsidR="00501DF1" w:rsidRPr="008A0AE7" w:rsidRDefault="00501DF1" w:rsidP="00501DF1">
            <w:pPr>
              <w:rPr>
                <w:rFonts w:ascii="Arial" w:hAnsi="Arial" w:cs="Arial"/>
                <w:sz w:val="24"/>
                <w:szCs w:val="24"/>
              </w:rPr>
            </w:pPr>
            <w:r w:rsidRPr="008A0AE7">
              <w:rPr>
                <w:rFonts w:ascii="Arial" w:hAnsi="Arial" w:cs="Arial"/>
                <w:sz w:val="24"/>
                <w:szCs w:val="24"/>
              </w:rPr>
              <w:t>2948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E5D3709" w14:textId="77777777" w:rsidR="00501DF1" w:rsidRPr="008A0AE7" w:rsidRDefault="00501DF1" w:rsidP="00501DF1">
            <w:pPr>
              <w:rPr>
                <w:rFonts w:ascii="Arial" w:hAnsi="Arial" w:cs="Arial"/>
                <w:sz w:val="24"/>
                <w:szCs w:val="24"/>
              </w:rPr>
            </w:pPr>
            <w:r w:rsidRPr="008A0AE7">
              <w:rPr>
                <w:rFonts w:ascii="Arial" w:hAnsi="Arial" w:cs="Arial"/>
                <w:sz w:val="24"/>
                <w:szCs w:val="24"/>
              </w:rPr>
              <w:t>4884,69</w:t>
            </w:r>
          </w:p>
        </w:tc>
      </w:tr>
      <w:tr w:rsidR="00501DF1" w:rsidRPr="008A0AE7" w14:paraId="468BE856"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FE3D3D2"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124208B7" w14:textId="77777777" w:rsidR="00501DF1" w:rsidRPr="008A0AE7" w:rsidRDefault="00501DF1" w:rsidP="00501DF1">
            <w:pPr>
              <w:rPr>
                <w:rFonts w:ascii="Arial" w:hAnsi="Arial" w:cs="Arial"/>
                <w:sz w:val="24"/>
                <w:szCs w:val="24"/>
              </w:rPr>
            </w:pPr>
            <w:r w:rsidRPr="008A0AE7">
              <w:rPr>
                <w:rFonts w:ascii="Arial" w:hAnsi="Arial" w:cs="Arial"/>
                <w:sz w:val="24"/>
                <w:szCs w:val="24"/>
              </w:rPr>
              <w:t>- общая мощность трансформаторных подстанций</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A551DD7" w14:textId="77777777" w:rsidR="00501DF1" w:rsidRPr="008A0AE7" w:rsidRDefault="00501DF1" w:rsidP="00501DF1">
            <w:pPr>
              <w:rPr>
                <w:rFonts w:ascii="Arial" w:hAnsi="Arial" w:cs="Arial"/>
                <w:sz w:val="24"/>
                <w:szCs w:val="24"/>
              </w:rPr>
            </w:pPr>
            <w:r w:rsidRPr="008A0AE7">
              <w:rPr>
                <w:rFonts w:ascii="Arial" w:hAnsi="Arial" w:cs="Arial"/>
                <w:sz w:val="24"/>
                <w:szCs w:val="24"/>
              </w:rPr>
              <w:t>кВА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E666DE9" w14:textId="77777777" w:rsidR="00501DF1" w:rsidRPr="008A0AE7" w:rsidRDefault="00501DF1" w:rsidP="00501DF1">
            <w:pPr>
              <w:rPr>
                <w:rFonts w:ascii="Arial" w:hAnsi="Arial" w:cs="Arial"/>
                <w:sz w:val="24"/>
                <w:szCs w:val="24"/>
              </w:rPr>
            </w:pPr>
            <w:r w:rsidRPr="008A0AE7">
              <w:rPr>
                <w:rFonts w:ascii="Arial" w:hAnsi="Arial" w:cs="Arial"/>
                <w:sz w:val="24"/>
                <w:szCs w:val="24"/>
              </w:rPr>
              <w:t>1068,86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A937550" w14:textId="77777777" w:rsidR="00501DF1" w:rsidRPr="008A0AE7" w:rsidRDefault="00501DF1" w:rsidP="00501DF1">
            <w:pPr>
              <w:rPr>
                <w:rFonts w:ascii="Arial" w:hAnsi="Arial" w:cs="Arial"/>
                <w:sz w:val="24"/>
                <w:szCs w:val="24"/>
              </w:rPr>
            </w:pPr>
            <w:r w:rsidRPr="008A0AE7">
              <w:rPr>
                <w:rFonts w:ascii="Arial" w:hAnsi="Arial" w:cs="Arial"/>
                <w:sz w:val="24"/>
                <w:szCs w:val="24"/>
              </w:rPr>
              <w:t>3136</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60846AB" w14:textId="77777777" w:rsidR="00501DF1" w:rsidRPr="008A0AE7" w:rsidRDefault="00501DF1" w:rsidP="00501DF1">
            <w:pPr>
              <w:rPr>
                <w:rFonts w:ascii="Arial" w:hAnsi="Arial" w:cs="Arial"/>
                <w:sz w:val="24"/>
                <w:szCs w:val="24"/>
              </w:rPr>
            </w:pPr>
            <w:r w:rsidRPr="008A0AE7">
              <w:rPr>
                <w:rFonts w:ascii="Arial" w:hAnsi="Arial" w:cs="Arial"/>
                <w:sz w:val="24"/>
                <w:szCs w:val="24"/>
              </w:rPr>
              <w:t>5196</w:t>
            </w:r>
          </w:p>
        </w:tc>
      </w:tr>
      <w:tr w:rsidR="00501DF1" w:rsidRPr="008A0AE7" w14:paraId="27C5B48D"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hideMark/>
          </w:tcPr>
          <w:p w14:paraId="005CF966" w14:textId="77777777" w:rsidR="00501DF1" w:rsidRPr="008A0AE7" w:rsidRDefault="00501DF1" w:rsidP="00501DF1">
            <w:pPr>
              <w:rPr>
                <w:rFonts w:ascii="Arial" w:hAnsi="Arial" w:cs="Arial"/>
                <w:sz w:val="24"/>
                <w:szCs w:val="24"/>
              </w:rPr>
            </w:pPr>
            <w:r w:rsidRPr="008A0AE7">
              <w:rPr>
                <w:rFonts w:ascii="Arial" w:hAnsi="Arial" w:cs="Arial"/>
                <w:sz w:val="24"/>
                <w:szCs w:val="24"/>
              </w:rPr>
              <w:t>6.7.</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9D85C7B" w14:textId="77777777" w:rsidR="00501DF1" w:rsidRPr="008A0AE7" w:rsidRDefault="00501DF1" w:rsidP="00501DF1">
            <w:pPr>
              <w:rPr>
                <w:rFonts w:ascii="Arial" w:hAnsi="Arial" w:cs="Arial"/>
                <w:sz w:val="24"/>
                <w:szCs w:val="24"/>
              </w:rPr>
            </w:pPr>
            <w:r w:rsidRPr="008A0AE7">
              <w:rPr>
                <w:rFonts w:ascii="Arial" w:hAnsi="Arial" w:cs="Arial"/>
                <w:sz w:val="24"/>
                <w:szCs w:val="24"/>
              </w:rPr>
              <w:t>Слаботочные сети</w:t>
            </w:r>
          </w:p>
        </w:tc>
        <w:tc>
          <w:tcPr>
            <w:tcW w:w="1301" w:type="dxa"/>
            <w:tcBorders>
              <w:top w:val="single" w:sz="4" w:space="0" w:color="auto"/>
              <w:left w:val="single" w:sz="4" w:space="0" w:color="auto"/>
              <w:bottom w:val="single" w:sz="4" w:space="0" w:color="auto"/>
              <w:right w:val="single" w:sz="4" w:space="0" w:color="auto"/>
            </w:tcBorders>
            <w:vAlign w:val="center"/>
          </w:tcPr>
          <w:p w14:paraId="4C60846B" w14:textId="77777777" w:rsidR="00501DF1" w:rsidRPr="008A0AE7" w:rsidRDefault="00501DF1" w:rsidP="00501DF1">
            <w:pPr>
              <w:rPr>
                <w:rFonts w:ascii="Arial" w:hAnsi="Arial" w:cs="Arial"/>
                <w:sz w:val="24"/>
                <w:szCs w:val="24"/>
              </w:rPr>
            </w:pPr>
          </w:p>
        </w:tc>
        <w:tc>
          <w:tcPr>
            <w:tcW w:w="1019" w:type="dxa"/>
            <w:tcBorders>
              <w:top w:val="single" w:sz="4" w:space="0" w:color="auto"/>
              <w:left w:val="single" w:sz="4" w:space="0" w:color="auto"/>
              <w:bottom w:val="single" w:sz="4" w:space="0" w:color="auto"/>
              <w:right w:val="single" w:sz="4" w:space="0" w:color="auto"/>
            </w:tcBorders>
            <w:vAlign w:val="center"/>
          </w:tcPr>
          <w:p w14:paraId="2DC4EBC2" w14:textId="77777777" w:rsidR="00501DF1" w:rsidRPr="008A0AE7" w:rsidRDefault="00501DF1" w:rsidP="00501DF1">
            <w:pPr>
              <w:rPr>
                <w:rFonts w:ascii="Arial" w:hAnsi="Arial" w:cs="Arial"/>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14:paraId="7695356F" w14:textId="77777777" w:rsidR="00501DF1" w:rsidRPr="008A0AE7" w:rsidRDefault="00501DF1" w:rsidP="00501DF1">
            <w:pPr>
              <w:rPr>
                <w:rFonts w:ascii="Arial" w:hAnsi="Arial" w:cs="Arial"/>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14:paraId="552FD9DC" w14:textId="77777777" w:rsidR="00501DF1" w:rsidRPr="008A0AE7" w:rsidRDefault="00501DF1" w:rsidP="00501DF1">
            <w:pPr>
              <w:rPr>
                <w:rFonts w:ascii="Arial" w:hAnsi="Arial" w:cs="Arial"/>
                <w:sz w:val="24"/>
                <w:szCs w:val="24"/>
              </w:rPr>
            </w:pPr>
          </w:p>
        </w:tc>
      </w:tr>
      <w:tr w:rsidR="00501DF1" w:rsidRPr="008A0AE7" w14:paraId="19A7BC25" w14:textId="77777777" w:rsidTr="00501DF1">
        <w:trPr>
          <w:jc w:val="right"/>
        </w:trPr>
        <w:tc>
          <w:tcPr>
            <w:tcW w:w="671" w:type="dxa"/>
            <w:tcBorders>
              <w:top w:val="single" w:sz="4" w:space="0" w:color="auto"/>
              <w:left w:val="single" w:sz="4" w:space="0" w:color="auto"/>
              <w:bottom w:val="single" w:sz="4" w:space="0" w:color="auto"/>
              <w:right w:val="single" w:sz="4" w:space="0" w:color="auto"/>
            </w:tcBorders>
            <w:vAlign w:val="center"/>
          </w:tcPr>
          <w:p w14:paraId="66AC40B7" w14:textId="77777777" w:rsidR="00501DF1" w:rsidRPr="008A0AE7" w:rsidRDefault="00501DF1" w:rsidP="00501DF1">
            <w:pPr>
              <w:rPr>
                <w:rFonts w:ascii="Arial" w:hAnsi="Arial" w:cs="Arial"/>
                <w:sz w:val="24"/>
                <w:szCs w:val="24"/>
              </w:rPr>
            </w:pPr>
          </w:p>
        </w:tc>
        <w:tc>
          <w:tcPr>
            <w:tcW w:w="4749" w:type="dxa"/>
            <w:tcBorders>
              <w:top w:val="single" w:sz="4" w:space="0" w:color="auto"/>
              <w:left w:val="single" w:sz="4" w:space="0" w:color="auto"/>
              <w:bottom w:val="single" w:sz="4" w:space="0" w:color="auto"/>
              <w:right w:val="single" w:sz="4" w:space="0" w:color="auto"/>
            </w:tcBorders>
            <w:vAlign w:val="center"/>
            <w:hideMark/>
          </w:tcPr>
          <w:p w14:paraId="793B8EDC" w14:textId="77777777" w:rsidR="00501DF1" w:rsidRPr="008A0AE7" w:rsidRDefault="00501DF1" w:rsidP="00501DF1">
            <w:pPr>
              <w:rPr>
                <w:rFonts w:ascii="Arial" w:hAnsi="Arial" w:cs="Arial"/>
                <w:sz w:val="24"/>
                <w:szCs w:val="24"/>
              </w:rPr>
            </w:pPr>
            <w:r w:rsidRPr="008A0AE7">
              <w:rPr>
                <w:rFonts w:ascii="Arial" w:hAnsi="Arial" w:cs="Arial"/>
                <w:sz w:val="24"/>
                <w:szCs w:val="24"/>
              </w:rPr>
              <w:t>- количество телефонов</w:t>
            </w:r>
          </w:p>
        </w:tc>
        <w:tc>
          <w:tcPr>
            <w:tcW w:w="1301" w:type="dxa"/>
            <w:tcBorders>
              <w:top w:val="single" w:sz="4" w:space="0" w:color="auto"/>
              <w:left w:val="single" w:sz="4" w:space="0" w:color="auto"/>
              <w:bottom w:val="single" w:sz="4" w:space="0" w:color="auto"/>
              <w:right w:val="single" w:sz="4" w:space="0" w:color="auto"/>
            </w:tcBorders>
            <w:vAlign w:val="center"/>
            <w:hideMark/>
          </w:tcPr>
          <w:p w14:paraId="7CE47AB7" w14:textId="77777777" w:rsidR="00501DF1" w:rsidRPr="008A0AE7" w:rsidRDefault="00501DF1" w:rsidP="00501DF1">
            <w:pPr>
              <w:rPr>
                <w:rFonts w:ascii="Arial" w:hAnsi="Arial" w:cs="Arial"/>
                <w:sz w:val="24"/>
                <w:szCs w:val="24"/>
              </w:rPr>
            </w:pPr>
            <w:r w:rsidRPr="008A0AE7">
              <w:rPr>
                <w:rFonts w:ascii="Arial" w:hAnsi="Arial" w:cs="Arial"/>
                <w:sz w:val="24"/>
                <w:szCs w:val="24"/>
              </w:rPr>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444B4CA" w14:textId="77777777" w:rsidR="00501DF1" w:rsidRPr="008A0AE7" w:rsidRDefault="00501DF1" w:rsidP="00501DF1">
            <w:pPr>
              <w:rPr>
                <w:rFonts w:ascii="Arial" w:hAnsi="Arial" w:cs="Arial"/>
                <w:sz w:val="24"/>
                <w:szCs w:val="24"/>
              </w:rPr>
            </w:pPr>
            <w:r w:rsidRPr="008A0AE7">
              <w:rPr>
                <w:rFonts w:ascii="Arial" w:hAnsi="Arial" w:cs="Arial"/>
                <w:sz w:val="24"/>
                <w:szCs w:val="24"/>
              </w:rPr>
              <w:t>-</w:t>
            </w:r>
          </w:p>
        </w:tc>
        <w:tc>
          <w:tcPr>
            <w:tcW w:w="1155" w:type="dxa"/>
            <w:tcBorders>
              <w:top w:val="single" w:sz="4" w:space="0" w:color="auto"/>
              <w:left w:val="single" w:sz="4" w:space="0" w:color="auto"/>
              <w:bottom w:val="single" w:sz="4" w:space="0" w:color="auto"/>
              <w:right w:val="single" w:sz="4" w:space="0" w:color="auto"/>
            </w:tcBorders>
            <w:vAlign w:val="bottom"/>
            <w:hideMark/>
          </w:tcPr>
          <w:p w14:paraId="3AD8A265" w14:textId="77777777" w:rsidR="00501DF1" w:rsidRPr="008A0AE7" w:rsidRDefault="00501DF1" w:rsidP="00501DF1">
            <w:pPr>
              <w:rPr>
                <w:rFonts w:ascii="Arial" w:hAnsi="Arial" w:cs="Arial"/>
                <w:sz w:val="24"/>
                <w:szCs w:val="24"/>
              </w:rPr>
            </w:pPr>
            <w:r w:rsidRPr="008A0AE7">
              <w:rPr>
                <w:rFonts w:ascii="Arial" w:hAnsi="Arial" w:cs="Arial"/>
                <w:sz w:val="24"/>
                <w:szCs w:val="24"/>
              </w:rPr>
              <w:t>713</w:t>
            </w:r>
          </w:p>
        </w:tc>
        <w:tc>
          <w:tcPr>
            <w:tcW w:w="1109" w:type="dxa"/>
            <w:tcBorders>
              <w:top w:val="single" w:sz="4" w:space="0" w:color="auto"/>
              <w:left w:val="single" w:sz="4" w:space="0" w:color="auto"/>
              <w:bottom w:val="single" w:sz="4" w:space="0" w:color="auto"/>
              <w:right w:val="single" w:sz="4" w:space="0" w:color="auto"/>
            </w:tcBorders>
            <w:vAlign w:val="bottom"/>
            <w:hideMark/>
          </w:tcPr>
          <w:p w14:paraId="23DABD95" w14:textId="77777777" w:rsidR="00501DF1" w:rsidRPr="008A0AE7" w:rsidRDefault="00501DF1" w:rsidP="00501DF1">
            <w:pPr>
              <w:rPr>
                <w:rFonts w:ascii="Arial" w:hAnsi="Arial" w:cs="Arial"/>
                <w:sz w:val="24"/>
                <w:szCs w:val="24"/>
              </w:rPr>
            </w:pPr>
            <w:r w:rsidRPr="008A0AE7">
              <w:rPr>
                <w:rFonts w:ascii="Arial" w:hAnsi="Arial" w:cs="Arial"/>
                <w:sz w:val="24"/>
                <w:szCs w:val="24"/>
              </w:rPr>
              <w:t>1673</w:t>
            </w:r>
          </w:p>
        </w:tc>
      </w:tr>
    </w:tbl>
    <w:p w14:paraId="52E9A810"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bookmarkStart w:id="153" w:name="_Toc315953147"/>
      <w:bookmarkStart w:id="154" w:name="_Toc309741631"/>
    </w:p>
    <w:p w14:paraId="68E158BC" w14:textId="77777777" w:rsidR="00501DF1" w:rsidRPr="008A0AE7" w:rsidRDefault="00501DF1" w:rsidP="00501DF1">
      <w:pPr>
        <w:rPr>
          <w:rFonts w:ascii="Arial" w:hAnsi="Arial" w:cs="Arial"/>
          <w:sz w:val="24"/>
          <w:szCs w:val="24"/>
        </w:rPr>
        <w:sectPr w:rsidR="00501DF1" w:rsidRPr="008A0AE7">
          <w:pgSz w:w="11906" w:h="16838"/>
          <w:pgMar w:top="851" w:right="851" w:bottom="851" w:left="1134" w:header="426" w:footer="410" w:gutter="0"/>
          <w:cols w:space="720"/>
        </w:sectPr>
      </w:pPr>
    </w:p>
    <w:p w14:paraId="281605DB" w14:textId="77777777" w:rsidR="00501DF1" w:rsidRPr="008A0AE7" w:rsidRDefault="00501DF1" w:rsidP="00501DF1">
      <w:pPr>
        <w:rPr>
          <w:rFonts w:ascii="Arial" w:hAnsi="Arial" w:cs="Arial"/>
          <w:sz w:val="24"/>
          <w:szCs w:val="24"/>
        </w:rPr>
      </w:pPr>
      <w:bookmarkStart w:id="155" w:name="_Toc130235898"/>
      <w:r w:rsidRPr="008A0AE7">
        <w:rPr>
          <w:rFonts w:ascii="Arial" w:hAnsi="Arial" w:cs="Arial"/>
          <w:sz w:val="24"/>
          <w:szCs w:val="24"/>
        </w:rPr>
        <w:lastRenderedPageBreak/>
        <w:t>ТАБЛИЦА ВНЕСЕНИЯ ИЗМЕНЕНИЙ В ГЕНЕРАЛЬНЫЙ ПЛАН КЗЫЛ-ЯРСКОГО СЕЛЬСКОГО ПОСЕЛЕНИЯ БАВЛИНСКОГО МУНИЦИПАЛЬНОГО РАЙОНА РЕСПУБЛИКИ ТАТАРСТАН</w:t>
      </w:r>
      <w:bookmarkEnd w:id="155"/>
    </w:p>
    <w:p w14:paraId="6FEB6910" w14:textId="77777777" w:rsidR="00501DF1" w:rsidRPr="008A0AE7" w:rsidRDefault="00501DF1" w:rsidP="00501DF1">
      <w:pPr>
        <w:rPr>
          <w:rFonts w:ascii="Arial" w:hAnsi="Arial" w:cs="Arial"/>
          <w:sz w:val="24"/>
          <w:szCs w:val="24"/>
        </w:rPr>
      </w:pPr>
    </w:p>
    <w:p w14:paraId="352A8818" w14:textId="77777777" w:rsidR="00501DF1" w:rsidRPr="008A0AE7" w:rsidRDefault="00501DF1" w:rsidP="00501DF1">
      <w:pPr>
        <w:rPr>
          <w:rFonts w:ascii="Arial" w:hAnsi="Arial" w:cs="Arial"/>
          <w:sz w:val="24"/>
          <w:szCs w:val="24"/>
        </w:rPr>
      </w:pPr>
      <w:r w:rsidRPr="008A0AE7">
        <w:rPr>
          <w:rFonts w:ascii="Arial" w:hAnsi="Arial" w:cs="Arial"/>
          <w:sz w:val="24"/>
          <w:szCs w:val="24"/>
        </w:rPr>
        <w:t>Таблица 5.1</w:t>
      </w:r>
    </w:p>
    <w:p w14:paraId="3BB3CF2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Таблица внесения изменений в генеральный план Кзыл-Ярского сельского поселения </w:t>
      </w:r>
    </w:p>
    <w:p w14:paraId="7C1F8546" w14:textId="77777777" w:rsidR="00501DF1" w:rsidRPr="008A0AE7" w:rsidRDefault="00501DF1" w:rsidP="00501DF1">
      <w:pPr>
        <w:rPr>
          <w:rFonts w:ascii="Arial" w:hAnsi="Arial" w:cs="Arial"/>
          <w:sz w:val="24"/>
          <w:szCs w:val="24"/>
        </w:rPr>
      </w:pPr>
      <w:r w:rsidRPr="008A0AE7">
        <w:rPr>
          <w:rFonts w:ascii="Arial" w:hAnsi="Arial" w:cs="Arial"/>
          <w:sz w:val="24"/>
          <w:szCs w:val="24"/>
        </w:rPr>
        <w:t>Бавлинского муниципального района</w:t>
      </w:r>
    </w:p>
    <w:tbl>
      <w:tblPr>
        <w:tblW w:w="149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
        <w:gridCol w:w="1702"/>
        <w:gridCol w:w="2835"/>
        <w:gridCol w:w="1276"/>
        <w:gridCol w:w="850"/>
        <w:gridCol w:w="1418"/>
        <w:gridCol w:w="2693"/>
        <w:gridCol w:w="1203"/>
        <w:gridCol w:w="2431"/>
      </w:tblGrid>
      <w:tr w:rsidR="00501DF1" w:rsidRPr="008A0AE7" w14:paraId="6733B07E" w14:textId="77777777" w:rsidTr="00501DF1">
        <w:trPr>
          <w:trHeight w:val="467"/>
          <w:tblHeader/>
          <w:jc w:val="center"/>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6048DAC5" w14:textId="77777777" w:rsidR="00501DF1" w:rsidRPr="008A0AE7" w:rsidRDefault="00501DF1" w:rsidP="00501DF1">
            <w:pPr>
              <w:rPr>
                <w:rFonts w:ascii="Arial" w:hAnsi="Arial" w:cs="Arial"/>
                <w:sz w:val="24"/>
                <w:szCs w:val="24"/>
              </w:rPr>
            </w:pPr>
            <w:r w:rsidRPr="008A0AE7">
              <w:rPr>
                <w:rFonts w:ascii="Arial" w:hAnsi="Arial" w:cs="Arial"/>
                <w:sz w:val="24"/>
                <w:szCs w:val="24"/>
              </w:rPr>
              <w:t>№ п/п</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5FD99A5" w14:textId="77777777" w:rsidR="00501DF1" w:rsidRPr="008A0AE7" w:rsidRDefault="00501DF1" w:rsidP="00501DF1">
            <w:pPr>
              <w:rPr>
                <w:rFonts w:ascii="Arial" w:hAnsi="Arial" w:cs="Arial"/>
                <w:sz w:val="24"/>
                <w:szCs w:val="24"/>
              </w:rPr>
            </w:pPr>
            <w:r w:rsidRPr="008A0AE7">
              <w:rPr>
                <w:rFonts w:ascii="Arial" w:hAnsi="Arial" w:cs="Arial"/>
                <w:sz w:val="24"/>
                <w:szCs w:val="24"/>
              </w:rPr>
              <w:t>Наименование объекта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CFC463A"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51EFF82" w14:textId="77777777" w:rsidR="00501DF1" w:rsidRPr="008A0AE7" w:rsidRDefault="00501DF1" w:rsidP="00501DF1">
            <w:pPr>
              <w:rPr>
                <w:rFonts w:ascii="Arial" w:hAnsi="Arial" w:cs="Arial"/>
                <w:sz w:val="24"/>
                <w:szCs w:val="24"/>
              </w:rPr>
            </w:pPr>
            <w:r w:rsidRPr="008A0AE7">
              <w:rPr>
                <w:rFonts w:ascii="Arial" w:hAnsi="Arial" w:cs="Arial"/>
                <w:sz w:val="24"/>
                <w:szCs w:val="24"/>
              </w:rPr>
              <w:t>Значение мероприятия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13CC8F0" w14:textId="77777777" w:rsidR="00501DF1" w:rsidRPr="008A0AE7" w:rsidRDefault="00501DF1" w:rsidP="00501DF1">
            <w:pPr>
              <w:rPr>
                <w:rFonts w:ascii="Arial" w:hAnsi="Arial" w:cs="Arial"/>
                <w:sz w:val="24"/>
                <w:szCs w:val="24"/>
              </w:rPr>
            </w:pPr>
            <w:r w:rsidRPr="008A0AE7">
              <w:rPr>
                <w:rFonts w:ascii="Arial" w:hAnsi="Arial" w:cs="Arial"/>
                <w:sz w:val="24"/>
                <w:szCs w:val="24"/>
              </w:rPr>
              <w:t>Мощность</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3F56731" w14:textId="77777777" w:rsidR="00501DF1" w:rsidRPr="008A0AE7" w:rsidRDefault="00501DF1" w:rsidP="00501DF1">
            <w:pPr>
              <w:rPr>
                <w:rFonts w:ascii="Arial" w:hAnsi="Arial" w:cs="Arial"/>
                <w:sz w:val="24"/>
                <w:szCs w:val="24"/>
              </w:rPr>
            </w:pPr>
            <w:r w:rsidRPr="008A0AE7">
              <w:rPr>
                <w:rFonts w:ascii="Arial" w:hAnsi="Arial" w:cs="Arial"/>
                <w:sz w:val="24"/>
                <w:szCs w:val="24"/>
              </w:rPr>
              <w:t>Сроки реализации</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884B1FE" w14:textId="77777777" w:rsidR="00501DF1" w:rsidRPr="008A0AE7" w:rsidRDefault="00501DF1" w:rsidP="00501DF1">
            <w:pPr>
              <w:rPr>
                <w:rFonts w:ascii="Arial" w:hAnsi="Arial" w:cs="Arial"/>
                <w:sz w:val="24"/>
                <w:szCs w:val="24"/>
              </w:rPr>
            </w:pPr>
            <w:r w:rsidRPr="008A0AE7">
              <w:rPr>
                <w:rFonts w:ascii="Arial" w:hAnsi="Arial" w:cs="Arial"/>
                <w:sz w:val="24"/>
                <w:szCs w:val="24"/>
              </w:rPr>
              <w:t>Ссылка на раздел</w:t>
            </w:r>
          </w:p>
        </w:tc>
        <w:tc>
          <w:tcPr>
            <w:tcW w:w="1203" w:type="dxa"/>
            <w:tcBorders>
              <w:top w:val="single" w:sz="4" w:space="0" w:color="000000"/>
              <w:left w:val="single" w:sz="4" w:space="0" w:color="000000"/>
              <w:bottom w:val="single" w:sz="4" w:space="0" w:color="000000"/>
              <w:right w:val="single" w:sz="4" w:space="0" w:color="000000"/>
            </w:tcBorders>
            <w:vAlign w:val="center"/>
            <w:hideMark/>
          </w:tcPr>
          <w:p w14:paraId="75AD4C64" w14:textId="77777777" w:rsidR="00501DF1" w:rsidRPr="008A0AE7" w:rsidRDefault="00501DF1" w:rsidP="00501DF1">
            <w:pPr>
              <w:rPr>
                <w:rFonts w:ascii="Arial" w:hAnsi="Arial" w:cs="Arial"/>
                <w:sz w:val="24"/>
                <w:szCs w:val="24"/>
              </w:rPr>
            </w:pPr>
            <w:r w:rsidRPr="008A0AE7">
              <w:rPr>
                <w:rFonts w:ascii="Arial" w:hAnsi="Arial" w:cs="Arial"/>
                <w:sz w:val="24"/>
                <w:szCs w:val="24"/>
              </w:rPr>
              <w:t>Внесение изменений</w:t>
            </w:r>
          </w:p>
        </w:tc>
        <w:tc>
          <w:tcPr>
            <w:tcW w:w="2431" w:type="dxa"/>
            <w:tcBorders>
              <w:top w:val="single" w:sz="4" w:space="0" w:color="000000"/>
              <w:left w:val="single" w:sz="4" w:space="0" w:color="000000"/>
              <w:bottom w:val="single" w:sz="4" w:space="0" w:color="000000"/>
              <w:right w:val="single" w:sz="4" w:space="0" w:color="000000"/>
            </w:tcBorders>
            <w:vAlign w:val="center"/>
            <w:hideMark/>
          </w:tcPr>
          <w:p w14:paraId="1458807B" w14:textId="77777777" w:rsidR="00501DF1" w:rsidRPr="008A0AE7" w:rsidRDefault="00501DF1" w:rsidP="00501DF1">
            <w:pPr>
              <w:rPr>
                <w:rFonts w:ascii="Arial" w:hAnsi="Arial" w:cs="Arial"/>
                <w:sz w:val="24"/>
                <w:szCs w:val="24"/>
              </w:rPr>
            </w:pPr>
            <w:r w:rsidRPr="008A0AE7">
              <w:rPr>
                <w:rFonts w:ascii="Arial" w:hAnsi="Arial" w:cs="Arial"/>
                <w:sz w:val="24"/>
                <w:szCs w:val="24"/>
              </w:rPr>
              <w:t>Источник</w:t>
            </w:r>
          </w:p>
          <w:p w14:paraId="2245B4BE" w14:textId="77777777" w:rsidR="00501DF1" w:rsidRPr="008A0AE7" w:rsidRDefault="00501DF1" w:rsidP="00501DF1">
            <w:pPr>
              <w:rPr>
                <w:rFonts w:ascii="Arial" w:hAnsi="Arial" w:cs="Arial"/>
                <w:sz w:val="24"/>
                <w:szCs w:val="24"/>
              </w:rPr>
            </w:pPr>
            <w:r w:rsidRPr="008A0AE7">
              <w:rPr>
                <w:rFonts w:ascii="Arial" w:hAnsi="Arial" w:cs="Arial"/>
                <w:sz w:val="24"/>
                <w:szCs w:val="24"/>
              </w:rPr>
              <w:t>мероприятия</w:t>
            </w:r>
          </w:p>
        </w:tc>
      </w:tr>
      <w:tr w:rsidR="00501DF1" w:rsidRPr="008A0AE7" w14:paraId="7BC242AB" w14:textId="77777777" w:rsidTr="00501DF1">
        <w:trPr>
          <w:trHeight w:val="412"/>
          <w:jc w:val="center"/>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4506B8F3" w14:textId="77777777" w:rsidR="00501DF1" w:rsidRPr="008A0AE7" w:rsidRDefault="00501DF1" w:rsidP="00501DF1">
            <w:pPr>
              <w:rPr>
                <w:rFonts w:ascii="Arial" w:hAnsi="Arial" w:cs="Arial"/>
                <w:sz w:val="24"/>
                <w:szCs w:val="24"/>
                <w:highlight w:val="yellow"/>
              </w:rPr>
            </w:pPr>
            <w:r w:rsidRPr="008A0AE7">
              <w:rPr>
                <w:rFonts w:ascii="Arial" w:hAnsi="Arial" w:cs="Arial"/>
                <w:sz w:val="24"/>
                <w:szCs w:val="24"/>
              </w:rPr>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F220B0" w14:textId="77777777" w:rsidR="00501DF1" w:rsidRPr="008A0AE7" w:rsidRDefault="00501DF1" w:rsidP="00501DF1">
            <w:pPr>
              <w:rPr>
                <w:rFonts w:ascii="Arial" w:hAnsi="Arial" w:cs="Arial"/>
                <w:sz w:val="24"/>
                <w:szCs w:val="24"/>
              </w:rPr>
            </w:pPr>
            <w:r w:rsidRPr="008A0AE7">
              <w:rPr>
                <w:rFonts w:ascii="Arial" w:hAnsi="Arial" w:cs="Arial"/>
                <w:sz w:val="24"/>
                <w:szCs w:val="24"/>
              </w:rPr>
              <w:t>Земельный участок с кадастровым номером 16:11:040909:662</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CDCD4AF"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Перевод из категории земель «земли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«Объекты дорожного сервиса»  в связи с новым строительством </w:t>
            </w:r>
            <w:r w:rsidRPr="008A0AE7">
              <w:rPr>
                <w:rFonts w:ascii="Arial" w:hAnsi="Arial" w:cs="Arial"/>
                <w:sz w:val="24"/>
                <w:szCs w:val="24"/>
              </w:rPr>
              <w:lastRenderedPageBreak/>
              <w:t>газовой заправочной станции КриоАЗС</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ED801C1"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Местное</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C8548E" w14:textId="77777777" w:rsidR="00501DF1" w:rsidRPr="008A0AE7" w:rsidRDefault="00501DF1" w:rsidP="00501DF1">
            <w:pPr>
              <w:rPr>
                <w:rFonts w:ascii="Arial" w:hAnsi="Arial" w:cs="Arial"/>
                <w:sz w:val="24"/>
                <w:szCs w:val="24"/>
              </w:rPr>
            </w:pPr>
            <w:r w:rsidRPr="008A0AE7">
              <w:rPr>
                <w:rFonts w:ascii="Arial" w:hAnsi="Arial" w:cs="Arial"/>
                <w:sz w:val="24"/>
                <w:szCs w:val="24"/>
              </w:rPr>
              <w:t>2,3058 га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360A6C7" w14:textId="77777777" w:rsidR="00501DF1" w:rsidRPr="008A0AE7" w:rsidRDefault="00501DF1" w:rsidP="00501DF1">
            <w:pPr>
              <w:rPr>
                <w:rFonts w:ascii="Arial" w:hAnsi="Arial" w:cs="Arial"/>
                <w:sz w:val="24"/>
                <w:szCs w:val="24"/>
              </w:rPr>
            </w:pPr>
            <w:r w:rsidRPr="008A0AE7">
              <w:rPr>
                <w:rFonts w:ascii="Arial" w:hAnsi="Arial" w:cs="Arial"/>
                <w:sz w:val="24"/>
                <w:szCs w:val="24"/>
              </w:rPr>
              <w:t>до 2032 г</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DEAD5F1" w14:textId="77777777" w:rsidR="00501DF1" w:rsidRPr="008A0AE7" w:rsidRDefault="00501DF1" w:rsidP="00501DF1">
            <w:pPr>
              <w:rPr>
                <w:rFonts w:ascii="Arial" w:hAnsi="Arial" w:cs="Arial"/>
                <w:sz w:val="24"/>
                <w:szCs w:val="24"/>
                <w:lang w:eastAsia="en-US"/>
              </w:rPr>
            </w:pPr>
            <w:r w:rsidRPr="008A0AE7">
              <w:rPr>
                <w:rFonts w:ascii="Arial" w:hAnsi="Arial" w:cs="Arial"/>
                <w:sz w:val="24"/>
                <w:szCs w:val="24"/>
              </w:rPr>
              <w:t>ПЗ, Обосновывающие материалы. 3.6. «Развитие транспортно-коммуникационной инфраструктуры», раздел 4 «Технико-экономические показатели».</w:t>
            </w:r>
          </w:p>
          <w:p w14:paraId="251E5A7D" w14:textId="77777777" w:rsidR="00501DF1" w:rsidRPr="008A0AE7" w:rsidRDefault="00501DF1" w:rsidP="00501DF1">
            <w:pPr>
              <w:rPr>
                <w:rFonts w:ascii="Arial" w:hAnsi="Arial" w:cs="Arial"/>
                <w:sz w:val="24"/>
                <w:szCs w:val="24"/>
              </w:rPr>
            </w:pPr>
            <w:r w:rsidRPr="008A0AE7">
              <w:rPr>
                <w:rFonts w:ascii="Arial" w:hAnsi="Arial" w:cs="Arial"/>
                <w:sz w:val="24"/>
                <w:szCs w:val="24"/>
              </w:rPr>
              <w:t>ПЗ, Положение о территориальном планировании.</w:t>
            </w:r>
          </w:p>
          <w:p w14:paraId="18824262" w14:textId="77777777" w:rsidR="00501DF1" w:rsidRPr="008A0AE7" w:rsidRDefault="00501DF1" w:rsidP="00501DF1">
            <w:pPr>
              <w:rPr>
                <w:rFonts w:ascii="Arial" w:hAnsi="Arial" w:cs="Arial"/>
                <w:sz w:val="24"/>
                <w:szCs w:val="24"/>
              </w:rPr>
            </w:pPr>
            <w:r w:rsidRPr="008A0AE7">
              <w:rPr>
                <w:rFonts w:ascii="Arial" w:hAnsi="Arial" w:cs="Arial"/>
                <w:sz w:val="24"/>
                <w:szCs w:val="24"/>
              </w:rPr>
              <w:t>2.7 «Развитие транспортно-коммуникационной инфраструктуры».</w:t>
            </w:r>
          </w:p>
        </w:tc>
        <w:tc>
          <w:tcPr>
            <w:tcW w:w="1203" w:type="dxa"/>
            <w:tcBorders>
              <w:top w:val="single" w:sz="4" w:space="0" w:color="000000"/>
              <w:left w:val="single" w:sz="4" w:space="0" w:color="000000"/>
              <w:bottom w:val="single" w:sz="4" w:space="0" w:color="000000"/>
              <w:right w:val="single" w:sz="4" w:space="0" w:color="000000"/>
            </w:tcBorders>
            <w:vAlign w:val="center"/>
            <w:hideMark/>
          </w:tcPr>
          <w:p w14:paraId="58395C54" w14:textId="77777777" w:rsidR="00501DF1" w:rsidRPr="008A0AE7" w:rsidRDefault="00501DF1" w:rsidP="00501DF1">
            <w:pPr>
              <w:rPr>
                <w:rFonts w:ascii="Arial" w:hAnsi="Arial" w:cs="Arial"/>
                <w:sz w:val="24"/>
                <w:szCs w:val="24"/>
              </w:rPr>
            </w:pPr>
            <w:r w:rsidRPr="008A0AE7">
              <w:rPr>
                <w:rFonts w:ascii="Arial" w:hAnsi="Arial" w:cs="Arial"/>
                <w:sz w:val="24"/>
                <w:szCs w:val="24"/>
              </w:rPr>
              <w:t>Добавление нового материала</w:t>
            </w:r>
          </w:p>
        </w:tc>
        <w:tc>
          <w:tcPr>
            <w:tcW w:w="2431" w:type="dxa"/>
            <w:tcBorders>
              <w:top w:val="single" w:sz="4" w:space="0" w:color="000000"/>
              <w:left w:val="single" w:sz="4" w:space="0" w:color="000000"/>
              <w:bottom w:val="single" w:sz="4" w:space="0" w:color="000000"/>
              <w:right w:val="single" w:sz="4" w:space="0" w:color="000000"/>
            </w:tcBorders>
            <w:vAlign w:val="center"/>
            <w:hideMark/>
          </w:tcPr>
          <w:p w14:paraId="2B97DB3B" w14:textId="77777777" w:rsidR="00501DF1" w:rsidRPr="008A0AE7" w:rsidRDefault="00501DF1" w:rsidP="00501DF1">
            <w:pPr>
              <w:rPr>
                <w:rFonts w:ascii="Arial" w:hAnsi="Arial" w:cs="Arial"/>
                <w:sz w:val="24"/>
                <w:szCs w:val="24"/>
              </w:rPr>
            </w:pPr>
            <w:r w:rsidRPr="008A0AE7">
              <w:rPr>
                <w:rFonts w:ascii="Arial" w:eastAsia="Calibri" w:hAnsi="Arial" w:cs="Arial"/>
                <w:sz w:val="24"/>
                <w:szCs w:val="24"/>
              </w:rPr>
              <w:t>Письмо</w:t>
            </w:r>
            <w:r w:rsidRPr="008A0AE7">
              <w:rPr>
                <w:rFonts w:ascii="Arial" w:hAnsi="Arial" w:cs="Arial"/>
                <w:sz w:val="24"/>
                <w:szCs w:val="24"/>
              </w:rPr>
              <w:t xml:space="preserve"> </w:t>
            </w:r>
            <w:r w:rsidRPr="008A0AE7">
              <w:rPr>
                <w:rFonts w:ascii="Arial" w:eastAsia="Calibri" w:hAnsi="Arial" w:cs="Arial"/>
                <w:sz w:val="24"/>
                <w:szCs w:val="24"/>
              </w:rPr>
              <w:t xml:space="preserve">АО «ГАЗХОЛОДТЕХНОЛОГИЯ» №АОГ-34-23 от 20.01.2023 г.  </w:t>
            </w:r>
          </w:p>
        </w:tc>
      </w:tr>
    </w:tbl>
    <w:p w14:paraId="66848AF6" w14:textId="77777777" w:rsidR="00501DF1" w:rsidRPr="008A0AE7" w:rsidRDefault="00501DF1" w:rsidP="00501DF1">
      <w:pPr>
        <w:rPr>
          <w:rFonts w:ascii="Arial" w:hAnsi="Arial" w:cs="Arial"/>
          <w:sz w:val="24"/>
          <w:szCs w:val="24"/>
        </w:rPr>
        <w:sectPr w:rsidR="00501DF1" w:rsidRPr="008A0AE7">
          <w:pgSz w:w="16838" w:h="11906" w:orient="landscape"/>
          <w:pgMar w:top="1134" w:right="851" w:bottom="851" w:left="851" w:header="425" w:footer="408" w:gutter="0"/>
          <w:cols w:space="720"/>
        </w:sectPr>
      </w:pPr>
    </w:p>
    <w:p w14:paraId="05D3EE7D" w14:textId="77777777" w:rsidR="00501DF1" w:rsidRPr="008A0AE7" w:rsidRDefault="00501DF1" w:rsidP="00501DF1">
      <w:pPr>
        <w:rPr>
          <w:rFonts w:ascii="Arial" w:hAnsi="Arial" w:cs="Arial"/>
          <w:sz w:val="24"/>
          <w:szCs w:val="24"/>
        </w:rPr>
      </w:pPr>
    </w:p>
    <w:p w14:paraId="2E70F333" w14:textId="77777777" w:rsidR="00501DF1" w:rsidRPr="008A0AE7" w:rsidRDefault="00501DF1" w:rsidP="00501DF1">
      <w:pPr>
        <w:rPr>
          <w:rFonts w:ascii="Arial" w:hAnsi="Arial" w:cs="Arial"/>
          <w:sz w:val="24"/>
          <w:szCs w:val="24"/>
        </w:rPr>
      </w:pPr>
      <w:bookmarkStart w:id="156" w:name="_Toc130235899"/>
      <w:r w:rsidRPr="008A0AE7">
        <w:rPr>
          <w:rFonts w:ascii="Arial" w:hAnsi="Arial" w:cs="Arial"/>
          <w:sz w:val="24"/>
          <w:szCs w:val="24"/>
        </w:rPr>
        <w:t xml:space="preserve">6. СПИСОК </w:t>
      </w:r>
      <w:bookmarkEnd w:id="153"/>
      <w:bookmarkEnd w:id="154"/>
      <w:r w:rsidRPr="008A0AE7">
        <w:rPr>
          <w:rFonts w:ascii="Arial" w:hAnsi="Arial" w:cs="Arial"/>
          <w:sz w:val="24"/>
          <w:szCs w:val="24"/>
        </w:rPr>
        <w:t>ИСПОЛЬЗОВАННОЙ ЛИТЕРАТУРЫ</w:t>
      </w:r>
      <w:bookmarkEnd w:id="156"/>
    </w:p>
    <w:p w14:paraId="3E2EB170" w14:textId="77777777" w:rsidR="00501DF1" w:rsidRPr="008A0AE7" w:rsidRDefault="00501DF1" w:rsidP="00501DF1">
      <w:pPr>
        <w:rPr>
          <w:rFonts w:ascii="Arial" w:hAnsi="Arial" w:cs="Arial"/>
          <w:sz w:val="24"/>
          <w:szCs w:val="24"/>
        </w:rPr>
      </w:pPr>
      <w:r w:rsidRPr="008A0AE7">
        <w:rPr>
          <w:rFonts w:ascii="Arial" w:hAnsi="Arial" w:cs="Arial"/>
          <w:sz w:val="24"/>
          <w:szCs w:val="24"/>
        </w:rPr>
        <w:t>Нормативно-правовые акты</w:t>
      </w:r>
    </w:p>
    <w:p w14:paraId="2059DB39" w14:textId="77777777" w:rsidR="00501DF1" w:rsidRPr="008A0AE7" w:rsidRDefault="00501DF1" w:rsidP="00501DF1">
      <w:pPr>
        <w:rPr>
          <w:rFonts w:ascii="Arial" w:hAnsi="Arial" w:cs="Arial"/>
          <w:sz w:val="24"/>
          <w:szCs w:val="24"/>
        </w:rPr>
      </w:pPr>
    </w:p>
    <w:p w14:paraId="323BE2C3" w14:textId="77777777" w:rsidR="00501DF1" w:rsidRPr="008A0AE7" w:rsidRDefault="00501DF1" w:rsidP="00501DF1">
      <w:pPr>
        <w:rPr>
          <w:rFonts w:ascii="Arial" w:hAnsi="Arial" w:cs="Arial"/>
          <w:sz w:val="24"/>
          <w:szCs w:val="24"/>
          <w:lang w:val="x-none" w:eastAsia="x-none"/>
        </w:rPr>
      </w:pPr>
      <w:r w:rsidRPr="008A0AE7">
        <w:rPr>
          <w:rFonts w:ascii="Arial" w:hAnsi="Arial" w:cs="Arial"/>
          <w:sz w:val="24"/>
          <w:szCs w:val="24"/>
        </w:rPr>
        <w:t xml:space="preserve">Градостроительный кодекс Российской Федерации от 29.12.2004 г. </w:t>
      </w:r>
      <w:r w:rsidRPr="008A0AE7">
        <w:rPr>
          <w:rFonts w:ascii="Arial" w:hAnsi="Arial" w:cs="Arial"/>
          <w:sz w:val="24"/>
          <w:szCs w:val="24"/>
        </w:rPr>
        <w:br/>
        <w:t>№ 190-ФЗ (с изменениями и дополнениями).</w:t>
      </w:r>
    </w:p>
    <w:p w14:paraId="3E773080" w14:textId="77777777" w:rsidR="00501DF1" w:rsidRPr="008A0AE7" w:rsidRDefault="00501DF1" w:rsidP="00501DF1">
      <w:pPr>
        <w:rPr>
          <w:rFonts w:ascii="Arial" w:hAnsi="Arial" w:cs="Arial"/>
          <w:sz w:val="24"/>
          <w:szCs w:val="24"/>
        </w:rPr>
      </w:pPr>
      <w:r w:rsidRPr="008A0AE7">
        <w:rPr>
          <w:rFonts w:ascii="Arial" w:hAnsi="Arial" w:cs="Arial"/>
          <w:sz w:val="24"/>
          <w:szCs w:val="24"/>
        </w:rPr>
        <w:t>Земельный кодекс Российской Федерации от 25.10.2001 г. №136-ФЗ (с изменениями и дополнениями).</w:t>
      </w:r>
    </w:p>
    <w:p w14:paraId="7D8C7A49" w14:textId="77777777" w:rsidR="00501DF1" w:rsidRPr="008A0AE7" w:rsidRDefault="00501DF1" w:rsidP="00501DF1">
      <w:pPr>
        <w:rPr>
          <w:rFonts w:ascii="Arial" w:hAnsi="Arial" w:cs="Arial"/>
          <w:sz w:val="24"/>
          <w:szCs w:val="24"/>
        </w:rPr>
      </w:pPr>
      <w:r w:rsidRPr="008A0AE7">
        <w:rPr>
          <w:rFonts w:ascii="Arial" w:hAnsi="Arial" w:cs="Arial"/>
          <w:sz w:val="24"/>
          <w:szCs w:val="24"/>
        </w:rPr>
        <w:t>Водный кодекс от 03.06.2006г. №74-ФЗ (с изменениями и дополнениями).</w:t>
      </w:r>
    </w:p>
    <w:p w14:paraId="113C2FE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Лесной кодекс от 4.12.2006г. №200-ФЗ (с изменениями и дополнениями). </w:t>
      </w:r>
    </w:p>
    <w:p w14:paraId="4D070557" w14:textId="77777777" w:rsidR="00501DF1" w:rsidRPr="008A0AE7" w:rsidRDefault="00501DF1" w:rsidP="00501DF1">
      <w:pPr>
        <w:rPr>
          <w:rFonts w:ascii="Arial" w:hAnsi="Arial" w:cs="Arial"/>
          <w:sz w:val="24"/>
          <w:szCs w:val="24"/>
        </w:rPr>
      </w:pPr>
      <w:r w:rsidRPr="008A0AE7">
        <w:rPr>
          <w:rFonts w:ascii="Arial" w:hAnsi="Arial" w:cs="Arial"/>
          <w:sz w:val="24"/>
          <w:szCs w:val="24"/>
        </w:rPr>
        <w:t>Гражданский кодекс от 30.11.1994г. №51-ФЗ (с изменениями и дополнениями).</w:t>
      </w:r>
    </w:p>
    <w:p w14:paraId="2164B293"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6.10.2003г. №131-ФЗ «Об общих принципах организации местного самоуправления в Российской Федерации» (с изменениями и дополнениями).</w:t>
      </w:r>
    </w:p>
    <w:p w14:paraId="2F236E52"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25.06.2002г. №73-ФЗ «Об объектах культурного наследия (памятниках истории и культуры) народов Российской Федерации» (с изменениями и дополнениями).</w:t>
      </w:r>
    </w:p>
    <w:p w14:paraId="7D4C0D1D"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21.12.2004г. №172-ФЗ «О переводе земель или земельных участков из одной категории в другую» (с изменениями и дополнениями).</w:t>
      </w:r>
    </w:p>
    <w:p w14:paraId="699FFCC1"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21.12.2001г. № 178-ФЗ «О приватизации государственного и муниципального имущества» (с изменениями и дополнениями).</w:t>
      </w:r>
    </w:p>
    <w:p w14:paraId="39B0759E"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(с изменениями и дополнениями).</w:t>
      </w:r>
    </w:p>
    <w:p w14:paraId="419D11C1"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22.07.2008 № 123-ФЗ «Технический регламент о требованиях пожарной безопасности» (с изменениями и дополнениями).</w:t>
      </w:r>
    </w:p>
    <w:p w14:paraId="41BEED68" w14:textId="77777777" w:rsidR="00501DF1" w:rsidRPr="008A0AE7" w:rsidRDefault="00501DF1" w:rsidP="00501DF1">
      <w:pPr>
        <w:rPr>
          <w:rFonts w:ascii="Arial" w:hAnsi="Arial" w:cs="Arial"/>
          <w:sz w:val="24"/>
          <w:szCs w:val="24"/>
          <w:lang w:val="x-none"/>
        </w:rPr>
      </w:pPr>
      <w:r w:rsidRPr="008A0AE7">
        <w:rPr>
          <w:rFonts w:ascii="Arial" w:hAnsi="Arial" w:cs="Arial"/>
          <w:sz w:val="24"/>
          <w:szCs w:val="24"/>
        </w:rPr>
        <w:t>Федеральный закон от 06.05.2011 № 100-ФЗ  "О добровольной пожарной охране" (с изменениями и дополнениями).</w:t>
      </w:r>
    </w:p>
    <w:p w14:paraId="54A695E2"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21.07.1997 № 116-ФЗ  «О промышленной безопасности опасных производственных объектов» (с изменениями и дополнениями).</w:t>
      </w:r>
    </w:p>
    <w:p w14:paraId="15D0D68C"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21.12.1994 № 68-ФЗ  «О защите населения и территорий от чрезвычайных ситуаций природного и техногенного характера» (с изменениями и дополнениями).</w:t>
      </w:r>
    </w:p>
    <w:p w14:paraId="07C36B5D"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Федеральный закон от 30.12.2009 № 384-ФЗ  «Технический регламент о безопасности зданий и сооружений» (с изменениями и дополнениями).</w:t>
      </w:r>
    </w:p>
    <w:p w14:paraId="6EFA9298"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Постановление Кабинета Министров РТ от 26 января 2009 г. №42 «Об установлении уровня социальных гарантий обеспеченности общественной инфраструктурой, социальными услугами до 2024 года» (с изменениями и дополнениями). </w:t>
      </w:r>
    </w:p>
    <w:p w14:paraId="1DD6B9D2" w14:textId="77777777" w:rsidR="00501DF1" w:rsidRPr="008A0AE7" w:rsidRDefault="00501DF1" w:rsidP="00501DF1">
      <w:pPr>
        <w:rPr>
          <w:rFonts w:ascii="Arial" w:hAnsi="Arial" w:cs="Arial"/>
          <w:sz w:val="24"/>
          <w:szCs w:val="24"/>
        </w:rPr>
      </w:pPr>
      <w:r w:rsidRPr="008A0AE7">
        <w:rPr>
          <w:rFonts w:ascii="Arial" w:hAnsi="Arial" w:cs="Arial"/>
          <w:sz w:val="24"/>
          <w:szCs w:val="24"/>
        </w:rPr>
        <w:t>Постановление Кабинета Министров РТ от 11 октября 2004 г. № 447 «Об утверждении Плана привлечения сил и средств пожарной охраны</w:t>
      </w:r>
      <w:r w:rsidRPr="008A0AE7">
        <w:rPr>
          <w:rFonts w:ascii="Arial" w:hAnsi="Arial" w:cs="Arial"/>
          <w:sz w:val="24"/>
          <w:szCs w:val="24"/>
        </w:rPr>
        <w:br/>
        <w:t>для тушения крупных пожаров, ликвидации чрезвычайных ситуаций</w:t>
      </w:r>
      <w:r w:rsidRPr="008A0AE7">
        <w:rPr>
          <w:rFonts w:ascii="Arial" w:hAnsi="Arial" w:cs="Arial"/>
          <w:sz w:val="24"/>
          <w:szCs w:val="24"/>
        </w:rPr>
        <w:br/>
        <w:t>и аварий на территории Республики Татарстан».</w:t>
      </w:r>
    </w:p>
    <w:p w14:paraId="51A376A5" w14:textId="77777777" w:rsidR="00501DF1" w:rsidRPr="008A0AE7" w:rsidRDefault="00501DF1" w:rsidP="00501DF1">
      <w:pPr>
        <w:rPr>
          <w:rFonts w:ascii="Arial" w:hAnsi="Arial" w:cs="Arial"/>
          <w:sz w:val="24"/>
          <w:szCs w:val="24"/>
        </w:rPr>
      </w:pPr>
      <w:r w:rsidRPr="008A0AE7">
        <w:rPr>
          <w:rFonts w:ascii="Arial" w:hAnsi="Arial" w:cs="Arial"/>
          <w:sz w:val="24"/>
          <w:szCs w:val="24"/>
        </w:rPr>
        <w:t>Закон Республики Татарстан от 28.07.2004г. № 45-ЗРТ «О местном самоуправлении в Республике Татарстан» (с изменениями и дополнениями).</w:t>
      </w:r>
    </w:p>
    <w:p w14:paraId="070B6B1E"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 Закон Республики Татарстан от 31 января 2005 года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и дополнениями).</w:t>
      </w:r>
    </w:p>
    <w:p w14:paraId="5C1902D6"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 1034/пр) (с изменениями и дополнениями).</w:t>
      </w:r>
    </w:p>
    <w:p w14:paraId="468EBAA3"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Республиканские нормативы градостроительного проектирования Республики Татарстан (утв. Постановлением Кабинета Министров № 1071 от 27.12.2013 г.) (с изменениями и дополнениями).</w:t>
      </w:r>
    </w:p>
    <w:p w14:paraId="6C9AD275" w14:textId="77777777" w:rsidR="00501DF1" w:rsidRPr="008A0AE7" w:rsidRDefault="00501DF1" w:rsidP="00501DF1">
      <w:pPr>
        <w:rPr>
          <w:rFonts w:ascii="Arial" w:hAnsi="Arial" w:cs="Arial"/>
          <w:sz w:val="24"/>
          <w:szCs w:val="24"/>
        </w:rPr>
      </w:pPr>
      <w:r w:rsidRPr="008A0AE7">
        <w:rPr>
          <w:rFonts w:ascii="Arial" w:hAnsi="Arial" w:cs="Arial"/>
          <w:sz w:val="24"/>
          <w:szCs w:val="24"/>
        </w:rPr>
        <w:t>СП 2.1.3678-20 «Санитарно-эпидемиологические требования к организациям,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 Постановлением Главного санитарного врача РФ от 24.12.2020 №44).</w:t>
      </w:r>
    </w:p>
    <w:p w14:paraId="0A88CB24"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62.13330.2011 «Газораспределительные системы». Актуализированная редакция СНиП 42-01-2002 (утв. Приказом Министерства регионального развития РФ от 27.12.2010 г. N 780) (с изменениями и дополнениями).</w:t>
      </w:r>
    </w:p>
    <w:p w14:paraId="3CE5E8A3" w14:textId="77777777" w:rsidR="00501DF1" w:rsidRPr="008A0AE7" w:rsidRDefault="00501DF1" w:rsidP="00501DF1">
      <w:pPr>
        <w:rPr>
          <w:rFonts w:ascii="Arial" w:hAnsi="Arial" w:cs="Arial"/>
          <w:sz w:val="24"/>
          <w:szCs w:val="24"/>
        </w:rPr>
      </w:pPr>
      <w:r w:rsidRPr="008A0AE7">
        <w:rPr>
          <w:rFonts w:ascii="Arial" w:hAnsi="Arial" w:cs="Arial"/>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5B1A96C5" w14:textId="77777777" w:rsidR="00501DF1" w:rsidRPr="008A0AE7" w:rsidRDefault="00501DF1" w:rsidP="00501DF1">
      <w:pPr>
        <w:rPr>
          <w:rFonts w:ascii="Arial" w:hAnsi="Arial" w:cs="Arial"/>
          <w:sz w:val="24"/>
          <w:szCs w:val="24"/>
        </w:rPr>
      </w:pPr>
      <w:r w:rsidRPr="008A0AE7">
        <w:rPr>
          <w:rFonts w:ascii="Arial" w:hAnsi="Arial" w:cs="Arial"/>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N 74) (с изменениями и дополнениями).</w:t>
      </w:r>
    </w:p>
    <w:p w14:paraId="2616F070" w14:textId="77777777" w:rsidR="00501DF1" w:rsidRPr="008A0AE7" w:rsidRDefault="00501DF1" w:rsidP="00501DF1">
      <w:pPr>
        <w:rPr>
          <w:rFonts w:ascii="Arial" w:hAnsi="Arial" w:cs="Arial"/>
          <w:sz w:val="24"/>
          <w:szCs w:val="24"/>
        </w:rPr>
      </w:pPr>
      <w:r w:rsidRPr="008A0AE7">
        <w:rPr>
          <w:rFonts w:ascii="Arial" w:hAnsi="Arial" w:cs="Arial"/>
          <w:sz w:val="24"/>
          <w:szCs w:val="24"/>
        </w:rPr>
        <w:t>СП 30.13330.2020 «Внутренний водопровод и канализация зданий» (утв. приказом Министерства строительства и жилищно-коммунального хозяйства РФ от 30.12.2020 №920/пр).</w:t>
      </w:r>
    </w:p>
    <w:p w14:paraId="5912CF9A" w14:textId="77777777" w:rsidR="00501DF1" w:rsidRPr="008A0AE7" w:rsidRDefault="00501DF1" w:rsidP="00501DF1">
      <w:pPr>
        <w:rPr>
          <w:rFonts w:ascii="Arial" w:hAnsi="Arial" w:cs="Arial"/>
          <w:sz w:val="24"/>
          <w:szCs w:val="24"/>
        </w:rPr>
      </w:pPr>
      <w:r w:rsidRPr="008A0AE7">
        <w:rPr>
          <w:rFonts w:ascii="Arial" w:hAnsi="Arial" w:cs="Arial"/>
          <w:sz w:val="24"/>
          <w:szCs w:val="24"/>
        </w:rPr>
        <w:t>СП 124.13330.2012 «Тепловые сети». Актуализированная редакция СНиП 41-02-2003 (утв. приказом Министерства регионального развития РФ от 30 июня 2012 г. № 280).</w:t>
      </w:r>
    </w:p>
    <w:p w14:paraId="41B33BC2" w14:textId="77777777" w:rsidR="00501DF1" w:rsidRPr="008A0AE7" w:rsidRDefault="00501DF1" w:rsidP="00501DF1">
      <w:pPr>
        <w:rPr>
          <w:rFonts w:ascii="Arial" w:hAnsi="Arial" w:cs="Arial"/>
          <w:sz w:val="24"/>
          <w:szCs w:val="24"/>
        </w:rPr>
      </w:pPr>
      <w:r w:rsidRPr="008A0AE7">
        <w:rPr>
          <w:rFonts w:ascii="Arial" w:hAnsi="Arial" w:cs="Arial"/>
          <w:sz w:val="24"/>
          <w:szCs w:val="24"/>
        </w:rPr>
        <w:t>РД 34.20.185-94 «Инструкция по проектированию городских электрических сетей».</w:t>
      </w:r>
    </w:p>
    <w:p w14:paraId="14086223" w14:textId="77777777" w:rsidR="00501DF1" w:rsidRPr="008A0AE7" w:rsidRDefault="00501DF1" w:rsidP="00501DF1">
      <w:pPr>
        <w:rPr>
          <w:rFonts w:ascii="Arial" w:hAnsi="Arial" w:cs="Arial"/>
          <w:sz w:val="24"/>
          <w:szCs w:val="24"/>
        </w:rPr>
      </w:pPr>
      <w:r w:rsidRPr="008A0AE7">
        <w:rPr>
          <w:rFonts w:ascii="Arial" w:hAnsi="Arial" w:cs="Arial"/>
          <w:sz w:val="24"/>
          <w:szCs w:val="24"/>
        </w:rPr>
        <w:t>СО 153-34.48.519-2002 «Правила проектирования, строительства и эксплуатации волоконно-оптических линий связи на воздушных линиях электропередачи напряжениям 0,4-35 кВ.</w:t>
      </w:r>
    </w:p>
    <w:p w14:paraId="20A99855" w14:textId="77777777" w:rsidR="00501DF1" w:rsidRPr="008A0AE7" w:rsidRDefault="00501DF1" w:rsidP="00501DF1">
      <w:pPr>
        <w:rPr>
          <w:rFonts w:ascii="Arial" w:hAnsi="Arial" w:cs="Arial"/>
          <w:sz w:val="24"/>
          <w:szCs w:val="24"/>
        </w:rPr>
      </w:pPr>
      <w:r w:rsidRPr="008A0AE7">
        <w:rPr>
          <w:rFonts w:ascii="Arial" w:hAnsi="Arial" w:cs="Arial"/>
          <w:sz w:val="24"/>
          <w:szCs w:val="24"/>
        </w:rPr>
        <w:t>Приказ Министерства энергетики Российской Федерации от 23 июня 2015 г. № 380 «О порядке расчета значений соотношения потребления активной и реактивной мощности для отдельных энергопринимающих устройств (групп энергопринимающих устройств) потребителей электрической энергии" (зарегистрирован Минюстом России 22 июля 2015 г. № 38151).</w:t>
      </w:r>
    </w:p>
    <w:p w14:paraId="2545B086" w14:textId="77777777" w:rsidR="00501DF1" w:rsidRPr="008A0AE7" w:rsidRDefault="00501DF1" w:rsidP="00501DF1">
      <w:pPr>
        <w:rPr>
          <w:rFonts w:ascii="Arial" w:hAnsi="Arial" w:cs="Arial"/>
          <w:sz w:val="24"/>
          <w:szCs w:val="24"/>
        </w:rPr>
      </w:pPr>
      <w:r w:rsidRPr="008A0AE7">
        <w:rPr>
          <w:rFonts w:ascii="Arial" w:hAnsi="Arial" w:cs="Arial"/>
          <w:sz w:val="24"/>
          <w:szCs w:val="24"/>
        </w:rPr>
        <w:t>Постановление Кабинета Министров Республики Татарстан от 12 декабря 2016 г. №922 «Об утверждении нормативов накопления твердых коммунальных отходов» (с изменениями и дополнениями).</w:t>
      </w:r>
    </w:p>
    <w:p w14:paraId="7D91CEA1" w14:textId="77777777" w:rsidR="00501DF1" w:rsidRPr="008A0AE7" w:rsidRDefault="00501DF1" w:rsidP="00501DF1">
      <w:pPr>
        <w:rPr>
          <w:rFonts w:ascii="Arial" w:hAnsi="Arial" w:cs="Arial"/>
          <w:sz w:val="24"/>
          <w:szCs w:val="24"/>
        </w:rPr>
      </w:pPr>
      <w:r w:rsidRPr="008A0AE7">
        <w:rPr>
          <w:rFonts w:ascii="Arial" w:hAnsi="Arial" w:cs="Arial"/>
          <w:sz w:val="24"/>
          <w:szCs w:val="24"/>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 149 от 13.03.2018 г.) (с изменениями и дополнениями).</w:t>
      </w:r>
    </w:p>
    <w:p w14:paraId="5DB10167"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Свод правил СП 14.13330.2018 «Строительство в сейсмических районах». Актуализированная редакция СНиП II-7-81 (утв. приказом Министерства строительства и жилищно-коммунального хозяйства РФ от 24 мая 2018 г. № 309/пр) – отменен в части. </w:t>
      </w:r>
    </w:p>
    <w:p w14:paraId="6A8FC3A0"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115.13330.2016 «Геофизика опасных природных воздействий». Актуализированная редакция СНиП 22-01-95 (утв. приказом Министерства строительства и жилищно-коммунального хозяйства РФ от 16 декабря 2016 г. № 956/пр).</w:t>
      </w:r>
    </w:p>
    <w:p w14:paraId="2850D0F4"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31.13330.2021 «СНиП 2.04.02-84* Водоснабжение. Наружные сети и сооружения» (утв. приказом Министерства строительства и жилищно-коммунального хозяйства РФ от 27.12.2021г. № 1016/пр).</w:t>
      </w:r>
    </w:p>
    <w:p w14:paraId="3F6CF5D6"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8.13130.2020 «Системы противопожарной защиты. Наружное противопожарное водоснабжение. Требование пожарной безопасности» (утв. Министерством РФ по делам гражданской обороны, чрезвычайным ситуациям и ликвидации последствий стихийных бедствий от 30.03.2020г. №225).</w:t>
      </w:r>
    </w:p>
    <w:p w14:paraId="521FDA5F"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П 70.0010.09-90 Пособие по проектированию систем внутреннего и наружного пожаротушения технически несложных объектов.</w:t>
      </w:r>
    </w:p>
    <w:p w14:paraId="2B09613B"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30.13330.2020 Внутренний водопровод и канализация зданий. Актуализированная редакция СНиП 2.04.01-85 (утв. приказом Министерства строительства и жилищно-коммунального хозяйства РФ от 16 декабря 2016 г. № 951/пр) (с изменениями и дополнениями) – отменен в части.</w:t>
      </w:r>
    </w:p>
    <w:p w14:paraId="21E3CB6F"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 июня 2012 № 274).</w:t>
      </w:r>
    </w:p>
    <w:p w14:paraId="3B00213D"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20.13330.2016 «Нагрузки и воздействия». Актуализированная редакция СНиП 2.01.07-85 (утв. приказом Министерства строительства и жилищно-коммунального хозяйства РФ о 3 декабря 2016 г. № 891/пр) (с изменениями и дополнениями).</w:t>
      </w:r>
    </w:p>
    <w:p w14:paraId="0F07F8AE" w14:textId="77777777" w:rsidR="00501DF1" w:rsidRPr="008A0AE7" w:rsidRDefault="00501DF1" w:rsidP="00501DF1">
      <w:pPr>
        <w:rPr>
          <w:rFonts w:ascii="Arial" w:hAnsi="Arial" w:cs="Arial"/>
          <w:sz w:val="24"/>
          <w:szCs w:val="24"/>
        </w:rPr>
      </w:pPr>
      <w:r w:rsidRPr="008A0AE7">
        <w:rPr>
          <w:rFonts w:ascii="Arial" w:hAnsi="Arial" w:cs="Arial"/>
          <w:sz w:val="24"/>
          <w:szCs w:val="24"/>
        </w:rPr>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(утв. приказом Федерального агентства по техническому регулированию и метрологии от 29 июня 2016 г. № 727-ст).</w:t>
      </w:r>
    </w:p>
    <w:p w14:paraId="3FDBE4AE"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№705/пр) (с изменениями и дополнениями).</w:t>
      </w:r>
    </w:p>
    <w:p w14:paraId="71E0CD43"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24 апреля 2013 г. N 288) (с изменениями и дополнениями).</w:t>
      </w:r>
    </w:p>
    <w:p w14:paraId="582F6C50"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населенных пунктов Республики попадающих в зоны возможного затопления (подтопления) в паводковый период. (утв. Распоряжением Кабинета Министров № 1625-р от 29.08.2013 г.) (с изменениями и дополнениями).</w:t>
      </w:r>
    </w:p>
    <w:p w14:paraId="2E5B2556"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особо ценных продуктивных сельскохозяйственных угодий (утв. Распоряжением Кабинета Министров Республики Татарстан №3056-р от 23.12.2016) (с изменениями и дополнениями).</w:t>
      </w:r>
    </w:p>
    <w:p w14:paraId="79B419C6"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ИТС 10-2019 Информационно-технический справочник по наилучшим доступным технологиям. Очистка сточных вод с использованием централизованных систем водоотведения поселений, городских округов. </w:t>
      </w:r>
    </w:p>
    <w:p w14:paraId="0D4DB05A" w14:textId="77777777" w:rsidR="00501DF1" w:rsidRPr="008A0AE7" w:rsidRDefault="00501DF1" w:rsidP="00501DF1">
      <w:pPr>
        <w:rPr>
          <w:rFonts w:ascii="Arial" w:hAnsi="Arial" w:cs="Arial"/>
          <w:sz w:val="24"/>
          <w:szCs w:val="24"/>
        </w:rPr>
      </w:pPr>
      <w:r w:rsidRPr="008A0AE7">
        <w:rPr>
          <w:rFonts w:ascii="Arial" w:hAnsi="Arial" w:cs="Arial"/>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Российской Федерации от 28 января 2021 г. №3) (с изменениями и дополнениями).</w:t>
      </w:r>
    </w:p>
    <w:p w14:paraId="78732410" w14:textId="77777777" w:rsidR="00501DF1" w:rsidRPr="008A0AE7" w:rsidRDefault="00501DF1" w:rsidP="00501DF1">
      <w:pPr>
        <w:rPr>
          <w:rFonts w:ascii="Arial" w:hAnsi="Arial" w:cs="Arial"/>
          <w:sz w:val="24"/>
          <w:szCs w:val="24"/>
        </w:rPr>
      </w:pPr>
      <w:r w:rsidRPr="008A0AE7">
        <w:rPr>
          <w:rFonts w:ascii="Arial" w:hAnsi="Arial" w:cs="Arial"/>
          <w:sz w:val="24"/>
          <w:szCs w:val="24"/>
        </w:rPr>
        <w:t>Постановление об утверждении границ зон экстренного оповещения населения на территории Республики Татарстан утв. Кабинетом Министром Республики Татарстан от 07.10.2022 №1083.</w:t>
      </w:r>
    </w:p>
    <w:p w14:paraId="743B82EE" w14:textId="77777777" w:rsidR="00501DF1" w:rsidRPr="008A0AE7" w:rsidRDefault="00501DF1" w:rsidP="00501DF1">
      <w:pPr>
        <w:rPr>
          <w:rFonts w:ascii="Arial" w:hAnsi="Arial" w:cs="Arial"/>
          <w:sz w:val="24"/>
          <w:szCs w:val="24"/>
        </w:rPr>
      </w:pPr>
    </w:p>
    <w:p w14:paraId="2A1ACDE3" w14:textId="77777777" w:rsidR="00501DF1" w:rsidRPr="008A0AE7" w:rsidRDefault="00501DF1" w:rsidP="00501DF1">
      <w:pPr>
        <w:rPr>
          <w:rFonts w:ascii="Arial" w:hAnsi="Arial" w:cs="Arial"/>
          <w:sz w:val="24"/>
          <w:szCs w:val="24"/>
        </w:rPr>
      </w:pPr>
      <w:r w:rsidRPr="008A0AE7">
        <w:rPr>
          <w:rFonts w:ascii="Arial" w:hAnsi="Arial" w:cs="Arial"/>
          <w:sz w:val="24"/>
          <w:szCs w:val="24"/>
        </w:rPr>
        <w:t>Документы территориального планирования</w:t>
      </w:r>
    </w:p>
    <w:p w14:paraId="615946D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w:t>
      </w:r>
      <w:r w:rsidRPr="008A0AE7">
        <w:rPr>
          <w:rFonts w:ascii="Arial" w:hAnsi="Arial" w:cs="Arial"/>
          <w:sz w:val="24"/>
          <w:szCs w:val="24"/>
        </w:rPr>
        <w:lastRenderedPageBreak/>
        <w:t xml:space="preserve">водного, транспорта), автомобильных дорог федерального значения, утвержденная Распоряжением Правительства Российской Федерации от 19.03.2013 г. № 384-р (в редакции Распоряжения Правительства Российской Федерации от 07.07.2022 г. №1867-р). </w:t>
      </w:r>
    </w:p>
    <w:p w14:paraId="38FEB976"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г. № 816-р (в редакции Распоряжения Правительства Российской Федерации от 24.08.2022 г. №2418-р).</w:t>
      </w:r>
    </w:p>
    <w:p w14:paraId="1F1DAF2C"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года №1634-р (в редакции Распоряжения Правительства Российской Федерации от 26.08.2022 г. №2441-р).</w:t>
      </w:r>
    </w:p>
    <w:p w14:paraId="50D5F384"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года №2607-р (в редакции Распоряжения Правительства Российской Федерации от 23.11.2016г. №2607-р).</w:t>
      </w:r>
    </w:p>
    <w:p w14:paraId="3AEBE233"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года №247-р (в редакции Распоряжения Правительства Российской Федерации от 30.07.2021г. №2105-р).</w:t>
      </w:r>
    </w:p>
    <w:p w14:paraId="065190CD"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Республики Татарстан, утверждённой постановлением Кабинета Министров Республики Татарстан от 21.02.2011г. №134 (с изменениями и дополнениями).</w:t>
      </w:r>
    </w:p>
    <w:p w14:paraId="022CCCE3" w14:textId="77777777" w:rsidR="00501DF1" w:rsidRPr="008A0AE7" w:rsidRDefault="00501DF1" w:rsidP="00501DF1">
      <w:pPr>
        <w:rPr>
          <w:rFonts w:ascii="Arial" w:hAnsi="Arial" w:cs="Arial"/>
          <w:sz w:val="24"/>
          <w:szCs w:val="24"/>
        </w:rPr>
      </w:pPr>
      <w:r w:rsidRPr="008A0AE7">
        <w:rPr>
          <w:rFonts w:ascii="Arial" w:hAnsi="Arial" w:cs="Arial"/>
          <w:sz w:val="24"/>
          <w:szCs w:val="24"/>
        </w:rPr>
        <w:t>Схема территориального планирования Бавлинского муниципального района Республики Татарстан, утвержденная Решением Совета Бавлинского муниципального района от 12.02.2013 №153 (с изменениями и дополнениями).</w:t>
      </w:r>
    </w:p>
    <w:p w14:paraId="0BBCCDBA" w14:textId="77777777" w:rsidR="00501DF1" w:rsidRPr="008A0AE7" w:rsidRDefault="00501DF1" w:rsidP="00501DF1">
      <w:pPr>
        <w:rPr>
          <w:rFonts w:ascii="Arial" w:hAnsi="Arial" w:cs="Arial"/>
          <w:sz w:val="24"/>
          <w:szCs w:val="24"/>
        </w:rPr>
      </w:pPr>
    </w:p>
    <w:p w14:paraId="652D00F5" w14:textId="77777777" w:rsidR="00501DF1" w:rsidRPr="008A0AE7" w:rsidRDefault="00501DF1" w:rsidP="00501DF1">
      <w:pPr>
        <w:rPr>
          <w:rFonts w:ascii="Arial" w:hAnsi="Arial" w:cs="Arial"/>
          <w:sz w:val="24"/>
          <w:szCs w:val="24"/>
        </w:rPr>
      </w:pPr>
      <w:r w:rsidRPr="008A0AE7">
        <w:rPr>
          <w:rFonts w:ascii="Arial" w:hAnsi="Arial" w:cs="Arial"/>
          <w:sz w:val="24"/>
          <w:szCs w:val="24"/>
        </w:rPr>
        <w:t>Федеральные программы</w:t>
      </w:r>
    </w:p>
    <w:p w14:paraId="0A8AA42B"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Стратегия пространственного развития Российской Федерации на период до 2025 года, утвержденная </w:t>
      </w:r>
      <w:hyperlink r:id="rId77" w:history="1">
        <w:r w:rsidRPr="008A0AE7">
          <w:rPr>
            <w:rFonts w:ascii="Arial" w:hAnsi="Arial" w:cs="Arial"/>
            <w:sz w:val="24"/>
            <w:szCs w:val="24"/>
          </w:rPr>
          <w:t>Распоряжением Правительства Российской Федерации от 13 февраля 2019 г. N 207-р</w:t>
        </w:r>
      </w:hyperlink>
      <w:r w:rsidRPr="008A0AE7">
        <w:rPr>
          <w:rFonts w:ascii="Arial" w:hAnsi="Arial" w:cs="Arial"/>
          <w:sz w:val="24"/>
          <w:szCs w:val="24"/>
        </w:rPr>
        <w:t xml:space="preserve"> (с изменениями и дополнениями).</w:t>
      </w:r>
    </w:p>
    <w:p w14:paraId="03C8C2C4" w14:textId="77777777" w:rsidR="00501DF1" w:rsidRPr="008A0AE7" w:rsidRDefault="00501DF1" w:rsidP="00501DF1">
      <w:pPr>
        <w:rPr>
          <w:rFonts w:ascii="Arial" w:hAnsi="Arial" w:cs="Arial"/>
          <w:sz w:val="24"/>
          <w:szCs w:val="24"/>
        </w:rPr>
      </w:pPr>
      <w:r w:rsidRPr="008A0AE7">
        <w:rPr>
          <w:rFonts w:ascii="Arial" w:hAnsi="Arial" w:cs="Arial"/>
          <w:sz w:val="24"/>
          <w:szCs w:val="24"/>
        </w:rPr>
        <w:t>Стратегия экономической безопасности Российской Федерации на период до 2030 года, утвержденная Указом Президента РФ от 13 мая 2017 г. №208.</w:t>
      </w:r>
    </w:p>
    <w:p w14:paraId="47E49512" w14:textId="77777777" w:rsidR="00501DF1" w:rsidRPr="008A0AE7" w:rsidRDefault="00501DF1" w:rsidP="00501DF1">
      <w:pPr>
        <w:rPr>
          <w:rFonts w:ascii="Arial" w:hAnsi="Arial" w:cs="Arial"/>
          <w:sz w:val="24"/>
          <w:szCs w:val="24"/>
        </w:rPr>
      </w:pPr>
      <w:r w:rsidRPr="008A0AE7">
        <w:rPr>
          <w:rFonts w:ascii="Arial" w:hAnsi="Arial" w:cs="Arial"/>
          <w:sz w:val="24"/>
          <w:szCs w:val="24"/>
        </w:rPr>
        <w:t>Республиканские программы</w:t>
      </w:r>
    </w:p>
    <w:p w14:paraId="2737B266" w14:textId="77777777" w:rsidR="00501DF1" w:rsidRPr="008A0AE7" w:rsidRDefault="00501DF1" w:rsidP="00501DF1">
      <w:pPr>
        <w:rPr>
          <w:rFonts w:ascii="Arial" w:hAnsi="Arial" w:cs="Arial"/>
          <w:sz w:val="24"/>
          <w:szCs w:val="24"/>
        </w:rPr>
      </w:pPr>
      <w:r w:rsidRPr="008A0AE7">
        <w:rPr>
          <w:rFonts w:ascii="Arial" w:hAnsi="Arial" w:cs="Arial"/>
          <w:sz w:val="24"/>
          <w:szCs w:val="24"/>
        </w:rPr>
        <w:t>Закон Республики Татарстан от 17 июня 2015 г. № 40-ЗРТ</w:t>
      </w:r>
      <w:r w:rsidRPr="008A0AE7">
        <w:rPr>
          <w:rFonts w:ascii="Arial" w:hAnsi="Arial" w:cs="Arial"/>
          <w:sz w:val="24"/>
          <w:szCs w:val="24"/>
        </w:rPr>
        <w:br/>
        <w:t>«Об утверждении Стратегии социально-экономического развития Республики Татарстан до 2030 года».</w:t>
      </w:r>
    </w:p>
    <w:p w14:paraId="1EC3CB3F" w14:textId="77777777" w:rsidR="00501DF1" w:rsidRPr="008A0AE7" w:rsidRDefault="00501DF1" w:rsidP="00501DF1">
      <w:pPr>
        <w:rPr>
          <w:rFonts w:ascii="Arial" w:hAnsi="Arial" w:cs="Arial"/>
          <w:sz w:val="24"/>
          <w:szCs w:val="24"/>
        </w:rPr>
      </w:pPr>
      <w:r w:rsidRPr="008A0AE7">
        <w:rPr>
          <w:rFonts w:ascii="Arial" w:hAnsi="Arial" w:cs="Arial"/>
          <w:sz w:val="24"/>
          <w:szCs w:val="24"/>
        </w:rPr>
        <w:t>Постановление Кабинета Министров Республики Татарстан от 25.09.2015  № 707 «Об утверждении Плана мероприятий по реализации Стратегии социально-экономического развития Республики Татарстан до 2030 года».</w:t>
      </w:r>
    </w:p>
    <w:p w14:paraId="585901B5" w14:textId="77777777" w:rsidR="00501DF1" w:rsidRPr="008A0AE7" w:rsidRDefault="00501DF1" w:rsidP="00501DF1">
      <w:pPr>
        <w:rPr>
          <w:rFonts w:ascii="Arial" w:hAnsi="Arial" w:cs="Arial"/>
          <w:sz w:val="24"/>
          <w:szCs w:val="24"/>
        </w:rPr>
      </w:pPr>
      <w:r w:rsidRPr="008A0AE7">
        <w:rPr>
          <w:rFonts w:ascii="Arial" w:hAnsi="Arial" w:cs="Arial"/>
          <w:sz w:val="24"/>
          <w:szCs w:val="24"/>
        </w:rPr>
        <w:t>Стратегия социально-экономического развития Бавлинского муниципального района Республики Татарстан на 2016-2021 годы и плановый период до 2030 года.Программа «Развитие и размещение производительных сил Республики Татарстан на основе кластерного подхода до 2020 г. и на период до 2030 г.», утв. Постановлением Кабинета Министров РТ от 22.10.2008  № 763.</w:t>
      </w:r>
    </w:p>
    <w:p w14:paraId="69A36414" w14:textId="77777777" w:rsidR="00501DF1" w:rsidRPr="008A0AE7" w:rsidRDefault="00501DF1" w:rsidP="00501DF1">
      <w:pPr>
        <w:rPr>
          <w:rFonts w:ascii="Arial" w:hAnsi="Arial" w:cs="Arial"/>
          <w:sz w:val="24"/>
          <w:szCs w:val="24"/>
        </w:rPr>
      </w:pPr>
    </w:p>
    <w:p w14:paraId="3C433F9D" w14:textId="77777777" w:rsidR="00501DF1" w:rsidRPr="008A0AE7" w:rsidRDefault="00501DF1" w:rsidP="00501DF1">
      <w:pPr>
        <w:rPr>
          <w:rFonts w:ascii="Arial" w:hAnsi="Arial" w:cs="Arial"/>
          <w:sz w:val="24"/>
          <w:szCs w:val="24"/>
        </w:rPr>
      </w:pPr>
      <w:r w:rsidRPr="008A0AE7">
        <w:rPr>
          <w:rFonts w:ascii="Arial" w:hAnsi="Arial" w:cs="Arial"/>
          <w:sz w:val="24"/>
          <w:szCs w:val="24"/>
        </w:rPr>
        <w:t>Муниципальные программы</w:t>
      </w:r>
    </w:p>
    <w:p w14:paraId="7AEC3689" w14:textId="77777777" w:rsidR="00501DF1" w:rsidRPr="008A0AE7" w:rsidRDefault="00501DF1" w:rsidP="00501DF1">
      <w:pPr>
        <w:rPr>
          <w:rFonts w:ascii="Arial" w:hAnsi="Arial" w:cs="Arial"/>
          <w:sz w:val="24"/>
          <w:szCs w:val="24"/>
        </w:rPr>
      </w:pPr>
      <w:r w:rsidRPr="008A0AE7">
        <w:rPr>
          <w:rFonts w:ascii="Arial" w:hAnsi="Arial" w:cs="Arial"/>
          <w:sz w:val="24"/>
          <w:szCs w:val="24"/>
        </w:rPr>
        <w:t>Стратегия социально-экономического развития Бавлинского муниципального района Республики Татарстан на 2016-2021 годы и плановый период до 2030 года.</w:t>
      </w:r>
    </w:p>
    <w:p w14:paraId="52F51111"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Программа комплексного развития социальной инфраструктуры Кзыл-Ярского сельского поселения Бавлинского муниципального района Республики Татарстан на </w:t>
      </w:r>
      <w:r w:rsidRPr="008A0AE7">
        <w:rPr>
          <w:rFonts w:ascii="Arial" w:hAnsi="Arial" w:cs="Arial"/>
          <w:sz w:val="24"/>
          <w:szCs w:val="24"/>
        </w:rPr>
        <w:lastRenderedPageBreak/>
        <w:t>2019-2029 гг., утв.постановлением Исполнительного комитета Кзыл-Ярского сельского поселения Бавлинского МР РТ от 02.04.2019 № 3.</w:t>
      </w:r>
    </w:p>
    <w:p w14:paraId="1E9C9737" w14:textId="77777777" w:rsidR="00501DF1" w:rsidRPr="008A0AE7" w:rsidRDefault="00501DF1" w:rsidP="00501DF1">
      <w:pPr>
        <w:rPr>
          <w:rFonts w:ascii="Arial" w:hAnsi="Arial" w:cs="Arial"/>
          <w:sz w:val="24"/>
          <w:szCs w:val="24"/>
        </w:rPr>
      </w:pPr>
      <w:r w:rsidRPr="008A0AE7">
        <w:rPr>
          <w:rFonts w:ascii="Arial" w:hAnsi="Arial" w:cs="Arial"/>
          <w:sz w:val="24"/>
          <w:szCs w:val="24"/>
        </w:rPr>
        <w:t>Программа комплексного развития транспортной инфраструктуры Кзыл-Ярского сельского поселения Бавлинского муниципального района Республики Татарстан на 2017-2027 гг., утв.постановлением Исполнительного комитета Кзыл-Ярского сельского поселения Бавлинского МР РТ от 18.01.2017 № 1.</w:t>
      </w:r>
    </w:p>
    <w:p w14:paraId="7861CAE1" w14:textId="77777777" w:rsidR="00501DF1" w:rsidRPr="008A0AE7" w:rsidRDefault="00501DF1" w:rsidP="00501DF1">
      <w:pPr>
        <w:rPr>
          <w:rFonts w:ascii="Arial" w:hAnsi="Arial" w:cs="Arial"/>
          <w:sz w:val="24"/>
          <w:szCs w:val="24"/>
        </w:rPr>
      </w:pPr>
    </w:p>
    <w:p w14:paraId="5AB118E4" w14:textId="77777777" w:rsidR="00501DF1" w:rsidRPr="008A0AE7" w:rsidRDefault="00501DF1" w:rsidP="00501DF1">
      <w:pPr>
        <w:rPr>
          <w:rFonts w:ascii="Arial" w:hAnsi="Arial" w:cs="Arial"/>
          <w:sz w:val="24"/>
          <w:szCs w:val="24"/>
        </w:rPr>
      </w:pPr>
      <w:r w:rsidRPr="008A0AE7">
        <w:rPr>
          <w:rFonts w:ascii="Arial" w:hAnsi="Arial" w:cs="Arial"/>
          <w:sz w:val="24"/>
          <w:szCs w:val="24"/>
        </w:rPr>
        <w:t>Иная литература</w:t>
      </w:r>
    </w:p>
    <w:p w14:paraId="5714C61B" w14:textId="77777777" w:rsidR="00501DF1" w:rsidRPr="008A0AE7" w:rsidRDefault="00501DF1" w:rsidP="00501DF1">
      <w:pPr>
        <w:rPr>
          <w:rFonts w:ascii="Arial" w:hAnsi="Arial" w:cs="Arial"/>
          <w:sz w:val="24"/>
          <w:szCs w:val="24"/>
        </w:rPr>
      </w:pPr>
      <w:r w:rsidRPr="008A0AE7">
        <w:rPr>
          <w:rFonts w:ascii="Arial" w:hAnsi="Arial" w:cs="Arial"/>
          <w:sz w:val="24"/>
          <w:szCs w:val="24"/>
        </w:rPr>
        <w:t>Свод памятников истории и культуры Республики Татарстан. – Т.I. – Административные районы. – Казань: Изд-во «Мастер Лайн», 1999. – 460 с.</w:t>
      </w:r>
    </w:p>
    <w:p w14:paraId="5300ED7F" w14:textId="77777777" w:rsidR="00501DF1" w:rsidRPr="008A0AE7" w:rsidRDefault="00501DF1" w:rsidP="00501DF1">
      <w:pPr>
        <w:rPr>
          <w:rFonts w:ascii="Arial" w:hAnsi="Arial" w:cs="Arial"/>
          <w:sz w:val="24"/>
          <w:szCs w:val="24"/>
        </w:rPr>
      </w:pPr>
      <w:r w:rsidRPr="008A0AE7">
        <w:rPr>
          <w:rFonts w:ascii="Arial" w:hAnsi="Arial" w:cs="Arial"/>
          <w:sz w:val="24"/>
          <w:szCs w:val="24"/>
        </w:rPr>
        <w:t>Перечень существующих объектов культуры и искусства в населенных пунктах муниципальных образований РТ, список объектов и список выявленных объектов культурного наследия Республики Татарстан, список объектов, обладающих признаками объекта культурного наследия Республики Татарстан, предоставленные Министерством культуры Республики Татарстан, от 12.04.2014.</w:t>
      </w:r>
    </w:p>
    <w:p w14:paraId="65A40C5B" w14:textId="77777777" w:rsidR="00501DF1" w:rsidRPr="008A0AE7" w:rsidRDefault="00501DF1" w:rsidP="00501DF1">
      <w:pPr>
        <w:rPr>
          <w:rFonts w:ascii="Arial" w:hAnsi="Arial" w:cs="Arial"/>
          <w:sz w:val="24"/>
          <w:szCs w:val="24"/>
        </w:rPr>
      </w:pPr>
      <w:r w:rsidRPr="008A0AE7">
        <w:rPr>
          <w:rFonts w:ascii="Arial" w:hAnsi="Arial" w:cs="Arial"/>
          <w:sz w:val="24"/>
          <w:szCs w:val="24"/>
        </w:rPr>
        <w:t>Изучение, охрана, реставрация и использование недвижимых памятников истории и культуры в Республике Татарстан: Информационный сборник. Вып. 2-3. Памятники истории и культуры. Историко-культурные территории. Исторические города. – Казань: «Карпол», 2001. – 335 с.</w:t>
      </w:r>
    </w:p>
    <w:p w14:paraId="617AFC7D" w14:textId="77777777" w:rsidR="00501DF1" w:rsidRPr="008A0AE7" w:rsidRDefault="00501DF1" w:rsidP="00501DF1">
      <w:pPr>
        <w:rPr>
          <w:rFonts w:ascii="Arial" w:hAnsi="Arial" w:cs="Arial"/>
          <w:sz w:val="24"/>
          <w:szCs w:val="24"/>
        </w:rPr>
      </w:pPr>
      <w:r w:rsidRPr="008A0AE7">
        <w:rPr>
          <w:rFonts w:ascii="Arial" w:hAnsi="Arial" w:cs="Arial"/>
          <w:sz w:val="24"/>
          <w:szCs w:val="24"/>
        </w:rPr>
        <w:t>Справочник «Санитарная очистка территории и уборка населенных мест» (Москва, 1990г.)</w:t>
      </w:r>
    </w:p>
    <w:p w14:paraId="463523CC" w14:textId="77777777" w:rsidR="00501DF1" w:rsidRPr="008A0AE7" w:rsidRDefault="00501DF1" w:rsidP="00501DF1">
      <w:pPr>
        <w:rPr>
          <w:rFonts w:ascii="Arial" w:hAnsi="Arial" w:cs="Arial"/>
          <w:sz w:val="24"/>
          <w:szCs w:val="24"/>
        </w:rPr>
      </w:pPr>
    </w:p>
    <w:p w14:paraId="7FAB2185" w14:textId="77777777" w:rsidR="00501DF1" w:rsidRPr="008A0AE7" w:rsidRDefault="00501DF1" w:rsidP="00501DF1">
      <w:pPr>
        <w:rPr>
          <w:rFonts w:ascii="Arial" w:hAnsi="Arial" w:cs="Arial"/>
          <w:sz w:val="24"/>
          <w:szCs w:val="24"/>
        </w:rPr>
      </w:pPr>
      <w:r w:rsidRPr="008A0AE7">
        <w:rPr>
          <w:rFonts w:ascii="Arial" w:hAnsi="Arial" w:cs="Arial"/>
          <w:sz w:val="24"/>
          <w:szCs w:val="24"/>
        </w:rPr>
        <w:t>Фондовые материалы</w:t>
      </w:r>
    </w:p>
    <w:p w14:paraId="6331F868" w14:textId="77777777" w:rsidR="00501DF1" w:rsidRPr="008A0AE7" w:rsidRDefault="00501DF1" w:rsidP="00501DF1">
      <w:pPr>
        <w:rPr>
          <w:rFonts w:ascii="Arial" w:hAnsi="Arial" w:cs="Arial"/>
          <w:sz w:val="24"/>
          <w:szCs w:val="24"/>
        </w:rPr>
      </w:pPr>
      <w:r w:rsidRPr="008A0AE7">
        <w:rPr>
          <w:rFonts w:ascii="Arial" w:hAnsi="Arial" w:cs="Arial"/>
          <w:sz w:val="24"/>
          <w:szCs w:val="24"/>
        </w:rPr>
        <w:t>Анкетные данные, предоставленные исполнительным комитетом Кзыл-Ярского сельского поселения Бавлинского муниципального района.</w:t>
      </w:r>
    </w:p>
    <w:p w14:paraId="0F1388D3"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bookmarkStart w:id="157" w:name="_Toc130235900"/>
      <w:r w:rsidRPr="008A0AE7">
        <w:rPr>
          <w:rFonts w:ascii="Arial" w:hAnsi="Arial" w:cs="Arial"/>
          <w:sz w:val="24"/>
          <w:szCs w:val="24"/>
        </w:rPr>
        <w:lastRenderedPageBreak/>
        <w:t>7. ПРИЛОЖЕНИЯ</w:t>
      </w:r>
      <w:bookmarkEnd w:id="157"/>
      <w:r w:rsidRPr="008A0AE7">
        <w:rPr>
          <w:rFonts w:ascii="Arial" w:hAnsi="Arial" w:cs="Arial"/>
          <w:sz w:val="24"/>
          <w:szCs w:val="24"/>
        </w:rPr>
        <w:t xml:space="preserve"> </w:t>
      </w:r>
    </w:p>
    <w:p w14:paraId="7B74AE5C" w14:textId="77777777" w:rsidR="00501DF1" w:rsidRPr="008A0AE7" w:rsidRDefault="00501DF1" w:rsidP="00501DF1">
      <w:pPr>
        <w:rPr>
          <w:rFonts w:ascii="Arial" w:hAnsi="Arial" w:cs="Arial"/>
          <w:sz w:val="24"/>
          <w:szCs w:val="24"/>
        </w:rPr>
      </w:pPr>
    </w:p>
    <w:p w14:paraId="465209F7" w14:textId="77777777" w:rsidR="00501DF1" w:rsidRPr="008A0AE7" w:rsidRDefault="00501DF1" w:rsidP="00501DF1">
      <w:pPr>
        <w:rPr>
          <w:rFonts w:ascii="Arial" w:hAnsi="Arial" w:cs="Arial"/>
          <w:sz w:val="24"/>
          <w:szCs w:val="24"/>
        </w:rPr>
      </w:pPr>
      <w:r w:rsidRPr="008A0AE7">
        <w:rPr>
          <w:rFonts w:ascii="Arial" w:hAnsi="Arial" w:cs="Arial"/>
          <w:sz w:val="24"/>
          <w:szCs w:val="24"/>
        </w:rPr>
        <w:t>Приложение 1</w:t>
      </w:r>
    </w:p>
    <w:p w14:paraId="54551D06" w14:textId="77777777" w:rsidR="00501DF1" w:rsidRPr="008A0AE7" w:rsidRDefault="00501DF1" w:rsidP="00501DF1">
      <w:pPr>
        <w:rPr>
          <w:rFonts w:ascii="Arial" w:hAnsi="Arial" w:cs="Arial"/>
          <w:sz w:val="24"/>
          <w:szCs w:val="24"/>
        </w:rPr>
      </w:pPr>
      <w:r w:rsidRPr="008A0AE7">
        <w:rPr>
          <w:rFonts w:ascii="Arial" w:hAnsi="Arial" w:cs="Arial"/>
          <w:sz w:val="24"/>
          <w:szCs w:val="24"/>
        </w:rPr>
        <w:t>Постановление Исполнительного комитета Бавлинского муниципального района Республики Татарстан о подготовке проекта внесения зименений в генеральный план Кзыл-Ярского сельского поселения Бавлинского муниципального района Республики Татарстан от 08.02.2023 №24.</w:t>
      </w:r>
    </w:p>
    <w:p w14:paraId="60475648" w14:textId="77777777" w:rsidR="00501DF1" w:rsidRPr="008A0AE7" w:rsidRDefault="00501DF1" w:rsidP="00501DF1">
      <w:pPr>
        <w:rPr>
          <w:rFonts w:ascii="Arial" w:hAnsi="Arial" w:cs="Arial"/>
          <w:sz w:val="24"/>
          <w:szCs w:val="24"/>
        </w:rPr>
      </w:pPr>
    </w:p>
    <w:p w14:paraId="2BC5DF99" w14:textId="77777777" w:rsidR="00501DF1" w:rsidRPr="008A0AE7" w:rsidRDefault="00501DF1" w:rsidP="00501DF1">
      <w:pPr>
        <w:rPr>
          <w:rFonts w:ascii="Arial" w:hAnsi="Arial" w:cs="Arial"/>
          <w:sz w:val="24"/>
          <w:szCs w:val="24"/>
        </w:rPr>
      </w:pPr>
      <w:r w:rsidRPr="008A0AE7">
        <w:rPr>
          <w:rFonts w:ascii="Arial" w:hAnsi="Arial" w:cs="Arial"/>
          <w:sz w:val="24"/>
          <w:szCs w:val="24"/>
        </w:rPr>
        <w:t>Приложение 2</w:t>
      </w:r>
    </w:p>
    <w:p w14:paraId="611FC972" w14:textId="77777777" w:rsidR="00501DF1" w:rsidRPr="008A0AE7" w:rsidRDefault="00501DF1" w:rsidP="00501DF1">
      <w:pPr>
        <w:rPr>
          <w:rFonts w:ascii="Arial" w:hAnsi="Arial" w:cs="Arial"/>
          <w:sz w:val="24"/>
          <w:szCs w:val="24"/>
        </w:rPr>
      </w:pPr>
      <w:r w:rsidRPr="008A0AE7">
        <w:rPr>
          <w:rFonts w:ascii="Arial" w:hAnsi="Arial" w:cs="Arial"/>
          <w:sz w:val="24"/>
          <w:szCs w:val="24"/>
        </w:rPr>
        <w:t xml:space="preserve">Письмо Акционерного общества «ГАЗХОЛОДТЕХНОЛОГИЯ» о строительстве КриоАЗС в Республике Татарстан от 20.01.2023 №АОГ-34-23. </w:t>
      </w:r>
    </w:p>
    <w:p w14:paraId="1B800497" w14:textId="77777777" w:rsidR="00501DF1" w:rsidRPr="008A0AE7" w:rsidRDefault="00501DF1" w:rsidP="00501DF1">
      <w:pPr>
        <w:rPr>
          <w:rFonts w:ascii="Arial" w:hAnsi="Arial" w:cs="Arial"/>
          <w:sz w:val="24"/>
          <w:szCs w:val="24"/>
        </w:rPr>
      </w:pPr>
    </w:p>
    <w:p w14:paraId="193CD718" w14:textId="77777777" w:rsidR="00501DF1" w:rsidRPr="008A0AE7" w:rsidRDefault="00501DF1" w:rsidP="00501DF1">
      <w:pPr>
        <w:rPr>
          <w:rFonts w:ascii="Arial" w:hAnsi="Arial" w:cs="Arial"/>
          <w:sz w:val="24"/>
          <w:szCs w:val="24"/>
        </w:rPr>
      </w:pPr>
    </w:p>
    <w:p w14:paraId="4E147D13"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p>
    <w:p w14:paraId="030F1514"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Приложение 1</w:t>
      </w:r>
    </w:p>
    <w:p w14:paraId="74A84534" w14:textId="7F7EBA7B" w:rsidR="00501DF1" w:rsidRPr="008A0AE7" w:rsidRDefault="00501DF1" w:rsidP="00501DF1">
      <w:pPr>
        <w:rPr>
          <w:rFonts w:ascii="Arial" w:hAnsi="Arial" w:cs="Arial"/>
          <w:sz w:val="24"/>
          <w:szCs w:val="24"/>
        </w:rPr>
      </w:pPr>
      <w:r w:rsidRPr="008A0AE7">
        <w:rPr>
          <w:rFonts w:ascii="Arial" w:hAnsi="Arial" w:cs="Arial"/>
          <w:noProof/>
          <w:sz w:val="24"/>
          <w:szCs w:val="24"/>
        </w:rPr>
        <w:drawing>
          <wp:inline distT="0" distB="0" distL="0" distR="0" wp14:anchorId="631BD0F7" wp14:editId="1EF0306E">
            <wp:extent cx="6298565" cy="890524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8565" cy="8905240"/>
                    </a:xfrm>
                    <a:prstGeom prst="rect">
                      <a:avLst/>
                    </a:prstGeom>
                    <a:noFill/>
                    <a:ln>
                      <a:noFill/>
                    </a:ln>
                  </pic:spPr>
                </pic:pic>
              </a:graphicData>
            </a:graphic>
          </wp:inline>
        </w:drawing>
      </w:r>
    </w:p>
    <w:p w14:paraId="3698FC1E" w14:textId="77777777" w:rsidR="00501DF1" w:rsidRPr="008A0AE7" w:rsidRDefault="00501DF1" w:rsidP="00501DF1">
      <w:pPr>
        <w:widowControl w:val="0"/>
        <w:ind w:left="-426"/>
        <w:jc w:val="center"/>
        <w:rPr>
          <w:rFonts w:ascii="Arial" w:hAnsi="Arial" w:cs="Arial"/>
          <w:b/>
          <w:color w:val="000000"/>
          <w:sz w:val="24"/>
          <w:szCs w:val="24"/>
        </w:rPr>
      </w:pPr>
      <w:r w:rsidRPr="008A0AE7">
        <w:rPr>
          <w:rFonts w:ascii="Arial" w:hAnsi="Arial" w:cs="Arial"/>
          <w:b/>
          <w:color w:val="000000"/>
          <w:sz w:val="24"/>
          <w:szCs w:val="24"/>
        </w:rPr>
        <w:lastRenderedPageBreak/>
        <w:t>Государственное бюджетное учреждение</w:t>
      </w:r>
    </w:p>
    <w:p w14:paraId="260CE44A" w14:textId="77777777" w:rsidR="00501DF1" w:rsidRPr="008A0AE7" w:rsidRDefault="00501DF1" w:rsidP="00501DF1">
      <w:pPr>
        <w:widowControl w:val="0"/>
        <w:ind w:left="-426"/>
        <w:jc w:val="center"/>
        <w:rPr>
          <w:rFonts w:ascii="Arial" w:hAnsi="Arial" w:cs="Arial"/>
          <w:b/>
          <w:color w:val="000000"/>
          <w:sz w:val="24"/>
          <w:szCs w:val="24"/>
        </w:rPr>
      </w:pPr>
      <w:r w:rsidRPr="008A0AE7">
        <w:rPr>
          <w:rFonts w:ascii="Arial" w:hAnsi="Arial" w:cs="Arial"/>
          <w:b/>
          <w:color w:val="000000"/>
          <w:sz w:val="24"/>
          <w:szCs w:val="24"/>
        </w:rPr>
        <w:t>«Фонд пространственных данных Республики Татарстан»</w:t>
      </w:r>
    </w:p>
    <w:p w14:paraId="579EB91B" w14:textId="77777777" w:rsidR="00501DF1" w:rsidRPr="008A0AE7" w:rsidRDefault="00501DF1" w:rsidP="00501DF1">
      <w:pPr>
        <w:widowControl w:val="0"/>
        <w:jc w:val="center"/>
        <w:rPr>
          <w:rFonts w:ascii="Arial" w:hAnsi="Arial" w:cs="Arial"/>
          <w:b/>
          <w:color w:val="000000"/>
          <w:sz w:val="24"/>
          <w:szCs w:val="24"/>
        </w:rPr>
      </w:pPr>
    </w:p>
    <w:p w14:paraId="7F3032EC" w14:textId="77777777" w:rsidR="00501DF1" w:rsidRPr="008A0AE7" w:rsidRDefault="00501DF1" w:rsidP="00501DF1">
      <w:pPr>
        <w:widowControl w:val="0"/>
        <w:jc w:val="center"/>
        <w:rPr>
          <w:rFonts w:ascii="Arial" w:hAnsi="Arial" w:cs="Arial"/>
          <w:b/>
          <w:color w:val="000000"/>
          <w:sz w:val="24"/>
          <w:szCs w:val="24"/>
        </w:rPr>
      </w:pPr>
    </w:p>
    <w:p w14:paraId="771E7A12" w14:textId="77777777" w:rsidR="00501DF1" w:rsidRPr="008A0AE7" w:rsidRDefault="00501DF1" w:rsidP="00501DF1">
      <w:pPr>
        <w:widowControl w:val="0"/>
        <w:jc w:val="center"/>
        <w:rPr>
          <w:rFonts w:ascii="Arial" w:hAnsi="Arial" w:cs="Arial"/>
          <w:b/>
          <w:color w:val="000000"/>
          <w:sz w:val="24"/>
          <w:szCs w:val="24"/>
        </w:rPr>
      </w:pPr>
    </w:p>
    <w:p w14:paraId="673E0BEF" w14:textId="77777777" w:rsidR="00501DF1" w:rsidRPr="008A0AE7" w:rsidRDefault="00501DF1" w:rsidP="00501DF1">
      <w:pPr>
        <w:widowControl w:val="0"/>
        <w:jc w:val="center"/>
        <w:rPr>
          <w:rFonts w:ascii="Arial" w:hAnsi="Arial" w:cs="Arial"/>
          <w:b/>
          <w:color w:val="000000"/>
          <w:sz w:val="24"/>
          <w:szCs w:val="24"/>
        </w:rPr>
      </w:pPr>
    </w:p>
    <w:p w14:paraId="525CB25B" w14:textId="77777777" w:rsidR="00501DF1" w:rsidRPr="008A0AE7" w:rsidRDefault="00501DF1" w:rsidP="00501DF1">
      <w:pPr>
        <w:widowControl w:val="0"/>
        <w:jc w:val="center"/>
        <w:rPr>
          <w:rFonts w:ascii="Arial" w:hAnsi="Arial" w:cs="Arial"/>
          <w:b/>
          <w:color w:val="000000"/>
          <w:sz w:val="24"/>
          <w:szCs w:val="24"/>
        </w:rPr>
      </w:pPr>
    </w:p>
    <w:p w14:paraId="4933216D" w14:textId="77777777" w:rsidR="00501DF1" w:rsidRPr="008A0AE7" w:rsidRDefault="00501DF1" w:rsidP="00501DF1">
      <w:pPr>
        <w:widowControl w:val="0"/>
        <w:jc w:val="center"/>
        <w:rPr>
          <w:rFonts w:ascii="Arial" w:hAnsi="Arial" w:cs="Arial"/>
          <w:b/>
          <w:color w:val="000000"/>
          <w:sz w:val="24"/>
          <w:szCs w:val="24"/>
        </w:rPr>
      </w:pPr>
    </w:p>
    <w:p w14:paraId="499640AB" w14:textId="77777777" w:rsidR="00501DF1" w:rsidRPr="008A0AE7" w:rsidRDefault="00501DF1" w:rsidP="00501DF1">
      <w:pPr>
        <w:widowControl w:val="0"/>
        <w:jc w:val="center"/>
        <w:rPr>
          <w:rFonts w:ascii="Arial" w:hAnsi="Arial" w:cs="Arial"/>
          <w:b/>
          <w:color w:val="000000"/>
          <w:sz w:val="24"/>
          <w:szCs w:val="24"/>
        </w:rPr>
      </w:pPr>
    </w:p>
    <w:p w14:paraId="243BB372" w14:textId="77777777" w:rsidR="00501DF1" w:rsidRPr="008A0AE7" w:rsidRDefault="00501DF1" w:rsidP="00501DF1">
      <w:pPr>
        <w:widowControl w:val="0"/>
        <w:jc w:val="center"/>
        <w:rPr>
          <w:rFonts w:ascii="Arial" w:hAnsi="Arial" w:cs="Arial"/>
          <w:b/>
          <w:color w:val="000000"/>
          <w:sz w:val="24"/>
          <w:szCs w:val="24"/>
        </w:rPr>
      </w:pPr>
    </w:p>
    <w:p w14:paraId="215FCF4B" w14:textId="77777777" w:rsidR="00501DF1" w:rsidRPr="008A0AE7" w:rsidRDefault="00501DF1" w:rsidP="00501DF1">
      <w:pPr>
        <w:widowControl w:val="0"/>
        <w:jc w:val="center"/>
        <w:rPr>
          <w:rFonts w:ascii="Arial" w:hAnsi="Arial" w:cs="Arial"/>
          <w:b/>
          <w:color w:val="000000"/>
          <w:sz w:val="24"/>
          <w:szCs w:val="24"/>
        </w:rPr>
      </w:pPr>
    </w:p>
    <w:p w14:paraId="73A03088" w14:textId="77777777" w:rsidR="00501DF1" w:rsidRPr="008A0AE7" w:rsidRDefault="00501DF1" w:rsidP="00501DF1">
      <w:pPr>
        <w:widowControl w:val="0"/>
        <w:jc w:val="center"/>
        <w:rPr>
          <w:rFonts w:ascii="Arial" w:hAnsi="Arial" w:cs="Arial"/>
          <w:b/>
          <w:color w:val="000000"/>
          <w:sz w:val="24"/>
          <w:szCs w:val="24"/>
        </w:rPr>
      </w:pPr>
    </w:p>
    <w:p w14:paraId="6372CBC3" w14:textId="77777777" w:rsidR="00501DF1" w:rsidRPr="008A0AE7" w:rsidRDefault="00501DF1" w:rsidP="00501DF1">
      <w:pPr>
        <w:widowControl w:val="0"/>
        <w:jc w:val="center"/>
        <w:rPr>
          <w:rFonts w:ascii="Arial" w:hAnsi="Arial" w:cs="Arial"/>
          <w:b/>
          <w:color w:val="000000"/>
          <w:sz w:val="24"/>
          <w:szCs w:val="24"/>
        </w:rPr>
      </w:pPr>
    </w:p>
    <w:p w14:paraId="45FFE982" w14:textId="77777777" w:rsidR="00501DF1" w:rsidRPr="008A0AE7" w:rsidRDefault="00501DF1" w:rsidP="00501DF1">
      <w:pPr>
        <w:widowControl w:val="0"/>
        <w:jc w:val="center"/>
        <w:rPr>
          <w:rFonts w:ascii="Arial" w:hAnsi="Arial" w:cs="Arial"/>
          <w:b/>
          <w:color w:val="000000"/>
          <w:sz w:val="24"/>
          <w:szCs w:val="24"/>
        </w:rPr>
      </w:pPr>
    </w:p>
    <w:p w14:paraId="05ADE8C3" w14:textId="77777777" w:rsidR="00501DF1" w:rsidRPr="008A0AE7" w:rsidRDefault="00501DF1" w:rsidP="00501DF1">
      <w:pPr>
        <w:widowControl w:val="0"/>
        <w:jc w:val="center"/>
        <w:rPr>
          <w:rFonts w:ascii="Arial" w:hAnsi="Arial" w:cs="Arial"/>
          <w:b/>
          <w:color w:val="000000"/>
          <w:sz w:val="24"/>
          <w:szCs w:val="24"/>
        </w:rPr>
      </w:pPr>
      <w:r w:rsidRPr="008A0AE7">
        <w:rPr>
          <w:rFonts w:ascii="Arial" w:hAnsi="Arial" w:cs="Arial"/>
          <w:b/>
          <w:color w:val="000000"/>
          <w:sz w:val="24"/>
          <w:szCs w:val="24"/>
        </w:rPr>
        <w:t>ГЕНЕРАЛЬНЫЙ ПЛАН</w:t>
      </w:r>
    </w:p>
    <w:p w14:paraId="7BC72DB8" w14:textId="77777777" w:rsidR="00501DF1" w:rsidRPr="008A0AE7" w:rsidRDefault="00501DF1" w:rsidP="00501DF1">
      <w:pPr>
        <w:widowControl w:val="0"/>
        <w:jc w:val="center"/>
        <w:rPr>
          <w:rFonts w:ascii="Arial" w:hAnsi="Arial" w:cs="Arial"/>
          <w:b/>
          <w:color w:val="000000"/>
          <w:sz w:val="24"/>
          <w:szCs w:val="24"/>
        </w:rPr>
      </w:pPr>
      <w:r w:rsidRPr="008A0AE7">
        <w:rPr>
          <w:rFonts w:ascii="Arial" w:hAnsi="Arial" w:cs="Arial"/>
          <w:b/>
          <w:color w:val="000000"/>
          <w:sz w:val="24"/>
          <w:szCs w:val="24"/>
        </w:rPr>
        <w:t>КЗЫЛ-ЯРСКОГО СЕЛЬСКОГО ПОСЕЛЕНИЯ</w:t>
      </w:r>
    </w:p>
    <w:p w14:paraId="2331E47B" w14:textId="77777777" w:rsidR="00501DF1" w:rsidRPr="008A0AE7" w:rsidRDefault="00501DF1" w:rsidP="00501DF1">
      <w:pPr>
        <w:widowControl w:val="0"/>
        <w:jc w:val="center"/>
        <w:rPr>
          <w:rFonts w:ascii="Arial" w:hAnsi="Arial" w:cs="Arial"/>
          <w:b/>
          <w:color w:val="000000"/>
          <w:sz w:val="24"/>
          <w:szCs w:val="24"/>
        </w:rPr>
      </w:pPr>
      <w:r w:rsidRPr="008A0AE7">
        <w:rPr>
          <w:rFonts w:ascii="Arial" w:hAnsi="Arial" w:cs="Arial"/>
          <w:b/>
          <w:color w:val="000000"/>
          <w:sz w:val="24"/>
          <w:szCs w:val="24"/>
        </w:rPr>
        <w:t>БАВЛИНСКОГО МУНИЦИПАЛЬНОГО</w:t>
      </w:r>
    </w:p>
    <w:p w14:paraId="4C17073E" w14:textId="77777777" w:rsidR="00501DF1" w:rsidRPr="008A0AE7" w:rsidRDefault="00501DF1" w:rsidP="00501DF1">
      <w:pPr>
        <w:widowControl w:val="0"/>
        <w:jc w:val="center"/>
        <w:rPr>
          <w:rFonts w:ascii="Arial" w:hAnsi="Arial" w:cs="Arial"/>
          <w:b/>
          <w:color w:val="000000"/>
          <w:sz w:val="24"/>
          <w:szCs w:val="24"/>
        </w:rPr>
      </w:pPr>
      <w:r w:rsidRPr="008A0AE7">
        <w:rPr>
          <w:rFonts w:ascii="Arial" w:hAnsi="Arial" w:cs="Arial"/>
          <w:b/>
          <w:color w:val="000000"/>
          <w:sz w:val="24"/>
          <w:szCs w:val="24"/>
        </w:rPr>
        <w:t>РАЙОНА РЕСПУБЛИКИ ТАТАРСТАН</w:t>
      </w:r>
    </w:p>
    <w:p w14:paraId="2A7DB715" w14:textId="77777777" w:rsidR="00501DF1" w:rsidRPr="008A0AE7" w:rsidRDefault="00501DF1" w:rsidP="00501DF1">
      <w:pPr>
        <w:widowControl w:val="0"/>
        <w:jc w:val="center"/>
        <w:rPr>
          <w:rFonts w:ascii="Arial" w:hAnsi="Arial" w:cs="Arial"/>
          <w:b/>
          <w:color w:val="000000"/>
          <w:sz w:val="24"/>
          <w:szCs w:val="24"/>
        </w:rPr>
      </w:pPr>
    </w:p>
    <w:p w14:paraId="33E56723" w14:textId="77777777" w:rsidR="00501DF1" w:rsidRPr="008A0AE7" w:rsidRDefault="00501DF1" w:rsidP="00501DF1">
      <w:pPr>
        <w:widowControl w:val="0"/>
        <w:jc w:val="center"/>
        <w:rPr>
          <w:rFonts w:ascii="Arial" w:hAnsi="Arial" w:cs="Arial"/>
          <w:b/>
          <w:color w:val="000000"/>
          <w:sz w:val="24"/>
          <w:szCs w:val="24"/>
        </w:rPr>
      </w:pPr>
    </w:p>
    <w:p w14:paraId="02B280A3" w14:textId="77777777" w:rsidR="00501DF1" w:rsidRPr="008A0AE7" w:rsidRDefault="00501DF1" w:rsidP="00501DF1">
      <w:pPr>
        <w:widowControl w:val="0"/>
        <w:jc w:val="center"/>
        <w:rPr>
          <w:rFonts w:ascii="Arial" w:hAnsi="Arial" w:cs="Arial"/>
          <w:b/>
          <w:color w:val="000000"/>
          <w:sz w:val="24"/>
          <w:szCs w:val="24"/>
        </w:rPr>
      </w:pPr>
      <w:r w:rsidRPr="008A0AE7">
        <w:rPr>
          <w:rFonts w:ascii="Arial" w:hAnsi="Arial" w:cs="Arial"/>
          <w:b/>
          <w:color w:val="000000"/>
          <w:sz w:val="24"/>
          <w:szCs w:val="24"/>
        </w:rPr>
        <w:t>Материалы по обоснованию проекта генерального плана</w:t>
      </w:r>
    </w:p>
    <w:p w14:paraId="14FD954E" w14:textId="77777777" w:rsidR="00501DF1" w:rsidRPr="008A0AE7" w:rsidRDefault="00501DF1" w:rsidP="00501DF1">
      <w:pPr>
        <w:widowControl w:val="0"/>
        <w:jc w:val="center"/>
        <w:rPr>
          <w:rFonts w:ascii="Arial" w:hAnsi="Arial" w:cs="Arial"/>
          <w:b/>
          <w:color w:val="000000"/>
          <w:sz w:val="24"/>
          <w:szCs w:val="24"/>
        </w:rPr>
      </w:pPr>
      <w:r w:rsidRPr="008A0AE7">
        <w:rPr>
          <w:rFonts w:ascii="Arial" w:hAnsi="Arial" w:cs="Arial"/>
          <w:b/>
          <w:color w:val="000000"/>
          <w:sz w:val="24"/>
          <w:szCs w:val="24"/>
        </w:rPr>
        <w:t>Охрана окружающей среды</w:t>
      </w:r>
    </w:p>
    <w:p w14:paraId="5F558BA2" w14:textId="77777777" w:rsidR="00501DF1" w:rsidRPr="008A0AE7" w:rsidRDefault="00501DF1" w:rsidP="00501DF1">
      <w:pPr>
        <w:widowControl w:val="0"/>
        <w:jc w:val="center"/>
        <w:rPr>
          <w:rFonts w:ascii="Arial" w:hAnsi="Arial" w:cs="Arial"/>
          <w:b/>
          <w:color w:val="000000"/>
          <w:sz w:val="24"/>
          <w:szCs w:val="24"/>
        </w:rPr>
      </w:pPr>
      <w:r w:rsidRPr="008A0AE7">
        <w:rPr>
          <w:rFonts w:ascii="Arial" w:hAnsi="Arial" w:cs="Arial"/>
          <w:b/>
          <w:color w:val="000000"/>
          <w:sz w:val="24"/>
          <w:szCs w:val="24"/>
        </w:rPr>
        <w:t>Пояснительная записка</w:t>
      </w:r>
    </w:p>
    <w:p w14:paraId="6FDA9C77" w14:textId="77777777" w:rsidR="00501DF1" w:rsidRPr="008A0AE7" w:rsidRDefault="00501DF1" w:rsidP="00501DF1">
      <w:pPr>
        <w:widowControl w:val="0"/>
        <w:jc w:val="center"/>
        <w:rPr>
          <w:rFonts w:ascii="Arial" w:hAnsi="Arial" w:cs="Arial"/>
          <w:b/>
          <w:color w:val="000000"/>
          <w:sz w:val="24"/>
          <w:szCs w:val="24"/>
        </w:rPr>
      </w:pPr>
      <w:r w:rsidRPr="008A0AE7">
        <w:rPr>
          <w:rFonts w:ascii="Arial" w:hAnsi="Arial" w:cs="Arial"/>
          <w:b/>
          <w:color w:val="000000"/>
          <w:sz w:val="24"/>
          <w:szCs w:val="24"/>
        </w:rPr>
        <w:t>(внесение изменений)</w:t>
      </w:r>
    </w:p>
    <w:p w14:paraId="30B18089" w14:textId="77777777" w:rsidR="00501DF1" w:rsidRPr="008A0AE7" w:rsidRDefault="00501DF1" w:rsidP="00501DF1">
      <w:pPr>
        <w:widowControl w:val="0"/>
        <w:jc w:val="center"/>
        <w:rPr>
          <w:rFonts w:ascii="Arial" w:hAnsi="Arial" w:cs="Arial"/>
          <w:b/>
          <w:color w:val="000000"/>
          <w:sz w:val="24"/>
          <w:szCs w:val="24"/>
        </w:rPr>
      </w:pPr>
    </w:p>
    <w:p w14:paraId="249CD2A0" w14:textId="77777777" w:rsidR="00501DF1" w:rsidRPr="008A0AE7" w:rsidRDefault="00501DF1" w:rsidP="00501DF1">
      <w:pPr>
        <w:widowControl w:val="0"/>
        <w:jc w:val="center"/>
        <w:rPr>
          <w:rFonts w:ascii="Arial" w:hAnsi="Arial" w:cs="Arial"/>
          <w:b/>
          <w:color w:val="000000"/>
          <w:sz w:val="24"/>
          <w:szCs w:val="24"/>
        </w:rPr>
      </w:pPr>
    </w:p>
    <w:p w14:paraId="2F490936" w14:textId="77777777" w:rsidR="00501DF1" w:rsidRPr="008A0AE7" w:rsidRDefault="00501DF1" w:rsidP="00501DF1">
      <w:pPr>
        <w:widowControl w:val="0"/>
        <w:jc w:val="center"/>
        <w:rPr>
          <w:rFonts w:ascii="Arial" w:hAnsi="Arial" w:cs="Arial"/>
          <w:b/>
          <w:color w:val="000000"/>
          <w:sz w:val="24"/>
          <w:szCs w:val="24"/>
        </w:rPr>
      </w:pPr>
    </w:p>
    <w:p w14:paraId="1FF3223A" w14:textId="77777777" w:rsidR="00501DF1" w:rsidRPr="008A0AE7" w:rsidRDefault="00501DF1" w:rsidP="00501DF1">
      <w:pPr>
        <w:widowControl w:val="0"/>
        <w:jc w:val="center"/>
        <w:rPr>
          <w:rFonts w:ascii="Arial" w:hAnsi="Arial" w:cs="Arial"/>
          <w:b/>
          <w:color w:val="000000"/>
          <w:sz w:val="24"/>
          <w:szCs w:val="24"/>
        </w:rPr>
      </w:pPr>
    </w:p>
    <w:p w14:paraId="4D74DB18" w14:textId="77777777" w:rsidR="00501DF1" w:rsidRPr="008A0AE7" w:rsidRDefault="00501DF1" w:rsidP="00501DF1">
      <w:pPr>
        <w:widowControl w:val="0"/>
        <w:jc w:val="center"/>
        <w:rPr>
          <w:rFonts w:ascii="Arial" w:hAnsi="Arial" w:cs="Arial"/>
          <w:b/>
          <w:color w:val="000000"/>
          <w:sz w:val="24"/>
          <w:szCs w:val="24"/>
        </w:rPr>
      </w:pPr>
    </w:p>
    <w:p w14:paraId="17060143" w14:textId="77777777" w:rsidR="00501DF1" w:rsidRPr="008A0AE7" w:rsidRDefault="00501DF1" w:rsidP="00501DF1">
      <w:pPr>
        <w:widowControl w:val="0"/>
        <w:jc w:val="center"/>
        <w:rPr>
          <w:rFonts w:ascii="Arial" w:hAnsi="Arial" w:cs="Arial"/>
          <w:b/>
          <w:color w:val="000000"/>
          <w:sz w:val="24"/>
          <w:szCs w:val="24"/>
        </w:rPr>
      </w:pPr>
    </w:p>
    <w:p w14:paraId="5C6B1D23" w14:textId="77777777" w:rsidR="00501DF1" w:rsidRPr="008A0AE7" w:rsidRDefault="00501DF1" w:rsidP="00501DF1">
      <w:pPr>
        <w:widowControl w:val="0"/>
        <w:jc w:val="center"/>
        <w:rPr>
          <w:rFonts w:ascii="Arial" w:hAnsi="Arial" w:cs="Arial"/>
          <w:b/>
          <w:color w:val="000000"/>
          <w:sz w:val="24"/>
          <w:szCs w:val="24"/>
        </w:rPr>
      </w:pPr>
    </w:p>
    <w:p w14:paraId="1449B197" w14:textId="77777777" w:rsidR="00501DF1" w:rsidRPr="008A0AE7" w:rsidRDefault="00501DF1" w:rsidP="00501DF1">
      <w:pPr>
        <w:widowControl w:val="0"/>
        <w:jc w:val="center"/>
        <w:rPr>
          <w:rFonts w:ascii="Arial" w:hAnsi="Arial" w:cs="Arial"/>
          <w:b/>
          <w:color w:val="000000"/>
          <w:sz w:val="24"/>
          <w:szCs w:val="24"/>
        </w:rPr>
      </w:pPr>
    </w:p>
    <w:p w14:paraId="6A2EBA94" w14:textId="77777777" w:rsidR="00501DF1" w:rsidRPr="008A0AE7" w:rsidRDefault="00501DF1" w:rsidP="00501DF1">
      <w:pPr>
        <w:widowControl w:val="0"/>
        <w:jc w:val="center"/>
        <w:rPr>
          <w:rFonts w:ascii="Arial" w:hAnsi="Arial" w:cs="Arial"/>
          <w:b/>
          <w:color w:val="000000"/>
          <w:sz w:val="24"/>
          <w:szCs w:val="24"/>
        </w:rPr>
      </w:pPr>
    </w:p>
    <w:p w14:paraId="1DB8BFF8" w14:textId="77777777" w:rsidR="00501DF1" w:rsidRPr="008A0AE7" w:rsidRDefault="00501DF1" w:rsidP="00501DF1">
      <w:pPr>
        <w:widowControl w:val="0"/>
        <w:jc w:val="center"/>
        <w:rPr>
          <w:rFonts w:ascii="Arial" w:hAnsi="Arial" w:cs="Arial"/>
          <w:b/>
          <w:color w:val="000000"/>
          <w:sz w:val="24"/>
          <w:szCs w:val="24"/>
        </w:rPr>
      </w:pPr>
    </w:p>
    <w:p w14:paraId="53A95EC4" w14:textId="77777777" w:rsidR="00501DF1" w:rsidRPr="008A0AE7" w:rsidRDefault="00501DF1" w:rsidP="00501DF1">
      <w:pPr>
        <w:widowControl w:val="0"/>
        <w:jc w:val="center"/>
        <w:rPr>
          <w:rFonts w:ascii="Arial" w:hAnsi="Arial" w:cs="Arial"/>
          <w:b/>
          <w:color w:val="000000"/>
          <w:sz w:val="24"/>
          <w:szCs w:val="24"/>
        </w:rPr>
      </w:pPr>
    </w:p>
    <w:p w14:paraId="23A55E98" w14:textId="77777777" w:rsidR="00501DF1" w:rsidRPr="008A0AE7" w:rsidRDefault="00501DF1" w:rsidP="00501DF1">
      <w:pPr>
        <w:widowControl w:val="0"/>
        <w:jc w:val="center"/>
        <w:rPr>
          <w:rFonts w:ascii="Arial" w:hAnsi="Arial" w:cs="Arial"/>
          <w:b/>
          <w:color w:val="000000"/>
          <w:sz w:val="24"/>
          <w:szCs w:val="24"/>
        </w:rPr>
      </w:pPr>
    </w:p>
    <w:p w14:paraId="1A2ABB72" w14:textId="77777777" w:rsidR="00501DF1" w:rsidRPr="008A0AE7" w:rsidRDefault="00501DF1" w:rsidP="00501DF1">
      <w:pPr>
        <w:widowControl w:val="0"/>
        <w:jc w:val="center"/>
        <w:rPr>
          <w:rFonts w:ascii="Arial" w:hAnsi="Arial" w:cs="Arial"/>
          <w:b/>
          <w:color w:val="000000"/>
          <w:sz w:val="24"/>
          <w:szCs w:val="24"/>
        </w:rPr>
      </w:pPr>
    </w:p>
    <w:p w14:paraId="7465D02A" w14:textId="77777777" w:rsidR="00501DF1" w:rsidRPr="008A0AE7" w:rsidRDefault="00501DF1" w:rsidP="00501DF1">
      <w:pPr>
        <w:widowControl w:val="0"/>
        <w:jc w:val="center"/>
        <w:rPr>
          <w:rFonts w:ascii="Arial" w:hAnsi="Arial" w:cs="Arial"/>
          <w:b/>
          <w:color w:val="000000"/>
          <w:sz w:val="24"/>
          <w:szCs w:val="24"/>
        </w:rPr>
      </w:pPr>
    </w:p>
    <w:p w14:paraId="00EFCD9A" w14:textId="77777777" w:rsidR="00501DF1" w:rsidRPr="008A0AE7" w:rsidRDefault="00501DF1" w:rsidP="00501DF1">
      <w:pPr>
        <w:widowControl w:val="0"/>
        <w:jc w:val="center"/>
        <w:rPr>
          <w:rFonts w:ascii="Arial" w:hAnsi="Arial" w:cs="Arial"/>
          <w:b/>
          <w:color w:val="000000"/>
          <w:sz w:val="24"/>
          <w:szCs w:val="24"/>
        </w:rPr>
      </w:pPr>
    </w:p>
    <w:p w14:paraId="0AAF479E" w14:textId="77777777" w:rsidR="00501DF1" w:rsidRPr="008A0AE7" w:rsidRDefault="00501DF1" w:rsidP="00501DF1">
      <w:pPr>
        <w:widowControl w:val="0"/>
        <w:jc w:val="center"/>
        <w:rPr>
          <w:rFonts w:ascii="Arial" w:hAnsi="Arial" w:cs="Arial"/>
          <w:b/>
          <w:color w:val="000000"/>
          <w:sz w:val="24"/>
          <w:szCs w:val="24"/>
        </w:rPr>
      </w:pPr>
    </w:p>
    <w:p w14:paraId="015B347F" w14:textId="77777777" w:rsidR="00501DF1" w:rsidRPr="008A0AE7" w:rsidRDefault="00501DF1" w:rsidP="00501DF1">
      <w:pPr>
        <w:widowControl w:val="0"/>
        <w:jc w:val="center"/>
        <w:rPr>
          <w:rFonts w:ascii="Arial" w:hAnsi="Arial" w:cs="Arial"/>
          <w:b/>
          <w:color w:val="000000"/>
          <w:sz w:val="24"/>
          <w:szCs w:val="24"/>
        </w:rPr>
      </w:pPr>
    </w:p>
    <w:p w14:paraId="22F99EAE" w14:textId="77777777" w:rsidR="00501DF1" w:rsidRPr="008A0AE7" w:rsidRDefault="00501DF1" w:rsidP="00501DF1">
      <w:pPr>
        <w:widowControl w:val="0"/>
        <w:jc w:val="center"/>
        <w:rPr>
          <w:rFonts w:ascii="Arial" w:hAnsi="Arial" w:cs="Arial"/>
          <w:b/>
          <w:color w:val="000000"/>
          <w:sz w:val="24"/>
          <w:szCs w:val="24"/>
        </w:rPr>
      </w:pPr>
    </w:p>
    <w:p w14:paraId="5D492D53" w14:textId="77777777" w:rsidR="00501DF1" w:rsidRPr="008A0AE7" w:rsidRDefault="00501DF1" w:rsidP="00501DF1">
      <w:pPr>
        <w:widowControl w:val="0"/>
        <w:rPr>
          <w:rFonts w:ascii="Arial" w:hAnsi="Arial" w:cs="Arial"/>
          <w:b/>
          <w:color w:val="000000"/>
          <w:sz w:val="24"/>
          <w:szCs w:val="24"/>
        </w:rPr>
      </w:pPr>
    </w:p>
    <w:p w14:paraId="5B5CA803" w14:textId="77777777" w:rsidR="00501DF1" w:rsidRPr="008A0AE7" w:rsidRDefault="00501DF1" w:rsidP="00501DF1">
      <w:pPr>
        <w:widowControl w:val="0"/>
        <w:rPr>
          <w:rFonts w:ascii="Arial" w:hAnsi="Arial" w:cs="Arial"/>
          <w:b/>
          <w:color w:val="000000"/>
          <w:sz w:val="24"/>
          <w:szCs w:val="24"/>
        </w:rPr>
      </w:pPr>
    </w:p>
    <w:p w14:paraId="0CA65349" w14:textId="77777777" w:rsidR="00501DF1" w:rsidRPr="008A0AE7" w:rsidRDefault="00501DF1" w:rsidP="00501DF1">
      <w:pPr>
        <w:widowControl w:val="0"/>
        <w:jc w:val="center"/>
        <w:rPr>
          <w:rFonts w:ascii="Arial" w:hAnsi="Arial" w:cs="Arial"/>
          <w:b/>
          <w:color w:val="000000"/>
          <w:sz w:val="24"/>
          <w:szCs w:val="24"/>
        </w:rPr>
      </w:pPr>
    </w:p>
    <w:p w14:paraId="63D5C2FA" w14:textId="77777777" w:rsidR="00501DF1" w:rsidRPr="008A0AE7" w:rsidRDefault="00501DF1" w:rsidP="00501DF1">
      <w:pPr>
        <w:widowControl w:val="0"/>
        <w:jc w:val="center"/>
        <w:rPr>
          <w:rFonts w:ascii="Arial" w:hAnsi="Arial" w:cs="Arial"/>
          <w:b/>
          <w:sz w:val="24"/>
          <w:szCs w:val="24"/>
        </w:rPr>
      </w:pPr>
      <w:r w:rsidRPr="008A0AE7">
        <w:rPr>
          <w:rFonts w:ascii="Arial" w:hAnsi="Arial" w:cs="Arial"/>
          <w:b/>
          <w:sz w:val="24"/>
          <w:szCs w:val="24"/>
        </w:rPr>
        <w:t>Казань 2023</w:t>
      </w:r>
    </w:p>
    <w:p w14:paraId="1AA5D826" w14:textId="77777777" w:rsidR="00501DF1" w:rsidRPr="008A0AE7" w:rsidRDefault="00501DF1" w:rsidP="00501DF1">
      <w:pPr>
        <w:widowControl w:val="0"/>
        <w:ind w:firstLine="709"/>
        <w:jc w:val="center"/>
        <w:rPr>
          <w:rFonts w:ascii="Arial" w:hAnsi="Arial" w:cs="Arial"/>
          <w:b/>
          <w:color w:val="7B7B7B"/>
          <w:sz w:val="24"/>
          <w:szCs w:val="24"/>
        </w:rPr>
      </w:pPr>
    </w:p>
    <w:p w14:paraId="6761EFC9" w14:textId="77777777" w:rsidR="00501DF1" w:rsidRPr="008A0AE7" w:rsidRDefault="00501DF1" w:rsidP="00501DF1">
      <w:pPr>
        <w:widowControl w:val="0"/>
        <w:ind w:left="1148"/>
        <w:jc w:val="center"/>
        <w:rPr>
          <w:rFonts w:ascii="Arial" w:hAnsi="Arial" w:cs="Arial"/>
          <w:b/>
          <w:color w:val="7B7B7B"/>
          <w:sz w:val="24"/>
          <w:szCs w:val="24"/>
        </w:rPr>
      </w:pPr>
    </w:p>
    <w:p w14:paraId="3338E4E3" w14:textId="77777777" w:rsidR="00501DF1" w:rsidRPr="008A0AE7" w:rsidRDefault="00501DF1" w:rsidP="00501DF1">
      <w:pPr>
        <w:widowControl w:val="0"/>
        <w:rPr>
          <w:rFonts w:ascii="Arial" w:eastAsia="Calibri" w:hAnsi="Arial" w:cs="Arial"/>
          <w:color w:val="7B7B7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6777"/>
        <w:gridCol w:w="2151"/>
      </w:tblGrid>
      <w:tr w:rsidR="00501DF1" w:rsidRPr="008A0AE7" w14:paraId="40F03017" w14:textId="77777777" w:rsidTr="00501DF1">
        <w:tc>
          <w:tcPr>
            <w:tcW w:w="5000" w:type="pct"/>
            <w:gridSpan w:val="3"/>
            <w:tcBorders>
              <w:top w:val="nil"/>
              <w:left w:val="nil"/>
              <w:bottom w:val="nil"/>
              <w:right w:val="nil"/>
            </w:tcBorders>
            <w:hideMark/>
          </w:tcPr>
          <w:p w14:paraId="28B19D67" w14:textId="77777777" w:rsidR="00501DF1" w:rsidRPr="008A0AE7" w:rsidRDefault="00501DF1">
            <w:pPr>
              <w:jc w:val="center"/>
              <w:rPr>
                <w:rFonts w:ascii="Arial" w:hAnsi="Arial" w:cs="Arial"/>
                <w:b/>
                <w:sz w:val="24"/>
                <w:szCs w:val="24"/>
              </w:rPr>
            </w:pPr>
            <w:r w:rsidRPr="008A0AE7">
              <w:rPr>
                <w:rFonts w:ascii="Arial" w:hAnsi="Arial" w:cs="Arial"/>
                <w:b/>
                <w:sz w:val="24"/>
                <w:szCs w:val="24"/>
              </w:rPr>
              <w:t>СОСТАВ ПРОЕКТА</w:t>
            </w:r>
          </w:p>
        </w:tc>
      </w:tr>
      <w:tr w:rsidR="00501DF1" w:rsidRPr="008A0AE7" w14:paraId="5F998A6D" w14:textId="77777777" w:rsidTr="00501DF1">
        <w:tc>
          <w:tcPr>
            <w:tcW w:w="5000" w:type="pct"/>
            <w:gridSpan w:val="3"/>
            <w:tcBorders>
              <w:top w:val="nil"/>
              <w:left w:val="nil"/>
              <w:bottom w:val="nil"/>
              <w:right w:val="nil"/>
            </w:tcBorders>
            <w:hideMark/>
          </w:tcPr>
          <w:p w14:paraId="5971BA9F" w14:textId="77777777" w:rsidR="00501DF1" w:rsidRPr="008A0AE7" w:rsidRDefault="00501DF1">
            <w:pPr>
              <w:pStyle w:val="affc"/>
              <w:spacing w:line="256" w:lineRule="auto"/>
              <w:rPr>
                <w:rFonts w:ascii="Arial" w:hAnsi="Arial" w:cs="Arial"/>
                <w:b w:val="0"/>
                <w:bCs w:val="0"/>
                <w:sz w:val="24"/>
                <w:szCs w:val="24"/>
              </w:rPr>
            </w:pPr>
            <w:r w:rsidRPr="008A0AE7">
              <w:rPr>
                <w:rFonts w:ascii="Arial" w:hAnsi="Arial" w:cs="Arial"/>
                <w:b w:val="0"/>
                <w:bCs w:val="0"/>
                <w:sz w:val="24"/>
                <w:szCs w:val="24"/>
              </w:rPr>
              <w:t>Генерального плана Кзыл-Ярского сельского поселения Бавлинского муниципального района Республики Татарстан</w:t>
            </w:r>
          </w:p>
          <w:p w14:paraId="7B113E8C" w14:textId="77777777" w:rsidR="00501DF1" w:rsidRPr="008A0AE7" w:rsidRDefault="00501DF1">
            <w:pPr>
              <w:pStyle w:val="affc"/>
              <w:spacing w:line="256" w:lineRule="auto"/>
              <w:rPr>
                <w:rFonts w:ascii="Arial" w:hAnsi="Arial" w:cs="Arial"/>
                <w:b w:val="0"/>
                <w:bCs w:val="0"/>
                <w:sz w:val="24"/>
                <w:szCs w:val="24"/>
              </w:rPr>
            </w:pPr>
            <w:r w:rsidRPr="008A0AE7">
              <w:rPr>
                <w:rFonts w:ascii="Arial" w:hAnsi="Arial" w:cs="Arial"/>
                <w:b w:val="0"/>
                <w:bCs w:val="0"/>
                <w:sz w:val="24"/>
                <w:szCs w:val="24"/>
              </w:rPr>
              <w:lastRenderedPageBreak/>
              <w:t>(внесение изменений)</w:t>
            </w:r>
          </w:p>
        </w:tc>
      </w:tr>
      <w:tr w:rsidR="00501DF1" w:rsidRPr="008A0AE7" w14:paraId="2CF566C5" w14:textId="77777777" w:rsidTr="00501DF1">
        <w:tc>
          <w:tcPr>
            <w:tcW w:w="5000" w:type="pct"/>
            <w:gridSpan w:val="3"/>
            <w:tcBorders>
              <w:top w:val="nil"/>
              <w:left w:val="nil"/>
              <w:bottom w:val="single" w:sz="4" w:space="0" w:color="auto"/>
              <w:right w:val="nil"/>
            </w:tcBorders>
          </w:tcPr>
          <w:p w14:paraId="20606452" w14:textId="77777777" w:rsidR="00501DF1" w:rsidRPr="008A0AE7" w:rsidRDefault="00501DF1">
            <w:pPr>
              <w:jc w:val="center"/>
              <w:rPr>
                <w:rFonts w:ascii="Arial" w:hAnsi="Arial" w:cs="Arial"/>
                <w:sz w:val="24"/>
                <w:szCs w:val="24"/>
              </w:rPr>
            </w:pPr>
          </w:p>
        </w:tc>
      </w:tr>
      <w:tr w:rsidR="00501DF1" w:rsidRPr="008A0AE7" w14:paraId="211F761E"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5D746A42" w14:textId="77777777" w:rsidR="00501DF1" w:rsidRPr="008A0AE7" w:rsidRDefault="00501DF1">
            <w:pPr>
              <w:jc w:val="center"/>
              <w:rPr>
                <w:rFonts w:ascii="Arial" w:hAnsi="Arial" w:cs="Arial"/>
                <w:sz w:val="24"/>
                <w:szCs w:val="24"/>
              </w:rPr>
            </w:pPr>
            <w:r w:rsidRPr="008A0AE7">
              <w:rPr>
                <w:rFonts w:ascii="Arial" w:hAnsi="Arial" w:cs="Arial"/>
                <w:sz w:val="24"/>
                <w:szCs w:val="24"/>
              </w:rPr>
              <w:t>№ п/п</w:t>
            </w:r>
          </w:p>
        </w:tc>
        <w:tc>
          <w:tcPr>
            <w:tcW w:w="3415" w:type="pct"/>
            <w:tcBorders>
              <w:top w:val="single" w:sz="4" w:space="0" w:color="auto"/>
              <w:left w:val="single" w:sz="4" w:space="0" w:color="auto"/>
              <w:bottom w:val="single" w:sz="4" w:space="0" w:color="auto"/>
              <w:right w:val="single" w:sz="4" w:space="0" w:color="auto"/>
            </w:tcBorders>
            <w:hideMark/>
          </w:tcPr>
          <w:p w14:paraId="561D45E2"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w:t>
            </w:r>
          </w:p>
        </w:tc>
        <w:tc>
          <w:tcPr>
            <w:tcW w:w="1084" w:type="pct"/>
            <w:tcBorders>
              <w:top w:val="single" w:sz="4" w:space="0" w:color="auto"/>
              <w:left w:val="single" w:sz="4" w:space="0" w:color="auto"/>
              <w:bottom w:val="single" w:sz="4" w:space="0" w:color="auto"/>
              <w:right w:val="single" w:sz="4" w:space="0" w:color="auto"/>
            </w:tcBorders>
            <w:hideMark/>
          </w:tcPr>
          <w:p w14:paraId="3C0EDC1F" w14:textId="77777777" w:rsidR="00501DF1" w:rsidRPr="008A0AE7" w:rsidRDefault="00501DF1">
            <w:pPr>
              <w:jc w:val="center"/>
              <w:rPr>
                <w:rFonts w:ascii="Arial" w:hAnsi="Arial" w:cs="Arial"/>
                <w:sz w:val="24"/>
                <w:szCs w:val="24"/>
              </w:rPr>
            </w:pPr>
            <w:r w:rsidRPr="008A0AE7">
              <w:rPr>
                <w:rFonts w:ascii="Arial" w:hAnsi="Arial" w:cs="Arial"/>
                <w:sz w:val="24"/>
                <w:szCs w:val="24"/>
              </w:rPr>
              <w:t>№ листа/листов</w:t>
            </w:r>
          </w:p>
        </w:tc>
      </w:tr>
      <w:tr w:rsidR="00501DF1" w:rsidRPr="008A0AE7" w14:paraId="4666A437" w14:textId="77777777" w:rsidTr="00501DF1">
        <w:tc>
          <w:tcPr>
            <w:tcW w:w="5000" w:type="pct"/>
            <w:gridSpan w:val="3"/>
            <w:tcBorders>
              <w:top w:val="single" w:sz="4" w:space="0" w:color="auto"/>
              <w:left w:val="single" w:sz="4" w:space="0" w:color="auto"/>
              <w:bottom w:val="single" w:sz="4" w:space="0" w:color="auto"/>
              <w:right w:val="single" w:sz="4" w:space="0" w:color="auto"/>
            </w:tcBorders>
          </w:tcPr>
          <w:p w14:paraId="4F03231B" w14:textId="77777777" w:rsidR="00501DF1" w:rsidRPr="008A0AE7" w:rsidRDefault="00501DF1">
            <w:pPr>
              <w:contextualSpacing/>
              <w:rPr>
                <w:rFonts w:ascii="Arial" w:hAnsi="Arial" w:cs="Arial"/>
                <w:sz w:val="24"/>
                <w:szCs w:val="24"/>
              </w:rPr>
            </w:pPr>
          </w:p>
        </w:tc>
      </w:tr>
      <w:tr w:rsidR="00501DF1" w:rsidRPr="008A0AE7" w14:paraId="7DADE02A"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6AB6B0EA" w14:textId="77777777" w:rsidR="00501DF1" w:rsidRPr="008A0AE7" w:rsidRDefault="00501DF1">
            <w:pPr>
              <w:contextualSpacing/>
              <w:rPr>
                <w:rFonts w:ascii="Arial" w:hAnsi="Arial" w:cs="Arial"/>
                <w:sz w:val="24"/>
                <w:szCs w:val="24"/>
              </w:rPr>
            </w:pPr>
            <w:r w:rsidRPr="008A0AE7">
              <w:rPr>
                <w:rFonts w:ascii="Arial" w:hAnsi="Arial" w:cs="Arial"/>
                <w:sz w:val="24"/>
                <w:szCs w:val="24"/>
              </w:rPr>
              <w:t>Том 1 Генеральный план</w:t>
            </w:r>
          </w:p>
        </w:tc>
      </w:tr>
      <w:tr w:rsidR="00501DF1" w:rsidRPr="008A0AE7" w14:paraId="7855F490"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127D9F53" w14:textId="77777777" w:rsidR="00501DF1" w:rsidRPr="008A0AE7" w:rsidRDefault="00501DF1">
            <w:pPr>
              <w:rPr>
                <w:rFonts w:ascii="Arial" w:hAnsi="Arial" w:cs="Arial"/>
                <w:sz w:val="24"/>
                <w:szCs w:val="24"/>
              </w:rPr>
            </w:pPr>
            <w:r w:rsidRPr="008A0AE7">
              <w:rPr>
                <w:rFonts w:ascii="Arial" w:hAnsi="Arial" w:cs="Arial"/>
                <w:sz w:val="24"/>
                <w:szCs w:val="24"/>
              </w:rPr>
              <w:t xml:space="preserve">              Текстовые материалы</w:t>
            </w:r>
          </w:p>
        </w:tc>
      </w:tr>
      <w:tr w:rsidR="00501DF1" w:rsidRPr="008A0AE7" w14:paraId="7BBCD9C5"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1494281C" w14:textId="77777777" w:rsidR="00501DF1" w:rsidRPr="008A0AE7" w:rsidRDefault="00501DF1">
            <w:pPr>
              <w:jc w:val="center"/>
              <w:rPr>
                <w:rFonts w:ascii="Arial" w:hAnsi="Arial" w:cs="Arial"/>
                <w:sz w:val="24"/>
                <w:szCs w:val="24"/>
              </w:rPr>
            </w:pPr>
            <w:r w:rsidRPr="008A0AE7">
              <w:rPr>
                <w:rFonts w:ascii="Arial" w:hAnsi="Arial" w:cs="Arial"/>
                <w:sz w:val="24"/>
                <w:szCs w:val="24"/>
              </w:rPr>
              <w:t>1</w:t>
            </w:r>
          </w:p>
        </w:tc>
        <w:tc>
          <w:tcPr>
            <w:tcW w:w="3415" w:type="pct"/>
            <w:tcBorders>
              <w:top w:val="single" w:sz="4" w:space="0" w:color="auto"/>
              <w:left w:val="single" w:sz="4" w:space="0" w:color="auto"/>
              <w:bottom w:val="single" w:sz="4" w:space="0" w:color="auto"/>
              <w:right w:val="single" w:sz="4" w:space="0" w:color="auto"/>
            </w:tcBorders>
            <w:hideMark/>
          </w:tcPr>
          <w:p w14:paraId="12D36DF3" w14:textId="77777777" w:rsidR="00501DF1" w:rsidRPr="008A0AE7" w:rsidRDefault="00501DF1">
            <w:pPr>
              <w:rPr>
                <w:rFonts w:ascii="Arial" w:hAnsi="Arial" w:cs="Arial"/>
                <w:sz w:val="24"/>
                <w:szCs w:val="24"/>
              </w:rPr>
            </w:pPr>
            <w:r w:rsidRPr="008A0AE7">
              <w:rPr>
                <w:rFonts w:ascii="Arial" w:hAnsi="Arial" w:cs="Arial"/>
                <w:sz w:val="24"/>
                <w:szCs w:val="24"/>
              </w:rPr>
              <w:t>Положение о территориальном планировании</w:t>
            </w:r>
          </w:p>
        </w:tc>
        <w:tc>
          <w:tcPr>
            <w:tcW w:w="1084" w:type="pct"/>
            <w:tcBorders>
              <w:top w:val="single" w:sz="4" w:space="0" w:color="auto"/>
              <w:left w:val="single" w:sz="4" w:space="0" w:color="auto"/>
              <w:bottom w:val="single" w:sz="4" w:space="0" w:color="auto"/>
              <w:right w:val="single" w:sz="4" w:space="0" w:color="auto"/>
            </w:tcBorders>
            <w:hideMark/>
          </w:tcPr>
          <w:p w14:paraId="542DCA75" w14:textId="77777777" w:rsidR="00501DF1" w:rsidRPr="008A0AE7" w:rsidRDefault="00501DF1">
            <w:pPr>
              <w:jc w:val="center"/>
              <w:rPr>
                <w:rFonts w:ascii="Arial" w:hAnsi="Arial" w:cs="Arial"/>
                <w:sz w:val="24"/>
                <w:szCs w:val="24"/>
              </w:rPr>
            </w:pPr>
            <w:r w:rsidRPr="008A0AE7">
              <w:rPr>
                <w:rFonts w:ascii="Arial" w:hAnsi="Arial" w:cs="Arial"/>
                <w:sz w:val="24"/>
                <w:szCs w:val="24"/>
              </w:rPr>
              <w:t>46</w:t>
            </w:r>
          </w:p>
        </w:tc>
      </w:tr>
      <w:tr w:rsidR="00501DF1" w:rsidRPr="008A0AE7" w14:paraId="4251FAB3"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16FB50A8" w14:textId="77777777" w:rsidR="00501DF1" w:rsidRPr="008A0AE7" w:rsidRDefault="00501DF1">
            <w:pPr>
              <w:rPr>
                <w:rFonts w:ascii="Arial" w:hAnsi="Arial" w:cs="Arial"/>
                <w:sz w:val="24"/>
                <w:szCs w:val="24"/>
              </w:rPr>
            </w:pPr>
            <w:r w:rsidRPr="008A0AE7">
              <w:rPr>
                <w:rFonts w:ascii="Arial" w:hAnsi="Arial" w:cs="Arial"/>
                <w:sz w:val="24"/>
                <w:szCs w:val="24"/>
              </w:rPr>
              <w:t xml:space="preserve">              Графические материалы</w:t>
            </w:r>
          </w:p>
        </w:tc>
      </w:tr>
      <w:tr w:rsidR="00501DF1" w:rsidRPr="008A0AE7" w14:paraId="43B06104"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5E0B6B4F" w14:textId="77777777" w:rsidR="00501DF1" w:rsidRPr="008A0AE7" w:rsidRDefault="00501DF1">
            <w:pPr>
              <w:jc w:val="center"/>
              <w:rPr>
                <w:rFonts w:ascii="Arial" w:hAnsi="Arial" w:cs="Arial"/>
                <w:sz w:val="24"/>
                <w:szCs w:val="24"/>
              </w:rPr>
            </w:pPr>
            <w:r w:rsidRPr="008A0AE7">
              <w:rPr>
                <w:rFonts w:ascii="Arial" w:hAnsi="Arial" w:cs="Arial"/>
                <w:sz w:val="24"/>
                <w:szCs w:val="24"/>
              </w:rPr>
              <w:t>2</w:t>
            </w:r>
          </w:p>
        </w:tc>
        <w:tc>
          <w:tcPr>
            <w:tcW w:w="3415" w:type="pct"/>
            <w:tcBorders>
              <w:top w:val="single" w:sz="4" w:space="0" w:color="auto"/>
              <w:left w:val="single" w:sz="4" w:space="0" w:color="auto"/>
              <w:bottom w:val="single" w:sz="4" w:space="0" w:color="auto"/>
              <w:right w:val="single" w:sz="4" w:space="0" w:color="auto"/>
            </w:tcBorders>
            <w:hideMark/>
          </w:tcPr>
          <w:p w14:paraId="77209E12" w14:textId="77777777" w:rsidR="00501DF1" w:rsidRPr="008A0AE7" w:rsidRDefault="00501DF1">
            <w:pPr>
              <w:rPr>
                <w:rFonts w:ascii="Arial" w:hAnsi="Arial" w:cs="Arial"/>
                <w:sz w:val="24"/>
                <w:szCs w:val="24"/>
              </w:rPr>
            </w:pPr>
            <w:r w:rsidRPr="008A0AE7">
              <w:rPr>
                <w:rFonts w:ascii="Arial" w:hAnsi="Arial" w:cs="Arial"/>
                <w:sz w:val="24"/>
                <w:szCs w:val="24"/>
              </w:rPr>
              <w:t>Карта планируемого размещения объектов местного значения поселения М1:10000</w:t>
            </w:r>
          </w:p>
        </w:tc>
        <w:tc>
          <w:tcPr>
            <w:tcW w:w="1084" w:type="pct"/>
            <w:tcBorders>
              <w:top w:val="single" w:sz="4" w:space="0" w:color="auto"/>
              <w:left w:val="single" w:sz="4" w:space="0" w:color="auto"/>
              <w:bottom w:val="single" w:sz="4" w:space="0" w:color="auto"/>
              <w:right w:val="single" w:sz="4" w:space="0" w:color="auto"/>
            </w:tcBorders>
            <w:hideMark/>
          </w:tcPr>
          <w:p w14:paraId="395D19B7" w14:textId="77777777" w:rsidR="00501DF1" w:rsidRPr="008A0AE7" w:rsidRDefault="00501DF1">
            <w:pPr>
              <w:jc w:val="center"/>
              <w:rPr>
                <w:rFonts w:ascii="Arial" w:hAnsi="Arial" w:cs="Arial"/>
                <w:sz w:val="24"/>
                <w:szCs w:val="24"/>
              </w:rPr>
            </w:pPr>
            <w:r w:rsidRPr="008A0AE7">
              <w:rPr>
                <w:rFonts w:ascii="Arial" w:hAnsi="Arial" w:cs="Arial"/>
                <w:sz w:val="24"/>
                <w:szCs w:val="24"/>
              </w:rPr>
              <w:t>1/1</w:t>
            </w:r>
          </w:p>
        </w:tc>
      </w:tr>
      <w:tr w:rsidR="00501DF1" w:rsidRPr="008A0AE7" w14:paraId="130CCAB1"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6086A0A1" w14:textId="77777777" w:rsidR="00501DF1" w:rsidRPr="008A0AE7" w:rsidRDefault="00501DF1">
            <w:pPr>
              <w:jc w:val="center"/>
              <w:rPr>
                <w:rFonts w:ascii="Arial" w:hAnsi="Arial" w:cs="Arial"/>
                <w:sz w:val="24"/>
                <w:szCs w:val="24"/>
              </w:rPr>
            </w:pPr>
            <w:r w:rsidRPr="008A0AE7">
              <w:rPr>
                <w:rFonts w:ascii="Arial" w:hAnsi="Arial" w:cs="Arial"/>
                <w:sz w:val="24"/>
                <w:szCs w:val="24"/>
              </w:rPr>
              <w:t>3</w:t>
            </w:r>
          </w:p>
        </w:tc>
        <w:tc>
          <w:tcPr>
            <w:tcW w:w="3415" w:type="pct"/>
            <w:tcBorders>
              <w:top w:val="single" w:sz="4" w:space="0" w:color="auto"/>
              <w:left w:val="single" w:sz="4" w:space="0" w:color="auto"/>
              <w:bottom w:val="single" w:sz="4" w:space="0" w:color="auto"/>
              <w:right w:val="single" w:sz="4" w:space="0" w:color="auto"/>
            </w:tcBorders>
            <w:hideMark/>
          </w:tcPr>
          <w:p w14:paraId="27CD39F3" w14:textId="77777777" w:rsidR="00501DF1" w:rsidRPr="008A0AE7" w:rsidRDefault="00501DF1">
            <w:pPr>
              <w:rPr>
                <w:rFonts w:ascii="Arial" w:hAnsi="Arial" w:cs="Arial"/>
                <w:sz w:val="24"/>
                <w:szCs w:val="24"/>
              </w:rPr>
            </w:pPr>
            <w:r w:rsidRPr="008A0AE7">
              <w:rPr>
                <w:rFonts w:ascii="Arial" w:hAnsi="Arial" w:cs="Arial"/>
                <w:sz w:val="24"/>
                <w:szCs w:val="24"/>
              </w:rPr>
              <w:t>Карта границ населенных пунктов (в том числе границ образуемых населенных пунктов), входящих в состав поселения М1:10000</w:t>
            </w:r>
          </w:p>
        </w:tc>
        <w:tc>
          <w:tcPr>
            <w:tcW w:w="1084" w:type="pct"/>
            <w:tcBorders>
              <w:top w:val="single" w:sz="4" w:space="0" w:color="auto"/>
              <w:left w:val="single" w:sz="4" w:space="0" w:color="auto"/>
              <w:bottom w:val="single" w:sz="4" w:space="0" w:color="auto"/>
              <w:right w:val="single" w:sz="4" w:space="0" w:color="auto"/>
            </w:tcBorders>
            <w:hideMark/>
          </w:tcPr>
          <w:p w14:paraId="0734E39E" w14:textId="77777777" w:rsidR="00501DF1" w:rsidRPr="008A0AE7" w:rsidRDefault="00501DF1">
            <w:pPr>
              <w:jc w:val="center"/>
              <w:rPr>
                <w:rFonts w:ascii="Arial" w:hAnsi="Arial" w:cs="Arial"/>
                <w:sz w:val="24"/>
                <w:szCs w:val="24"/>
              </w:rPr>
            </w:pPr>
            <w:r w:rsidRPr="008A0AE7">
              <w:rPr>
                <w:rFonts w:ascii="Arial" w:hAnsi="Arial" w:cs="Arial"/>
                <w:sz w:val="24"/>
                <w:szCs w:val="24"/>
              </w:rPr>
              <w:t>2/1</w:t>
            </w:r>
          </w:p>
        </w:tc>
      </w:tr>
      <w:tr w:rsidR="00501DF1" w:rsidRPr="008A0AE7" w14:paraId="361A7B80"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6CC894CE" w14:textId="77777777" w:rsidR="00501DF1" w:rsidRPr="008A0AE7" w:rsidRDefault="00501DF1">
            <w:pPr>
              <w:jc w:val="center"/>
              <w:rPr>
                <w:rFonts w:ascii="Arial" w:hAnsi="Arial" w:cs="Arial"/>
                <w:sz w:val="24"/>
                <w:szCs w:val="24"/>
              </w:rPr>
            </w:pPr>
            <w:r w:rsidRPr="008A0AE7">
              <w:rPr>
                <w:rFonts w:ascii="Arial" w:hAnsi="Arial" w:cs="Arial"/>
                <w:sz w:val="24"/>
                <w:szCs w:val="24"/>
              </w:rPr>
              <w:t>4</w:t>
            </w:r>
          </w:p>
        </w:tc>
        <w:tc>
          <w:tcPr>
            <w:tcW w:w="3415" w:type="pct"/>
            <w:tcBorders>
              <w:top w:val="single" w:sz="4" w:space="0" w:color="auto"/>
              <w:left w:val="single" w:sz="4" w:space="0" w:color="auto"/>
              <w:bottom w:val="single" w:sz="4" w:space="0" w:color="auto"/>
              <w:right w:val="single" w:sz="4" w:space="0" w:color="auto"/>
            </w:tcBorders>
            <w:hideMark/>
          </w:tcPr>
          <w:p w14:paraId="66019EFD" w14:textId="77777777" w:rsidR="00501DF1" w:rsidRPr="008A0AE7" w:rsidRDefault="00501DF1">
            <w:pPr>
              <w:rPr>
                <w:rFonts w:ascii="Arial" w:hAnsi="Arial" w:cs="Arial"/>
                <w:sz w:val="24"/>
                <w:szCs w:val="24"/>
              </w:rPr>
            </w:pPr>
            <w:r w:rsidRPr="008A0AE7">
              <w:rPr>
                <w:rFonts w:ascii="Arial" w:hAnsi="Arial" w:cs="Arial"/>
                <w:sz w:val="24"/>
                <w:szCs w:val="24"/>
              </w:rPr>
              <w:t>Карта функциональных зон поселения М1:10000</w:t>
            </w:r>
          </w:p>
        </w:tc>
        <w:tc>
          <w:tcPr>
            <w:tcW w:w="1084" w:type="pct"/>
            <w:tcBorders>
              <w:top w:val="single" w:sz="4" w:space="0" w:color="auto"/>
              <w:left w:val="single" w:sz="4" w:space="0" w:color="auto"/>
              <w:bottom w:val="single" w:sz="4" w:space="0" w:color="auto"/>
              <w:right w:val="single" w:sz="4" w:space="0" w:color="auto"/>
            </w:tcBorders>
            <w:hideMark/>
          </w:tcPr>
          <w:p w14:paraId="673D4F5C" w14:textId="77777777" w:rsidR="00501DF1" w:rsidRPr="008A0AE7" w:rsidRDefault="00501DF1">
            <w:pPr>
              <w:jc w:val="center"/>
              <w:rPr>
                <w:rFonts w:ascii="Arial" w:hAnsi="Arial" w:cs="Arial"/>
                <w:sz w:val="24"/>
                <w:szCs w:val="24"/>
              </w:rPr>
            </w:pPr>
            <w:r w:rsidRPr="008A0AE7">
              <w:rPr>
                <w:rFonts w:ascii="Arial" w:hAnsi="Arial" w:cs="Arial"/>
                <w:sz w:val="24"/>
                <w:szCs w:val="24"/>
              </w:rPr>
              <w:t>3/1</w:t>
            </w:r>
          </w:p>
        </w:tc>
      </w:tr>
      <w:tr w:rsidR="00501DF1" w:rsidRPr="008A0AE7" w14:paraId="03E25225"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3100B9BD" w14:textId="77777777" w:rsidR="00501DF1" w:rsidRPr="008A0AE7" w:rsidRDefault="00501DF1">
            <w:pPr>
              <w:rPr>
                <w:rFonts w:ascii="Arial" w:hAnsi="Arial" w:cs="Arial"/>
                <w:sz w:val="24"/>
                <w:szCs w:val="24"/>
              </w:rPr>
            </w:pPr>
            <w:r w:rsidRPr="008A0AE7">
              <w:rPr>
                <w:rFonts w:ascii="Arial" w:hAnsi="Arial" w:cs="Arial"/>
                <w:sz w:val="24"/>
                <w:szCs w:val="24"/>
              </w:rPr>
              <w:t xml:space="preserve">              Приложение</w:t>
            </w:r>
          </w:p>
        </w:tc>
      </w:tr>
      <w:tr w:rsidR="00501DF1" w:rsidRPr="008A0AE7" w14:paraId="0293F1A2"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1C75F7B0"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3415" w:type="pct"/>
            <w:tcBorders>
              <w:top w:val="single" w:sz="4" w:space="0" w:color="auto"/>
              <w:left w:val="single" w:sz="4" w:space="0" w:color="auto"/>
              <w:bottom w:val="single" w:sz="4" w:space="0" w:color="auto"/>
              <w:right w:val="single" w:sz="4" w:space="0" w:color="auto"/>
            </w:tcBorders>
            <w:hideMark/>
          </w:tcPr>
          <w:p w14:paraId="74ABCEC9" w14:textId="77777777" w:rsidR="00501DF1" w:rsidRPr="008A0AE7" w:rsidRDefault="00501DF1">
            <w:pPr>
              <w:rPr>
                <w:rFonts w:ascii="Arial" w:hAnsi="Arial" w:cs="Arial"/>
                <w:sz w:val="24"/>
                <w:szCs w:val="24"/>
              </w:rPr>
            </w:pPr>
            <w:r w:rsidRPr="008A0AE7">
              <w:rPr>
                <w:rFonts w:ascii="Arial" w:hAnsi="Arial" w:cs="Arial"/>
                <w:sz w:val="24"/>
                <w:szCs w:val="24"/>
              </w:rPr>
              <w:t>Сведения о границах населенных пунктов</w:t>
            </w:r>
          </w:p>
        </w:tc>
        <w:tc>
          <w:tcPr>
            <w:tcW w:w="1084" w:type="pct"/>
            <w:tcBorders>
              <w:top w:val="single" w:sz="4" w:space="0" w:color="auto"/>
              <w:left w:val="single" w:sz="4" w:space="0" w:color="auto"/>
              <w:bottom w:val="single" w:sz="4" w:space="0" w:color="auto"/>
              <w:right w:val="single" w:sz="4" w:space="0" w:color="auto"/>
            </w:tcBorders>
            <w:hideMark/>
          </w:tcPr>
          <w:p w14:paraId="7E28E988" w14:textId="77777777" w:rsidR="00501DF1" w:rsidRPr="008A0AE7" w:rsidRDefault="00501DF1">
            <w:pPr>
              <w:jc w:val="center"/>
              <w:rPr>
                <w:rFonts w:ascii="Arial" w:hAnsi="Arial" w:cs="Arial"/>
                <w:sz w:val="24"/>
                <w:szCs w:val="24"/>
              </w:rPr>
            </w:pPr>
            <w:r w:rsidRPr="008A0AE7">
              <w:rPr>
                <w:rFonts w:ascii="Arial" w:hAnsi="Arial" w:cs="Arial"/>
                <w:sz w:val="24"/>
                <w:szCs w:val="24"/>
              </w:rPr>
              <w:t>24</w:t>
            </w:r>
          </w:p>
        </w:tc>
      </w:tr>
      <w:tr w:rsidR="00501DF1" w:rsidRPr="008A0AE7" w14:paraId="0251F7DA" w14:textId="77777777" w:rsidTr="00501DF1">
        <w:tc>
          <w:tcPr>
            <w:tcW w:w="5000" w:type="pct"/>
            <w:gridSpan w:val="3"/>
            <w:tcBorders>
              <w:top w:val="single" w:sz="4" w:space="0" w:color="auto"/>
              <w:left w:val="single" w:sz="4" w:space="0" w:color="auto"/>
              <w:bottom w:val="single" w:sz="4" w:space="0" w:color="auto"/>
              <w:right w:val="single" w:sz="4" w:space="0" w:color="auto"/>
            </w:tcBorders>
          </w:tcPr>
          <w:p w14:paraId="00A984A2" w14:textId="77777777" w:rsidR="00501DF1" w:rsidRPr="008A0AE7" w:rsidRDefault="00501DF1">
            <w:pPr>
              <w:contextualSpacing/>
              <w:rPr>
                <w:rFonts w:ascii="Arial" w:hAnsi="Arial" w:cs="Arial"/>
                <w:sz w:val="24"/>
                <w:szCs w:val="24"/>
              </w:rPr>
            </w:pPr>
          </w:p>
        </w:tc>
      </w:tr>
      <w:tr w:rsidR="00501DF1" w:rsidRPr="008A0AE7" w14:paraId="522977C0"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1D9E04C3" w14:textId="77777777" w:rsidR="00501DF1" w:rsidRPr="008A0AE7" w:rsidRDefault="00501DF1">
            <w:pPr>
              <w:contextualSpacing/>
              <w:rPr>
                <w:rFonts w:ascii="Arial" w:hAnsi="Arial" w:cs="Arial"/>
                <w:sz w:val="24"/>
                <w:szCs w:val="24"/>
              </w:rPr>
            </w:pPr>
            <w:r w:rsidRPr="008A0AE7">
              <w:rPr>
                <w:rFonts w:ascii="Arial" w:hAnsi="Arial" w:cs="Arial"/>
                <w:sz w:val="24"/>
                <w:szCs w:val="24"/>
              </w:rPr>
              <w:t>Том 2 Материалы по обоснованию генерального плана</w:t>
            </w:r>
          </w:p>
        </w:tc>
      </w:tr>
      <w:tr w:rsidR="00501DF1" w:rsidRPr="008A0AE7" w14:paraId="11D39725"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1BE3EBA3" w14:textId="77777777" w:rsidR="00501DF1" w:rsidRPr="008A0AE7" w:rsidRDefault="00501DF1">
            <w:pPr>
              <w:rPr>
                <w:rFonts w:ascii="Arial" w:hAnsi="Arial" w:cs="Arial"/>
                <w:sz w:val="24"/>
                <w:szCs w:val="24"/>
              </w:rPr>
            </w:pPr>
            <w:r w:rsidRPr="008A0AE7">
              <w:rPr>
                <w:rFonts w:ascii="Arial" w:hAnsi="Arial" w:cs="Arial"/>
                <w:sz w:val="24"/>
                <w:szCs w:val="24"/>
              </w:rPr>
              <w:t xml:space="preserve">              Текстовые материалы</w:t>
            </w:r>
          </w:p>
        </w:tc>
      </w:tr>
      <w:tr w:rsidR="00501DF1" w:rsidRPr="008A0AE7" w14:paraId="47ACD770"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7D5A327D" w14:textId="77777777" w:rsidR="00501DF1" w:rsidRPr="008A0AE7" w:rsidRDefault="00501DF1">
            <w:pPr>
              <w:jc w:val="center"/>
              <w:rPr>
                <w:rFonts w:ascii="Arial" w:hAnsi="Arial" w:cs="Arial"/>
                <w:sz w:val="24"/>
                <w:szCs w:val="24"/>
              </w:rPr>
            </w:pPr>
            <w:r w:rsidRPr="008A0AE7">
              <w:rPr>
                <w:rFonts w:ascii="Arial" w:hAnsi="Arial" w:cs="Arial"/>
                <w:sz w:val="24"/>
                <w:szCs w:val="24"/>
              </w:rPr>
              <w:t>1</w:t>
            </w:r>
          </w:p>
        </w:tc>
        <w:tc>
          <w:tcPr>
            <w:tcW w:w="3415" w:type="pct"/>
            <w:tcBorders>
              <w:top w:val="single" w:sz="4" w:space="0" w:color="auto"/>
              <w:left w:val="single" w:sz="4" w:space="0" w:color="auto"/>
              <w:bottom w:val="single" w:sz="4" w:space="0" w:color="auto"/>
              <w:right w:val="single" w:sz="4" w:space="0" w:color="auto"/>
            </w:tcBorders>
            <w:hideMark/>
          </w:tcPr>
          <w:p w14:paraId="084FF3A1" w14:textId="77777777" w:rsidR="00501DF1" w:rsidRPr="008A0AE7" w:rsidRDefault="00501DF1">
            <w:pPr>
              <w:rPr>
                <w:rFonts w:ascii="Arial" w:hAnsi="Arial" w:cs="Arial"/>
                <w:sz w:val="24"/>
                <w:szCs w:val="24"/>
              </w:rPr>
            </w:pPr>
            <w:r w:rsidRPr="008A0AE7">
              <w:rPr>
                <w:rFonts w:ascii="Arial" w:hAnsi="Arial" w:cs="Arial"/>
                <w:sz w:val="24"/>
                <w:szCs w:val="24"/>
              </w:rPr>
              <w:t>Пояснительная записка</w:t>
            </w:r>
          </w:p>
        </w:tc>
        <w:tc>
          <w:tcPr>
            <w:tcW w:w="1084" w:type="pct"/>
            <w:tcBorders>
              <w:top w:val="single" w:sz="4" w:space="0" w:color="auto"/>
              <w:left w:val="single" w:sz="4" w:space="0" w:color="auto"/>
              <w:bottom w:val="single" w:sz="4" w:space="0" w:color="auto"/>
              <w:right w:val="single" w:sz="4" w:space="0" w:color="auto"/>
            </w:tcBorders>
            <w:hideMark/>
          </w:tcPr>
          <w:p w14:paraId="7E4211AB" w14:textId="77777777" w:rsidR="00501DF1" w:rsidRPr="008A0AE7" w:rsidRDefault="00501DF1">
            <w:pPr>
              <w:jc w:val="center"/>
              <w:rPr>
                <w:rFonts w:ascii="Arial" w:hAnsi="Arial" w:cs="Arial"/>
                <w:sz w:val="24"/>
                <w:szCs w:val="24"/>
              </w:rPr>
            </w:pPr>
            <w:r w:rsidRPr="008A0AE7">
              <w:rPr>
                <w:rFonts w:ascii="Arial" w:hAnsi="Arial" w:cs="Arial"/>
                <w:sz w:val="24"/>
                <w:szCs w:val="24"/>
              </w:rPr>
              <w:t>86</w:t>
            </w:r>
          </w:p>
        </w:tc>
      </w:tr>
      <w:tr w:rsidR="00501DF1" w:rsidRPr="008A0AE7" w14:paraId="4C4E87AE"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4CD1C984" w14:textId="77777777" w:rsidR="00501DF1" w:rsidRPr="008A0AE7" w:rsidRDefault="00501DF1">
            <w:pPr>
              <w:jc w:val="center"/>
              <w:rPr>
                <w:rFonts w:ascii="Arial" w:hAnsi="Arial" w:cs="Arial"/>
                <w:sz w:val="24"/>
                <w:szCs w:val="24"/>
              </w:rPr>
            </w:pPr>
            <w:r w:rsidRPr="008A0AE7">
              <w:rPr>
                <w:rFonts w:ascii="Arial" w:hAnsi="Arial" w:cs="Arial"/>
                <w:sz w:val="24"/>
                <w:szCs w:val="24"/>
              </w:rPr>
              <w:t>2</w:t>
            </w:r>
          </w:p>
        </w:tc>
        <w:tc>
          <w:tcPr>
            <w:tcW w:w="3415" w:type="pct"/>
            <w:tcBorders>
              <w:top w:val="single" w:sz="4" w:space="0" w:color="auto"/>
              <w:left w:val="single" w:sz="4" w:space="0" w:color="auto"/>
              <w:bottom w:val="single" w:sz="4" w:space="0" w:color="auto"/>
              <w:right w:val="single" w:sz="4" w:space="0" w:color="auto"/>
            </w:tcBorders>
            <w:hideMark/>
          </w:tcPr>
          <w:p w14:paraId="272CA106" w14:textId="77777777" w:rsidR="00501DF1" w:rsidRPr="008A0AE7" w:rsidRDefault="00501DF1">
            <w:pPr>
              <w:rPr>
                <w:rFonts w:ascii="Arial" w:hAnsi="Arial" w:cs="Arial"/>
                <w:sz w:val="24"/>
                <w:szCs w:val="24"/>
              </w:rPr>
            </w:pPr>
            <w:r w:rsidRPr="008A0AE7">
              <w:rPr>
                <w:rFonts w:ascii="Arial" w:hAnsi="Arial" w:cs="Arial"/>
                <w:sz w:val="24"/>
                <w:szCs w:val="24"/>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1084" w:type="pct"/>
            <w:tcBorders>
              <w:top w:val="single" w:sz="4" w:space="0" w:color="auto"/>
              <w:left w:val="single" w:sz="4" w:space="0" w:color="auto"/>
              <w:bottom w:val="single" w:sz="4" w:space="0" w:color="auto"/>
              <w:right w:val="single" w:sz="4" w:space="0" w:color="auto"/>
            </w:tcBorders>
            <w:hideMark/>
          </w:tcPr>
          <w:p w14:paraId="762A355F" w14:textId="77777777" w:rsidR="00501DF1" w:rsidRPr="008A0AE7" w:rsidRDefault="00501DF1">
            <w:pPr>
              <w:jc w:val="center"/>
              <w:rPr>
                <w:rFonts w:ascii="Arial" w:hAnsi="Arial" w:cs="Arial"/>
                <w:sz w:val="24"/>
                <w:szCs w:val="24"/>
              </w:rPr>
            </w:pPr>
            <w:r w:rsidRPr="008A0AE7">
              <w:rPr>
                <w:rFonts w:ascii="Arial" w:hAnsi="Arial" w:cs="Arial"/>
                <w:sz w:val="24"/>
                <w:szCs w:val="24"/>
              </w:rPr>
              <w:t>152</w:t>
            </w:r>
          </w:p>
        </w:tc>
      </w:tr>
      <w:tr w:rsidR="00501DF1" w:rsidRPr="008A0AE7" w14:paraId="5B636004" w14:textId="77777777" w:rsidTr="00501DF1">
        <w:tc>
          <w:tcPr>
            <w:tcW w:w="5000" w:type="pct"/>
            <w:gridSpan w:val="3"/>
            <w:tcBorders>
              <w:top w:val="single" w:sz="4" w:space="0" w:color="auto"/>
              <w:left w:val="single" w:sz="4" w:space="0" w:color="auto"/>
              <w:bottom w:val="single" w:sz="4" w:space="0" w:color="auto"/>
              <w:right w:val="single" w:sz="4" w:space="0" w:color="auto"/>
            </w:tcBorders>
            <w:hideMark/>
          </w:tcPr>
          <w:p w14:paraId="7BB7F5F3" w14:textId="77777777" w:rsidR="00501DF1" w:rsidRPr="008A0AE7" w:rsidRDefault="00501DF1">
            <w:pPr>
              <w:rPr>
                <w:rFonts w:ascii="Arial" w:hAnsi="Arial" w:cs="Arial"/>
                <w:sz w:val="24"/>
                <w:szCs w:val="24"/>
              </w:rPr>
            </w:pPr>
            <w:r w:rsidRPr="008A0AE7">
              <w:rPr>
                <w:rFonts w:ascii="Arial" w:hAnsi="Arial" w:cs="Arial"/>
                <w:sz w:val="24"/>
                <w:szCs w:val="24"/>
              </w:rPr>
              <w:t xml:space="preserve">              Графические материалы</w:t>
            </w:r>
          </w:p>
        </w:tc>
      </w:tr>
      <w:tr w:rsidR="00501DF1" w:rsidRPr="008A0AE7" w14:paraId="02157412"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0E67534C" w14:textId="77777777" w:rsidR="00501DF1" w:rsidRPr="008A0AE7" w:rsidRDefault="00501DF1">
            <w:pPr>
              <w:jc w:val="center"/>
              <w:rPr>
                <w:rFonts w:ascii="Arial" w:hAnsi="Arial" w:cs="Arial"/>
                <w:sz w:val="24"/>
                <w:szCs w:val="24"/>
              </w:rPr>
            </w:pPr>
            <w:r w:rsidRPr="008A0AE7">
              <w:rPr>
                <w:rFonts w:ascii="Arial" w:hAnsi="Arial" w:cs="Arial"/>
                <w:sz w:val="24"/>
                <w:szCs w:val="24"/>
              </w:rPr>
              <w:t>3</w:t>
            </w:r>
          </w:p>
        </w:tc>
        <w:tc>
          <w:tcPr>
            <w:tcW w:w="3415" w:type="pct"/>
            <w:tcBorders>
              <w:top w:val="single" w:sz="4" w:space="0" w:color="auto"/>
              <w:left w:val="single" w:sz="4" w:space="0" w:color="auto"/>
              <w:bottom w:val="single" w:sz="4" w:space="0" w:color="auto"/>
              <w:right w:val="single" w:sz="4" w:space="0" w:color="auto"/>
            </w:tcBorders>
            <w:hideMark/>
          </w:tcPr>
          <w:p w14:paraId="2CF335EB" w14:textId="77777777" w:rsidR="00501DF1" w:rsidRPr="008A0AE7" w:rsidRDefault="00501DF1">
            <w:pPr>
              <w:rPr>
                <w:rFonts w:ascii="Arial" w:hAnsi="Arial" w:cs="Arial"/>
                <w:sz w:val="24"/>
                <w:szCs w:val="24"/>
              </w:rPr>
            </w:pPr>
            <w:r w:rsidRPr="008A0AE7">
              <w:rPr>
                <w:rFonts w:ascii="Arial" w:hAnsi="Arial" w:cs="Arial"/>
                <w:sz w:val="24"/>
                <w:szCs w:val="24"/>
              </w:rPr>
              <w:t>Карта современного использования территории поселения М1:10000</w:t>
            </w:r>
          </w:p>
        </w:tc>
        <w:tc>
          <w:tcPr>
            <w:tcW w:w="1084" w:type="pct"/>
            <w:tcBorders>
              <w:top w:val="single" w:sz="4" w:space="0" w:color="auto"/>
              <w:left w:val="single" w:sz="4" w:space="0" w:color="auto"/>
              <w:bottom w:val="single" w:sz="4" w:space="0" w:color="auto"/>
              <w:right w:val="single" w:sz="4" w:space="0" w:color="auto"/>
            </w:tcBorders>
            <w:hideMark/>
          </w:tcPr>
          <w:p w14:paraId="096851C4" w14:textId="77777777" w:rsidR="00501DF1" w:rsidRPr="008A0AE7" w:rsidRDefault="00501DF1">
            <w:pPr>
              <w:jc w:val="center"/>
              <w:rPr>
                <w:rFonts w:ascii="Arial" w:hAnsi="Arial" w:cs="Arial"/>
                <w:sz w:val="24"/>
                <w:szCs w:val="24"/>
              </w:rPr>
            </w:pPr>
            <w:r w:rsidRPr="008A0AE7">
              <w:rPr>
                <w:rFonts w:ascii="Arial" w:hAnsi="Arial" w:cs="Arial"/>
                <w:sz w:val="24"/>
                <w:szCs w:val="24"/>
              </w:rPr>
              <w:t>1/1</w:t>
            </w:r>
          </w:p>
        </w:tc>
      </w:tr>
      <w:tr w:rsidR="00501DF1" w:rsidRPr="008A0AE7" w14:paraId="171043D9"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0C127BEF" w14:textId="77777777" w:rsidR="00501DF1" w:rsidRPr="008A0AE7" w:rsidRDefault="00501DF1">
            <w:pPr>
              <w:jc w:val="center"/>
              <w:rPr>
                <w:rFonts w:ascii="Arial" w:hAnsi="Arial" w:cs="Arial"/>
                <w:sz w:val="24"/>
                <w:szCs w:val="24"/>
              </w:rPr>
            </w:pPr>
            <w:r w:rsidRPr="008A0AE7">
              <w:rPr>
                <w:rFonts w:ascii="Arial" w:hAnsi="Arial" w:cs="Arial"/>
                <w:sz w:val="24"/>
                <w:szCs w:val="24"/>
              </w:rPr>
              <w:t>4</w:t>
            </w:r>
          </w:p>
        </w:tc>
        <w:tc>
          <w:tcPr>
            <w:tcW w:w="3415" w:type="pct"/>
            <w:tcBorders>
              <w:top w:val="single" w:sz="4" w:space="0" w:color="auto"/>
              <w:left w:val="single" w:sz="4" w:space="0" w:color="auto"/>
              <w:bottom w:val="single" w:sz="4" w:space="0" w:color="auto"/>
              <w:right w:val="single" w:sz="4" w:space="0" w:color="auto"/>
            </w:tcBorders>
            <w:hideMark/>
          </w:tcPr>
          <w:p w14:paraId="3C292571" w14:textId="77777777" w:rsidR="00501DF1" w:rsidRPr="008A0AE7" w:rsidRDefault="00501DF1">
            <w:pPr>
              <w:rPr>
                <w:rFonts w:ascii="Arial" w:hAnsi="Arial" w:cs="Arial"/>
                <w:sz w:val="24"/>
                <w:szCs w:val="24"/>
              </w:rPr>
            </w:pPr>
            <w:r w:rsidRPr="008A0AE7">
              <w:rPr>
                <w:rFonts w:ascii="Arial" w:hAnsi="Arial" w:cs="Arial"/>
                <w:sz w:val="24"/>
                <w:szCs w:val="24"/>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1084" w:type="pct"/>
            <w:tcBorders>
              <w:top w:val="single" w:sz="4" w:space="0" w:color="auto"/>
              <w:left w:val="single" w:sz="4" w:space="0" w:color="auto"/>
              <w:bottom w:val="single" w:sz="4" w:space="0" w:color="auto"/>
              <w:right w:val="single" w:sz="4" w:space="0" w:color="auto"/>
            </w:tcBorders>
            <w:hideMark/>
          </w:tcPr>
          <w:p w14:paraId="118E3191" w14:textId="77777777" w:rsidR="00501DF1" w:rsidRPr="008A0AE7" w:rsidRDefault="00501DF1">
            <w:pPr>
              <w:jc w:val="center"/>
              <w:rPr>
                <w:rFonts w:ascii="Arial" w:hAnsi="Arial" w:cs="Arial"/>
                <w:sz w:val="24"/>
                <w:szCs w:val="24"/>
              </w:rPr>
            </w:pPr>
            <w:r w:rsidRPr="008A0AE7">
              <w:rPr>
                <w:rFonts w:ascii="Arial" w:hAnsi="Arial" w:cs="Arial"/>
                <w:sz w:val="24"/>
                <w:szCs w:val="24"/>
              </w:rPr>
              <w:t>2/1</w:t>
            </w:r>
          </w:p>
        </w:tc>
      </w:tr>
      <w:tr w:rsidR="00501DF1" w:rsidRPr="008A0AE7" w14:paraId="1DA2E158"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660789D6"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3415" w:type="pct"/>
            <w:tcBorders>
              <w:top w:val="single" w:sz="4" w:space="0" w:color="auto"/>
              <w:left w:val="single" w:sz="4" w:space="0" w:color="auto"/>
              <w:bottom w:val="single" w:sz="4" w:space="0" w:color="auto"/>
              <w:right w:val="single" w:sz="4" w:space="0" w:color="auto"/>
            </w:tcBorders>
            <w:hideMark/>
          </w:tcPr>
          <w:p w14:paraId="4A3FC4D0" w14:textId="77777777" w:rsidR="00501DF1" w:rsidRPr="008A0AE7" w:rsidRDefault="00501DF1">
            <w:pPr>
              <w:rPr>
                <w:rFonts w:ascii="Arial" w:hAnsi="Arial" w:cs="Arial"/>
                <w:sz w:val="24"/>
                <w:szCs w:val="24"/>
              </w:rPr>
            </w:pPr>
            <w:r w:rsidRPr="008A0AE7">
              <w:rPr>
                <w:rFonts w:ascii="Arial" w:hAnsi="Arial" w:cs="Arial"/>
                <w:sz w:val="24"/>
                <w:szCs w:val="24"/>
              </w:rPr>
              <w:t>Карта инженерной инфраструктуры М1:10000</w:t>
            </w:r>
          </w:p>
        </w:tc>
        <w:tc>
          <w:tcPr>
            <w:tcW w:w="1084" w:type="pct"/>
            <w:tcBorders>
              <w:top w:val="single" w:sz="4" w:space="0" w:color="auto"/>
              <w:left w:val="single" w:sz="4" w:space="0" w:color="auto"/>
              <w:bottom w:val="single" w:sz="4" w:space="0" w:color="auto"/>
              <w:right w:val="single" w:sz="4" w:space="0" w:color="auto"/>
            </w:tcBorders>
            <w:hideMark/>
          </w:tcPr>
          <w:p w14:paraId="0B6E32E3" w14:textId="77777777" w:rsidR="00501DF1" w:rsidRPr="008A0AE7" w:rsidRDefault="00501DF1">
            <w:pPr>
              <w:jc w:val="center"/>
              <w:rPr>
                <w:rFonts w:ascii="Arial" w:hAnsi="Arial" w:cs="Arial"/>
                <w:sz w:val="24"/>
                <w:szCs w:val="24"/>
              </w:rPr>
            </w:pPr>
            <w:r w:rsidRPr="008A0AE7">
              <w:rPr>
                <w:rFonts w:ascii="Arial" w:hAnsi="Arial" w:cs="Arial"/>
                <w:sz w:val="24"/>
                <w:szCs w:val="24"/>
              </w:rPr>
              <w:t>3/1</w:t>
            </w:r>
          </w:p>
        </w:tc>
      </w:tr>
      <w:tr w:rsidR="00501DF1" w:rsidRPr="008A0AE7" w14:paraId="74D0007F"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0CABAD43"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3415" w:type="pct"/>
            <w:tcBorders>
              <w:top w:val="single" w:sz="4" w:space="0" w:color="auto"/>
              <w:left w:val="single" w:sz="4" w:space="0" w:color="auto"/>
              <w:bottom w:val="single" w:sz="4" w:space="0" w:color="auto"/>
              <w:right w:val="single" w:sz="4" w:space="0" w:color="auto"/>
            </w:tcBorders>
            <w:hideMark/>
          </w:tcPr>
          <w:p w14:paraId="312290F9" w14:textId="77777777" w:rsidR="00501DF1" w:rsidRPr="008A0AE7" w:rsidRDefault="00501DF1">
            <w:pPr>
              <w:rPr>
                <w:rFonts w:ascii="Arial" w:hAnsi="Arial" w:cs="Arial"/>
                <w:sz w:val="24"/>
                <w:szCs w:val="24"/>
              </w:rPr>
            </w:pPr>
            <w:r w:rsidRPr="008A0AE7">
              <w:rPr>
                <w:rFonts w:ascii="Arial" w:hAnsi="Arial" w:cs="Arial"/>
                <w:sz w:val="24"/>
                <w:szCs w:val="24"/>
              </w:rPr>
              <w:t>Карта зон с особыми условиями использования территории (существующее положение) М1:10000</w:t>
            </w:r>
          </w:p>
        </w:tc>
        <w:tc>
          <w:tcPr>
            <w:tcW w:w="1084" w:type="pct"/>
            <w:tcBorders>
              <w:top w:val="single" w:sz="4" w:space="0" w:color="auto"/>
              <w:left w:val="single" w:sz="4" w:space="0" w:color="auto"/>
              <w:bottom w:val="single" w:sz="4" w:space="0" w:color="auto"/>
              <w:right w:val="single" w:sz="4" w:space="0" w:color="auto"/>
            </w:tcBorders>
            <w:hideMark/>
          </w:tcPr>
          <w:p w14:paraId="16206BB0" w14:textId="77777777" w:rsidR="00501DF1" w:rsidRPr="008A0AE7" w:rsidRDefault="00501DF1">
            <w:pPr>
              <w:jc w:val="center"/>
              <w:rPr>
                <w:rFonts w:ascii="Arial" w:hAnsi="Arial" w:cs="Arial"/>
                <w:sz w:val="24"/>
                <w:szCs w:val="24"/>
              </w:rPr>
            </w:pPr>
            <w:r w:rsidRPr="008A0AE7">
              <w:rPr>
                <w:rFonts w:ascii="Arial" w:hAnsi="Arial" w:cs="Arial"/>
                <w:sz w:val="24"/>
                <w:szCs w:val="24"/>
              </w:rPr>
              <w:t>4/1</w:t>
            </w:r>
          </w:p>
        </w:tc>
      </w:tr>
      <w:tr w:rsidR="00501DF1" w:rsidRPr="008A0AE7" w14:paraId="558CDA8A" w14:textId="77777777" w:rsidTr="00501DF1">
        <w:tc>
          <w:tcPr>
            <w:tcW w:w="501" w:type="pct"/>
            <w:tcBorders>
              <w:top w:val="single" w:sz="4" w:space="0" w:color="auto"/>
              <w:left w:val="single" w:sz="4" w:space="0" w:color="auto"/>
              <w:bottom w:val="single" w:sz="4" w:space="0" w:color="auto"/>
              <w:right w:val="single" w:sz="4" w:space="0" w:color="auto"/>
            </w:tcBorders>
            <w:hideMark/>
          </w:tcPr>
          <w:p w14:paraId="6AB005DD" w14:textId="77777777" w:rsidR="00501DF1" w:rsidRPr="008A0AE7" w:rsidRDefault="00501DF1">
            <w:pPr>
              <w:jc w:val="center"/>
              <w:rPr>
                <w:rFonts w:ascii="Arial" w:hAnsi="Arial" w:cs="Arial"/>
                <w:sz w:val="24"/>
                <w:szCs w:val="24"/>
              </w:rPr>
            </w:pPr>
            <w:r w:rsidRPr="008A0AE7">
              <w:rPr>
                <w:rFonts w:ascii="Arial" w:hAnsi="Arial" w:cs="Arial"/>
                <w:sz w:val="24"/>
                <w:szCs w:val="24"/>
              </w:rPr>
              <w:t>7</w:t>
            </w:r>
          </w:p>
        </w:tc>
        <w:tc>
          <w:tcPr>
            <w:tcW w:w="3415" w:type="pct"/>
            <w:tcBorders>
              <w:top w:val="single" w:sz="4" w:space="0" w:color="auto"/>
              <w:left w:val="single" w:sz="4" w:space="0" w:color="auto"/>
              <w:bottom w:val="single" w:sz="4" w:space="0" w:color="auto"/>
              <w:right w:val="single" w:sz="4" w:space="0" w:color="auto"/>
            </w:tcBorders>
            <w:hideMark/>
          </w:tcPr>
          <w:p w14:paraId="7DDDE7B1" w14:textId="77777777" w:rsidR="00501DF1" w:rsidRPr="008A0AE7" w:rsidRDefault="00501DF1">
            <w:pPr>
              <w:rPr>
                <w:rFonts w:ascii="Arial" w:hAnsi="Arial" w:cs="Arial"/>
                <w:sz w:val="24"/>
                <w:szCs w:val="24"/>
              </w:rPr>
            </w:pPr>
            <w:r w:rsidRPr="008A0AE7">
              <w:rPr>
                <w:rFonts w:ascii="Arial" w:hAnsi="Arial" w:cs="Arial"/>
                <w:sz w:val="24"/>
                <w:szCs w:val="24"/>
              </w:rPr>
              <w:t>Карта зон с особыми условиями использования территории (проектное предложение) М1:10000</w:t>
            </w:r>
          </w:p>
        </w:tc>
        <w:tc>
          <w:tcPr>
            <w:tcW w:w="1084" w:type="pct"/>
            <w:tcBorders>
              <w:top w:val="single" w:sz="4" w:space="0" w:color="auto"/>
              <w:left w:val="single" w:sz="4" w:space="0" w:color="auto"/>
              <w:bottom w:val="single" w:sz="4" w:space="0" w:color="auto"/>
              <w:right w:val="single" w:sz="4" w:space="0" w:color="auto"/>
            </w:tcBorders>
            <w:hideMark/>
          </w:tcPr>
          <w:p w14:paraId="450E6D88" w14:textId="77777777" w:rsidR="00501DF1" w:rsidRPr="008A0AE7" w:rsidRDefault="00501DF1">
            <w:pPr>
              <w:jc w:val="center"/>
              <w:rPr>
                <w:rFonts w:ascii="Arial" w:hAnsi="Arial" w:cs="Arial"/>
                <w:sz w:val="24"/>
                <w:szCs w:val="24"/>
              </w:rPr>
            </w:pPr>
            <w:r w:rsidRPr="008A0AE7">
              <w:rPr>
                <w:rFonts w:ascii="Arial" w:hAnsi="Arial" w:cs="Arial"/>
                <w:sz w:val="24"/>
                <w:szCs w:val="24"/>
              </w:rPr>
              <w:t>5/1</w:t>
            </w:r>
          </w:p>
        </w:tc>
      </w:tr>
    </w:tbl>
    <w:p w14:paraId="17A8BBB3" w14:textId="77777777" w:rsidR="00501DF1" w:rsidRPr="008A0AE7" w:rsidRDefault="00501DF1" w:rsidP="00501DF1">
      <w:pPr>
        <w:widowControl w:val="0"/>
        <w:ind w:firstLine="709"/>
        <w:jc w:val="center"/>
        <w:rPr>
          <w:rFonts w:ascii="Arial" w:hAnsi="Arial" w:cs="Arial"/>
          <w:sz w:val="24"/>
          <w:szCs w:val="24"/>
        </w:rPr>
      </w:pPr>
    </w:p>
    <w:p w14:paraId="3F357428" w14:textId="77777777" w:rsidR="00501DF1" w:rsidRPr="008A0AE7" w:rsidRDefault="00501DF1" w:rsidP="00501DF1">
      <w:pPr>
        <w:widowControl w:val="0"/>
        <w:ind w:firstLine="709"/>
        <w:jc w:val="both"/>
        <w:rPr>
          <w:rFonts w:ascii="Arial" w:hAnsi="Arial" w:cs="Arial"/>
          <w:b/>
          <w:color w:val="7B7B7B"/>
          <w:sz w:val="24"/>
          <w:szCs w:val="24"/>
        </w:rPr>
      </w:pPr>
      <w:r w:rsidRPr="008A0AE7">
        <w:rPr>
          <w:rFonts w:ascii="Arial" w:hAnsi="Arial" w:cs="Arial"/>
          <w:sz w:val="24"/>
          <w:szCs w:val="24"/>
        </w:rPr>
        <w:br w:type="page"/>
      </w:r>
    </w:p>
    <w:p w14:paraId="00B5E9DE" w14:textId="77777777" w:rsidR="00501DF1" w:rsidRPr="008A0AE7" w:rsidRDefault="00501DF1" w:rsidP="00501DF1">
      <w:pPr>
        <w:widowControl w:val="0"/>
        <w:spacing w:line="276" w:lineRule="auto"/>
        <w:jc w:val="center"/>
        <w:rPr>
          <w:rFonts w:ascii="Arial" w:hAnsi="Arial" w:cs="Arial"/>
          <w:color w:val="000000"/>
          <w:sz w:val="24"/>
          <w:szCs w:val="24"/>
        </w:rPr>
      </w:pPr>
      <w:r w:rsidRPr="008A0AE7">
        <w:rPr>
          <w:rFonts w:ascii="Arial" w:hAnsi="Arial" w:cs="Arial"/>
          <w:b/>
          <w:color w:val="000000"/>
          <w:sz w:val="24"/>
          <w:szCs w:val="24"/>
        </w:rPr>
        <w:lastRenderedPageBreak/>
        <w:t>СОДЕРЖАНИЕ</w:t>
      </w:r>
      <w:r w:rsidRPr="008A0AE7">
        <w:rPr>
          <w:rFonts w:ascii="Arial" w:hAnsi="Arial" w:cs="Arial"/>
          <w:color w:val="000000"/>
          <w:sz w:val="24"/>
          <w:szCs w:val="24"/>
        </w:rPr>
        <w:t xml:space="preserve"> </w:t>
      </w:r>
    </w:p>
    <w:sdt>
      <w:sdtPr>
        <w:rPr>
          <w:rFonts w:ascii="Arial" w:hAnsi="Arial" w:cs="Arial"/>
          <w:sz w:val="24"/>
          <w:szCs w:val="24"/>
        </w:rPr>
        <w:id w:val="-1959707761"/>
        <w:docPartObj>
          <w:docPartGallery w:val="Table of Contents"/>
          <w:docPartUnique/>
        </w:docPartObj>
      </w:sdtPr>
      <w:sdtEndPr/>
      <w:sdtContent>
        <w:p w14:paraId="5DD99A20" w14:textId="77777777" w:rsidR="00501DF1" w:rsidRPr="008A0AE7" w:rsidRDefault="00501DF1" w:rsidP="00501DF1">
          <w:pPr>
            <w:widowControl w:val="0"/>
            <w:spacing w:before="240"/>
            <w:jc w:val="both"/>
            <w:rPr>
              <w:rFonts w:ascii="Arial" w:eastAsia="Calibri" w:hAnsi="Arial" w:cs="Arial"/>
              <w:b/>
              <w:color w:val="000000"/>
              <w:sz w:val="24"/>
              <w:szCs w:val="24"/>
            </w:rPr>
          </w:pPr>
          <w:r w:rsidRPr="008A0AE7">
            <w:rPr>
              <w:rFonts w:ascii="Arial" w:hAnsi="Arial" w:cs="Arial"/>
              <w:sz w:val="24"/>
              <w:szCs w:val="24"/>
            </w:rPr>
            <w:fldChar w:fldCharType="begin"/>
          </w:r>
          <w:r w:rsidRPr="008A0AE7">
            <w:rPr>
              <w:rFonts w:ascii="Arial" w:hAnsi="Arial" w:cs="Arial"/>
              <w:sz w:val="24"/>
              <w:szCs w:val="24"/>
            </w:rPr>
            <w:instrText xml:space="preserve"> TOC \h \u \z </w:instrText>
          </w:r>
          <w:r w:rsidRPr="008A0AE7">
            <w:rPr>
              <w:rFonts w:ascii="Arial" w:hAnsi="Arial" w:cs="Arial"/>
              <w:sz w:val="24"/>
              <w:szCs w:val="24"/>
            </w:rPr>
            <w:fldChar w:fldCharType="separate"/>
          </w:r>
          <w:hyperlink r:id="rId79" w:anchor="_heading=h.gjdgxs" w:history="1">
            <w:r w:rsidRPr="008A0AE7">
              <w:rPr>
                <w:rStyle w:val="af"/>
                <w:rFonts w:ascii="Arial" w:hAnsi="Arial" w:cs="Arial"/>
                <w:b/>
                <w:smallCaps/>
                <w:color w:val="000000"/>
                <w:sz w:val="24"/>
                <w:szCs w:val="24"/>
              </w:rPr>
              <w:t>ВВЕДЕНИЕ</w:t>
            </w:r>
            <w:r w:rsidRPr="008A0AE7">
              <w:rPr>
                <w:rStyle w:val="af"/>
                <w:rFonts w:ascii="Arial" w:hAnsi="Arial" w:cs="Arial"/>
                <w:b/>
                <w:smallCaps/>
                <w:color w:val="000000"/>
                <w:sz w:val="24"/>
                <w:szCs w:val="24"/>
              </w:rPr>
              <w:tab/>
              <w:t>………………………………………………………………………………………....5</w:t>
            </w:r>
          </w:hyperlink>
        </w:p>
        <w:p w14:paraId="7FFAAB78" w14:textId="77777777" w:rsidR="00501DF1" w:rsidRPr="008A0AE7" w:rsidRDefault="007E483F" w:rsidP="00501DF1">
          <w:pPr>
            <w:tabs>
              <w:tab w:val="left" w:pos="1320"/>
              <w:tab w:val="right" w:pos="9062"/>
            </w:tabs>
            <w:spacing w:before="120"/>
            <w:jc w:val="both"/>
            <w:rPr>
              <w:rFonts w:ascii="Arial" w:hAnsi="Arial" w:cs="Arial"/>
              <w:b/>
              <w:color w:val="000000"/>
              <w:sz w:val="24"/>
              <w:szCs w:val="24"/>
            </w:rPr>
          </w:pPr>
          <w:hyperlink r:id="rId80" w:anchor="_heading=h.30j0zll" w:history="1">
            <w:r w:rsidR="00501DF1" w:rsidRPr="008A0AE7">
              <w:rPr>
                <w:rStyle w:val="af"/>
                <w:rFonts w:ascii="Arial" w:hAnsi="Arial" w:cs="Arial"/>
                <w:b/>
                <w:smallCaps/>
                <w:color w:val="000000"/>
                <w:sz w:val="24"/>
                <w:szCs w:val="24"/>
              </w:rPr>
              <w:t>1. ПРИРОДНАЯ ХАРАКТЕРИСТИКА ТЕРРИТОРИИ</w:t>
            </w:r>
            <w:r w:rsidR="00501DF1" w:rsidRPr="008A0AE7">
              <w:rPr>
                <w:rStyle w:val="af"/>
                <w:rFonts w:ascii="Arial" w:hAnsi="Arial" w:cs="Arial"/>
                <w:b/>
                <w:smallCaps/>
                <w:color w:val="000000"/>
                <w:sz w:val="24"/>
                <w:szCs w:val="24"/>
              </w:rPr>
              <w:tab/>
              <w:t>5</w:t>
            </w:r>
          </w:hyperlink>
        </w:p>
        <w:p w14:paraId="4E910AD6"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1" w:anchor="_heading=h.1fob9te" w:history="1">
            <w:r w:rsidR="00501DF1" w:rsidRPr="008A0AE7">
              <w:rPr>
                <w:rStyle w:val="af"/>
                <w:rFonts w:ascii="Arial" w:hAnsi="Arial" w:cs="Arial"/>
                <w:color w:val="000000"/>
                <w:sz w:val="24"/>
                <w:szCs w:val="24"/>
              </w:rPr>
              <w:t>1.1 Рельеф и геоморфология</w:t>
            </w:r>
            <w:r w:rsidR="00501DF1" w:rsidRPr="008A0AE7">
              <w:rPr>
                <w:rStyle w:val="af"/>
                <w:rFonts w:ascii="Arial" w:hAnsi="Arial" w:cs="Arial"/>
                <w:color w:val="000000"/>
                <w:sz w:val="24"/>
                <w:szCs w:val="24"/>
              </w:rPr>
              <w:tab/>
              <w:t>5</w:t>
            </w:r>
          </w:hyperlink>
        </w:p>
        <w:p w14:paraId="2D59917B"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2" w:anchor="_heading=h.3znysh7" w:history="1">
            <w:r w:rsidR="00501DF1" w:rsidRPr="008A0AE7">
              <w:rPr>
                <w:rStyle w:val="af"/>
                <w:rFonts w:ascii="Arial" w:hAnsi="Arial" w:cs="Arial"/>
                <w:color w:val="000000"/>
                <w:sz w:val="24"/>
                <w:szCs w:val="24"/>
              </w:rPr>
              <w:t>1.2 Геологическое строение</w:t>
            </w:r>
            <w:r w:rsidR="00501DF1" w:rsidRPr="008A0AE7">
              <w:rPr>
                <w:rStyle w:val="af"/>
                <w:rFonts w:ascii="Arial" w:hAnsi="Arial" w:cs="Arial"/>
                <w:color w:val="000000"/>
                <w:sz w:val="24"/>
                <w:szCs w:val="24"/>
              </w:rPr>
              <w:tab/>
              <w:t>5</w:t>
            </w:r>
          </w:hyperlink>
        </w:p>
        <w:p w14:paraId="602ED813"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3" w:anchor="_heading=h.2et92p0" w:history="1">
            <w:r w:rsidR="00501DF1" w:rsidRPr="008A0AE7">
              <w:rPr>
                <w:rStyle w:val="af"/>
                <w:rFonts w:ascii="Arial" w:hAnsi="Arial" w:cs="Arial"/>
                <w:color w:val="000000"/>
                <w:sz w:val="24"/>
                <w:szCs w:val="24"/>
              </w:rPr>
              <w:t>1.3 Тектоника и сейсмичность</w:t>
            </w:r>
            <w:r w:rsidR="00501DF1" w:rsidRPr="008A0AE7">
              <w:rPr>
                <w:rStyle w:val="af"/>
                <w:rFonts w:ascii="Arial" w:hAnsi="Arial" w:cs="Arial"/>
                <w:color w:val="000000"/>
                <w:sz w:val="24"/>
                <w:szCs w:val="24"/>
              </w:rPr>
              <w:tab/>
              <w:t>5</w:t>
            </w:r>
          </w:hyperlink>
        </w:p>
        <w:p w14:paraId="00243A2E"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4" w:anchor="_heading=h.tyjcwt" w:history="1">
            <w:r w:rsidR="00501DF1" w:rsidRPr="008A0AE7">
              <w:rPr>
                <w:rStyle w:val="af"/>
                <w:rFonts w:ascii="Arial" w:hAnsi="Arial" w:cs="Arial"/>
                <w:color w:val="000000"/>
                <w:sz w:val="24"/>
                <w:szCs w:val="24"/>
              </w:rPr>
              <w:t>1.4 Полезные ископаемые</w:t>
            </w:r>
            <w:r w:rsidR="00501DF1" w:rsidRPr="008A0AE7">
              <w:rPr>
                <w:rStyle w:val="af"/>
                <w:rFonts w:ascii="Arial" w:hAnsi="Arial" w:cs="Arial"/>
                <w:color w:val="000000"/>
                <w:sz w:val="24"/>
                <w:szCs w:val="24"/>
              </w:rPr>
              <w:tab/>
              <w:t>9</w:t>
            </w:r>
          </w:hyperlink>
        </w:p>
        <w:p w14:paraId="08D8B20F"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5" w:anchor="_heading=h.3dy6vkm" w:history="1">
            <w:r w:rsidR="00501DF1" w:rsidRPr="008A0AE7">
              <w:rPr>
                <w:rStyle w:val="af"/>
                <w:rFonts w:ascii="Arial" w:hAnsi="Arial" w:cs="Arial"/>
                <w:color w:val="000000"/>
                <w:sz w:val="24"/>
                <w:szCs w:val="24"/>
              </w:rPr>
              <w:t>1.5 Гидрогеологические условия</w:t>
            </w:r>
            <w:r w:rsidR="00501DF1" w:rsidRPr="008A0AE7">
              <w:rPr>
                <w:rStyle w:val="af"/>
                <w:rFonts w:ascii="Arial" w:hAnsi="Arial" w:cs="Arial"/>
                <w:color w:val="000000"/>
                <w:sz w:val="24"/>
                <w:szCs w:val="24"/>
              </w:rPr>
              <w:tab/>
              <w:t>9</w:t>
            </w:r>
          </w:hyperlink>
        </w:p>
        <w:p w14:paraId="7C339787"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6" w:anchor="_heading=h.1t3h5sf" w:history="1">
            <w:r w:rsidR="00501DF1" w:rsidRPr="008A0AE7">
              <w:rPr>
                <w:rStyle w:val="af"/>
                <w:rFonts w:ascii="Arial" w:hAnsi="Arial" w:cs="Arial"/>
                <w:color w:val="000000"/>
                <w:sz w:val="24"/>
                <w:szCs w:val="24"/>
              </w:rPr>
              <w:t>1.6 Поверхностные воды</w:t>
            </w:r>
            <w:r w:rsidR="00501DF1" w:rsidRPr="008A0AE7">
              <w:rPr>
                <w:rStyle w:val="af"/>
                <w:rFonts w:ascii="Arial" w:hAnsi="Arial" w:cs="Arial"/>
                <w:color w:val="000000"/>
                <w:sz w:val="24"/>
                <w:szCs w:val="24"/>
              </w:rPr>
              <w:tab/>
              <w:t>9</w:t>
            </w:r>
          </w:hyperlink>
        </w:p>
        <w:p w14:paraId="62491975"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7" w:anchor="_heading=h.4d34og8" w:history="1">
            <w:r w:rsidR="00501DF1" w:rsidRPr="008A0AE7">
              <w:rPr>
                <w:rStyle w:val="af"/>
                <w:rFonts w:ascii="Arial" w:hAnsi="Arial" w:cs="Arial"/>
                <w:color w:val="000000"/>
                <w:sz w:val="24"/>
                <w:szCs w:val="24"/>
              </w:rPr>
              <w:t>1.7 Климатическая характеристика</w:t>
            </w:r>
            <w:r w:rsidR="00501DF1" w:rsidRPr="008A0AE7">
              <w:rPr>
                <w:rStyle w:val="af"/>
                <w:rFonts w:ascii="Arial" w:hAnsi="Arial" w:cs="Arial"/>
                <w:color w:val="000000"/>
                <w:sz w:val="24"/>
                <w:szCs w:val="24"/>
              </w:rPr>
              <w:tab/>
              <w:t>10</w:t>
            </w:r>
          </w:hyperlink>
        </w:p>
        <w:p w14:paraId="29627F23"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8" w:anchor="_heading=h.17dp8vu" w:history="1">
            <w:r w:rsidR="00501DF1" w:rsidRPr="008A0AE7">
              <w:rPr>
                <w:rStyle w:val="af"/>
                <w:rFonts w:ascii="Arial" w:hAnsi="Arial" w:cs="Arial"/>
                <w:color w:val="000000"/>
                <w:sz w:val="24"/>
                <w:szCs w:val="24"/>
              </w:rPr>
              <w:t>1.8 Ландшафты, почвенный покров, животный и растительный мир</w:t>
            </w:r>
            <w:r w:rsidR="00501DF1" w:rsidRPr="008A0AE7">
              <w:rPr>
                <w:rStyle w:val="af"/>
                <w:rFonts w:ascii="Arial" w:hAnsi="Arial" w:cs="Arial"/>
                <w:color w:val="000000"/>
                <w:sz w:val="24"/>
                <w:szCs w:val="24"/>
              </w:rPr>
              <w:tab/>
              <w:t>12</w:t>
            </w:r>
          </w:hyperlink>
        </w:p>
        <w:p w14:paraId="42B42F31"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89" w:anchor="_heading=h.3rdcrjn" w:history="1">
            <w:r w:rsidR="00501DF1" w:rsidRPr="008A0AE7">
              <w:rPr>
                <w:rStyle w:val="af"/>
                <w:rFonts w:ascii="Arial" w:hAnsi="Arial" w:cs="Arial"/>
                <w:color w:val="000000"/>
                <w:sz w:val="24"/>
                <w:szCs w:val="24"/>
              </w:rPr>
              <w:t>1.9 Опасные инженерно-геологические процессы и явления</w:t>
            </w:r>
            <w:r w:rsidR="00501DF1" w:rsidRPr="008A0AE7">
              <w:rPr>
                <w:rStyle w:val="af"/>
                <w:rFonts w:ascii="Arial" w:hAnsi="Arial" w:cs="Arial"/>
                <w:color w:val="000000"/>
                <w:sz w:val="24"/>
                <w:szCs w:val="24"/>
              </w:rPr>
              <w:tab/>
              <w:t>14</w:t>
            </w:r>
          </w:hyperlink>
        </w:p>
        <w:p w14:paraId="15833D99" w14:textId="77777777" w:rsidR="00501DF1" w:rsidRPr="008A0AE7" w:rsidRDefault="007E483F" w:rsidP="00501DF1">
          <w:pPr>
            <w:tabs>
              <w:tab w:val="left" w:pos="1320"/>
              <w:tab w:val="right" w:pos="9062"/>
            </w:tabs>
            <w:spacing w:before="120"/>
            <w:jc w:val="both"/>
            <w:rPr>
              <w:rFonts w:ascii="Arial" w:hAnsi="Arial" w:cs="Arial"/>
              <w:b/>
              <w:color w:val="000000"/>
              <w:sz w:val="24"/>
              <w:szCs w:val="24"/>
            </w:rPr>
          </w:pPr>
          <w:hyperlink r:id="rId90" w:anchor="_heading=h.lnxbz9" w:history="1">
            <w:r w:rsidR="00501DF1" w:rsidRPr="008A0AE7">
              <w:rPr>
                <w:rStyle w:val="af"/>
                <w:rFonts w:ascii="Arial" w:hAnsi="Arial" w:cs="Arial"/>
                <w:b/>
                <w:smallCaps/>
                <w:color w:val="000000"/>
                <w:sz w:val="24"/>
                <w:szCs w:val="24"/>
              </w:rPr>
              <w:t>2. ОЦЕНКА СОВРЕМЕННОГО СОСТОЯНИЯ ОКРУЖАЮЩЕЙ СРЕДЫ</w:t>
            </w:r>
            <w:r w:rsidR="00501DF1" w:rsidRPr="008A0AE7">
              <w:rPr>
                <w:rStyle w:val="af"/>
                <w:rFonts w:ascii="Arial" w:hAnsi="Arial" w:cs="Arial"/>
                <w:b/>
                <w:smallCaps/>
                <w:color w:val="000000"/>
                <w:sz w:val="24"/>
                <w:szCs w:val="24"/>
              </w:rPr>
              <w:tab/>
              <w:t>14</w:t>
            </w:r>
          </w:hyperlink>
        </w:p>
        <w:p w14:paraId="66DEE568"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1" w:anchor="_heading=h.35nkun2" w:history="1">
            <w:r w:rsidR="00501DF1" w:rsidRPr="008A0AE7">
              <w:rPr>
                <w:rStyle w:val="af"/>
                <w:rFonts w:ascii="Arial" w:hAnsi="Arial" w:cs="Arial"/>
                <w:color w:val="000000"/>
                <w:sz w:val="24"/>
                <w:szCs w:val="24"/>
              </w:rPr>
              <w:t>2.1 Оценка состояния атмосферного воздуха</w:t>
            </w:r>
            <w:r w:rsidR="00501DF1" w:rsidRPr="008A0AE7">
              <w:rPr>
                <w:rStyle w:val="af"/>
                <w:rFonts w:ascii="Arial" w:hAnsi="Arial" w:cs="Arial"/>
                <w:color w:val="000000"/>
                <w:sz w:val="24"/>
                <w:szCs w:val="24"/>
              </w:rPr>
              <w:tab/>
              <w:t>14</w:t>
            </w:r>
          </w:hyperlink>
        </w:p>
        <w:p w14:paraId="1013A3EC"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2" w:anchor="_heading=h.1ksv4uv" w:history="1">
            <w:r w:rsidR="00501DF1" w:rsidRPr="008A0AE7">
              <w:rPr>
                <w:rStyle w:val="af"/>
                <w:rFonts w:ascii="Arial" w:hAnsi="Arial" w:cs="Arial"/>
                <w:color w:val="000000"/>
                <w:sz w:val="24"/>
                <w:szCs w:val="24"/>
              </w:rPr>
              <w:t>2.2 Оценка состояния водных ресурсов</w:t>
            </w:r>
            <w:r w:rsidR="00501DF1" w:rsidRPr="008A0AE7">
              <w:rPr>
                <w:rStyle w:val="af"/>
                <w:rFonts w:ascii="Arial" w:hAnsi="Arial" w:cs="Arial"/>
                <w:color w:val="000000"/>
                <w:sz w:val="24"/>
                <w:szCs w:val="24"/>
              </w:rPr>
              <w:tab/>
              <w:t>15</w:t>
            </w:r>
          </w:hyperlink>
        </w:p>
        <w:p w14:paraId="5C843FBE"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3" w:anchor="_heading=h.44sinio" w:history="1">
            <w:r w:rsidR="00501DF1" w:rsidRPr="008A0AE7">
              <w:rPr>
                <w:rStyle w:val="af"/>
                <w:rFonts w:ascii="Arial" w:hAnsi="Arial" w:cs="Arial"/>
                <w:color w:val="000000"/>
                <w:sz w:val="24"/>
                <w:szCs w:val="24"/>
              </w:rPr>
              <w:t>2.3 Оценка состояния земельных ресурсов</w:t>
            </w:r>
            <w:r w:rsidR="00501DF1" w:rsidRPr="008A0AE7">
              <w:rPr>
                <w:rStyle w:val="af"/>
                <w:rFonts w:ascii="Arial" w:hAnsi="Arial" w:cs="Arial"/>
                <w:color w:val="000000"/>
                <w:sz w:val="24"/>
                <w:szCs w:val="24"/>
              </w:rPr>
              <w:tab/>
              <w:t>16</w:t>
            </w:r>
          </w:hyperlink>
        </w:p>
        <w:p w14:paraId="588E3FE7"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4" w:anchor="_heading=h.2jxsxqh" w:history="1">
            <w:r w:rsidR="00501DF1" w:rsidRPr="008A0AE7">
              <w:rPr>
                <w:rStyle w:val="af"/>
                <w:rFonts w:ascii="Arial" w:hAnsi="Arial" w:cs="Arial"/>
                <w:color w:val="000000"/>
                <w:sz w:val="24"/>
                <w:szCs w:val="24"/>
              </w:rPr>
              <w:t>2.4 Обращение с отходами производства и потребления</w:t>
            </w:r>
            <w:r w:rsidR="00501DF1" w:rsidRPr="008A0AE7">
              <w:rPr>
                <w:rStyle w:val="af"/>
                <w:rFonts w:ascii="Arial" w:hAnsi="Arial" w:cs="Arial"/>
                <w:color w:val="000000"/>
                <w:sz w:val="24"/>
                <w:szCs w:val="24"/>
              </w:rPr>
              <w:tab/>
              <w:t>17</w:t>
            </w:r>
          </w:hyperlink>
        </w:p>
        <w:p w14:paraId="64365FA0"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5" w:anchor="_heading=h.z337ya" w:history="1">
            <w:r w:rsidR="00501DF1" w:rsidRPr="008A0AE7">
              <w:rPr>
                <w:rStyle w:val="af"/>
                <w:rFonts w:ascii="Arial" w:hAnsi="Arial" w:cs="Arial"/>
                <w:color w:val="000000"/>
                <w:sz w:val="24"/>
                <w:szCs w:val="24"/>
              </w:rPr>
              <w:t>2.5 Ситуация с кладбищами</w:t>
            </w:r>
            <w:r w:rsidR="00501DF1" w:rsidRPr="008A0AE7">
              <w:rPr>
                <w:rStyle w:val="af"/>
                <w:rFonts w:ascii="Arial" w:hAnsi="Arial" w:cs="Arial"/>
                <w:color w:val="000000"/>
                <w:sz w:val="24"/>
                <w:szCs w:val="24"/>
              </w:rPr>
              <w:tab/>
              <w:t>18</w:t>
            </w:r>
          </w:hyperlink>
        </w:p>
        <w:p w14:paraId="14FF6DBF"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6" w:anchor="_heading=h.3j2qqm3" w:history="1">
            <w:r w:rsidR="00501DF1" w:rsidRPr="008A0AE7">
              <w:rPr>
                <w:rStyle w:val="af"/>
                <w:rFonts w:ascii="Arial" w:hAnsi="Arial" w:cs="Arial"/>
                <w:color w:val="000000"/>
                <w:sz w:val="24"/>
                <w:szCs w:val="24"/>
              </w:rPr>
              <w:t>2.6 Акустический режим. Радиационно-гигиеническая обстановка и электромагнитные излучения</w:t>
            </w:r>
            <w:r w:rsidR="00501DF1" w:rsidRPr="008A0AE7">
              <w:rPr>
                <w:rStyle w:val="af"/>
                <w:rFonts w:ascii="Arial" w:hAnsi="Arial" w:cs="Arial"/>
                <w:color w:val="000000"/>
                <w:sz w:val="24"/>
                <w:szCs w:val="24"/>
              </w:rPr>
              <w:tab/>
              <w:t>18</w:t>
            </w:r>
          </w:hyperlink>
        </w:p>
        <w:p w14:paraId="2621EC17"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7" w:anchor="_heading=h.1y810tw" w:history="1">
            <w:r w:rsidR="00501DF1" w:rsidRPr="008A0AE7">
              <w:rPr>
                <w:rStyle w:val="af"/>
                <w:rFonts w:ascii="Arial" w:hAnsi="Arial" w:cs="Arial"/>
                <w:color w:val="000000"/>
                <w:sz w:val="24"/>
                <w:szCs w:val="24"/>
              </w:rPr>
              <w:t>2.7 Оценка состояния озелененных территорий</w:t>
            </w:r>
            <w:r w:rsidR="00501DF1" w:rsidRPr="008A0AE7">
              <w:rPr>
                <w:rStyle w:val="af"/>
                <w:rFonts w:ascii="Arial" w:hAnsi="Arial" w:cs="Arial"/>
                <w:color w:val="000000"/>
                <w:sz w:val="24"/>
                <w:szCs w:val="24"/>
              </w:rPr>
              <w:tab/>
              <w:t>18</w:t>
            </w:r>
          </w:hyperlink>
        </w:p>
        <w:p w14:paraId="7E6AEE91"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8" w:anchor="_heading=h.4i7ojhp" w:history="1">
            <w:r w:rsidR="00501DF1" w:rsidRPr="008A0AE7">
              <w:rPr>
                <w:rStyle w:val="af"/>
                <w:rFonts w:ascii="Arial" w:hAnsi="Arial" w:cs="Arial"/>
                <w:color w:val="000000"/>
                <w:sz w:val="24"/>
                <w:szCs w:val="24"/>
              </w:rPr>
              <w:t>2.8 Оценка состояния животного и растительного мира</w:t>
            </w:r>
            <w:r w:rsidR="00501DF1" w:rsidRPr="008A0AE7">
              <w:rPr>
                <w:rStyle w:val="af"/>
                <w:rFonts w:ascii="Arial" w:hAnsi="Arial" w:cs="Arial"/>
                <w:color w:val="000000"/>
                <w:sz w:val="24"/>
                <w:szCs w:val="24"/>
              </w:rPr>
              <w:tab/>
              <w:t>19</w:t>
            </w:r>
          </w:hyperlink>
        </w:p>
        <w:p w14:paraId="674F2410"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99" w:anchor="_heading=h.2xcytpi" w:history="1">
            <w:r w:rsidR="00501DF1" w:rsidRPr="008A0AE7">
              <w:rPr>
                <w:rStyle w:val="af"/>
                <w:rFonts w:ascii="Arial" w:hAnsi="Arial" w:cs="Arial"/>
                <w:color w:val="000000"/>
                <w:sz w:val="24"/>
                <w:szCs w:val="24"/>
              </w:rPr>
              <w:t>2.9 Оценка риска для здоровья населения.</w:t>
            </w:r>
            <w:r w:rsidR="00501DF1" w:rsidRPr="008A0AE7">
              <w:rPr>
                <w:rStyle w:val="af"/>
                <w:rFonts w:ascii="Arial" w:hAnsi="Arial" w:cs="Arial"/>
                <w:color w:val="000000"/>
                <w:sz w:val="24"/>
                <w:szCs w:val="24"/>
              </w:rPr>
              <w:tab/>
              <w:t>20</w:t>
            </w:r>
          </w:hyperlink>
        </w:p>
        <w:p w14:paraId="62276F86" w14:textId="77777777" w:rsidR="00501DF1" w:rsidRPr="008A0AE7" w:rsidRDefault="007E483F" w:rsidP="00501DF1">
          <w:pPr>
            <w:tabs>
              <w:tab w:val="left" w:pos="1320"/>
              <w:tab w:val="right" w:pos="9062"/>
            </w:tabs>
            <w:spacing w:before="120"/>
            <w:jc w:val="both"/>
            <w:rPr>
              <w:rFonts w:ascii="Arial" w:hAnsi="Arial" w:cs="Arial"/>
              <w:b/>
              <w:color w:val="000000"/>
              <w:sz w:val="24"/>
              <w:szCs w:val="24"/>
            </w:rPr>
          </w:pPr>
          <w:hyperlink r:id="rId100" w:anchor="_heading=h.1ci93xb" w:history="1">
            <w:r w:rsidR="00501DF1" w:rsidRPr="008A0AE7">
              <w:rPr>
                <w:rStyle w:val="af"/>
                <w:rFonts w:ascii="Arial" w:hAnsi="Arial" w:cs="Arial"/>
                <w:b/>
                <w:smallCaps/>
                <w:color w:val="000000"/>
                <w:sz w:val="24"/>
                <w:szCs w:val="24"/>
              </w:rPr>
              <w:t>3. ЗЕМЛИ ЛЕСНОГО ФОНДА</w:t>
            </w:r>
            <w:r w:rsidR="00501DF1" w:rsidRPr="008A0AE7">
              <w:rPr>
                <w:rStyle w:val="af"/>
                <w:rFonts w:ascii="Arial" w:hAnsi="Arial" w:cs="Arial"/>
                <w:b/>
                <w:smallCaps/>
                <w:color w:val="000000"/>
                <w:sz w:val="24"/>
                <w:szCs w:val="24"/>
              </w:rPr>
              <w:tab/>
              <w:t>20</w:t>
            </w:r>
          </w:hyperlink>
        </w:p>
        <w:p w14:paraId="1DEE4F3C" w14:textId="77777777" w:rsidR="00501DF1" w:rsidRPr="008A0AE7" w:rsidRDefault="007E483F" w:rsidP="00501DF1">
          <w:pPr>
            <w:tabs>
              <w:tab w:val="left" w:pos="1320"/>
              <w:tab w:val="right" w:pos="9062"/>
            </w:tabs>
            <w:spacing w:before="120"/>
            <w:ind w:right="1133"/>
            <w:jc w:val="both"/>
            <w:rPr>
              <w:rFonts w:ascii="Arial" w:hAnsi="Arial" w:cs="Arial"/>
              <w:b/>
              <w:color w:val="000000"/>
              <w:sz w:val="24"/>
              <w:szCs w:val="24"/>
            </w:rPr>
          </w:pPr>
          <w:hyperlink r:id="rId101" w:anchor="_heading=h.3whwml4" w:history="1">
            <w:r w:rsidR="00501DF1" w:rsidRPr="008A0AE7">
              <w:rPr>
                <w:rStyle w:val="af"/>
                <w:rFonts w:ascii="Arial" w:hAnsi="Arial" w:cs="Arial"/>
                <w:b/>
                <w:smallCaps/>
                <w:color w:val="000000"/>
                <w:sz w:val="24"/>
                <w:szCs w:val="24"/>
              </w:rPr>
              <w:t>4. МЕСТОРОЖДЕНИЯ ПОЛЕЗНЫХ ИСКОПАЕМЫХ, УЧАСТКИ НЕДР, ГОРНЫЕ ОТВОДЫ</w:t>
            </w:r>
            <w:r w:rsidR="00501DF1" w:rsidRPr="008A0AE7">
              <w:rPr>
                <w:rStyle w:val="af"/>
                <w:rFonts w:ascii="Arial" w:hAnsi="Arial" w:cs="Arial"/>
                <w:b/>
                <w:smallCaps/>
                <w:color w:val="000000"/>
                <w:sz w:val="24"/>
                <w:szCs w:val="24"/>
              </w:rPr>
              <w:tab/>
            </w:r>
            <w:r w:rsidR="00501DF1" w:rsidRPr="008A0AE7">
              <w:rPr>
                <w:rStyle w:val="af"/>
                <w:rFonts w:ascii="Arial" w:hAnsi="Arial" w:cs="Arial"/>
                <w:b/>
                <w:smallCaps/>
                <w:color w:val="000000"/>
                <w:sz w:val="24"/>
                <w:szCs w:val="24"/>
              </w:rPr>
              <w:tab/>
              <w:t>22</w:t>
            </w:r>
          </w:hyperlink>
        </w:p>
        <w:p w14:paraId="5A626552" w14:textId="77777777" w:rsidR="00501DF1" w:rsidRPr="008A0AE7" w:rsidRDefault="007E483F" w:rsidP="00501DF1">
          <w:pPr>
            <w:tabs>
              <w:tab w:val="left" w:pos="1320"/>
              <w:tab w:val="right" w:pos="9062"/>
            </w:tabs>
            <w:spacing w:before="120"/>
            <w:jc w:val="both"/>
            <w:rPr>
              <w:rFonts w:ascii="Arial" w:hAnsi="Arial" w:cs="Arial"/>
              <w:b/>
              <w:color w:val="000000"/>
              <w:sz w:val="24"/>
              <w:szCs w:val="24"/>
            </w:rPr>
          </w:pPr>
          <w:hyperlink r:id="rId102" w:anchor="_heading=h.qsh70q" w:history="1">
            <w:r w:rsidR="00501DF1" w:rsidRPr="008A0AE7">
              <w:rPr>
                <w:rStyle w:val="af"/>
                <w:rFonts w:ascii="Arial" w:hAnsi="Arial" w:cs="Arial"/>
                <w:b/>
                <w:smallCaps/>
                <w:color w:val="000000"/>
                <w:sz w:val="24"/>
                <w:szCs w:val="24"/>
              </w:rPr>
              <w:t>5. ОСОБО ОХРАНЯЕМЫЕ ПРИРОДНЫЕ ТЕРРИТОРИИ</w:t>
            </w:r>
            <w:r w:rsidR="00501DF1" w:rsidRPr="008A0AE7">
              <w:rPr>
                <w:rStyle w:val="af"/>
                <w:rFonts w:ascii="Arial" w:hAnsi="Arial" w:cs="Arial"/>
                <w:b/>
                <w:smallCaps/>
                <w:color w:val="000000"/>
                <w:sz w:val="24"/>
                <w:szCs w:val="24"/>
              </w:rPr>
              <w:tab/>
              <w:t>25</w:t>
            </w:r>
          </w:hyperlink>
        </w:p>
        <w:p w14:paraId="0BD5E14B" w14:textId="77777777" w:rsidR="00501DF1" w:rsidRPr="008A0AE7" w:rsidRDefault="007E483F" w:rsidP="00501DF1">
          <w:pPr>
            <w:tabs>
              <w:tab w:val="left" w:pos="1320"/>
              <w:tab w:val="right" w:pos="9062"/>
            </w:tabs>
            <w:spacing w:before="120"/>
            <w:jc w:val="both"/>
            <w:rPr>
              <w:rFonts w:ascii="Arial" w:hAnsi="Arial" w:cs="Arial"/>
              <w:b/>
              <w:color w:val="000000"/>
              <w:sz w:val="24"/>
              <w:szCs w:val="24"/>
            </w:rPr>
          </w:pPr>
          <w:hyperlink r:id="rId103" w:anchor="_heading=h.3as4poj" w:history="1">
            <w:r w:rsidR="00501DF1" w:rsidRPr="008A0AE7">
              <w:rPr>
                <w:rStyle w:val="af"/>
                <w:rFonts w:ascii="Arial" w:hAnsi="Arial" w:cs="Arial"/>
                <w:b/>
                <w:smallCaps/>
                <w:color w:val="000000"/>
                <w:sz w:val="24"/>
                <w:szCs w:val="24"/>
              </w:rPr>
              <w:t>6. ЗОНЫ С ОСОБЫМИ УСЛОВИЯМИ ИСПОЛЬЗОВАНИЯ ТЕРРИТОРИИ</w:t>
            </w:r>
            <w:r w:rsidR="00501DF1" w:rsidRPr="008A0AE7">
              <w:rPr>
                <w:rStyle w:val="af"/>
                <w:rFonts w:ascii="Arial" w:hAnsi="Arial" w:cs="Arial"/>
                <w:b/>
                <w:smallCaps/>
                <w:color w:val="000000"/>
                <w:sz w:val="24"/>
                <w:szCs w:val="24"/>
              </w:rPr>
              <w:tab/>
              <w:t>25</w:t>
            </w:r>
          </w:hyperlink>
        </w:p>
        <w:p w14:paraId="2730C04E"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04" w:anchor="_heading=h.1pxezwc" w:history="1">
            <w:r w:rsidR="00501DF1" w:rsidRPr="008A0AE7">
              <w:rPr>
                <w:rStyle w:val="af"/>
                <w:rFonts w:ascii="Arial" w:hAnsi="Arial" w:cs="Arial"/>
                <w:color w:val="000000"/>
                <w:sz w:val="24"/>
                <w:szCs w:val="24"/>
              </w:rPr>
              <w:t>6.1 Санитарно-защитные зоны производственных и иных объектов</w:t>
            </w:r>
            <w:r w:rsidR="00501DF1" w:rsidRPr="008A0AE7">
              <w:rPr>
                <w:rStyle w:val="af"/>
                <w:rFonts w:ascii="Arial" w:hAnsi="Arial" w:cs="Arial"/>
                <w:color w:val="000000"/>
                <w:sz w:val="24"/>
                <w:szCs w:val="24"/>
              </w:rPr>
              <w:tab/>
              <w:t>25</w:t>
            </w:r>
          </w:hyperlink>
        </w:p>
        <w:p w14:paraId="144E43CF"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05" w:anchor="_heading=h.147n2zr" w:history="1">
            <w:r w:rsidR="00501DF1" w:rsidRPr="008A0AE7">
              <w:rPr>
                <w:rStyle w:val="af"/>
                <w:rFonts w:ascii="Arial" w:hAnsi="Arial" w:cs="Arial"/>
                <w:color w:val="000000"/>
                <w:sz w:val="24"/>
                <w:szCs w:val="24"/>
              </w:rPr>
              <w:t>6.2 Придорожные полосы автомобильных дорог, охранная зона железных дорог, приаэродромная территория</w:t>
            </w:r>
            <w:r w:rsidR="00501DF1" w:rsidRPr="008A0AE7">
              <w:rPr>
                <w:rStyle w:val="af"/>
                <w:rFonts w:ascii="Arial" w:hAnsi="Arial" w:cs="Arial"/>
                <w:color w:val="000000"/>
                <w:sz w:val="24"/>
                <w:szCs w:val="24"/>
              </w:rPr>
              <w:tab/>
              <w:t>31</w:t>
            </w:r>
          </w:hyperlink>
        </w:p>
        <w:p w14:paraId="198C1D04"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06" w:anchor="_heading=h.3o7alnk" w:history="1">
            <w:r w:rsidR="00501DF1" w:rsidRPr="008A0AE7">
              <w:rPr>
                <w:rStyle w:val="af"/>
                <w:rFonts w:ascii="Arial" w:hAnsi="Arial" w:cs="Arial"/>
                <w:color w:val="000000"/>
                <w:sz w:val="24"/>
                <w:szCs w:val="24"/>
              </w:rPr>
              <w:t>6.3 Зоны минимальных расстояний до магистральных или промышленных трубопроводов (газопроводов, нефтепроводов и нефтепродуктопроводов, аммиакопроводов) и объектов добычи и подготовки углеводородного сырья</w:t>
            </w:r>
            <w:r w:rsidR="00501DF1" w:rsidRPr="008A0AE7">
              <w:rPr>
                <w:rStyle w:val="af"/>
                <w:rFonts w:ascii="Arial" w:hAnsi="Arial" w:cs="Arial"/>
                <w:color w:val="000000"/>
                <w:sz w:val="24"/>
                <w:szCs w:val="24"/>
              </w:rPr>
              <w:tab/>
              <w:t>36</w:t>
            </w:r>
          </w:hyperlink>
        </w:p>
        <w:p w14:paraId="2F41DA80"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07" w:anchor="_heading=h.23ckvvd" w:history="1">
            <w:r w:rsidR="00501DF1" w:rsidRPr="008A0AE7">
              <w:rPr>
                <w:rStyle w:val="af"/>
                <w:rFonts w:ascii="Arial" w:hAnsi="Arial" w:cs="Arial"/>
                <w:color w:val="000000"/>
                <w:sz w:val="24"/>
                <w:szCs w:val="24"/>
              </w:rPr>
              <w:t>6.4 Охранные зоны трубопроводов (газопроводов, нефтепроводов и нефтепродуктопроводов, аммиакопроводов)</w:t>
            </w:r>
            <w:r w:rsidR="00501DF1" w:rsidRPr="008A0AE7">
              <w:rPr>
                <w:rStyle w:val="af"/>
                <w:rFonts w:ascii="Arial" w:hAnsi="Arial" w:cs="Arial"/>
                <w:color w:val="000000"/>
                <w:sz w:val="24"/>
                <w:szCs w:val="24"/>
              </w:rPr>
              <w:tab/>
              <w:t>40</w:t>
            </w:r>
          </w:hyperlink>
        </w:p>
        <w:p w14:paraId="0C68353F"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08" w:anchor="_heading=h.ihv636" w:history="1">
            <w:r w:rsidR="00501DF1" w:rsidRPr="008A0AE7">
              <w:rPr>
                <w:rStyle w:val="af"/>
                <w:rFonts w:ascii="Arial" w:hAnsi="Arial" w:cs="Arial"/>
                <w:color w:val="000000"/>
                <w:sz w:val="24"/>
                <w:szCs w:val="24"/>
              </w:rPr>
              <w:t>6.5 Охранные зоны воздушных линий электропередач напряжением 6кВ и более</w:t>
            </w:r>
            <w:r w:rsidR="00501DF1" w:rsidRPr="008A0AE7">
              <w:rPr>
                <w:rStyle w:val="af"/>
                <w:rFonts w:ascii="Arial" w:hAnsi="Arial" w:cs="Arial"/>
                <w:color w:val="000000"/>
                <w:sz w:val="24"/>
                <w:szCs w:val="24"/>
              </w:rPr>
              <w:tab/>
              <w:t>45</w:t>
            </w:r>
          </w:hyperlink>
        </w:p>
        <w:p w14:paraId="14CF7613"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09" w:anchor="_heading=h.1hmsyys" w:history="1">
            <w:r w:rsidR="00501DF1" w:rsidRPr="008A0AE7">
              <w:rPr>
                <w:rStyle w:val="af"/>
                <w:rFonts w:ascii="Arial" w:hAnsi="Arial" w:cs="Arial"/>
                <w:color w:val="000000"/>
                <w:sz w:val="24"/>
                <w:szCs w:val="24"/>
              </w:rPr>
              <w:t>6.6 Охранная зона линий и сооружений связи</w:t>
            </w:r>
            <w:r w:rsidR="00501DF1" w:rsidRPr="008A0AE7">
              <w:rPr>
                <w:rStyle w:val="af"/>
                <w:rFonts w:ascii="Arial" w:hAnsi="Arial" w:cs="Arial"/>
                <w:color w:val="000000"/>
                <w:sz w:val="24"/>
                <w:szCs w:val="24"/>
              </w:rPr>
              <w:tab/>
              <w:t>48</w:t>
            </w:r>
          </w:hyperlink>
        </w:p>
        <w:p w14:paraId="75F1759D"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0" w:anchor="_heading=h.41mghml" w:history="1">
            <w:r w:rsidR="00501DF1" w:rsidRPr="008A0AE7">
              <w:rPr>
                <w:rStyle w:val="af"/>
                <w:rFonts w:ascii="Arial" w:hAnsi="Arial" w:cs="Arial"/>
                <w:color w:val="000000"/>
                <w:sz w:val="24"/>
                <w:szCs w:val="24"/>
              </w:rPr>
              <w:t>6.7 Зона ограничений передающего радиотехнического объекта, являющегося объектом капитального строительства</w:t>
            </w:r>
            <w:r w:rsidR="00501DF1" w:rsidRPr="008A0AE7">
              <w:rPr>
                <w:rStyle w:val="af"/>
                <w:rFonts w:ascii="Arial" w:hAnsi="Arial" w:cs="Arial"/>
                <w:color w:val="000000"/>
                <w:sz w:val="24"/>
                <w:szCs w:val="24"/>
              </w:rPr>
              <w:tab/>
              <w:t>49</w:t>
            </w:r>
          </w:hyperlink>
        </w:p>
        <w:p w14:paraId="4B3A0983"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1" w:anchor="_heading=h.2grqrue" w:history="1">
            <w:r w:rsidR="00501DF1" w:rsidRPr="008A0AE7">
              <w:rPr>
                <w:rStyle w:val="af"/>
                <w:rFonts w:ascii="Arial" w:hAnsi="Arial" w:cs="Arial"/>
                <w:color w:val="000000"/>
                <w:sz w:val="24"/>
                <w:szCs w:val="24"/>
              </w:rPr>
              <w:t>6.8 Охранная зона тепловых сетей</w:t>
            </w:r>
            <w:r w:rsidR="00501DF1" w:rsidRPr="008A0AE7">
              <w:rPr>
                <w:rStyle w:val="af"/>
                <w:rFonts w:ascii="Arial" w:hAnsi="Arial" w:cs="Arial"/>
                <w:color w:val="000000"/>
                <w:sz w:val="24"/>
                <w:szCs w:val="24"/>
              </w:rPr>
              <w:tab/>
              <w:t>49</w:t>
            </w:r>
          </w:hyperlink>
        </w:p>
        <w:p w14:paraId="0C8BBBA3"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2" w:anchor="_heading=h.vx1227" w:history="1">
            <w:r w:rsidR="00501DF1" w:rsidRPr="008A0AE7">
              <w:rPr>
                <w:rStyle w:val="af"/>
                <w:rFonts w:ascii="Arial" w:hAnsi="Arial" w:cs="Arial"/>
                <w:color w:val="000000"/>
                <w:sz w:val="24"/>
                <w:szCs w:val="24"/>
              </w:rPr>
              <w:t>6.9 Водоохранные зоны, прибрежные защитные полосы и береговые полосы, рыбохозяйственные заповедные зоны</w:t>
            </w:r>
            <w:r w:rsidR="00501DF1" w:rsidRPr="008A0AE7">
              <w:rPr>
                <w:rStyle w:val="af"/>
                <w:rFonts w:ascii="Arial" w:hAnsi="Arial" w:cs="Arial"/>
                <w:color w:val="000000"/>
                <w:sz w:val="24"/>
                <w:szCs w:val="24"/>
              </w:rPr>
              <w:tab/>
              <w:t>51</w:t>
            </w:r>
          </w:hyperlink>
        </w:p>
        <w:p w14:paraId="67AA15E8"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3" w:anchor="_heading=h.3fwokq0" w:history="1">
            <w:r w:rsidR="00501DF1" w:rsidRPr="008A0AE7">
              <w:rPr>
                <w:rStyle w:val="af"/>
                <w:rFonts w:ascii="Arial" w:hAnsi="Arial" w:cs="Arial"/>
                <w:color w:val="000000"/>
                <w:sz w:val="24"/>
                <w:szCs w:val="24"/>
              </w:rPr>
              <w:t>6.10 Зоны затопления и подтопления</w:t>
            </w:r>
            <w:r w:rsidR="00501DF1" w:rsidRPr="008A0AE7">
              <w:rPr>
                <w:rStyle w:val="af"/>
                <w:rFonts w:ascii="Arial" w:hAnsi="Arial" w:cs="Arial"/>
                <w:color w:val="000000"/>
                <w:sz w:val="24"/>
                <w:szCs w:val="24"/>
              </w:rPr>
              <w:tab/>
              <w:t>54</w:t>
            </w:r>
          </w:hyperlink>
        </w:p>
        <w:p w14:paraId="0317603E"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4" w:anchor="_heading=h.1v1yuxt" w:history="1">
            <w:r w:rsidR="00501DF1" w:rsidRPr="008A0AE7">
              <w:rPr>
                <w:rStyle w:val="af"/>
                <w:rFonts w:ascii="Arial" w:hAnsi="Arial" w:cs="Arial"/>
                <w:color w:val="000000"/>
                <w:sz w:val="24"/>
                <w:szCs w:val="24"/>
              </w:rPr>
              <w:t>6.11 Зоны санитарной охраны источников питьевого и хозяйственно-бытового водоснабжения</w:t>
            </w:r>
            <w:r w:rsidR="00501DF1" w:rsidRPr="008A0AE7">
              <w:rPr>
                <w:rStyle w:val="af"/>
                <w:rFonts w:ascii="Arial" w:hAnsi="Arial" w:cs="Arial"/>
                <w:color w:val="000000"/>
                <w:sz w:val="24"/>
                <w:szCs w:val="24"/>
              </w:rPr>
              <w:tab/>
              <w:t>55</w:t>
            </w:r>
          </w:hyperlink>
        </w:p>
        <w:p w14:paraId="32D3E0C6"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5" w:anchor="_heading=h.4f1mdlm" w:history="1">
            <w:r w:rsidR="00501DF1" w:rsidRPr="008A0AE7">
              <w:rPr>
                <w:rStyle w:val="af"/>
                <w:rFonts w:ascii="Arial" w:hAnsi="Arial" w:cs="Arial"/>
                <w:color w:val="000000"/>
                <w:sz w:val="24"/>
                <w:szCs w:val="24"/>
              </w:rPr>
              <w:t>6.12 Округа санитарной (горно-санитарной) охраны лечебно-оздоровительных местностей, курортов и природных лечебных ресурсов</w:t>
            </w:r>
            <w:r w:rsidR="00501DF1" w:rsidRPr="008A0AE7">
              <w:rPr>
                <w:rStyle w:val="af"/>
                <w:rFonts w:ascii="Arial" w:hAnsi="Arial" w:cs="Arial"/>
                <w:color w:val="000000"/>
                <w:sz w:val="24"/>
                <w:szCs w:val="24"/>
              </w:rPr>
              <w:tab/>
              <w:t>57</w:t>
            </w:r>
          </w:hyperlink>
        </w:p>
        <w:p w14:paraId="0562D2E5"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6" w:anchor="_heading=h.2u6wntf" w:history="1">
            <w:r w:rsidR="00501DF1" w:rsidRPr="008A0AE7">
              <w:rPr>
                <w:rStyle w:val="af"/>
                <w:rFonts w:ascii="Arial" w:hAnsi="Arial" w:cs="Arial"/>
                <w:color w:val="000000"/>
                <w:sz w:val="24"/>
                <w:szCs w:val="24"/>
              </w:rPr>
              <w:t>6.13 Зоны охраняемых объектов, зоны охраняемых военных объектов, охранные зоны военных объектов</w:t>
            </w:r>
            <w:r w:rsidR="00501DF1" w:rsidRPr="008A0AE7">
              <w:rPr>
                <w:rStyle w:val="af"/>
                <w:rFonts w:ascii="Arial" w:hAnsi="Arial" w:cs="Arial"/>
                <w:color w:val="000000"/>
                <w:sz w:val="24"/>
                <w:szCs w:val="24"/>
              </w:rPr>
              <w:tab/>
              <w:t>58</w:t>
            </w:r>
          </w:hyperlink>
        </w:p>
        <w:p w14:paraId="3B413FD5"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7" w:anchor="_heading=h.19c6y18" w:history="1">
            <w:r w:rsidR="00501DF1" w:rsidRPr="008A0AE7">
              <w:rPr>
                <w:rStyle w:val="af"/>
                <w:rFonts w:ascii="Arial" w:hAnsi="Arial" w:cs="Arial"/>
                <w:color w:val="000000"/>
                <w:sz w:val="24"/>
                <w:szCs w:val="24"/>
              </w:rPr>
              <w:t>6.14 Охранные зоны стационарных пунктов наблюдений за состоянием окружающей среды, охранные зоны пунктов государственной геодезической сети, государственной нивелирной сети и государственной гравиметрической сети</w:t>
            </w:r>
            <w:r w:rsidR="00501DF1" w:rsidRPr="008A0AE7">
              <w:rPr>
                <w:rStyle w:val="af"/>
                <w:rFonts w:ascii="Arial" w:hAnsi="Arial" w:cs="Arial"/>
                <w:color w:val="000000"/>
                <w:sz w:val="24"/>
                <w:szCs w:val="24"/>
              </w:rPr>
              <w:tab/>
              <w:t>58</w:t>
            </w:r>
          </w:hyperlink>
        </w:p>
        <w:p w14:paraId="513AA166"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8" w:anchor="_heading=h.3tbugp1" w:history="1">
            <w:r w:rsidR="00501DF1" w:rsidRPr="008A0AE7">
              <w:rPr>
                <w:rStyle w:val="af"/>
                <w:rFonts w:ascii="Arial" w:hAnsi="Arial" w:cs="Arial"/>
                <w:color w:val="000000"/>
                <w:sz w:val="24"/>
                <w:szCs w:val="24"/>
              </w:rPr>
              <w:t>6.15 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r w:rsidR="00501DF1" w:rsidRPr="008A0AE7">
              <w:rPr>
                <w:rStyle w:val="af"/>
                <w:rFonts w:ascii="Arial" w:hAnsi="Arial" w:cs="Arial"/>
                <w:color w:val="000000"/>
                <w:sz w:val="24"/>
                <w:szCs w:val="24"/>
              </w:rPr>
              <w:tab/>
              <w:t>58</w:t>
            </w:r>
          </w:hyperlink>
        </w:p>
        <w:p w14:paraId="514EA9C9"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19" w:anchor="_heading=h.28h4qwu" w:history="1">
            <w:r w:rsidR="00501DF1" w:rsidRPr="008A0AE7">
              <w:rPr>
                <w:rStyle w:val="af"/>
                <w:rFonts w:ascii="Arial" w:hAnsi="Arial" w:cs="Arial"/>
                <w:color w:val="000000"/>
                <w:sz w:val="24"/>
                <w:szCs w:val="24"/>
              </w:rPr>
              <w:t>6.16 Зоны охраны, защитные зоны объектов культурного наследия</w:t>
            </w:r>
            <w:r w:rsidR="00501DF1" w:rsidRPr="008A0AE7">
              <w:rPr>
                <w:rStyle w:val="af"/>
                <w:rFonts w:ascii="Arial" w:hAnsi="Arial" w:cs="Arial"/>
                <w:color w:val="000000"/>
                <w:sz w:val="24"/>
                <w:szCs w:val="24"/>
              </w:rPr>
              <w:tab/>
              <w:t>58</w:t>
            </w:r>
          </w:hyperlink>
        </w:p>
        <w:p w14:paraId="51D454CB" w14:textId="77777777" w:rsidR="00501DF1" w:rsidRPr="008A0AE7" w:rsidRDefault="007E483F" w:rsidP="00501DF1">
          <w:pPr>
            <w:tabs>
              <w:tab w:val="left" w:pos="1320"/>
              <w:tab w:val="right" w:pos="9062"/>
            </w:tabs>
            <w:spacing w:before="120"/>
            <w:jc w:val="both"/>
            <w:rPr>
              <w:rFonts w:ascii="Arial" w:hAnsi="Arial" w:cs="Arial"/>
              <w:b/>
              <w:color w:val="000000"/>
              <w:sz w:val="24"/>
              <w:szCs w:val="24"/>
            </w:rPr>
          </w:pPr>
          <w:hyperlink r:id="rId120" w:anchor="_heading=h.nmf14n" w:history="1">
            <w:r w:rsidR="00501DF1" w:rsidRPr="008A0AE7">
              <w:rPr>
                <w:rStyle w:val="af"/>
                <w:rFonts w:ascii="Arial" w:hAnsi="Arial" w:cs="Arial"/>
                <w:b/>
                <w:smallCaps/>
                <w:color w:val="000000"/>
                <w:sz w:val="24"/>
                <w:szCs w:val="24"/>
              </w:rPr>
              <w:t>7. МЕРОПРИЯТИЯ ПО УСТОЙЧИВОМУ РАЗВИТИЮ ТЕРРИТОРИИ</w:t>
            </w:r>
            <w:r w:rsidR="00501DF1" w:rsidRPr="008A0AE7">
              <w:rPr>
                <w:rStyle w:val="af"/>
                <w:rFonts w:ascii="Arial" w:hAnsi="Arial" w:cs="Arial"/>
                <w:b/>
                <w:smallCaps/>
                <w:color w:val="000000"/>
                <w:sz w:val="24"/>
                <w:szCs w:val="24"/>
              </w:rPr>
              <w:tab/>
              <w:t>58</w:t>
            </w:r>
          </w:hyperlink>
        </w:p>
        <w:p w14:paraId="59C5C23E"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1" w:anchor="_heading=h.1mrcu09" w:history="1">
            <w:r w:rsidR="00501DF1" w:rsidRPr="008A0AE7">
              <w:rPr>
                <w:rStyle w:val="af"/>
                <w:rFonts w:ascii="Arial" w:hAnsi="Arial" w:cs="Arial"/>
                <w:color w:val="000000"/>
                <w:sz w:val="24"/>
                <w:szCs w:val="24"/>
              </w:rPr>
              <w:t>7.1 Мероприятия по охране атмосферного воздуха</w:t>
            </w:r>
            <w:r w:rsidR="00501DF1" w:rsidRPr="008A0AE7">
              <w:rPr>
                <w:rStyle w:val="af"/>
                <w:rFonts w:ascii="Arial" w:hAnsi="Arial" w:cs="Arial"/>
                <w:color w:val="000000"/>
                <w:sz w:val="24"/>
                <w:szCs w:val="24"/>
              </w:rPr>
              <w:tab/>
              <w:t>59</w:t>
            </w:r>
          </w:hyperlink>
        </w:p>
        <w:p w14:paraId="12B99DD7"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2" w:anchor="_heading=h.46r0co2" w:history="1">
            <w:r w:rsidR="00501DF1" w:rsidRPr="008A0AE7">
              <w:rPr>
                <w:rStyle w:val="af"/>
                <w:rFonts w:ascii="Arial" w:hAnsi="Arial" w:cs="Arial"/>
                <w:color w:val="000000"/>
                <w:sz w:val="24"/>
                <w:szCs w:val="24"/>
              </w:rPr>
              <w:t>7.2 Мероприятия по охране и рациональному использованию поверхностных и подземных вод</w:t>
            </w:r>
            <w:r w:rsidR="00501DF1" w:rsidRPr="008A0AE7">
              <w:rPr>
                <w:rStyle w:val="af"/>
                <w:rFonts w:ascii="Arial" w:hAnsi="Arial" w:cs="Arial"/>
                <w:color w:val="000000"/>
                <w:sz w:val="24"/>
                <w:szCs w:val="24"/>
              </w:rPr>
              <w:tab/>
              <w:t>64</w:t>
            </w:r>
          </w:hyperlink>
        </w:p>
        <w:p w14:paraId="75E9085C"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3" w:anchor="_heading=h.2lwamvv" w:history="1">
            <w:r w:rsidR="00501DF1" w:rsidRPr="008A0AE7">
              <w:rPr>
                <w:rStyle w:val="af"/>
                <w:rFonts w:ascii="Arial" w:hAnsi="Arial" w:cs="Arial"/>
                <w:color w:val="000000"/>
                <w:sz w:val="24"/>
                <w:szCs w:val="24"/>
              </w:rPr>
              <w:t>7.3 Мероприятия по охране и рациональному использованию земельных ресурсов</w:t>
            </w:r>
            <w:r w:rsidR="00501DF1" w:rsidRPr="008A0AE7">
              <w:rPr>
                <w:rStyle w:val="af"/>
                <w:rFonts w:ascii="Arial" w:hAnsi="Arial" w:cs="Arial"/>
                <w:color w:val="000000"/>
                <w:sz w:val="24"/>
                <w:szCs w:val="24"/>
              </w:rPr>
              <w:tab/>
              <w:t>69</w:t>
            </w:r>
          </w:hyperlink>
        </w:p>
        <w:p w14:paraId="07F2A7AA"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4" w:anchor="_heading=h.111kx3o" w:history="1">
            <w:r w:rsidR="00501DF1" w:rsidRPr="008A0AE7">
              <w:rPr>
                <w:rStyle w:val="af"/>
                <w:rFonts w:ascii="Arial" w:hAnsi="Arial" w:cs="Arial"/>
                <w:color w:val="000000"/>
                <w:sz w:val="24"/>
                <w:szCs w:val="24"/>
              </w:rPr>
              <w:t>7.4 Мероприятия по оптимизации системы обращения с отходами производства и потребления</w:t>
            </w:r>
            <w:r w:rsidR="00501DF1" w:rsidRPr="008A0AE7">
              <w:rPr>
                <w:rStyle w:val="af"/>
                <w:rFonts w:ascii="Arial" w:hAnsi="Arial" w:cs="Arial"/>
                <w:color w:val="000000"/>
                <w:sz w:val="24"/>
                <w:szCs w:val="24"/>
              </w:rPr>
              <w:tab/>
              <w:t>72</w:t>
            </w:r>
          </w:hyperlink>
        </w:p>
        <w:p w14:paraId="0316CA27"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5" w:anchor="_heading=h.3l18frh" w:history="1">
            <w:r w:rsidR="00501DF1" w:rsidRPr="008A0AE7">
              <w:rPr>
                <w:rStyle w:val="af"/>
                <w:rFonts w:ascii="Arial" w:hAnsi="Arial" w:cs="Arial"/>
                <w:color w:val="000000"/>
                <w:sz w:val="24"/>
                <w:szCs w:val="24"/>
              </w:rPr>
              <w:t>7.5 Мероприятия по защите населения от физических факторов воздействия</w:t>
            </w:r>
            <w:r w:rsidR="00501DF1" w:rsidRPr="008A0AE7">
              <w:rPr>
                <w:rStyle w:val="af"/>
                <w:rFonts w:ascii="Arial" w:hAnsi="Arial" w:cs="Arial"/>
                <w:color w:val="000000"/>
                <w:sz w:val="24"/>
                <w:szCs w:val="24"/>
              </w:rPr>
              <w:tab/>
              <w:t>76</w:t>
            </w:r>
          </w:hyperlink>
        </w:p>
        <w:p w14:paraId="1C55DFC9"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6" w:anchor="_heading=h.206ipza" w:history="1">
            <w:r w:rsidR="00501DF1" w:rsidRPr="008A0AE7">
              <w:rPr>
                <w:rStyle w:val="af"/>
                <w:rFonts w:ascii="Arial" w:hAnsi="Arial" w:cs="Arial"/>
                <w:color w:val="000000"/>
                <w:sz w:val="24"/>
                <w:szCs w:val="24"/>
              </w:rPr>
              <w:t>7.6 Мероприятия по оптимизации производства и размещения объектов</w:t>
            </w:r>
            <w:r w:rsidR="00501DF1" w:rsidRPr="008A0AE7">
              <w:rPr>
                <w:rStyle w:val="af"/>
                <w:rFonts w:ascii="Arial" w:hAnsi="Arial" w:cs="Arial"/>
                <w:color w:val="000000"/>
                <w:sz w:val="24"/>
                <w:szCs w:val="24"/>
              </w:rPr>
              <w:tab/>
              <w:t>76</w:t>
            </w:r>
          </w:hyperlink>
        </w:p>
        <w:p w14:paraId="2576DC8B"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7" w:anchor="_heading=h.4k668n3" w:history="1">
            <w:r w:rsidR="00501DF1" w:rsidRPr="008A0AE7">
              <w:rPr>
                <w:rStyle w:val="af"/>
                <w:rFonts w:ascii="Arial" w:hAnsi="Arial" w:cs="Arial"/>
                <w:color w:val="000000"/>
                <w:sz w:val="24"/>
                <w:szCs w:val="24"/>
              </w:rPr>
              <w:t>7.7 Мероприятия по организации зон с особыми условиями использования территории и соблюдению режима их использования</w:t>
            </w:r>
            <w:r w:rsidR="00501DF1" w:rsidRPr="008A0AE7">
              <w:rPr>
                <w:rStyle w:val="af"/>
                <w:rFonts w:ascii="Arial" w:hAnsi="Arial" w:cs="Arial"/>
                <w:color w:val="000000"/>
                <w:sz w:val="24"/>
                <w:szCs w:val="24"/>
              </w:rPr>
              <w:tab/>
              <w:t>77</w:t>
            </w:r>
          </w:hyperlink>
        </w:p>
        <w:p w14:paraId="5BF785A7"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8" w:anchor="_heading=h.2zbgiuw" w:history="1">
            <w:r w:rsidR="00501DF1" w:rsidRPr="008A0AE7">
              <w:rPr>
                <w:rStyle w:val="af"/>
                <w:rFonts w:ascii="Arial" w:hAnsi="Arial" w:cs="Arial"/>
                <w:color w:val="000000"/>
                <w:sz w:val="24"/>
                <w:szCs w:val="24"/>
              </w:rPr>
              <w:t>7.8 Мероприятия по охране особо охраняемых природных территорий</w:t>
            </w:r>
            <w:r w:rsidR="00501DF1" w:rsidRPr="008A0AE7">
              <w:rPr>
                <w:rStyle w:val="af"/>
                <w:rFonts w:ascii="Arial" w:hAnsi="Arial" w:cs="Arial"/>
                <w:color w:val="000000"/>
                <w:sz w:val="24"/>
                <w:szCs w:val="24"/>
              </w:rPr>
              <w:tab/>
              <w:t>82</w:t>
            </w:r>
          </w:hyperlink>
        </w:p>
        <w:p w14:paraId="41CF4A9C"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29" w:anchor="_heading=h.1egqt2p" w:history="1">
            <w:r w:rsidR="00501DF1" w:rsidRPr="008A0AE7">
              <w:rPr>
                <w:rStyle w:val="af"/>
                <w:rFonts w:ascii="Arial" w:hAnsi="Arial" w:cs="Arial"/>
                <w:color w:val="000000"/>
                <w:sz w:val="24"/>
                <w:szCs w:val="24"/>
              </w:rPr>
              <w:t>7.9 Мероприятия по формированию природно-экологического каркаса территории</w:t>
            </w:r>
            <w:r w:rsidR="00501DF1" w:rsidRPr="008A0AE7">
              <w:rPr>
                <w:rStyle w:val="af"/>
                <w:rFonts w:ascii="Arial" w:hAnsi="Arial" w:cs="Arial"/>
                <w:color w:val="000000"/>
                <w:sz w:val="24"/>
                <w:szCs w:val="24"/>
              </w:rPr>
              <w:tab/>
              <w:t>82</w:t>
            </w:r>
          </w:hyperlink>
        </w:p>
        <w:p w14:paraId="486E0E93"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30" w:anchor="_heading=h.3ygebqi" w:history="1">
            <w:r w:rsidR="00501DF1" w:rsidRPr="008A0AE7">
              <w:rPr>
                <w:rStyle w:val="af"/>
                <w:rFonts w:ascii="Arial" w:hAnsi="Arial" w:cs="Arial"/>
                <w:color w:val="000000"/>
                <w:sz w:val="24"/>
                <w:szCs w:val="24"/>
              </w:rPr>
              <w:t>7.10 Мероприятия по охране животного и растительного мира</w:t>
            </w:r>
            <w:r w:rsidR="00501DF1" w:rsidRPr="008A0AE7">
              <w:rPr>
                <w:rStyle w:val="af"/>
                <w:rFonts w:ascii="Arial" w:hAnsi="Arial" w:cs="Arial"/>
                <w:color w:val="000000"/>
                <w:sz w:val="24"/>
                <w:szCs w:val="24"/>
              </w:rPr>
              <w:tab/>
              <w:t>82</w:t>
            </w:r>
          </w:hyperlink>
        </w:p>
        <w:p w14:paraId="4131F751"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31" w:anchor="_heading=h.4bvk7pj" w:history="1">
            <w:r w:rsidR="00501DF1" w:rsidRPr="008A0AE7">
              <w:rPr>
                <w:rStyle w:val="af"/>
                <w:rFonts w:ascii="Arial" w:hAnsi="Arial" w:cs="Arial"/>
                <w:color w:val="000000"/>
                <w:sz w:val="24"/>
                <w:szCs w:val="24"/>
              </w:rPr>
              <w:t>7.11 Мероприятия по защите населения от чрезвычайных ситуаций природного характера</w:t>
            </w:r>
            <w:r w:rsidR="00501DF1" w:rsidRPr="008A0AE7">
              <w:rPr>
                <w:rStyle w:val="af"/>
                <w:rFonts w:ascii="Arial" w:hAnsi="Arial" w:cs="Arial"/>
                <w:color w:val="000000"/>
                <w:sz w:val="24"/>
                <w:szCs w:val="24"/>
              </w:rPr>
              <w:tab/>
              <w:t>85</w:t>
            </w:r>
          </w:hyperlink>
        </w:p>
        <w:p w14:paraId="34E9B711" w14:textId="77777777" w:rsidR="00501DF1" w:rsidRPr="008A0AE7" w:rsidRDefault="007E483F" w:rsidP="00501DF1">
          <w:pPr>
            <w:tabs>
              <w:tab w:val="right" w:pos="9062"/>
            </w:tabs>
            <w:ind w:left="284" w:right="1275"/>
            <w:jc w:val="both"/>
            <w:rPr>
              <w:rFonts w:ascii="Arial" w:hAnsi="Arial" w:cs="Arial"/>
              <w:color w:val="000000"/>
              <w:sz w:val="24"/>
              <w:szCs w:val="24"/>
            </w:rPr>
          </w:pPr>
          <w:hyperlink r:id="rId132" w:anchor="_heading=h.2dlolyb" w:history="1">
            <w:r w:rsidR="00501DF1" w:rsidRPr="008A0AE7">
              <w:rPr>
                <w:rStyle w:val="af"/>
                <w:rFonts w:ascii="Arial" w:hAnsi="Arial" w:cs="Arial"/>
                <w:color w:val="000000"/>
                <w:sz w:val="24"/>
                <w:szCs w:val="24"/>
              </w:rPr>
              <w:t>7.12 Мероприятия по оптимизации санитарно-эпидемиологического состояния территории и здоровья населения</w:t>
            </w:r>
            <w:r w:rsidR="00501DF1" w:rsidRPr="008A0AE7">
              <w:rPr>
                <w:rStyle w:val="af"/>
                <w:rFonts w:ascii="Arial" w:hAnsi="Arial" w:cs="Arial"/>
                <w:color w:val="000000"/>
                <w:sz w:val="24"/>
                <w:szCs w:val="24"/>
              </w:rPr>
              <w:tab/>
              <w:t>85</w:t>
            </w:r>
          </w:hyperlink>
          <w:r w:rsidR="00501DF1" w:rsidRPr="008A0AE7">
            <w:rPr>
              <w:rFonts w:ascii="Arial" w:hAnsi="Arial" w:cs="Arial"/>
              <w:sz w:val="24"/>
              <w:szCs w:val="24"/>
            </w:rPr>
            <w:fldChar w:fldCharType="end"/>
          </w:r>
        </w:p>
      </w:sdtContent>
    </w:sdt>
    <w:p w14:paraId="0520DC73" w14:textId="77777777" w:rsidR="00501DF1" w:rsidRPr="008A0AE7" w:rsidRDefault="00501DF1" w:rsidP="00501DF1">
      <w:pPr>
        <w:widowControl w:val="0"/>
        <w:ind w:left="709"/>
        <w:jc w:val="center"/>
        <w:rPr>
          <w:rFonts w:ascii="Arial" w:hAnsi="Arial" w:cs="Arial"/>
          <w:b/>
          <w:sz w:val="24"/>
          <w:szCs w:val="24"/>
        </w:rPr>
      </w:pPr>
      <w:bookmarkStart w:id="158" w:name="_heading=h.gjdgxs"/>
      <w:bookmarkEnd w:id="158"/>
    </w:p>
    <w:p w14:paraId="58B5D003" w14:textId="77777777" w:rsidR="00501DF1" w:rsidRPr="008A0AE7" w:rsidRDefault="00501DF1" w:rsidP="00501DF1">
      <w:pPr>
        <w:widowControl w:val="0"/>
        <w:ind w:left="709"/>
        <w:jc w:val="center"/>
        <w:rPr>
          <w:rFonts w:ascii="Arial" w:hAnsi="Arial" w:cs="Arial"/>
          <w:b/>
          <w:sz w:val="24"/>
          <w:szCs w:val="24"/>
        </w:rPr>
      </w:pPr>
    </w:p>
    <w:p w14:paraId="51F9F1AF" w14:textId="77777777" w:rsidR="00501DF1" w:rsidRPr="008A0AE7" w:rsidRDefault="00501DF1" w:rsidP="00501DF1">
      <w:pPr>
        <w:widowControl w:val="0"/>
        <w:ind w:left="709"/>
        <w:jc w:val="center"/>
        <w:rPr>
          <w:rFonts w:ascii="Arial" w:hAnsi="Arial" w:cs="Arial"/>
          <w:b/>
          <w:sz w:val="24"/>
          <w:szCs w:val="24"/>
        </w:rPr>
      </w:pPr>
    </w:p>
    <w:p w14:paraId="7CB9A44E" w14:textId="77777777" w:rsidR="00501DF1" w:rsidRPr="008A0AE7" w:rsidRDefault="00501DF1" w:rsidP="00501DF1">
      <w:pPr>
        <w:widowControl w:val="0"/>
        <w:ind w:left="709"/>
        <w:jc w:val="center"/>
        <w:rPr>
          <w:rFonts w:ascii="Arial" w:hAnsi="Arial" w:cs="Arial"/>
          <w:b/>
          <w:sz w:val="24"/>
          <w:szCs w:val="24"/>
        </w:rPr>
      </w:pPr>
    </w:p>
    <w:p w14:paraId="78E14D74" w14:textId="77777777" w:rsidR="00501DF1" w:rsidRPr="008A0AE7" w:rsidRDefault="00501DF1" w:rsidP="00501DF1">
      <w:pPr>
        <w:widowControl w:val="0"/>
        <w:ind w:left="709"/>
        <w:jc w:val="center"/>
        <w:rPr>
          <w:rFonts w:ascii="Arial" w:hAnsi="Arial" w:cs="Arial"/>
          <w:b/>
          <w:sz w:val="24"/>
          <w:szCs w:val="24"/>
        </w:rPr>
      </w:pPr>
    </w:p>
    <w:p w14:paraId="76654490" w14:textId="77777777" w:rsidR="00501DF1" w:rsidRPr="008A0AE7" w:rsidRDefault="00501DF1" w:rsidP="00501DF1">
      <w:pPr>
        <w:widowControl w:val="0"/>
        <w:ind w:left="709"/>
        <w:jc w:val="center"/>
        <w:rPr>
          <w:rFonts w:ascii="Arial" w:hAnsi="Arial" w:cs="Arial"/>
          <w:b/>
          <w:sz w:val="24"/>
          <w:szCs w:val="24"/>
        </w:rPr>
      </w:pPr>
    </w:p>
    <w:p w14:paraId="26043808" w14:textId="77777777" w:rsidR="00501DF1" w:rsidRPr="008A0AE7" w:rsidRDefault="00501DF1" w:rsidP="00501DF1">
      <w:pPr>
        <w:widowControl w:val="0"/>
        <w:ind w:left="709"/>
        <w:jc w:val="center"/>
        <w:rPr>
          <w:rFonts w:ascii="Arial" w:hAnsi="Arial" w:cs="Arial"/>
          <w:b/>
          <w:sz w:val="24"/>
          <w:szCs w:val="24"/>
        </w:rPr>
      </w:pPr>
    </w:p>
    <w:p w14:paraId="0AE65E28" w14:textId="77777777" w:rsidR="00501DF1" w:rsidRPr="008A0AE7" w:rsidRDefault="00501DF1" w:rsidP="00501DF1">
      <w:pPr>
        <w:widowControl w:val="0"/>
        <w:ind w:left="709"/>
        <w:jc w:val="center"/>
        <w:rPr>
          <w:rFonts w:ascii="Arial" w:hAnsi="Arial" w:cs="Arial"/>
          <w:b/>
          <w:sz w:val="24"/>
          <w:szCs w:val="24"/>
        </w:rPr>
      </w:pPr>
    </w:p>
    <w:p w14:paraId="42B6D070" w14:textId="77777777" w:rsidR="00501DF1" w:rsidRPr="008A0AE7" w:rsidRDefault="00501DF1" w:rsidP="00501DF1">
      <w:pPr>
        <w:widowControl w:val="0"/>
        <w:ind w:left="709"/>
        <w:jc w:val="center"/>
        <w:rPr>
          <w:rFonts w:ascii="Arial" w:hAnsi="Arial" w:cs="Arial"/>
          <w:b/>
          <w:sz w:val="24"/>
          <w:szCs w:val="24"/>
        </w:rPr>
      </w:pPr>
    </w:p>
    <w:p w14:paraId="7A674375" w14:textId="77777777" w:rsidR="00501DF1" w:rsidRPr="008A0AE7" w:rsidRDefault="00501DF1" w:rsidP="00501DF1">
      <w:pPr>
        <w:widowControl w:val="0"/>
        <w:ind w:left="709"/>
        <w:jc w:val="center"/>
        <w:rPr>
          <w:rFonts w:ascii="Arial" w:hAnsi="Arial" w:cs="Arial"/>
          <w:b/>
          <w:sz w:val="24"/>
          <w:szCs w:val="24"/>
        </w:rPr>
      </w:pPr>
    </w:p>
    <w:p w14:paraId="6693D97C" w14:textId="77777777" w:rsidR="00501DF1" w:rsidRPr="008A0AE7" w:rsidRDefault="00501DF1" w:rsidP="00501DF1">
      <w:pPr>
        <w:widowControl w:val="0"/>
        <w:ind w:left="709"/>
        <w:jc w:val="center"/>
        <w:rPr>
          <w:rFonts w:ascii="Arial" w:hAnsi="Arial" w:cs="Arial"/>
          <w:b/>
          <w:sz w:val="24"/>
          <w:szCs w:val="24"/>
        </w:rPr>
      </w:pPr>
    </w:p>
    <w:p w14:paraId="510B5F29" w14:textId="77777777" w:rsidR="00501DF1" w:rsidRPr="008A0AE7" w:rsidRDefault="00501DF1" w:rsidP="00501DF1">
      <w:pPr>
        <w:widowControl w:val="0"/>
        <w:ind w:left="709"/>
        <w:jc w:val="center"/>
        <w:rPr>
          <w:rFonts w:ascii="Arial" w:hAnsi="Arial" w:cs="Arial"/>
          <w:b/>
          <w:sz w:val="24"/>
          <w:szCs w:val="24"/>
        </w:rPr>
      </w:pPr>
    </w:p>
    <w:p w14:paraId="3C4E7E10" w14:textId="77777777" w:rsidR="00501DF1" w:rsidRPr="008A0AE7" w:rsidRDefault="00501DF1" w:rsidP="00501DF1">
      <w:pPr>
        <w:widowControl w:val="0"/>
        <w:ind w:left="709"/>
        <w:jc w:val="center"/>
        <w:rPr>
          <w:rFonts w:ascii="Arial" w:hAnsi="Arial" w:cs="Arial"/>
          <w:b/>
          <w:sz w:val="24"/>
          <w:szCs w:val="24"/>
        </w:rPr>
      </w:pPr>
    </w:p>
    <w:p w14:paraId="2A47014F" w14:textId="77777777" w:rsidR="00501DF1" w:rsidRPr="008A0AE7" w:rsidRDefault="00501DF1" w:rsidP="00501DF1">
      <w:pPr>
        <w:widowControl w:val="0"/>
        <w:ind w:left="709"/>
        <w:jc w:val="center"/>
        <w:rPr>
          <w:rFonts w:ascii="Arial" w:hAnsi="Arial" w:cs="Arial"/>
          <w:b/>
          <w:sz w:val="24"/>
          <w:szCs w:val="24"/>
        </w:rPr>
      </w:pPr>
    </w:p>
    <w:p w14:paraId="0109F0D8" w14:textId="77777777" w:rsidR="00501DF1" w:rsidRPr="008A0AE7" w:rsidRDefault="00501DF1" w:rsidP="00501DF1">
      <w:pPr>
        <w:widowControl w:val="0"/>
        <w:ind w:left="709"/>
        <w:jc w:val="center"/>
        <w:rPr>
          <w:rFonts w:ascii="Arial" w:hAnsi="Arial" w:cs="Arial"/>
          <w:b/>
          <w:sz w:val="24"/>
          <w:szCs w:val="24"/>
        </w:rPr>
      </w:pPr>
      <w:r w:rsidRPr="008A0AE7">
        <w:rPr>
          <w:rFonts w:ascii="Arial" w:hAnsi="Arial" w:cs="Arial"/>
          <w:b/>
          <w:sz w:val="24"/>
          <w:szCs w:val="24"/>
        </w:rPr>
        <w:t>ВВЕДЕНИЕ</w:t>
      </w:r>
    </w:p>
    <w:p w14:paraId="75694A5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Генеральный план Кзыл-Ярского сельского поселения Бавлинского муниципального района вносятся изменения в части:</w:t>
      </w:r>
    </w:p>
    <w:p w14:paraId="6355A41A" w14:textId="77777777" w:rsidR="00501DF1" w:rsidRPr="008A0AE7" w:rsidRDefault="00501DF1" w:rsidP="00501DF1">
      <w:pPr>
        <w:numPr>
          <w:ilvl w:val="0"/>
          <w:numId w:val="14"/>
        </w:numPr>
        <w:spacing w:line="256" w:lineRule="auto"/>
        <w:jc w:val="both"/>
        <w:rPr>
          <w:rFonts w:ascii="Arial" w:hAnsi="Arial" w:cs="Arial"/>
          <w:sz w:val="24"/>
          <w:szCs w:val="24"/>
        </w:rPr>
      </w:pPr>
      <w:r w:rsidRPr="008A0AE7">
        <w:rPr>
          <w:rFonts w:ascii="Arial" w:hAnsi="Arial" w:cs="Arial"/>
          <w:sz w:val="24"/>
          <w:szCs w:val="24"/>
        </w:rPr>
        <w:lastRenderedPageBreak/>
        <w:t>размещения газовая автозаправочная станция КриоАЗС на земельном участке с кадастровым номером 16:11:040909:662.</w:t>
      </w:r>
    </w:p>
    <w:p w14:paraId="67855D2C" w14:textId="77777777" w:rsidR="00501DF1" w:rsidRPr="008A0AE7" w:rsidRDefault="00501DF1" w:rsidP="00501DF1">
      <w:pPr>
        <w:jc w:val="both"/>
        <w:rPr>
          <w:rFonts w:ascii="Arial" w:hAnsi="Arial" w:cs="Arial"/>
          <w:color w:val="7B7B7B"/>
          <w:sz w:val="24"/>
          <w:szCs w:val="24"/>
        </w:rPr>
      </w:pPr>
    </w:p>
    <w:p w14:paraId="02545820" w14:textId="77777777" w:rsidR="00501DF1" w:rsidRPr="008A0AE7" w:rsidRDefault="00501DF1" w:rsidP="00501DF1">
      <w:pPr>
        <w:widowControl w:val="0"/>
        <w:numPr>
          <w:ilvl w:val="0"/>
          <w:numId w:val="16"/>
        </w:numPr>
        <w:spacing w:after="160"/>
        <w:ind w:left="0" w:firstLine="709"/>
        <w:jc w:val="center"/>
        <w:rPr>
          <w:rFonts w:ascii="Arial" w:hAnsi="Arial" w:cs="Arial"/>
          <w:b/>
          <w:sz w:val="24"/>
          <w:szCs w:val="24"/>
        </w:rPr>
      </w:pPr>
      <w:bookmarkStart w:id="159" w:name="_heading=h.30j0zll"/>
      <w:bookmarkEnd w:id="159"/>
      <w:r w:rsidRPr="008A0AE7">
        <w:rPr>
          <w:rFonts w:ascii="Arial" w:hAnsi="Arial" w:cs="Arial"/>
          <w:b/>
          <w:sz w:val="24"/>
          <w:szCs w:val="24"/>
        </w:rPr>
        <w:t>ПРИРОДНАЯ ХАРАКТЕРИСТИКА ТЕРРИТОРИИ</w:t>
      </w:r>
    </w:p>
    <w:p w14:paraId="78C56FC1" w14:textId="77777777" w:rsidR="00501DF1" w:rsidRPr="008A0AE7" w:rsidRDefault="00501DF1" w:rsidP="00501DF1">
      <w:pPr>
        <w:pStyle w:val="2"/>
        <w:keepLines/>
        <w:numPr>
          <w:ilvl w:val="1"/>
          <w:numId w:val="16"/>
        </w:numPr>
        <w:spacing w:before="40" w:line="256" w:lineRule="auto"/>
        <w:ind w:left="0" w:firstLine="709"/>
        <w:rPr>
          <w:rFonts w:ascii="Arial" w:hAnsi="Arial" w:cs="Arial"/>
          <w:b w:val="0"/>
          <w:color w:val="000000"/>
          <w:sz w:val="24"/>
          <w:szCs w:val="24"/>
        </w:rPr>
      </w:pPr>
      <w:bookmarkStart w:id="160" w:name="_heading=h.1fob9te"/>
      <w:bookmarkEnd w:id="160"/>
      <w:r w:rsidRPr="008A0AE7">
        <w:rPr>
          <w:rFonts w:ascii="Arial" w:hAnsi="Arial" w:cs="Arial"/>
          <w:b w:val="0"/>
          <w:color w:val="000000"/>
          <w:sz w:val="24"/>
          <w:szCs w:val="24"/>
        </w:rPr>
        <w:t>Рельеф и геоморфология</w:t>
      </w:r>
    </w:p>
    <w:p w14:paraId="495D3EC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геоморфологическом отношении территория Кзыл-Ярского сельского поселения Бавлинского муниципального района расположена в Восточном Закамье Республики Татарстан, в пределах Актанышского ландшафтного района. Из типов местности встречаются: водоразделы, высокие, средние и низкие части склонов, поймы.</w:t>
      </w:r>
    </w:p>
    <w:p w14:paraId="193ED01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Территория Кзыл-Ярского сельского поселения Бавлинского муниципального района расположена в пределах Бугульмино-Белебеевской возвышенности, в долине р. Ик. </w:t>
      </w:r>
    </w:p>
    <w:p w14:paraId="19C1836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центральной части рассматриваемой территории протекают руч. Яссы-Куль, в южной части - р. Бавлы. Долины данных водотоков в рельефе выражаются слабо, лишь в верхнем течении руч. Яссы-Куль выделяются возвышенные участки с небольшими эрозионными формами, к которым приурочены максимальные отметки рельефа (242,9 м), характерные для территории сельского поселения.</w:t>
      </w:r>
    </w:p>
    <w:p w14:paraId="2FDAF517"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Территория имеет общий уклон в восточном направлении, в направлении к р. Ик. Наименьшие отметки рельефа характерны для уреза воды р. Ик (102 м) севернее д. Старые Чути.</w:t>
      </w:r>
    </w:p>
    <w:p w14:paraId="7DF931B1" w14:textId="77777777" w:rsidR="00501DF1" w:rsidRPr="008A0AE7" w:rsidRDefault="00501DF1" w:rsidP="00501DF1">
      <w:pPr>
        <w:ind w:firstLine="709"/>
        <w:jc w:val="both"/>
        <w:rPr>
          <w:rFonts w:ascii="Arial" w:hAnsi="Arial" w:cs="Arial"/>
          <w:sz w:val="24"/>
          <w:szCs w:val="24"/>
        </w:rPr>
      </w:pPr>
    </w:p>
    <w:p w14:paraId="5BF4584C" w14:textId="77777777" w:rsidR="00501DF1" w:rsidRPr="008A0AE7" w:rsidRDefault="00501DF1" w:rsidP="00501DF1">
      <w:pPr>
        <w:pStyle w:val="2"/>
        <w:keepLines/>
        <w:numPr>
          <w:ilvl w:val="1"/>
          <w:numId w:val="16"/>
        </w:numPr>
        <w:ind w:left="357" w:hanging="357"/>
        <w:rPr>
          <w:rFonts w:ascii="Arial" w:hAnsi="Arial" w:cs="Arial"/>
          <w:color w:val="000000"/>
          <w:sz w:val="24"/>
          <w:szCs w:val="24"/>
        </w:rPr>
      </w:pPr>
      <w:bookmarkStart w:id="161" w:name="_heading=h.3znysh7"/>
      <w:bookmarkEnd w:id="161"/>
      <w:r w:rsidRPr="008A0AE7">
        <w:rPr>
          <w:rFonts w:ascii="Arial" w:hAnsi="Arial" w:cs="Arial"/>
          <w:b w:val="0"/>
          <w:color w:val="000000"/>
          <w:sz w:val="24"/>
          <w:szCs w:val="24"/>
        </w:rPr>
        <w:t xml:space="preserve"> </w:t>
      </w:r>
      <w:r w:rsidRPr="008A0AE7">
        <w:rPr>
          <w:rFonts w:ascii="Arial" w:hAnsi="Arial" w:cs="Arial"/>
          <w:b w:val="0"/>
          <w:color w:val="000000"/>
          <w:sz w:val="24"/>
          <w:szCs w:val="24"/>
        </w:rPr>
        <w:tab/>
        <w:t>Геологическое строение</w:t>
      </w:r>
    </w:p>
    <w:p w14:paraId="47EC455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геологическом строении рассматриваемой территории принимают участие два структурных этажа: кристаллический фундамент, сложенный гнейсами и кристаллическими сланцами архейпротерозойского возраста, и платформенный чехол, включающий осадочные комплексы верхнего протерозоя, среднего, верхнего палеозоя, а также рыхлые осадки неогена и четвертичного возраста.</w:t>
      </w:r>
    </w:p>
    <w:p w14:paraId="4E2CB30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Разрез осадочного чехла включает терригенные среднедевонские, карбонатные верхнедевонские и каменноугольные карбонатно-сульфатные и карбонатно-терригенные пермские комплексы. В отдельных горизонтах живетского и франкского ярусов верхнего девона сосредоточены основные промышленные запасы нефти Бавлинского и Урустамакского месторождений. </w:t>
      </w:r>
    </w:p>
    <w:p w14:paraId="23DD1BF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строении верхней части осадочного чехла территории сельского поселения на глубину, влияющую как на условия проектирования и строительства, так и эксплуатацию инженерных сооружений, принимают участие образования пермской системы и четвертичные отложения.</w:t>
      </w:r>
    </w:p>
    <w:p w14:paraId="748789D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Пермские толщи представлены отложениями нижнего (ассельский, сакмарский, артинский и кунгурский ярусы) и верхнего (уфимский, казанский и татарский) отделов, различающихся соотношениями карбонатных, сульфатных и терригенных пород. Однако на дневной поверхности обнажаются отложения только верхнего отдела. </w:t>
      </w:r>
    </w:p>
    <w:p w14:paraId="0EBF90D1"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В составе верхнего отдела перми особенно выделяются уфимский, казанский и татарский ярусы, общая мощность которых достигает 350 м. Породы уфимского яруса являются самыми древними из тех, что выходят на дневную поверхность в долине р. Ик. Они залегают на размытой поверхности нижнепермских пород. В составе яруса выделяются соликамский и шешминский горизонты. Соликамский горизонт представлен преимущественно глинистыми доломитами с прослоями мергелей, глин и известняков. Мощность его варьирует от 3 до 24 м. Шешминский горизонт сложен переслаиванием красноцветных песчаников, алевролитов и глин с редкими прослоями мергелей и известняков. Мощность его составляет 70-90 м. </w:t>
      </w:r>
    </w:p>
    <w:p w14:paraId="66234CB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На породах шешминского горизонта с размывом залегают отложения казанского яруса, имеющие широкое площадное распространение. Казанский ярус делится на </w:t>
      </w:r>
      <w:r w:rsidRPr="008A0AE7">
        <w:rPr>
          <w:rFonts w:ascii="Arial" w:hAnsi="Arial" w:cs="Arial"/>
          <w:sz w:val="24"/>
          <w:szCs w:val="24"/>
        </w:rPr>
        <w:lastRenderedPageBreak/>
        <w:t>нижний и верхний подъярусы, отложения которых отвечают зоне перехода лагунно-морских фаций к континентальным.</w:t>
      </w:r>
    </w:p>
    <w:p w14:paraId="7342B117"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Нижнеказанские отложения включают три горизонта: байтуганский, камышлинский, красноярский. Байтуганский горизонт сложен внизу разреза битуминозными песчаниками, выше «лингуловыми» глинами, местами красноцветными, ещё выше переслаиванием мергелей, глин и известняков. Плотные тонколистые глины со скоплениями лингул являются региональным породным водоупором. Мощность варьирует от 10 до 50 м. Камышлинский горизонт представлен в нижней части разреза песчаниками, глинами и мергелями с морской фауной, в средней – пестроцветными глинами и песчаниками, в верхней – оолитовыми и органогенными доломитами с прослоями гипсов и известняков. Мощность его 15-30 м.</w:t>
      </w:r>
    </w:p>
    <w:p w14:paraId="6090AA6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Красноярский горизонт (белебеевская свита) мощностью 10-20 м выходит на поверхность в долинах рр. Тумбарлинка и Ик, где в разрезе снизу вверх отмечаются алевролиты с прослоями гипсов; красноцветные песчаники и глины; известняки и доломиты. Верхнеказанские отложения развиты повсеместно в долинах рр. Ик, Тумбарлинка, Бавлы, за исключением палеоврезов рек. В их разрезе выделяются четыре толщи (пачки): приказанская, печищенская, верхнеуслонская и морквашинская. </w:t>
      </w:r>
    </w:p>
    <w:p w14:paraId="28E7072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Отложения татарского яруса залегают на нижележащих породах, слагая водораздельное плато и верхние части долин рр. Ик, Тумбарлинка. Они представлены уржумской серией, в составе которой отмечается частое переслаивание красноцветных песчаников, алевролитов и глин с прослоями мергелей, и известняков. Мощность достигает 86 м.</w:t>
      </w:r>
    </w:p>
    <w:p w14:paraId="420AC1D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Неогеновые отложения, отвечающие акчагыльскому ярусу плиоцена, распространены ограниченно и исключительно выполняют палеодолины рр. Ик и Тумбарлинка, сверху они перекрыты четвертичными осадками.</w:t>
      </w:r>
    </w:p>
    <w:p w14:paraId="31BBC21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Лиманные и озерно-аллювиальные фации, представленные преимущественно глинами и алевритами с прослоями мелкозернистых песков, образовались в период трансгрессии акчагыльского моря. Палеорусла выполнены разнозернистыми песками, гравийно-галечными смесями с примесью глин (до 20 %) и включением щебня местных коренных пород. Мощность плиоценовых осадков 15 – 6,0 м.</w:t>
      </w:r>
    </w:p>
    <w:p w14:paraId="0B124D9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Четвертичные отложения имеют повсеместное распространение, в виде аллювия они слагают надпойменные террасы и поймы р. Ик и ее левых притоков; элювиально-делювиальные и делювиально-солифлюкционные образования перекрывают водораздельное плато и склоны междуречий.</w:t>
      </w:r>
    </w:p>
    <w:p w14:paraId="58377425" w14:textId="77777777" w:rsidR="00501DF1" w:rsidRPr="008A0AE7" w:rsidRDefault="00501DF1" w:rsidP="00501DF1">
      <w:pPr>
        <w:ind w:firstLine="709"/>
        <w:jc w:val="both"/>
        <w:rPr>
          <w:rFonts w:ascii="Arial" w:hAnsi="Arial" w:cs="Arial"/>
          <w:color w:val="000000"/>
          <w:sz w:val="24"/>
          <w:szCs w:val="24"/>
        </w:rPr>
      </w:pPr>
    </w:p>
    <w:p w14:paraId="626F848F" w14:textId="77777777" w:rsidR="00501DF1" w:rsidRPr="008A0AE7" w:rsidRDefault="00501DF1" w:rsidP="00501DF1">
      <w:pPr>
        <w:pStyle w:val="2"/>
        <w:keepLines/>
        <w:numPr>
          <w:ilvl w:val="1"/>
          <w:numId w:val="16"/>
        </w:numPr>
        <w:ind w:left="357" w:hanging="357"/>
        <w:rPr>
          <w:rFonts w:ascii="Arial" w:hAnsi="Arial" w:cs="Arial"/>
          <w:color w:val="000000"/>
          <w:sz w:val="24"/>
          <w:szCs w:val="24"/>
        </w:rPr>
      </w:pPr>
      <w:bookmarkStart w:id="162" w:name="_heading=h.2et92p0"/>
      <w:bookmarkEnd w:id="162"/>
      <w:r w:rsidRPr="008A0AE7">
        <w:rPr>
          <w:rFonts w:ascii="Arial" w:hAnsi="Arial" w:cs="Arial"/>
          <w:b w:val="0"/>
          <w:color w:val="000000"/>
          <w:sz w:val="24"/>
          <w:szCs w:val="24"/>
        </w:rPr>
        <w:t xml:space="preserve"> Тектоника и сейсмичность</w:t>
      </w:r>
    </w:p>
    <w:p w14:paraId="6B3D48F9" w14:textId="77777777" w:rsidR="00501DF1" w:rsidRPr="008A0AE7" w:rsidRDefault="00501DF1" w:rsidP="00501DF1">
      <w:pPr>
        <w:widowControl w:val="0"/>
        <w:ind w:firstLine="709"/>
        <w:jc w:val="both"/>
        <w:rPr>
          <w:rFonts w:ascii="Arial" w:hAnsi="Arial" w:cs="Arial"/>
          <w:color w:val="000000"/>
          <w:sz w:val="24"/>
          <w:szCs w:val="24"/>
        </w:rPr>
      </w:pPr>
      <w:r w:rsidRPr="008A0AE7">
        <w:rPr>
          <w:rFonts w:ascii="Arial" w:hAnsi="Arial" w:cs="Arial"/>
          <w:color w:val="000000"/>
          <w:sz w:val="24"/>
          <w:szCs w:val="24"/>
        </w:rPr>
        <w:t>Согласно схеме тектонического районирования РТ (Войтович Д.Е., 2001), рассматриваемая территория расположена в центральной части Волго-Уральской антеклизы Восточно–Европейской платформы, на северо-западном склоне Южно-Татарского свода. Приурочена к Бавлинской сейсмогенной зоне с максимальной магнитудой 5.</w:t>
      </w:r>
    </w:p>
    <w:p w14:paraId="29256F4C" w14:textId="77777777" w:rsidR="00501DF1" w:rsidRPr="008A0AE7" w:rsidRDefault="00501DF1" w:rsidP="00501DF1">
      <w:pPr>
        <w:widowControl w:val="0"/>
        <w:ind w:firstLine="709"/>
        <w:jc w:val="both"/>
        <w:rPr>
          <w:rFonts w:ascii="Arial" w:hAnsi="Arial" w:cs="Arial"/>
          <w:color w:val="000000"/>
          <w:sz w:val="24"/>
          <w:szCs w:val="24"/>
        </w:rPr>
      </w:pPr>
      <w:r w:rsidRPr="008A0AE7">
        <w:rPr>
          <w:rFonts w:ascii="Arial" w:hAnsi="Arial" w:cs="Arial"/>
          <w:color w:val="000000"/>
          <w:sz w:val="24"/>
          <w:szCs w:val="24"/>
        </w:rPr>
        <w:t xml:space="preserve">Согласно карте В (В – степень сейсмической опасности, равная 5%) </w:t>
      </w:r>
    </w:p>
    <w:p w14:paraId="1C2B6D62" w14:textId="77777777" w:rsidR="00501DF1" w:rsidRPr="008A0AE7" w:rsidRDefault="00501DF1" w:rsidP="00501DF1">
      <w:pPr>
        <w:widowControl w:val="0"/>
        <w:ind w:firstLine="709"/>
        <w:jc w:val="both"/>
        <w:rPr>
          <w:rFonts w:ascii="Arial" w:hAnsi="Arial" w:cs="Arial"/>
          <w:color w:val="000000"/>
          <w:sz w:val="24"/>
          <w:szCs w:val="24"/>
        </w:rPr>
      </w:pPr>
      <w:r w:rsidRPr="008A0AE7">
        <w:rPr>
          <w:rFonts w:ascii="Arial" w:hAnsi="Arial" w:cs="Arial"/>
          <w:color w:val="000000"/>
          <w:sz w:val="24"/>
          <w:szCs w:val="24"/>
        </w:rPr>
        <w:t>СП 14.13330.2018 «Строительство в сейсмических районах. Актуализированная редакция СНиП II-7-81», рассматриваемая территория относится к зоне с интенсивностью землетрясений 5 баллов по шкале MSK-64, согласно карте С (1%) общего сейсмического районирования территории Российской Федерации ОСР-2015, территория поселения относится к зоне с интенсивностями землетрясений 5 баллов.</w:t>
      </w:r>
    </w:p>
    <w:p w14:paraId="491019F9" w14:textId="77777777" w:rsidR="00501DF1" w:rsidRPr="008A0AE7" w:rsidRDefault="00501DF1" w:rsidP="00501DF1">
      <w:pPr>
        <w:widowControl w:val="0"/>
        <w:ind w:firstLine="709"/>
        <w:jc w:val="both"/>
        <w:rPr>
          <w:rFonts w:ascii="Arial" w:hAnsi="Arial" w:cs="Arial"/>
          <w:color w:val="000000"/>
          <w:sz w:val="24"/>
          <w:szCs w:val="24"/>
        </w:rPr>
      </w:pPr>
      <w:r w:rsidRPr="008A0AE7">
        <w:rPr>
          <w:rFonts w:ascii="Arial" w:hAnsi="Arial" w:cs="Arial"/>
          <w:color w:val="000000"/>
          <w:sz w:val="24"/>
          <w:szCs w:val="24"/>
        </w:rPr>
        <w:t>Согласно карте сейсмического районирования территории Республики Татарстан с учетом инженерно-геологических условий (М 1:500 000), сейсмическая балльность рассматриваемой территории составляет 5-6 баллов.</w:t>
      </w:r>
    </w:p>
    <w:p w14:paraId="09C14957" w14:textId="77777777" w:rsidR="00501DF1" w:rsidRPr="008A0AE7" w:rsidRDefault="00501DF1" w:rsidP="00501DF1">
      <w:pPr>
        <w:rPr>
          <w:rFonts w:ascii="Arial" w:hAnsi="Arial" w:cs="Arial"/>
          <w:color w:val="000000"/>
          <w:sz w:val="24"/>
          <w:szCs w:val="24"/>
        </w:rPr>
        <w:sectPr w:rsidR="00501DF1" w:rsidRPr="008A0AE7">
          <w:pgSz w:w="11907" w:h="16840"/>
          <w:pgMar w:top="851" w:right="851" w:bottom="851" w:left="1134" w:header="720" w:footer="720" w:gutter="0"/>
          <w:pgNumType w:start="1"/>
          <w:cols w:space="720"/>
        </w:sectPr>
      </w:pPr>
    </w:p>
    <w:p w14:paraId="572746F3" w14:textId="6D41C95D" w:rsidR="00501DF1" w:rsidRPr="008A0AE7" w:rsidRDefault="00501DF1" w:rsidP="00501DF1">
      <w:pPr>
        <w:ind w:firstLine="567"/>
        <w:jc w:val="center"/>
        <w:rPr>
          <w:rFonts w:ascii="Arial" w:hAnsi="Arial" w:cs="Arial"/>
          <w:color w:val="000000"/>
          <w:sz w:val="24"/>
          <w:szCs w:val="24"/>
        </w:rPr>
      </w:pPr>
      <w:r w:rsidRPr="008A0AE7">
        <w:rPr>
          <w:rFonts w:ascii="Arial" w:hAnsi="Arial" w:cs="Arial"/>
          <w:color w:val="000000"/>
          <w:sz w:val="24"/>
          <w:szCs w:val="24"/>
        </w:rPr>
        <w:lastRenderedPageBreak/>
        <w:t xml:space="preserve">Рисунок 1.3.1. Карта основных разломов и эпицентров исторических (с 1845 г.) и современных (1982-2003 гг.) землетрясений </w:t>
      </w:r>
      <w:r w:rsidRPr="008A0AE7">
        <w:rPr>
          <w:rFonts w:ascii="Arial" w:hAnsi="Arial" w:cs="Arial"/>
          <w:color w:val="000000"/>
          <w:sz w:val="24"/>
          <w:szCs w:val="24"/>
        </w:rPr>
        <w:lastRenderedPageBreak/>
        <w:t>Республики Татарстан. М 1:500000 (Мирзоев К.М., Степанов В.П., Гатиятуллин Р.Н.) [4]</w:t>
      </w:r>
      <w:r w:rsidRPr="008A0AE7">
        <w:rPr>
          <w:rFonts w:ascii="Arial" w:eastAsia="Calibri" w:hAnsi="Arial" w:cs="Arial"/>
          <w:noProof/>
          <w:sz w:val="24"/>
          <w:szCs w:val="24"/>
        </w:rPr>
        <w:drawing>
          <wp:anchor distT="0" distB="0" distL="114300" distR="114300" simplePos="0" relativeHeight="251659776" behindDoc="0" locked="0" layoutInCell="1" allowOverlap="1" wp14:anchorId="4F1FB55D" wp14:editId="7D597DF3">
            <wp:simplePos x="0" y="0"/>
            <wp:positionH relativeFrom="column">
              <wp:posOffset>241935</wp:posOffset>
            </wp:positionH>
            <wp:positionV relativeFrom="paragraph">
              <wp:posOffset>0</wp:posOffset>
            </wp:positionV>
            <wp:extent cx="9658350" cy="5775960"/>
            <wp:effectExtent l="0" t="0" r="0" b="0"/>
            <wp:wrapTopAndBottom/>
            <wp:docPr id="10" name="Рисунок 10" descr="Карта основных разломов РТ и сейсмогенных зон —для вставки в 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Карта основных разломов РТ и сейсмогенных зон —для вставки в ПЗ"/>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658350" cy="5775960"/>
                    </a:xfrm>
                    <a:prstGeom prst="rect">
                      <a:avLst/>
                    </a:prstGeom>
                    <a:noFill/>
                  </pic:spPr>
                </pic:pic>
              </a:graphicData>
            </a:graphic>
            <wp14:sizeRelH relativeFrom="page">
              <wp14:pctWidth>0</wp14:pctWidth>
            </wp14:sizeRelH>
            <wp14:sizeRelV relativeFrom="page">
              <wp14:pctHeight>0</wp14:pctHeight>
            </wp14:sizeRelV>
          </wp:anchor>
        </w:drawing>
      </w:r>
    </w:p>
    <w:p w14:paraId="18D9C8E6" w14:textId="71CDEF5E" w:rsidR="00501DF1" w:rsidRPr="008A0AE7" w:rsidRDefault="00501DF1" w:rsidP="00501DF1">
      <w:pPr>
        <w:ind w:firstLine="567"/>
        <w:jc w:val="center"/>
        <w:rPr>
          <w:rFonts w:ascii="Arial" w:hAnsi="Arial" w:cs="Arial"/>
          <w:color w:val="000000"/>
          <w:sz w:val="24"/>
          <w:szCs w:val="24"/>
        </w:rPr>
      </w:pPr>
      <w:r w:rsidRPr="008A0AE7">
        <w:rPr>
          <w:rFonts w:ascii="Arial" w:hAnsi="Arial" w:cs="Arial"/>
          <w:color w:val="000000"/>
          <w:sz w:val="24"/>
          <w:szCs w:val="24"/>
        </w:rPr>
        <w:lastRenderedPageBreak/>
        <w:t>Рисунок 1.3.2. Сейсмоактивные разломы по Степанову В.П. и др. [5]</w:t>
      </w:r>
      <w:r w:rsidRPr="008A0AE7">
        <w:rPr>
          <w:rFonts w:ascii="Arial" w:eastAsia="Calibri" w:hAnsi="Arial" w:cs="Arial"/>
          <w:noProof/>
          <w:sz w:val="24"/>
          <w:szCs w:val="24"/>
        </w:rPr>
        <w:drawing>
          <wp:anchor distT="0" distB="0" distL="114300" distR="114300" simplePos="0" relativeHeight="251660800" behindDoc="0" locked="0" layoutInCell="1" allowOverlap="1" wp14:anchorId="0E7D9AAA" wp14:editId="1EE27C79">
            <wp:simplePos x="0" y="0"/>
            <wp:positionH relativeFrom="column">
              <wp:posOffset>822960</wp:posOffset>
            </wp:positionH>
            <wp:positionV relativeFrom="paragraph">
              <wp:posOffset>0</wp:posOffset>
            </wp:positionV>
            <wp:extent cx="7715250" cy="4927600"/>
            <wp:effectExtent l="0" t="0" r="0" b="6350"/>
            <wp:wrapTopAndBottom/>
            <wp:docPr id="9" name="Рисунок 9" descr="Глубинные и региональные разломы  РТ — для вставки в 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Глубинные и региональные разломы  РТ — для вставки в ПЗ"/>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715250" cy="4927600"/>
                    </a:xfrm>
                    <a:prstGeom prst="rect">
                      <a:avLst/>
                    </a:prstGeom>
                    <a:noFill/>
                  </pic:spPr>
                </pic:pic>
              </a:graphicData>
            </a:graphic>
            <wp14:sizeRelH relativeFrom="page">
              <wp14:pctWidth>0</wp14:pctWidth>
            </wp14:sizeRelH>
            <wp14:sizeRelV relativeFrom="page">
              <wp14:pctHeight>0</wp14:pctHeight>
            </wp14:sizeRelV>
          </wp:anchor>
        </w:drawing>
      </w:r>
    </w:p>
    <w:p w14:paraId="75FCD341" w14:textId="77777777" w:rsidR="00501DF1" w:rsidRPr="008A0AE7" w:rsidRDefault="00501DF1" w:rsidP="00501DF1">
      <w:pPr>
        <w:ind w:left="927"/>
        <w:jc w:val="both"/>
        <w:rPr>
          <w:rFonts w:ascii="Arial" w:hAnsi="Arial" w:cs="Arial"/>
          <w:color w:val="000000"/>
          <w:sz w:val="24"/>
          <w:szCs w:val="24"/>
        </w:rPr>
      </w:pPr>
      <w:r w:rsidRPr="008A0AE7">
        <w:rPr>
          <w:rFonts w:ascii="Arial" w:hAnsi="Arial" w:cs="Arial"/>
          <w:color w:val="000000"/>
          <w:sz w:val="24"/>
          <w:szCs w:val="24"/>
        </w:rPr>
        <w:t>глубинные разломы: I – Алькеевско-Пичкасский; II – Прикамский; III – Главный Удмуртский; IV – Исаклинско- Бавлинско-Серафимовский; V – Алатырско-Казанско-Арский; VI – Ульяновско-Ижевско-Пермский; VII – Дигитлинско-Можгинский;</w:t>
      </w:r>
    </w:p>
    <w:p w14:paraId="7F414B30" w14:textId="77777777" w:rsidR="00501DF1" w:rsidRPr="008A0AE7" w:rsidRDefault="00501DF1" w:rsidP="00501DF1">
      <w:pPr>
        <w:ind w:left="927"/>
        <w:jc w:val="both"/>
        <w:rPr>
          <w:rFonts w:ascii="Arial" w:hAnsi="Arial" w:cs="Arial"/>
          <w:color w:val="000000"/>
          <w:sz w:val="24"/>
          <w:szCs w:val="24"/>
        </w:rPr>
      </w:pPr>
      <w:r w:rsidRPr="008A0AE7">
        <w:rPr>
          <w:rFonts w:ascii="Arial" w:hAnsi="Arial" w:cs="Arial"/>
          <w:color w:val="000000"/>
          <w:sz w:val="24"/>
          <w:szCs w:val="24"/>
        </w:rPr>
        <w:t xml:space="preserve"> региональные разломы: 1-Баганинский; 2-  Кузайкинский; 3 – Алтунино-Шунакский; 4 – Миннибаевский; 5 – Сулюково-Шигаевский; 6 – Нуркеевско-Сакловский; 7 – Шалтинско-Азнакаевский; 8 – Зайский; 9 – Кичуйский; 10 – Казанский; 11 – Зеленодольский;</w:t>
      </w:r>
    </w:p>
    <w:p w14:paraId="06EE63E8" w14:textId="77777777" w:rsidR="00501DF1" w:rsidRPr="008A0AE7" w:rsidRDefault="00501DF1" w:rsidP="00501DF1">
      <w:pPr>
        <w:ind w:left="927"/>
        <w:jc w:val="both"/>
        <w:rPr>
          <w:rFonts w:ascii="Arial" w:hAnsi="Arial" w:cs="Arial"/>
          <w:color w:val="000000"/>
          <w:sz w:val="24"/>
          <w:szCs w:val="24"/>
        </w:rPr>
      </w:pPr>
      <w:r w:rsidRPr="008A0AE7">
        <w:rPr>
          <w:rFonts w:ascii="Arial" w:hAnsi="Arial" w:cs="Arial"/>
          <w:color w:val="000000"/>
          <w:sz w:val="24"/>
          <w:szCs w:val="24"/>
        </w:rPr>
        <w:lastRenderedPageBreak/>
        <w:t xml:space="preserve"> сейсмоактивный район, к которому приурочено Ромашкинское месторождение.</w:t>
      </w:r>
    </w:p>
    <w:p w14:paraId="027B6B50" w14:textId="77777777" w:rsidR="00501DF1" w:rsidRPr="008A0AE7" w:rsidRDefault="00501DF1" w:rsidP="00501DF1">
      <w:pPr>
        <w:rPr>
          <w:rFonts w:ascii="Arial" w:hAnsi="Arial" w:cs="Arial"/>
          <w:color w:val="7B7B7B"/>
          <w:sz w:val="24"/>
          <w:szCs w:val="24"/>
        </w:rPr>
        <w:sectPr w:rsidR="00501DF1" w:rsidRPr="008A0AE7">
          <w:pgSz w:w="16840" w:h="11907" w:orient="landscape"/>
          <w:pgMar w:top="851" w:right="851" w:bottom="851" w:left="1134" w:header="720" w:footer="720" w:gutter="0"/>
          <w:cols w:space="720"/>
        </w:sectPr>
      </w:pPr>
    </w:p>
    <w:p w14:paraId="53D0A019" w14:textId="77777777" w:rsidR="00501DF1" w:rsidRPr="008A0AE7" w:rsidRDefault="00501DF1" w:rsidP="00501DF1">
      <w:pPr>
        <w:ind w:firstLine="709"/>
        <w:jc w:val="both"/>
        <w:rPr>
          <w:rFonts w:ascii="Arial" w:hAnsi="Arial" w:cs="Arial"/>
          <w:color w:val="7B7B7B"/>
          <w:sz w:val="24"/>
          <w:szCs w:val="24"/>
        </w:rPr>
      </w:pPr>
    </w:p>
    <w:p w14:paraId="059AB63B" w14:textId="77777777" w:rsidR="00501DF1" w:rsidRPr="008A0AE7" w:rsidRDefault="00501DF1" w:rsidP="00501DF1">
      <w:pPr>
        <w:pStyle w:val="2"/>
        <w:keepLines/>
        <w:numPr>
          <w:ilvl w:val="1"/>
          <w:numId w:val="16"/>
        </w:numPr>
        <w:ind w:left="357" w:hanging="357"/>
        <w:rPr>
          <w:rFonts w:ascii="Arial" w:hAnsi="Arial" w:cs="Arial"/>
          <w:color w:val="000000"/>
          <w:sz w:val="24"/>
          <w:szCs w:val="24"/>
        </w:rPr>
      </w:pPr>
      <w:bookmarkStart w:id="163" w:name="_heading=h.tyjcwt"/>
      <w:bookmarkEnd w:id="163"/>
      <w:r w:rsidRPr="008A0AE7">
        <w:rPr>
          <w:rFonts w:ascii="Arial" w:hAnsi="Arial" w:cs="Arial"/>
          <w:b w:val="0"/>
          <w:color w:val="000000"/>
          <w:sz w:val="24"/>
          <w:szCs w:val="24"/>
        </w:rPr>
        <w:t xml:space="preserve"> </w:t>
      </w:r>
      <w:r w:rsidRPr="008A0AE7">
        <w:rPr>
          <w:rFonts w:ascii="Arial" w:hAnsi="Arial" w:cs="Arial"/>
          <w:b w:val="0"/>
          <w:color w:val="000000"/>
          <w:sz w:val="24"/>
          <w:szCs w:val="24"/>
        </w:rPr>
        <w:tab/>
        <w:t>Полезные ископаемые</w:t>
      </w:r>
    </w:p>
    <w:p w14:paraId="1B4DA311" w14:textId="77777777" w:rsidR="00501DF1" w:rsidRPr="008A0AE7" w:rsidRDefault="00501DF1" w:rsidP="00501DF1">
      <w:pPr>
        <w:widowControl w:val="0"/>
        <w:tabs>
          <w:tab w:val="left" w:pos="851"/>
        </w:tabs>
        <w:ind w:firstLine="851"/>
        <w:jc w:val="both"/>
        <w:rPr>
          <w:rFonts w:ascii="Arial" w:hAnsi="Arial" w:cs="Arial"/>
          <w:sz w:val="24"/>
          <w:szCs w:val="24"/>
        </w:rPr>
      </w:pPr>
      <w:r w:rsidRPr="008A0AE7">
        <w:rPr>
          <w:rFonts w:ascii="Arial" w:hAnsi="Arial" w:cs="Arial"/>
          <w:sz w:val="24"/>
          <w:szCs w:val="24"/>
        </w:rPr>
        <w:t>Основная часть территории сельского поселения расположена в границах Бавлинского (ПАО «Татнефть») и Туймазинского (ОАО АНК «Башнефть») (подробнее в разделе 4).</w:t>
      </w:r>
    </w:p>
    <w:p w14:paraId="0C758E68" w14:textId="77777777" w:rsidR="00501DF1" w:rsidRPr="008A0AE7" w:rsidRDefault="00501DF1" w:rsidP="00501DF1">
      <w:pPr>
        <w:widowControl w:val="0"/>
        <w:tabs>
          <w:tab w:val="left" w:pos="851"/>
        </w:tabs>
        <w:ind w:firstLine="851"/>
        <w:jc w:val="both"/>
        <w:rPr>
          <w:rFonts w:ascii="Arial" w:hAnsi="Arial" w:cs="Arial"/>
          <w:sz w:val="24"/>
          <w:szCs w:val="24"/>
        </w:rPr>
      </w:pPr>
      <w:r w:rsidRPr="008A0AE7">
        <w:rPr>
          <w:rFonts w:ascii="Arial" w:hAnsi="Arial" w:cs="Arial"/>
          <w:sz w:val="24"/>
          <w:szCs w:val="24"/>
        </w:rPr>
        <w:t>Также на территории Кзыл-Ярского сельского поселения расположены участки недр Северо-Ново-Бавлинское и Восточно-Кзыл-Ярское для добычи нерудных полезных ископаемых.</w:t>
      </w:r>
    </w:p>
    <w:p w14:paraId="14E4ED59" w14:textId="77777777" w:rsidR="00501DF1" w:rsidRPr="008A0AE7" w:rsidRDefault="00501DF1" w:rsidP="00501DF1">
      <w:pPr>
        <w:widowControl w:val="0"/>
        <w:tabs>
          <w:tab w:val="left" w:pos="851"/>
        </w:tabs>
        <w:ind w:firstLine="851"/>
        <w:jc w:val="both"/>
        <w:rPr>
          <w:rFonts w:ascii="Arial" w:hAnsi="Arial" w:cs="Arial"/>
          <w:sz w:val="24"/>
          <w:szCs w:val="24"/>
        </w:rPr>
      </w:pPr>
      <w:r w:rsidRPr="008A0AE7">
        <w:rPr>
          <w:rFonts w:ascii="Arial" w:hAnsi="Arial" w:cs="Arial"/>
          <w:sz w:val="24"/>
          <w:szCs w:val="24"/>
        </w:rPr>
        <w:t>Северо-Ново-Бавлинское месторождение. Лицензия ТАТ БАВ 01562 ТЭ выдана ООО «БавлыАвтодор-Неруд» для разведки и добычи песчано-гравийных пород со сроком до 15.08.2038 г.</w:t>
      </w:r>
    </w:p>
    <w:p w14:paraId="2D722056" w14:textId="77777777" w:rsidR="00501DF1" w:rsidRPr="008A0AE7" w:rsidRDefault="00501DF1" w:rsidP="00501DF1">
      <w:pPr>
        <w:widowControl w:val="0"/>
        <w:tabs>
          <w:tab w:val="left" w:pos="851"/>
        </w:tabs>
        <w:ind w:firstLine="851"/>
        <w:jc w:val="both"/>
        <w:rPr>
          <w:rFonts w:ascii="Arial" w:hAnsi="Arial" w:cs="Arial"/>
          <w:sz w:val="24"/>
          <w:szCs w:val="24"/>
        </w:rPr>
      </w:pPr>
      <w:r w:rsidRPr="008A0AE7">
        <w:rPr>
          <w:rFonts w:ascii="Arial" w:hAnsi="Arial" w:cs="Arial"/>
          <w:sz w:val="24"/>
          <w:szCs w:val="24"/>
        </w:rPr>
        <w:t>Восточно-Кзыл-Ярский участок недр. Лицензия ТАТ 004649 ТР выдана ООО «Карьер» для геологического изучения, разведки и добычи полезных ископаемых, в том числе использования отходов добычи полезных со сроком до 15.06.2035 г.</w:t>
      </w:r>
    </w:p>
    <w:p w14:paraId="0E4F5524" w14:textId="77777777" w:rsidR="00501DF1" w:rsidRPr="008A0AE7" w:rsidRDefault="00501DF1" w:rsidP="00501DF1">
      <w:pPr>
        <w:widowControl w:val="0"/>
        <w:tabs>
          <w:tab w:val="left" w:pos="851"/>
        </w:tabs>
        <w:ind w:firstLine="851"/>
        <w:jc w:val="both"/>
        <w:rPr>
          <w:rFonts w:ascii="Arial" w:hAnsi="Arial" w:cs="Arial"/>
          <w:sz w:val="24"/>
          <w:szCs w:val="24"/>
        </w:rPr>
      </w:pPr>
      <w:r w:rsidRPr="008A0AE7">
        <w:rPr>
          <w:rFonts w:ascii="Arial" w:hAnsi="Arial" w:cs="Arial"/>
          <w:sz w:val="24"/>
          <w:szCs w:val="24"/>
        </w:rPr>
        <w:t>Согласно данным ГБУ «Научно-производственное объединение по геологии и использованию недр Республики Татарстан», территория Кзыл-Ярского сельского поселения, расположена в границах Кзыл-Яровского месторождения технических подземных вод и Новобавлинского месторождения питьевых подземных вод.</w:t>
      </w:r>
    </w:p>
    <w:p w14:paraId="14820E03" w14:textId="77777777" w:rsidR="00501DF1" w:rsidRPr="008A0AE7" w:rsidRDefault="00501DF1" w:rsidP="00501DF1">
      <w:pPr>
        <w:widowControl w:val="0"/>
        <w:tabs>
          <w:tab w:val="left" w:pos="851"/>
        </w:tabs>
        <w:ind w:firstLine="851"/>
        <w:jc w:val="both"/>
        <w:rPr>
          <w:rFonts w:ascii="Arial" w:hAnsi="Arial" w:cs="Arial"/>
          <w:sz w:val="24"/>
          <w:szCs w:val="24"/>
        </w:rPr>
      </w:pPr>
      <w:r w:rsidRPr="008A0AE7">
        <w:rPr>
          <w:rFonts w:ascii="Arial" w:hAnsi="Arial" w:cs="Arial"/>
          <w:sz w:val="24"/>
          <w:szCs w:val="24"/>
        </w:rPr>
        <w:t>Подземные воды используются в качестве источников питьевого и хозяйственно-бытового водоснабжения.</w:t>
      </w:r>
    </w:p>
    <w:p w14:paraId="5C604AF3" w14:textId="77777777" w:rsidR="00501DF1" w:rsidRPr="008A0AE7" w:rsidRDefault="00501DF1" w:rsidP="00501DF1">
      <w:pPr>
        <w:ind w:firstLine="851"/>
        <w:jc w:val="both"/>
        <w:rPr>
          <w:rFonts w:ascii="Arial" w:hAnsi="Arial" w:cs="Arial"/>
          <w:color w:val="7B7B7B"/>
          <w:sz w:val="24"/>
          <w:szCs w:val="24"/>
        </w:rPr>
      </w:pPr>
    </w:p>
    <w:p w14:paraId="75283F84" w14:textId="77777777" w:rsidR="00501DF1" w:rsidRPr="008A0AE7" w:rsidRDefault="00501DF1" w:rsidP="00501DF1">
      <w:pPr>
        <w:pStyle w:val="2"/>
        <w:keepLines/>
        <w:numPr>
          <w:ilvl w:val="1"/>
          <w:numId w:val="16"/>
        </w:numPr>
        <w:ind w:left="357" w:hanging="357"/>
        <w:rPr>
          <w:rFonts w:ascii="Arial" w:hAnsi="Arial" w:cs="Arial"/>
          <w:color w:val="000000"/>
          <w:sz w:val="24"/>
          <w:szCs w:val="24"/>
        </w:rPr>
      </w:pPr>
      <w:bookmarkStart w:id="164" w:name="_heading=h.3dy6vkm"/>
      <w:bookmarkEnd w:id="164"/>
      <w:r w:rsidRPr="008A0AE7">
        <w:rPr>
          <w:rFonts w:ascii="Arial" w:hAnsi="Arial" w:cs="Arial"/>
          <w:b w:val="0"/>
          <w:color w:val="000000"/>
          <w:sz w:val="24"/>
          <w:szCs w:val="24"/>
        </w:rPr>
        <w:t xml:space="preserve"> Гидрогеологические условия</w:t>
      </w:r>
    </w:p>
    <w:p w14:paraId="241992BB"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В гидрогеологическом отношении территория сельского поселения приурочена к Камско-Вятскому артезианскому бассейну, представляющему собой фрагмент Восточно-Русского сложного бассейна пластовых и блоково-пластовых вод. В соответствии с действующей сводной легендой Средне-Волжской серии листов Государственной гидрогеологической карты России масштаба 1:200 000 (1993 г.) в пределах зоны активного обмена на территории поселения выделяются следующие гидрогеологические подразделения:</w:t>
      </w:r>
    </w:p>
    <w:p w14:paraId="041ED971" w14:textId="77777777" w:rsidR="00501DF1" w:rsidRPr="008A0AE7" w:rsidRDefault="00501DF1" w:rsidP="00501DF1">
      <w:pPr>
        <w:numPr>
          <w:ilvl w:val="0"/>
          <w:numId w:val="4"/>
        </w:numPr>
        <w:ind w:left="0" w:firstLine="0"/>
        <w:jc w:val="both"/>
        <w:rPr>
          <w:rFonts w:ascii="Arial" w:eastAsia="Calibri" w:hAnsi="Arial" w:cs="Arial"/>
          <w:sz w:val="24"/>
          <w:szCs w:val="24"/>
        </w:rPr>
      </w:pPr>
      <w:r w:rsidRPr="008A0AE7">
        <w:rPr>
          <w:rFonts w:ascii="Arial" w:hAnsi="Arial" w:cs="Arial"/>
          <w:color w:val="000000"/>
          <w:sz w:val="24"/>
          <w:szCs w:val="24"/>
        </w:rPr>
        <w:t>водоносный плиоценовый озерно-аллювиальный комплекс – N</w:t>
      </w:r>
      <w:r w:rsidRPr="008A0AE7">
        <w:rPr>
          <w:rFonts w:ascii="Arial" w:hAnsi="Arial" w:cs="Arial"/>
          <w:color w:val="000000"/>
          <w:sz w:val="24"/>
          <w:szCs w:val="24"/>
          <w:vertAlign w:val="subscript"/>
        </w:rPr>
        <w:t>2</w:t>
      </w:r>
      <w:r w:rsidRPr="008A0AE7">
        <w:rPr>
          <w:rFonts w:ascii="Arial" w:hAnsi="Arial" w:cs="Arial"/>
          <w:color w:val="000000"/>
          <w:sz w:val="24"/>
          <w:szCs w:val="24"/>
        </w:rPr>
        <w:t>;</w:t>
      </w:r>
    </w:p>
    <w:p w14:paraId="2E887ECC" w14:textId="77777777" w:rsidR="00501DF1" w:rsidRPr="008A0AE7" w:rsidRDefault="00501DF1" w:rsidP="00501DF1">
      <w:pPr>
        <w:numPr>
          <w:ilvl w:val="0"/>
          <w:numId w:val="4"/>
        </w:numPr>
        <w:ind w:left="0" w:firstLine="0"/>
        <w:jc w:val="both"/>
        <w:rPr>
          <w:rFonts w:ascii="Arial" w:hAnsi="Arial" w:cs="Arial"/>
          <w:sz w:val="24"/>
          <w:szCs w:val="24"/>
        </w:rPr>
      </w:pPr>
      <w:r w:rsidRPr="008A0AE7">
        <w:rPr>
          <w:rFonts w:ascii="Arial" w:hAnsi="Arial" w:cs="Arial"/>
          <w:color w:val="000000"/>
          <w:sz w:val="24"/>
          <w:szCs w:val="24"/>
        </w:rPr>
        <w:t>водоносная верхнеказанская карбонатно-терригенная свита - P</w:t>
      </w:r>
      <w:r w:rsidRPr="008A0AE7">
        <w:rPr>
          <w:rFonts w:ascii="Arial" w:hAnsi="Arial" w:cs="Arial"/>
          <w:color w:val="000000"/>
          <w:sz w:val="24"/>
          <w:szCs w:val="24"/>
          <w:vertAlign w:val="subscript"/>
        </w:rPr>
        <w:t>2</w:t>
      </w:r>
      <w:r w:rsidRPr="008A0AE7">
        <w:rPr>
          <w:rFonts w:ascii="Arial" w:hAnsi="Arial" w:cs="Arial"/>
          <w:color w:val="000000"/>
          <w:sz w:val="24"/>
          <w:szCs w:val="24"/>
        </w:rPr>
        <w:t>kz</w:t>
      </w:r>
      <w:r w:rsidRPr="008A0AE7">
        <w:rPr>
          <w:rFonts w:ascii="Arial" w:hAnsi="Arial" w:cs="Arial"/>
          <w:color w:val="000000"/>
          <w:sz w:val="24"/>
          <w:szCs w:val="24"/>
          <w:vertAlign w:val="subscript"/>
        </w:rPr>
        <w:t>2</w:t>
      </w:r>
      <w:r w:rsidRPr="008A0AE7">
        <w:rPr>
          <w:rFonts w:ascii="Arial" w:hAnsi="Arial" w:cs="Arial"/>
          <w:color w:val="000000"/>
          <w:sz w:val="24"/>
          <w:szCs w:val="24"/>
        </w:rPr>
        <w:t>;</w:t>
      </w:r>
    </w:p>
    <w:p w14:paraId="45751B2C" w14:textId="77777777" w:rsidR="00501DF1" w:rsidRPr="008A0AE7" w:rsidRDefault="00501DF1" w:rsidP="00501DF1">
      <w:pPr>
        <w:numPr>
          <w:ilvl w:val="0"/>
          <w:numId w:val="4"/>
        </w:numPr>
        <w:ind w:left="0" w:firstLine="0"/>
        <w:jc w:val="both"/>
        <w:rPr>
          <w:rFonts w:ascii="Arial" w:hAnsi="Arial" w:cs="Arial"/>
          <w:sz w:val="24"/>
          <w:szCs w:val="24"/>
        </w:rPr>
      </w:pPr>
      <w:r w:rsidRPr="008A0AE7">
        <w:rPr>
          <w:rFonts w:ascii="Arial" w:hAnsi="Arial" w:cs="Arial"/>
          <w:color w:val="000000"/>
          <w:sz w:val="24"/>
          <w:szCs w:val="24"/>
        </w:rPr>
        <w:t>водоносная нижнеказанская сульфатно-карбонатно-терригенная свита – P</w:t>
      </w:r>
      <w:r w:rsidRPr="008A0AE7">
        <w:rPr>
          <w:rFonts w:ascii="Arial" w:hAnsi="Arial" w:cs="Arial"/>
          <w:color w:val="000000"/>
          <w:sz w:val="24"/>
          <w:szCs w:val="24"/>
          <w:vertAlign w:val="subscript"/>
        </w:rPr>
        <w:t>2</w:t>
      </w:r>
      <w:r w:rsidRPr="008A0AE7">
        <w:rPr>
          <w:rFonts w:ascii="Arial" w:hAnsi="Arial" w:cs="Arial"/>
          <w:color w:val="000000"/>
          <w:sz w:val="24"/>
          <w:szCs w:val="24"/>
        </w:rPr>
        <w:t>kz</w:t>
      </w:r>
      <w:r w:rsidRPr="008A0AE7">
        <w:rPr>
          <w:rFonts w:ascii="Arial" w:hAnsi="Arial" w:cs="Arial"/>
          <w:color w:val="000000"/>
          <w:sz w:val="24"/>
          <w:szCs w:val="24"/>
          <w:vertAlign w:val="subscript"/>
        </w:rPr>
        <w:t>1</w:t>
      </w:r>
      <w:r w:rsidRPr="008A0AE7">
        <w:rPr>
          <w:rFonts w:ascii="Arial" w:hAnsi="Arial" w:cs="Arial"/>
          <w:color w:val="000000"/>
          <w:sz w:val="24"/>
          <w:szCs w:val="24"/>
          <w:vertAlign w:val="superscript"/>
        </w:rPr>
        <w:t>2-3</w:t>
      </w:r>
      <w:r w:rsidRPr="008A0AE7">
        <w:rPr>
          <w:rFonts w:ascii="Arial" w:hAnsi="Arial" w:cs="Arial"/>
          <w:color w:val="000000"/>
          <w:sz w:val="24"/>
          <w:szCs w:val="24"/>
        </w:rPr>
        <w:t>;</w:t>
      </w:r>
    </w:p>
    <w:p w14:paraId="38A03044" w14:textId="77777777" w:rsidR="00501DF1" w:rsidRPr="008A0AE7" w:rsidRDefault="00501DF1" w:rsidP="00501DF1">
      <w:pPr>
        <w:numPr>
          <w:ilvl w:val="0"/>
          <w:numId w:val="4"/>
        </w:numPr>
        <w:ind w:left="0" w:firstLine="0"/>
        <w:jc w:val="both"/>
        <w:rPr>
          <w:rFonts w:ascii="Arial" w:hAnsi="Arial" w:cs="Arial"/>
          <w:sz w:val="24"/>
          <w:szCs w:val="24"/>
        </w:rPr>
      </w:pPr>
      <w:r w:rsidRPr="008A0AE7">
        <w:rPr>
          <w:rFonts w:ascii="Arial" w:hAnsi="Arial" w:cs="Arial"/>
          <w:color w:val="000000"/>
          <w:sz w:val="24"/>
          <w:szCs w:val="24"/>
        </w:rPr>
        <w:t>водоупорный локально водоносный нижнеказанский карбонатно-терригенный горизонт - P</w:t>
      </w:r>
      <w:r w:rsidRPr="008A0AE7">
        <w:rPr>
          <w:rFonts w:ascii="Arial" w:hAnsi="Arial" w:cs="Arial"/>
          <w:color w:val="000000"/>
          <w:sz w:val="24"/>
          <w:szCs w:val="24"/>
          <w:vertAlign w:val="subscript"/>
        </w:rPr>
        <w:t>2</w:t>
      </w:r>
      <w:r w:rsidRPr="008A0AE7">
        <w:rPr>
          <w:rFonts w:ascii="Arial" w:hAnsi="Arial" w:cs="Arial"/>
          <w:color w:val="000000"/>
          <w:sz w:val="24"/>
          <w:szCs w:val="24"/>
        </w:rPr>
        <w:t>kz</w:t>
      </w:r>
      <w:r w:rsidRPr="008A0AE7">
        <w:rPr>
          <w:rFonts w:ascii="Arial" w:hAnsi="Arial" w:cs="Arial"/>
          <w:color w:val="000000"/>
          <w:sz w:val="24"/>
          <w:szCs w:val="24"/>
          <w:vertAlign w:val="subscript"/>
        </w:rPr>
        <w:t>1</w:t>
      </w:r>
      <w:r w:rsidRPr="008A0AE7">
        <w:rPr>
          <w:rFonts w:ascii="Arial" w:hAnsi="Arial" w:cs="Arial"/>
          <w:color w:val="000000"/>
          <w:sz w:val="24"/>
          <w:szCs w:val="24"/>
          <w:vertAlign w:val="superscript"/>
        </w:rPr>
        <w:t>1</w:t>
      </w:r>
      <w:r w:rsidRPr="008A0AE7">
        <w:rPr>
          <w:rFonts w:ascii="Arial" w:hAnsi="Arial" w:cs="Arial"/>
          <w:color w:val="000000"/>
          <w:sz w:val="24"/>
          <w:szCs w:val="24"/>
        </w:rPr>
        <w:t>.</w:t>
      </w:r>
    </w:p>
    <w:p w14:paraId="74686CE7" w14:textId="77777777" w:rsidR="00501DF1" w:rsidRPr="008A0AE7" w:rsidRDefault="00501DF1" w:rsidP="00501DF1">
      <w:pPr>
        <w:jc w:val="center"/>
        <w:rPr>
          <w:rFonts w:ascii="Arial" w:hAnsi="Arial" w:cs="Arial"/>
          <w:color w:val="000000"/>
          <w:sz w:val="24"/>
          <w:szCs w:val="24"/>
        </w:rPr>
      </w:pPr>
    </w:p>
    <w:p w14:paraId="6526CFB4" w14:textId="77777777" w:rsidR="00501DF1" w:rsidRPr="008A0AE7" w:rsidRDefault="00501DF1" w:rsidP="00501DF1">
      <w:pPr>
        <w:ind w:firstLine="709"/>
        <w:jc w:val="center"/>
        <w:rPr>
          <w:rFonts w:ascii="Arial" w:hAnsi="Arial" w:cs="Arial"/>
          <w:i/>
          <w:color w:val="000000"/>
          <w:sz w:val="24"/>
          <w:szCs w:val="24"/>
        </w:rPr>
      </w:pPr>
      <w:r w:rsidRPr="008A0AE7">
        <w:rPr>
          <w:rFonts w:ascii="Arial" w:hAnsi="Arial" w:cs="Arial"/>
          <w:i/>
          <w:color w:val="000000"/>
          <w:sz w:val="24"/>
          <w:szCs w:val="24"/>
        </w:rPr>
        <w:t>Водоносный плиоценовый озерно-аллювиальный комплекс (N</w:t>
      </w:r>
      <w:r w:rsidRPr="008A0AE7">
        <w:rPr>
          <w:rFonts w:ascii="Arial" w:hAnsi="Arial" w:cs="Arial"/>
          <w:i/>
          <w:color w:val="000000"/>
          <w:sz w:val="24"/>
          <w:szCs w:val="24"/>
          <w:vertAlign w:val="subscript"/>
        </w:rPr>
        <w:t>2</w:t>
      </w:r>
      <w:r w:rsidRPr="008A0AE7">
        <w:rPr>
          <w:rFonts w:ascii="Arial" w:hAnsi="Arial" w:cs="Arial"/>
          <w:i/>
          <w:color w:val="000000"/>
          <w:sz w:val="24"/>
          <w:szCs w:val="24"/>
        </w:rPr>
        <w:t>)</w:t>
      </w:r>
    </w:p>
    <w:p w14:paraId="1CFB1AEA"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Комплекс приурочен к эрозионным палеоврезам рек Ик, Тумбарлинка и их палеопритоков, заполненных образованиями плиоцена. Водовмещающие породы представлены песками разнозернистыми с примесью гальки и гравия; в тальвеге палеоврезов – галечниками. Мощность водовмещающих пород составляет от 2 м до 12 м.</w:t>
      </w:r>
    </w:p>
    <w:p w14:paraId="68443369"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В разрезе комплекс представляет собой достаточно сложную слоистую толщу, в которой водопроводящие пласты чередуются с водоупорными, что определяет их безнапорный, субнапорный или напорный режим. Уровни подземных вод в зависимости от гипсометрического положения участков устанавливаются на абсолютных отметках 107–230 м.</w:t>
      </w:r>
    </w:p>
    <w:p w14:paraId="1B752A06"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Питание подземных вод комплекса осуществляется за счет атмосферных осадков, разгрузки из смежных водоносных горизонтов, инфильтрации речных вод. Разгрузка осуществляется в речную сеть и в палеоврезы.</w:t>
      </w:r>
    </w:p>
    <w:p w14:paraId="78D9EAB6"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Удельные дебиты скважин составляют 0,3–1,4 л/с. Водопроводимость – 50-150 м</w:t>
      </w:r>
      <w:r w:rsidRPr="008A0AE7">
        <w:rPr>
          <w:rFonts w:ascii="Arial" w:hAnsi="Arial" w:cs="Arial"/>
          <w:color w:val="000000"/>
          <w:sz w:val="24"/>
          <w:szCs w:val="24"/>
          <w:vertAlign w:val="superscript"/>
        </w:rPr>
        <w:t>2</w:t>
      </w:r>
      <w:r w:rsidRPr="008A0AE7">
        <w:rPr>
          <w:rFonts w:ascii="Arial" w:hAnsi="Arial" w:cs="Arial"/>
          <w:color w:val="000000"/>
          <w:sz w:val="24"/>
          <w:szCs w:val="24"/>
        </w:rPr>
        <w:t>/сут.</w:t>
      </w:r>
    </w:p>
    <w:p w14:paraId="5B0E53B5"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lastRenderedPageBreak/>
        <w:t>Состав вод весьма изменчив и определяется, очевидно, условиями питания подземных вод. Анионный состав гидрокарбонатно-сульфатный, гидрокарбонатно-хлоридный, смешанный; катионный – магниево-кальциевый или смешанный. Минерализация меняется от 0,4 г/л до 1,6 г/л, жесткость достигает 8 мг-экв/л.</w:t>
      </w:r>
    </w:p>
    <w:p w14:paraId="4FAE2FE1" w14:textId="77777777" w:rsidR="00501DF1" w:rsidRPr="008A0AE7" w:rsidRDefault="00501DF1" w:rsidP="00501DF1">
      <w:pPr>
        <w:ind w:firstLine="709"/>
        <w:jc w:val="center"/>
        <w:rPr>
          <w:rFonts w:ascii="Arial" w:hAnsi="Arial" w:cs="Arial"/>
          <w:i/>
          <w:color w:val="000000"/>
          <w:sz w:val="24"/>
          <w:szCs w:val="24"/>
        </w:rPr>
      </w:pPr>
    </w:p>
    <w:p w14:paraId="686F9E82" w14:textId="77777777" w:rsidR="00501DF1" w:rsidRPr="008A0AE7" w:rsidRDefault="00501DF1" w:rsidP="00501DF1">
      <w:pPr>
        <w:ind w:firstLine="709"/>
        <w:jc w:val="both"/>
        <w:rPr>
          <w:rFonts w:ascii="Arial" w:hAnsi="Arial" w:cs="Arial"/>
          <w:sz w:val="24"/>
          <w:szCs w:val="24"/>
        </w:rPr>
      </w:pPr>
      <w:r w:rsidRPr="008A0AE7">
        <w:rPr>
          <w:rFonts w:ascii="Arial" w:hAnsi="Arial" w:cs="Arial"/>
          <w:i/>
          <w:sz w:val="24"/>
          <w:szCs w:val="24"/>
        </w:rPr>
        <w:t>Водоносная верхнеказанская карбонатно-терригенная свита (P</w:t>
      </w:r>
      <w:r w:rsidRPr="008A0AE7">
        <w:rPr>
          <w:rFonts w:ascii="Arial" w:hAnsi="Arial" w:cs="Arial"/>
          <w:i/>
          <w:sz w:val="24"/>
          <w:szCs w:val="24"/>
          <w:vertAlign w:val="subscript"/>
        </w:rPr>
        <w:t>2</w:t>
      </w:r>
      <w:r w:rsidRPr="008A0AE7">
        <w:rPr>
          <w:rFonts w:ascii="Arial" w:hAnsi="Arial" w:cs="Arial"/>
          <w:i/>
          <w:sz w:val="24"/>
          <w:szCs w:val="24"/>
        </w:rPr>
        <w:t>kz</w:t>
      </w:r>
      <w:r w:rsidRPr="008A0AE7">
        <w:rPr>
          <w:rFonts w:ascii="Arial" w:hAnsi="Arial" w:cs="Arial"/>
          <w:i/>
          <w:sz w:val="24"/>
          <w:szCs w:val="24"/>
          <w:vertAlign w:val="subscript"/>
        </w:rPr>
        <w:t>2</w:t>
      </w:r>
      <w:r w:rsidRPr="008A0AE7">
        <w:rPr>
          <w:rFonts w:ascii="Arial" w:hAnsi="Arial" w:cs="Arial"/>
          <w:i/>
          <w:sz w:val="24"/>
          <w:szCs w:val="24"/>
        </w:rPr>
        <w:t xml:space="preserve">) </w:t>
      </w:r>
      <w:r w:rsidRPr="008A0AE7">
        <w:rPr>
          <w:rFonts w:ascii="Arial" w:hAnsi="Arial" w:cs="Arial"/>
          <w:sz w:val="24"/>
          <w:szCs w:val="24"/>
        </w:rPr>
        <w:t>приурочена к отложениям верхнеказанского подъяруса верхней перми, сложена преимущественно прибрежно-морскими отложениями. Широко распространена на водоразделах рек Сулы, Тумбарлинки. Залегает первой или второй от поверхности, как правило, выше уреза современных рек.</w:t>
      </w:r>
    </w:p>
    <w:p w14:paraId="1D20BDEA"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sz w:val="24"/>
          <w:szCs w:val="24"/>
        </w:rPr>
        <w:t>Глубина залегания кровли водоносной свиты колеблется от 14 м до 90 м, что соответствует абсолютным отметкам 146–278 м. Водовмещающие породы представлены, преимущественно, трещиноватыми песчаниками, реже известняками или алевролитами, залегающими в толще глин. Суммарная мощность водопроводящих слоев составляет 2–30 м при полной мощности свиты 4–77 м. Песчаники мелко- и среднезернистые на известковисто-глинистом цементе, трещиноватые по простирани</w:t>
      </w:r>
      <w:r w:rsidRPr="008A0AE7">
        <w:rPr>
          <w:rFonts w:ascii="Arial" w:hAnsi="Arial" w:cs="Arial"/>
          <w:color w:val="000000"/>
          <w:sz w:val="24"/>
          <w:szCs w:val="24"/>
        </w:rPr>
        <w:t xml:space="preserve">ю, не выдержаны и часто замещаются алевролитами и глинами, в подошве отложений встречаются гипсы. </w:t>
      </w:r>
    </w:p>
    <w:p w14:paraId="0C2287F0"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Питание подземных вод осуществляется за счет атмосферных осадков и перетекания из вышележащей уржумской свиты. Разгрузка – в виде родников и перетоков в нижележащую нижнеказанскую свиту. Родники нисходящие, в основном, с пластовым характером выхода, дебиты их составляют 0,2-0,9 л/с. Водопроводимость изменяется от 10 м</w:t>
      </w:r>
      <w:r w:rsidRPr="008A0AE7">
        <w:rPr>
          <w:rFonts w:ascii="Arial" w:hAnsi="Arial" w:cs="Arial"/>
          <w:color w:val="000000"/>
          <w:sz w:val="24"/>
          <w:szCs w:val="24"/>
          <w:vertAlign w:val="superscript"/>
        </w:rPr>
        <w:t>2</w:t>
      </w:r>
      <w:r w:rsidRPr="008A0AE7">
        <w:rPr>
          <w:rFonts w:ascii="Arial" w:hAnsi="Arial" w:cs="Arial"/>
          <w:color w:val="000000"/>
          <w:sz w:val="24"/>
          <w:szCs w:val="24"/>
        </w:rPr>
        <w:t>/сут до 100-220 м</w:t>
      </w:r>
      <w:r w:rsidRPr="008A0AE7">
        <w:rPr>
          <w:rFonts w:ascii="Arial" w:hAnsi="Arial" w:cs="Arial"/>
          <w:color w:val="000000"/>
          <w:sz w:val="24"/>
          <w:szCs w:val="24"/>
          <w:vertAlign w:val="superscript"/>
        </w:rPr>
        <w:t>2</w:t>
      </w:r>
      <w:r w:rsidRPr="008A0AE7">
        <w:rPr>
          <w:rFonts w:ascii="Arial" w:hAnsi="Arial" w:cs="Arial"/>
          <w:color w:val="000000"/>
          <w:sz w:val="24"/>
          <w:szCs w:val="24"/>
        </w:rPr>
        <w:t>/сут от водоразделов к области разгрузки.</w:t>
      </w:r>
    </w:p>
    <w:p w14:paraId="23C5B212"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Подземные воды свиты безнапорные или субнапорные и статические уровни практически устанавливаются на глубинах залегания кровли свиты. </w:t>
      </w:r>
    </w:p>
    <w:p w14:paraId="724D12A2"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Ресурсы подземных вод в многолетнем цикле достаточно хорошо зарегулированы.</w:t>
      </w:r>
    </w:p>
    <w:p w14:paraId="11D0D69A"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Состав подземных вод на рассматриваемой площади, в основном, гидрокарбонатный кальциевый или кальциево-магниевый с минерализацией 0,3-0,6 г/л и общей жесткостью 5-6 мг-экв/л.</w:t>
      </w:r>
    </w:p>
    <w:p w14:paraId="13C58E44" w14:textId="77777777" w:rsidR="00501DF1" w:rsidRPr="008A0AE7" w:rsidRDefault="00501DF1" w:rsidP="00501DF1">
      <w:pPr>
        <w:ind w:firstLine="709"/>
        <w:jc w:val="both"/>
        <w:rPr>
          <w:rFonts w:ascii="Arial" w:hAnsi="Arial" w:cs="Arial"/>
          <w:color w:val="000000"/>
          <w:sz w:val="24"/>
          <w:szCs w:val="24"/>
        </w:rPr>
      </w:pPr>
    </w:p>
    <w:p w14:paraId="1CEF82A6" w14:textId="77777777" w:rsidR="00501DF1" w:rsidRPr="008A0AE7" w:rsidRDefault="00501DF1" w:rsidP="00501DF1">
      <w:pPr>
        <w:ind w:firstLine="709"/>
        <w:jc w:val="center"/>
        <w:rPr>
          <w:rFonts w:ascii="Arial" w:hAnsi="Arial" w:cs="Arial"/>
          <w:i/>
          <w:color w:val="000000"/>
          <w:sz w:val="24"/>
          <w:szCs w:val="24"/>
        </w:rPr>
      </w:pPr>
      <w:r w:rsidRPr="008A0AE7">
        <w:rPr>
          <w:rFonts w:ascii="Arial" w:hAnsi="Arial" w:cs="Arial"/>
          <w:i/>
          <w:color w:val="000000"/>
          <w:sz w:val="24"/>
          <w:szCs w:val="24"/>
        </w:rPr>
        <w:t>Водоносная нижнеказанская сульфатно-карбонатно-терригенная свита (P</w:t>
      </w:r>
      <w:r w:rsidRPr="008A0AE7">
        <w:rPr>
          <w:rFonts w:ascii="Arial" w:hAnsi="Arial" w:cs="Arial"/>
          <w:i/>
          <w:color w:val="000000"/>
          <w:sz w:val="24"/>
          <w:szCs w:val="24"/>
          <w:vertAlign w:val="subscript"/>
        </w:rPr>
        <w:t>2</w:t>
      </w:r>
      <w:r w:rsidRPr="008A0AE7">
        <w:rPr>
          <w:rFonts w:ascii="Arial" w:hAnsi="Arial" w:cs="Arial"/>
          <w:i/>
          <w:color w:val="000000"/>
          <w:sz w:val="24"/>
          <w:szCs w:val="24"/>
        </w:rPr>
        <w:t>kz</w:t>
      </w:r>
      <w:r w:rsidRPr="008A0AE7">
        <w:rPr>
          <w:rFonts w:ascii="Arial" w:hAnsi="Arial" w:cs="Arial"/>
          <w:i/>
          <w:color w:val="000000"/>
          <w:sz w:val="24"/>
          <w:szCs w:val="24"/>
          <w:vertAlign w:val="subscript"/>
        </w:rPr>
        <w:t>1</w:t>
      </w:r>
      <w:r w:rsidRPr="008A0AE7">
        <w:rPr>
          <w:rFonts w:ascii="Arial" w:hAnsi="Arial" w:cs="Arial"/>
          <w:i/>
          <w:color w:val="000000"/>
          <w:sz w:val="24"/>
          <w:szCs w:val="24"/>
          <w:vertAlign w:val="superscript"/>
        </w:rPr>
        <w:t>2-3</w:t>
      </w:r>
      <w:r w:rsidRPr="008A0AE7">
        <w:rPr>
          <w:rFonts w:ascii="Arial" w:hAnsi="Arial" w:cs="Arial"/>
          <w:i/>
          <w:color w:val="000000"/>
          <w:sz w:val="24"/>
          <w:szCs w:val="24"/>
        </w:rPr>
        <w:t>)</w:t>
      </w:r>
    </w:p>
    <w:p w14:paraId="2B73D9C5"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Объединяет вторую, третью пачки и «среднеспириферовый» известняк первой пачки нижнеказанского подъяруса и распространена почти повсеместно.</w:t>
      </w:r>
    </w:p>
    <w:p w14:paraId="16762EA4"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Водовмещающие породы представлены песчаниками, редко алевролитами, известняками второй и третьей пачек. «Среднеспириферовый» известняк трещиноватый, кавернозный, мощностью 0,1-2,5 м. </w:t>
      </w:r>
    </w:p>
    <w:p w14:paraId="4EE7F569"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Полная мощность свиты достигает 50-55 м при суммарной мощности водопроводящих слоев 3,6-25 м. Питание осуществляется за счет атмосферных осадков (на участках выходов на дневную поверхность), а также за счет перетоков из вышележащих водоносных горизонтов. Разгрузка - в виде родников, в речные долины и реки. Выходы родников в зависимости от гипсометрического положения свиты находятся на абсолютных отметках от 123-130 м до 195-225 м. Дебиты родников изменяются в широких пределах – от десятых долей до 20-30 л/с. Максимальные значения дебитов наблюдаются у родников, приуроченных к толще «среднеспириферового» известняка. Значения водопроводимости свиты изменяются в широких пределах – от 30 м</w:t>
      </w:r>
      <w:r w:rsidRPr="008A0AE7">
        <w:rPr>
          <w:rFonts w:ascii="Arial" w:hAnsi="Arial" w:cs="Arial"/>
          <w:color w:val="000000"/>
          <w:sz w:val="24"/>
          <w:szCs w:val="24"/>
          <w:vertAlign w:val="superscript"/>
        </w:rPr>
        <w:t>2</w:t>
      </w:r>
      <w:r w:rsidRPr="008A0AE7">
        <w:rPr>
          <w:rFonts w:ascii="Arial" w:hAnsi="Arial" w:cs="Arial"/>
          <w:color w:val="000000"/>
          <w:sz w:val="24"/>
          <w:szCs w:val="24"/>
        </w:rPr>
        <w:t>/сут. до 11000 м</w:t>
      </w:r>
      <w:r w:rsidRPr="008A0AE7">
        <w:rPr>
          <w:rFonts w:ascii="Arial" w:hAnsi="Arial" w:cs="Arial"/>
          <w:color w:val="000000"/>
          <w:sz w:val="24"/>
          <w:szCs w:val="24"/>
          <w:vertAlign w:val="superscript"/>
        </w:rPr>
        <w:t>2</w:t>
      </w:r>
      <w:r w:rsidRPr="008A0AE7">
        <w:rPr>
          <w:rFonts w:ascii="Arial" w:hAnsi="Arial" w:cs="Arial"/>
          <w:color w:val="000000"/>
          <w:sz w:val="24"/>
          <w:szCs w:val="24"/>
        </w:rPr>
        <w:t xml:space="preserve">/сут. </w:t>
      </w:r>
    </w:p>
    <w:p w14:paraId="33BEA0F3"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Наиболее высокие значения (550 - 11000 м</w:t>
      </w:r>
      <w:r w:rsidRPr="008A0AE7">
        <w:rPr>
          <w:rFonts w:ascii="Arial" w:hAnsi="Arial" w:cs="Arial"/>
          <w:color w:val="000000"/>
          <w:sz w:val="24"/>
          <w:szCs w:val="24"/>
          <w:vertAlign w:val="superscript"/>
        </w:rPr>
        <w:t>2</w:t>
      </w:r>
      <w:r w:rsidRPr="008A0AE7">
        <w:rPr>
          <w:rFonts w:ascii="Arial" w:hAnsi="Arial" w:cs="Arial"/>
          <w:color w:val="000000"/>
          <w:sz w:val="24"/>
          <w:szCs w:val="24"/>
        </w:rPr>
        <w:t xml:space="preserve">/сут.) получены на участках, где свита залегает первой от поверхности, т.е. в припойменной части долины р. Тумбарлинка, нижних и средних частях ее склонов. На участках, где водоносная нижнеказанская  свита </w:t>
      </w:r>
      <w:r w:rsidRPr="008A0AE7">
        <w:rPr>
          <w:rFonts w:ascii="Arial" w:hAnsi="Arial" w:cs="Arial"/>
          <w:color w:val="000000"/>
          <w:sz w:val="24"/>
          <w:szCs w:val="24"/>
        </w:rPr>
        <w:lastRenderedPageBreak/>
        <w:t>перекрыта водоносной верхнеказанской свитой, ее водопроводимость снижается до 30-300 м</w:t>
      </w:r>
      <w:r w:rsidRPr="008A0AE7">
        <w:rPr>
          <w:rFonts w:ascii="Arial" w:hAnsi="Arial" w:cs="Arial"/>
          <w:color w:val="000000"/>
          <w:sz w:val="24"/>
          <w:szCs w:val="24"/>
          <w:vertAlign w:val="superscript"/>
        </w:rPr>
        <w:t>2</w:t>
      </w:r>
      <w:r w:rsidRPr="008A0AE7">
        <w:rPr>
          <w:rFonts w:ascii="Arial" w:hAnsi="Arial" w:cs="Arial"/>
          <w:color w:val="000000"/>
          <w:sz w:val="24"/>
          <w:szCs w:val="24"/>
        </w:rPr>
        <w:t>/сут.</w:t>
      </w:r>
    </w:p>
    <w:p w14:paraId="33316205"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Состав подземных вод гидрокарбонатный с минерализацией 0,4-0,8 г/л и общей жесткостью до 6-8 мг-экв/л. По данным химических анализов проб воды из скважины № 8, отобранных в период 2001-2009 гг., состав вод значительно отличается по составу, минерализации и жесткости. Состав вод хлоридно-сульфатный с минерализацией 1,4-2,3 г/л и жесткостью 16,4-30,2 мг-экв/л.</w:t>
      </w:r>
    </w:p>
    <w:p w14:paraId="088A2832"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i/>
          <w:color w:val="000000"/>
          <w:sz w:val="24"/>
          <w:szCs w:val="24"/>
        </w:rPr>
        <w:t>Верхний пласт «с»</w:t>
      </w:r>
      <w:r w:rsidRPr="008A0AE7">
        <w:rPr>
          <w:rFonts w:ascii="Arial" w:hAnsi="Arial" w:cs="Arial"/>
          <w:color w:val="000000"/>
          <w:sz w:val="24"/>
          <w:szCs w:val="24"/>
        </w:rPr>
        <w:t xml:space="preserve"> представлен ритмичным чередованием глинистых и карбонатных отложений. Разрез обычно начинается пластом известняка или доломита мелкокристаллического, часто кавернозного мощностью 3-4 м, местами 1-2 м. На разных уровнях разреза, в нижней части пласта и в ассоциации с доломитами встречаются пропластки гипса мощностью до 1 м. Общая мощность пласта чаще всего составляет 15-20 м.</w:t>
      </w:r>
    </w:p>
    <w:p w14:paraId="3734B97E"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i/>
          <w:color w:val="000000"/>
          <w:sz w:val="24"/>
          <w:szCs w:val="24"/>
        </w:rPr>
        <w:t>Нижний пласт «а»</w:t>
      </w:r>
      <w:r w:rsidRPr="008A0AE7">
        <w:rPr>
          <w:rFonts w:ascii="Arial" w:hAnsi="Arial" w:cs="Arial"/>
          <w:color w:val="000000"/>
          <w:sz w:val="24"/>
          <w:szCs w:val="24"/>
        </w:rPr>
        <w:t xml:space="preserve"> сложен, главным образом, песчаниками и органогенными («среднеспириферовыми») известняками. Песчаники, преобладающие в разрезе пласта «а», глинистые, известковистые, реже доломитистые, цемент – глинистый, карбонатно-глинистый, в некоторых случаях, возможно, гипсовый. Местами песчаники содержат линзовидные прослои известняков, доломитов, мергелей и глин мощностью до 2-3 м. Иногда карбонатные породы слагают верхнюю часть пласта «а», образуя выдержанные слои мощностью 1-2 м. Общая мощность пласта составляет 8-10 м. По данным стандартного каротажа наилучшими коллекторскими свойствами отличается верхняя часть пласта «а», вероятно за счет «среднеспириферовых» известняков. </w:t>
      </w:r>
    </w:p>
    <w:p w14:paraId="7CBCDA81"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i/>
          <w:color w:val="000000"/>
          <w:sz w:val="24"/>
          <w:szCs w:val="24"/>
        </w:rPr>
        <w:t>Пласт «в»</w:t>
      </w:r>
      <w:r w:rsidRPr="008A0AE7">
        <w:rPr>
          <w:rFonts w:ascii="Arial" w:hAnsi="Arial" w:cs="Arial"/>
          <w:color w:val="000000"/>
          <w:sz w:val="24"/>
          <w:szCs w:val="24"/>
        </w:rPr>
        <w:t xml:space="preserve"> является водоупором, разделяющим пласт «с» и пласт «а», сложен известковистыми глинами и алевролитами. Мощность этого пласта алеврито-глинистых пород за счет его частичного фациального замещения породами, развитыми в кровле пласта «а», изменяется от 2,5 до 5 м, иногда сокращаясь до 1 м. Внутри глин и алевролитов встречаются тонкие пропластки известняков, доломитов, песчаников и гипса.</w:t>
      </w:r>
    </w:p>
    <w:p w14:paraId="74178EDB"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Для хозяйственно-питьевого водоснабжения подземные воды используются посредством скважин глубиной 50-90 м и каптажа родникового стока.</w:t>
      </w:r>
    </w:p>
    <w:p w14:paraId="46D05B79" w14:textId="77777777" w:rsidR="00501DF1" w:rsidRPr="008A0AE7" w:rsidRDefault="00501DF1" w:rsidP="00501DF1">
      <w:pPr>
        <w:ind w:firstLine="709"/>
        <w:jc w:val="center"/>
        <w:rPr>
          <w:rFonts w:ascii="Arial" w:hAnsi="Arial" w:cs="Arial"/>
          <w:i/>
          <w:color w:val="000000"/>
          <w:sz w:val="24"/>
          <w:szCs w:val="24"/>
        </w:rPr>
      </w:pPr>
    </w:p>
    <w:p w14:paraId="42520ACC" w14:textId="77777777" w:rsidR="00501DF1" w:rsidRPr="008A0AE7" w:rsidRDefault="00501DF1" w:rsidP="00501DF1">
      <w:pPr>
        <w:ind w:firstLine="709"/>
        <w:jc w:val="center"/>
        <w:rPr>
          <w:rFonts w:ascii="Arial" w:hAnsi="Arial" w:cs="Arial"/>
          <w:i/>
          <w:color w:val="000000"/>
          <w:sz w:val="24"/>
          <w:szCs w:val="24"/>
        </w:rPr>
      </w:pPr>
      <w:r w:rsidRPr="008A0AE7">
        <w:rPr>
          <w:rFonts w:ascii="Arial" w:hAnsi="Arial" w:cs="Arial"/>
          <w:i/>
          <w:color w:val="000000"/>
          <w:sz w:val="24"/>
          <w:szCs w:val="24"/>
        </w:rPr>
        <w:t>Водоупорный локально водоносный нижнеказанский карбонатно-терригенный горизонт (P</w:t>
      </w:r>
      <w:r w:rsidRPr="008A0AE7">
        <w:rPr>
          <w:rFonts w:ascii="Arial" w:hAnsi="Arial" w:cs="Arial"/>
          <w:i/>
          <w:color w:val="000000"/>
          <w:sz w:val="24"/>
          <w:szCs w:val="24"/>
          <w:vertAlign w:val="subscript"/>
        </w:rPr>
        <w:t>2</w:t>
      </w:r>
      <w:r w:rsidRPr="008A0AE7">
        <w:rPr>
          <w:rFonts w:ascii="Arial" w:hAnsi="Arial" w:cs="Arial"/>
          <w:i/>
          <w:color w:val="000000"/>
          <w:sz w:val="24"/>
          <w:szCs w:val="24"/>
        </w:rPr>
        <w:t>kz</w:t>
      </w:r>
      <w:r w:rsidRPr="008A0AE7">
        <w:rPr>
          <w:rFonts w:ascii="Arial" w:hAnsi="Arial" w:cs="Arial"/>
          <w:i/>
          <w:color w:val="000000"/>
          <w:sz w:val="24"/>
          <w:szCs w:val="24"/>
          <w:vertAlign w:val="subscript"/>
        </w:rPr>
        <w:t>1</w:t>
      </w:r>
      <w:r w:rsidRPr="008A0AE7">
        <w:rPr>
          <w:rFonts w:ascii="Arial" w:hAnsi="Arial" w:cs="Arial"/>
          <w:i/>
          <w:color w:val="000000"/>
          <w:sz w:val="24"/>
          <w:szCs w:val="24"/>
          <w:vertAlign w:val="superscript"/>
        </w:rPr>
        <w:t>1</w:t>
      </w:r>
      <w:r w:rsidRPr="008A0AE7">
        <w:rPr>
          <w:rFonts w:ascii="Arial" w:hAnsi="Arial" w:cs="Arial"/>
          <w:i/>
          <w:color w:val="000000"/>
          <w:sz w:val="24"/>
          <w:szCs w:val="24"/>
        </w:rPr>
        <w:t>)</w:t>
      </w:r>
    </w:p>
    <w:p w14:paraId="607505C8"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Сложен «лингуловыми глинами» первой пачки нижнеказанского подъяруса. Распространен повсеместно, за исключением наиболее глубоких частей палеодолин р. Тумбарлинка и р. Ик. Кровля горизонта залегает на абсолютных отметках 105-212 м. Горизонт сложен аргиллитоподобными глинами и алевролитами с редкими маломощными прослоями известняков и песчаников, залегающих в виде линз. Общая мощность горизонта 28-33 м.</w:t>
      </w:r>
    </w:p>
    <w:p w14:paraId="046BA30D"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«Лингуловые глины» разделяют зоны пресных и слабосолоноватых подземных вод. При этом химический состав подземных вод в водоносных прослоях, локализованных внутри водоупора, весьма специфичен и легко меняется при нарушении сплошности водоупора.</w:t>
      </w:r>
    </w:p>
    <w:p w14:paraId="305AD196" w14:textId="77777777" w:rsidR="00501DF1" w:rsidRPr="008A0AE7" w:rsidRDefault="00501DF1" w:rsidP="00501DF1">
      <w:pPr>
        <w:jc w:val="both"/>
        <w:rPr>
          <w:rFonts w:ascii="Arial" w:hAnsi="Arial" w:cs="Arial"/>
          <w:color w:val="000000"/>
          <w:sz w:val="24"/>
          <w:szCs w:val="24"/>
        </w:rPr>
      </w:pPr>
    </w:p>
    <w:p w14:paraId="2727333F" w14:textId="77777777" w:rsidR="00501DF1" w:rsidRPr="008A0AE7" w:rsidRDefault="00501DF1" w:rsidP="00501DF1">
      <w:pPr>
        <w:pStyle w:val="2"/>
        <w:keepLines/>
        <w:numPr>
          <w:ilvl w:val="1"/>
          <w:numId w:val="16"/>
        </w:numPr>
        <w:ind w:left="357" w:hanging="357"/>
        <w:rPr>
          <w:rFonts w:ascii="Arial" w:hAnsi="Arial" w:cs="Arial"/>
          <w:color w:val="000000"/>
          <w:sz w:val="24"/>
          <w:szCs w:val="24"/>
        </w:rPr>
      </w:pPr>
      <w:bookmarkStart w:id="165" w:name="_heading=h.1t3h5sf"/>
      <w:bookmarkEnd w:id="165"/>
      <w:r w:rsidRPr="008A0AE7">
        <w:rPr>
          <w:rFonts w:ascii="Arial" w:hAnsi="Arial" w:cs="Arial"/>
          <w:b w:val="0"/>
          <w:color w:val="000000"/>
          <w:sz w:val="24"/>
          <w:szCs w:val="24"/>
        </w:rPr>
        <w:t xml:space="preserve"> Поверхностные воды</w:t>
      </w:r>
    </w:p>
    <w:p w14:paraId="25E5C3DE"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Поверхностные воды Кзыл-Ярского сельского поселения Бавлинского муниципального района представлены реками (р. Ик и ее притоки р. Бав</w:t>
      </w:r>
      <w:r w:rsidRPr="008A0AE7">
        <w:rPr>
          <w:rFonts w:ascii="Arial" w:hAnsi="Arial" w:cs="Arial"/>
          <w:sz w:val="24"/>
          <w:szCs w:val="24"/>
        </w:rPr>
        <w:t>лы</w:t>
      </w:r>
      <w:r w:rsidRPr="008A0AE7">
        <w:rPr>
          <w:rFonts w:ascii="Arial" w:hAnsi="Arial" w:cs="Arial"/>
          <w:color w:val="000000"/>
          <w:sz w:val="24"/>
          <w:szCs w:val="24"/>
        </w:rPr>
        <w:t xml:space="preserve"> и Яссыкуль), озерами, прудами и болотами.</w:t>
      </w:r>
    </w:p>
    <w:p w14:paraId="7A97D62A"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Река Ик протекает вдоль восточных границ поселения. Река берет начало за пределами Республики Татарстан в Башкортостане, течет с юга на север в меридиональном направлении, впадает в Нижнекамское водохранилище. Длина реки составляет 434 км, площадь водосборного бассейна - 14700 км</w:t>
      </w:r>
      <w:r w:rsidRPr="008A0AE7">
        <w:rPr>
          <w:rFonts w:ascii="Arial" w:hAnsi="Arial" w:cs="Arial"/>
          <w:color w:val="000000"/>
          <w:sz w:val="24"/>
          <w:szCs w:val="24"/>
          <w:vertAlign w:val="superscript"/>
        </w:rPr>
        <w:t>2</w:t>
      </w:r>
      <w:r w:rsidRPr="008A0AE7">
        <w:rPr>
          <w:rFonts w:ascii="Arial" w:hAnsi="Arial" w:cs="Arial"/>
          <w:color w:val="000000"/>
          <w:sz w:val="24"/>
          <w:szCs w:val="24"/>
        </w:rPr>
        <w:t>.</w:t>
      </w:r>
    </w:p>
    <w:p w14:paraId="2E000424"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lastRenderedPageBreak/>
        <w:t>Русло реки извилистое. В среднем течении ширина реки колеблется от 35 до 210 м, средняя глубина составляет от 0,20 до 1,42 м/с, иногда достигая 2,8 м/с. Перекаты встречаются редко. Дно реки песчано-галечное. По источникам питания и водному режиму р. Ик и ее притоки относятся к Восточноевропейскому (по В.Д. Зайкову) типу, характерной особенностью которых является наличие высокого весеннего половодья, относительно низкой летне-осенней межени, нарушаемой отдельными паводками, и устойчивой зимней межени.</w:t>
      </w:r>
    </w:p>
    <w:p w14:paraId="51ABAEB8"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На территории сельского поселения р. Ик принимает в себя два левых притока – р. Бавл</w:t>
      </w:r>
      <w:r w:rsidRPr="008A0AE7">
        <w:rPr>
          <w:rFonts w:ascii="Arial" w:hAnsi="Arial" w:cs="Arial"/>
          <w:sz w:val="24"/>
          <w:szCs w:val="24"/>
        </w:rPr>
        <w:t>ы</w:t>
      </w:r>
      <w:r w:rsidRPr="008A0AE7">
        <w:rPr>
          <w:rFonts w:ascii="Arial" w:hAnsi="Arial" w:cs="Arial"/>
          <w:color w:val="000000"/>
          <w:sz w:val="24"/>
          <w:szCs w:val="24"/>
        </w:rPr>
        <w:t xml:space="preserve"> и руч. Яссыкуль. Длина р. Бавлы составляет 16 км, водосборная площадь – 106 км</w:t>
      </w:r>
      <w:r w:rsidRPr="008A0AE7">
        <w:rPr>
          <w:rFonts w:ascii="Arial" w:hAnsi="Arial" w:cs="Arial"/>
          <w:color w:val="000000"/>
          <w:sz w:val="24"/>
          <w:szCs w:val="24"/>
          <w:vertAlign w:val="superscript"/>
        </w:rPr>
        <w:t>2</w:t>
      </w:r>
      <w:r w:rsidRPr="008A0AE7">
        <w:rPr>
          <w:rFonts w:ascii="Arial" w:hAnsi="Arial" w:cs="Arial"/>
          <w:color w:val="000000"/>
          <w:sz w:val="24"/>
          <w:szCs w:val="24"/>
        </w:rPr>
        <w:t xml:space="preserve">. Длина руч. Яссыкуль не превышает 10 км. </w:t>
      </w:r>
    </w:p>
    <w:p w14:paraId="425ABA49"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Большое народнохозяйственное и эстетическое значение имеют озера. В сельском поселении расположены около 40 озер. В основном, это пойменные озера, площади которых не превышают 0,5 га.</w:t>
      </w:r>
    </w:p>
    <w:p w14:paraId="2DA95C83"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Большое гидрогеологическое значение имеют болота, так как они регулируют сток, аккумулируют воду, влияют на водосбор, выполняют противоэрозионные (укрепление берегов зарослями растений) и экологические (регулирование качества воды, фильтрационная роль, сохранение биоразнообразия) функции. Площадь болот на территории Кзыл-Ярского сельского поселения составляет 24,7 га.</w:t>
      </w:r>
    </w:p>
    <w:p w14:paraId="554EC6D6" w14:textId="77777777" w:rsidR="00501DF1" w:rsidRPr="008A0AE7" w:rsidRDefault="00501DF1" w:rsidP="00501DF1">
      <w:pPr>
        <w:ind w:firstLine="709"/>
        <w:jc w:val="both"/>
        <w:rPr>
          <w:rFonts w:ascii="Arial" w:hAnsi="Arial" w:cs="Arial"/>
          <w:color w:val="000000"/>
          <w:sz w:val="24"/>
          <w:szCs w:val="24"/>
        </w:rPr>
      </w:pPr>
    </w:p>
    <w:p w14:paraId="4A2ED0E4" w14:textId="77777777" w:rsidR="00501DF1" w:rsidRPr="008A0AE7" w:rsidRDefault="00501DF1" w:rsidP="00501DF1">
      <w:pPr>
        <w:pStyle w:val="2"/>
        <w:keepLines/>
        <w:numPr>
          <w:ilvl w:val="1"/>
          <w:numId w:val="16"/>
        </w:numPr>
        <w:ind w:left="357" w:hanging="357"/>
        <w:rPr>
          <w:rFonts w:ascii="Arial" w:hAnsi="Arial" w:cs="Arial"/>
          <w:color w:val="000000"/>
          <w:sz w:val="24"/>
          <w:szCs w:val="24"/>
        </w:rPr>
      </w:pPr>
      <w:bookmarkStart w:id="166" w:name="_heading=h.4d34og8"/>
      <w:bookmarkEnd w:id="166"/>
      <w:r w:rsidRPr="008A0AE7">
        <w:rPr>
          <w:rFonts w:ascii="Arial" w:hAnsi="Arial" w:cs="Arial"/>
          <w:b w:val="0"/>
          <w:color w:val="000000"/>
          <w:sz w:val="24"/>
          <w:szCs w:val="24"/>
        </w:rPr>
        <w:t xml:space="preserve"> Климатическая характеристика</w:t>
      </w:r>
    </w:p>
    <w:p w14:paraId="011089CF" w14:textId="77777777" w:rsidR="00501DF1" w:rsidRPr="008A0AE7" w:rsidRDefault="00501DF1" w:rsidP="00501DF1">
      <w:pPr>
        <w:ind w:firstLine="567"/>
        <w:jc w:val="both"/>
        <w:rPr>
          <w:rFonts w:ascii="Arial" w:hAnsi="Arial" w:cs="Arial"/>
          <w:color w:val="000000"/>
          <w:sz w:val="24"/>
          <w:szCs w:val="24"/>
        </w:rPr>
      </w:pPr>
      <w:bookmarkStart w:id="167" w:name="_heading=h.2s8eyo1"/>
      <w:bookmarkEnd w:id="167"/>
      <w:r w:rsidRPr="008A0AE7">
        <w:rPr>
          <w:rFonts w:ascii="Arial" w:hAnsi="Arial" w:cs="Arial"/>
          <w:color w:val="000000"/>
          <w:sz w:val="24"/>
          <w:szCs w:val="24"/>
        </w:rPr>
        <w:t>Климатическая характеристика рассматриваемой территории приравнена к климатической характеристике территории Бавлинского муниципального района и описана с использованием данных Схемы территориального планирования Республики Татарстан и Схемы территориального планирования Бавлинского муниципального района. Ближайшая метеостанция «АМС Бавлы».</w:t>
      </w:r>
    </w:p>
    <w:p w14:paraId="7283688B" w14:textId="77777777" w:rsidR="00501DF1" w:rsidRPr="008A0AE7" w:rsidRDefault="00501DF1" w:rsidP="00501DF1">
      <w:pPr>
        <w:ind w:firstLine="567"/>
        <w:jc w:val="both"/>
        <w:rPr>
          <w:rFonts w:ascii="Arial" w:hAnsi="Arial" w:cs="Arial"/>
          <w:color w:val="000000"/>
          <w:sz w:val="24"/>
          <w:szCs w:val="24"/>
        </w:rPr>
      </w:pPr>
      <w:r w:rsidRPr="008A0AE7">
        <w:rPr>
          <w:rFonts w:ascii="Arial" w:hAnsi="Arial" w:cs="Arial"/>
          <w:color w:val="000000"/>
          <w:sz w:val="24"/>
          <w:szCs w:val="24"/>
        </w:rPr>
        <w:t>Рассматриваемая территория расположена в климатическом районе IB, характеризуется умеренно-континентальным климатом, с продолжительной холодной зимой и жарким коротким летом.</w:t>
      </w:r>
    </w:p>
    <w:p w14:paraId="364E8BFE" w14:textId="77777777" w:rsidR="00501DF1" w:rsidRPr="008A0AE7" w:rsidRDefault="00501DF1" w:rsidP="00501DF1">
      <w:pPr>
        <w:ind w:firstLine="567"/>
        <w:jc w:val="both"/>
        <w:rPr>
          <w:rFonts w:ascii="Arial" w:hAnsi="Arial" w:cs="Arial"/>
          <w:color w:val="000000"/>
          <w:sz w:val="24"/>
          <w:szCs w:val="24"/>
        </w:rPr>
      </w:pPr>
      <w:r w:rsidRPr="008A0AE7">
        <w:rPr>
          <w:rFonts w:ascii="Arial" w:hAnsi="Arial" w:cs="Arial"/>
          <w:color w:val="000000"/>
          <w:sz w:val="24"/>
          <w:szCs w:val="24"/>
        </w:rPr>
        <w:t>В таблице 1.7.1 представлены данные по среднемесячной и среднегодовой температуре атмосферного воздуха.</w:t>
      </w:r>
    </w:p>
    <w:p w14:paraId="7E5D5913" w14:textId="77777777" w:rsidR="00501DF1" w:rsidRPr="008A0AE7" w:rsidRDefault="00501DF1" w:rsidP="00501DF1">
      <w:pPr>
        <w:keepNext/>
        <w:spacing w:before="120"/>
        <w:ind w:left="8080" w:hanging="850"/>
        <w:jc w:val="right"/>
        <w:rPr>
          <w:rFonts w:ascii="Arial" w:hAnsi="Arial" w:cs="Arial"/>
          <w:color w:val="000000"/>
          <w:sz w:val="24"/>
          <w:szCs w:val="24"/>
        </w:rPr>
      </w:pPr>
      <w:r w:rsidRPr="008A0AE7">
        <w:rPr>
          <w:rFonts w:ascii="Arial" w:hAnsi="Arial" w:cs="Arial"/>
          <w:color w:val="000000"/>
          <w:sz w:val="24"/>
          <w:szCs w:val="24"/>
        </w:rPr>
        <w:t>Таблица 1.7.1</w:t>
      </w:r>
    </w:p>
    <w:p w14:paraId="5E2F2AE2" w14:textId="77777777" w:rsidR="00501DF1" w:rsidRPr="008A0AE7" w:rsidRDefault="00501DF1" w:rsidP="00501DF1">
      <w:pPr>
        <w:keepNext/>
        <w:spacing w:after="120"/>
        <w:jc w:val="center"/>
        <w:rPr>
          <w:rFonts w:ascii="Arial" w:hAnsi="Arial" w:cs="Arial"/>
          <w:color w:val="000000"/>
          <w:sz w:val="24"/>
          <w:szCs w:val="24"/>
        </w:rPr>
      </w:pPr>
      <w:r w:rsidRPr="008A0AE7">
        <w:rPr>
          <w:rFonts w:ascii="Arial" w:hAnsi="Arial" w:cs="Arial"/>
          <w:color w:val="000000"/>
          <w:sz w:val="24"/>
          <w:szCs w:val="24"/>
        </w:rPr>
        <w:t>Распределение среднемесячных и среднегодовой температуры воздуха (</w:t>
      </w:r>
      <w:r w:rsidRPr="008A0AE7">
        <w:rPr>
          <w:rFonts w:ascii="Arial" w:eastAsia="Symbol" w:hAnsi="Arial" w:cs="Arial"/>
          <w:color w:val="000000"/>
          <w:sz w:val="24"/>
          <w:szCs w:val="24"/>
        </w:rPr>
        <w:t></w:t>
      </w:r>
      <w:r w:rsidRPr="008A0AE7">
        <w:rPr>
          <w:rFonts w:ascii="Arial" w:hAnsi="Arial" w:cs="Arial"/>
          <w:color w:val="000000"/>
          <w:sz w:val="24"/>
          <w:szCs w:val="24"/>
        </w:rPr>
        <w:t>С)</w:t>
      </w:r>
    </w:p>
    <w:tbl>
      <w:tblPr>
        <w:tblW w:w="9926" w:type="dxa"/>
        <w:tblInd w:w="-5" w:type="dxa"/>
        <w:tblLayout w:type="fixed"/>
        <w:tblLook w:val="04A0" w:firstRow="1" w:lastRow="0" w:firstColumn="1" w:lastColumn="0" w:noHBand="0" w:noVBand="1"/>
      </w:tblPr>
      <w:tblGrid>
        <w:gridCol w:w="850"/>
        <w:gridCol w:w="849"/>
        <w:gridCol w:w="709"/>
        <w:gridCol w:w="709"/>
        <w:gridCol w:w="849"/>
        <w:gridCol w:w="710"/>
        <w:gridCol w:w="851"/>
        <w:gridCol w:w="709"/>
        <w:gridCol w:w="710"/>
        <w:gridCol w:w="710"/>
        <w:gridCol w:w="710"/>
        <w:gridCol w:w="850"/>
        <w:gridCol w:w="710"/>
      </w:tblGrid>
      <w:tr w:rsidR="00501DF1" w:rsidRPr="008A0AE7" w14:paraId="690FE807" w14:textId="77777777" w:rsidTr="00501DF1">
        <w:trPr>
          <w:trHeight w:val="277"/>
        </w:trPr>
        <w:tc>
          <w:tcPr>
            <w:tcW w:w="849" w:type="dxa"/>
            <w:tcBorders>
              <w:top w:val="single" w:sz="4" w:space="0" w:color="000000"/>
              <w:left w:val="single" w:sz="4" w:space="0" w:color="000000"/>
              <w:bottom w:val="single" w:sz="4" w:space="0" w:color="000000"/>
              <w:right w:val="single" w:sz="4" w:space="0" w:color="000000"/>
            </w:tcBorders>
            <w:hideMark/>
          </w:tcPr>
          <w:p w14:paraId="528CF90A" w14:textId="77777777" w:rsidR="00501DF1" w:rsidRPr="008A0AE7" w:rsidRDefault="00501DF1">
            <w:pPr>
              <w:widowControl w:val="0"/>
              <w:ind w:left="107"/>
              <w:rPr>
                <w:rFonts w:ascii="Arial" w:hAnsi="Arial" w:cs="Arial"/>
                <w:color w:val="000000"/>
                <w:sz w:val="24"/>
                <w:szCs w:val="24"/>
              </w:rPr>
            </w:pPr>
            <w:r w:rsidRPr="008A0AE7">
              <w:rPr>
                <w:rFonts w:ascii="Arial" w:hAnsi="Arial" w:cs="Arial"/>
                <w:color w:val="000000"/>
                <w:sz w:val="24"/>
                <w:szCs w:val="24"/>
              </w:rPr>
              <w:t>I</w:t>
            </w:r>
          </w:p>
        </w:tc>
        <w:tc>
          <w:tcPr>
            <w:tcW w:w="848" w:type="dxa"/>
            <w:tcBorders>
              <w:top w:val="single" w:sz="4" w:space="0" w:color="000000"/>
              <w:left w:val="single" w:sz="4" w:space="0" w:color="000000"/>
              <w:bottom w:val="single" w:sz="4" w:space="0" w:color="000000"/>
              <w:right w:val="single" w:sz="4" w:space="0" w:color="000000"/>
            </w:tcBorders>
            <w:hideMark/>
          </w:tcPr>
          <w:p w14:paraId="053AE5C7" w14:textId="77777777" w:rsidR="00501DF1" w:rsidRPr="008A0AE7" w:rsidRDefault="00501DF1">
            <w:pPr>
              <w:widowControl w:val="0"/>
              <w:ind w:left="105"/>
              <w:rPr>
                <w:rFonts w:ascii="Arial" w:hAnsi="Arial" w:cs="Arial"/>
                <w:color w:val="000000"/>
                <w:sz w:val="24"/>
                <w:szCs w:val="24"/>
              </w:rPr>
            </w:pPr>
            <w:r w:rsidRPr="008A0AE7">
              <w:rPr>
                <w:rFonts w:ascii="Arial" w:hAnsi="Arial" w:cs="Arial"/>
                <w:color w:val="000000"/>
                <w:sz w:val="24"/>
                <w:szCs w:val="24"/>
              </w:rPr>
              <w:t>II</w:t>
            </w:r>
          </w:p>
        </w:tc>
        <w:tc>
          <w:tcPr>
            <w:tcW w:w="708" w:type="dxa"/>
            <w:tcBorders>
              <w:top w:val="single" w:sz="4" w:space="0" w:color="000000"/>
              <w:left w:val="single" w:sz="4" w:space="0" w:color="000000"/>
              <w:bottom w:val="single" w:sz="4" w:space="0" w:color="000000"/>
              <w:right w:val="single" w:sz="4" w:space="0" w:color="000000"/>
            </w:tcBorders>
            <w:hideMark/>
          </w:tcPr>
          <w:p w14:paraId="3F8DC169" w14:textId="77777777" w:rsidR="00501DF1" w:rsidRPr="008A0AE7" w:rsidRDefault="00501DF1">
            <w:pPr>
              <w:widowControl w:val="0"/>
              <w:ind w:left="106"/>
              <w:rPr>
                <w:rFonts w:ascii="Arial" w:hAnsi="Arial" w:cs="Arial"/>
                <w:color w:val="000000"/>
                <w:sz w:val="24"/>
                <w:szCs w:val="24"/>
              </w:rPr>
            </w:pPr>
            <w:r w:rsidRPr="008A0AE7">
              <w:rPr>
                <w:rFonts w:ascii="Arial" w:hAnsi="Arial" w:cs="Arial"/>
                <w:color w:val="000000"/>
                <w:sz w:val="24"/>
                <w:szCs w:val="24"/>
              </w:rPr>
              <w:t>III</w:t>
            </w:r>
          </w:p>
        </w:tc>
        <w:tc>
          <w:tcPr>
            <w:tcW w:w="709" w:type="dxa"/>
            <w:tcBorders>
              <w:top w:val="single" w:sz="4" w:space="0" w:color="000000"/>
              <w:left w:val="single" w:sz="4" w:space="0" w:color="000000"/>
              <w:bottom w:val="single" w:sz="4" w:space="0" w:color="000000"/>
              <w:right w:val="single" w:sz="4" w:space="0" w:color="000000"/>
            </w:tcBorders>
            <w:hideMark/>
          </w:tcPr>
          <w:p w14:paraId="3C41A2E0" w14:textId="77777777" w:rsidR="00501DF1" w:rsidRPr="008A0AE7" w:rsidRDefault="00501DF1">
            <w:pPr>
              <w:widowControl w:val="0"/>
              <w:ind w:left="106"/>
              <w:rPr>
                <w:rFonts w:ascii="Arial" w:hAnsi="Arial" w:cs="Arial"/>
                <w:color w:val="000000"/>
                <w:sz w:val="24"/>
                <w:szCs w:val="24"/>
              </w:rPr>
            </w:pPr>
            <w:r w:rsidRPr="008A0AE7">
              <w:rPr>
                <w:rFonts w:ascii="Arial" w:hAnsi="Arial" w:cs="Arial"/>
                <w:color w:val="000000"/>
                <w:sz w:val="24"/>
                <w:szCs w:val="24"/>
              </w:rPr>
              <w:t>IV</w:t>
            </w:r>
          </w:p>
        </w:tc>
        <w:tc>
          <w:tcPr>
            <w:tcW w:w="849" w:type="dxa"/>
            <w:tcBorders>
              <w:top w:val="single" w:sz="4" w:space="0" w:color="000000"/>
              <w:left w:val="single" w:sz="4" w:space="0" w:color="000000"/>
              <w:bottom w:val="single" w:sz="4" w:space="0" w:color="000000"/>
              <w:right w:val="single" w:sz="4" w:space="0" w:color="000000"/>
            </w:tcBorders>
            <w:hideMark/>
          </w:tcPr>
          <w:p w14:paraId="3D123B06" w14:textId="77777777" w:rsidR="00501DF1" w:rsidRPr="008A0AE7" w:rsidRDefault="00501DF1">
            <w:pPr>
              <w:widowControl w:val="0"/>
              <w:ind w:left="103"/>
              <w:rPr>
                <w:rFonts w:ascii="Arial" w:hAnsi="Arial" w:cs="Arial"/>
                <w:color w:val="000000"/>
                <w:sz w:val="24"/>
                <w:szCs w:val="24"/>
              </w:rPr>
            </w:pPr>
            <w:r w:rsidRPr="008A0AE7">
              <w:rPr>
                <w:rFonts w:ascii="Arial" w:hAnsi="Arial" w:cs="Arial"/>
                <w:color w:val="000000"/>
                <w:sz w:val="24"/>
                <w:szCs w:val="24"/>
              </w:rPr>
              <w:t>V</w:t>
            </w:r>
          </w:p>
        </w:tc>
        <w:tc>
          <w:tcPr>
            <w:tcW w:w="710" w:type="dxa"/>
            <w:tcBorders>
              <w:top w:val="single" w:sz="4" w:space="0" w:color="000000"/>
              <w:left w:val="single" w:sz="4" w:space="0" w:color="000000"/>
              <w:bottom w:val="single" w:sz="4" w:space="0" w:color="000000"/>
              <w:right w:val="single" w:sz="4" w:space="0" w:color="000000"/>
            </w:tcBorders>
            <w:hideMark/>
          </w:tcPr>
          <w:p w14:paraId="7F6F323D" w14:textId="77777777" w:rsidR="00501DF1" w:rsidRPr="008A0AE7" w:rsidRDefault="00501DF1">
            <w:pPr>
              <w:widowControl w:val="0"/>
              <w:ind w:left="105"/>
              <w:rPr>
                <w:rFonts w:ascii="Arial" w:hAnsi="Arial" w:cs="Arial"/>
                <w:color w:val="000000"/>
                <w:sz w:val="24"/>
                <w:szCs w:val="24"/>
              </w:rPr>
            </w:pPr>
            <w:r w:rsidRPr="008A0AE7">
              <w:rPr>
                <w:rFonts w:ascii="Arial" w:hAnsi="Arial" w:cs="Arial"/>
                <w:color w:val="000000"/>
                <w:sz w:val="24"/>
                <w:szCs w:val="24"/>
              </w:rPr>
              <w:t>VI</w:t>
            </w:r>
          </w:p>
        </w:tc>
        <w:tc>
          <w:tcPr>
            <w:tcW w:w="851" w:type="dxa"/>
            <w:tcBorders>
              <w:top w:val="single" w:sz="4" w:space="0" w:color="000000"/>
              <w:left w:val="single" w:sz="4" w:space="0" w:color="000000"/>
              <w:bottom w:val="single" w:sz="4" w:space="0" w:color="000000"/>
              <w:right w:val="single" w:sz="4" w:space="0" w:color="000000"/>
            </w:tcBorders>
            <w:hideMark/>
          </w:tcPr>
          <w:p w14:paraId="67E73EED" w14:textId="77777777" w:rsidR="00501DF1" w:rsidRPr="008A0AE7" w:rsidRDefault="00501DF1">
            <w:pPr>
              <w:widowControl w:val="0"/>
              <w:ind w:left="105"/>
              <w:rPr>
                <w:rFonts w:ascii="Arial" w:hAnsi="Arial" w:cs="Arial"/>
                <w:color w:val="000000"/>
                <w:sz w:val="24"/>
                <w:szCs w:val="24"/>
              </w:rPr>
            </w:pPr>
            <w:r w:rsidRPr="008A0AE7">
              <w:rPr>
                <w:rFonts w:ascii="Arial" w:hAnsi="Arial" w:cs="Arial"/>
                <w:color w:val="000000"/>
                <w:sz w:val="24"/>
                <w:szCs w:val="24"/>
              </w:rPr>
              <w:t>VII</w:t>
            </w:r>
          </w:p>
        </w:tc>
        <w:tc>
          <w:tcPr>
            <w:tcW w:w="709" w:type="dxa"/>
            <w:tcBorders>
              <w:top w:val="single" w:sz="4" w:space="0" w:color="000000"/>
              <w:left w:val="single" w:sz="4" w:space="0" w:color="000000"/>
              <w:bottom w:val="single" w:sz="4" w:space="0" w:color="000000"/>
              <w:right w:val="single" w:sz="4" w:space="0" w:color="000000"/>
            </w:tcBorders>
            <w:hideMark/>
          </w:tcPr>
          <w:p w14:paraId="2D65F22D" w14:textId="77777777" w:rsidR="00501DF1" w:rsidRPr="008A0AE7" w:rsidRDefault="00501DF1">
            <w:pPr>
              <w:widowControl w:val="0"/>
              <w:ind w:left="103"/>
              <w:rPr>
                <w:rFonts w:ascii="Arial" w:hAnsi="Arial" w:cs="Arial"/>
                <w:color w:val="000000"/>
                <w:sz w:val="24"/>
                <w:szCs w:val="24"/>
              </w:rPr>
            </w:pPr>
            <w:r w:rsidRPr="008A0AE7">
              <w:rPr>
                <w:rFonts w:ascii="Arial" w:hAnsi="Arial" w:cs="Arial"/>
                <w:color w:val="000000"/>
                <w:sz w:val="24"/>
                <w:szCs w:val="24"/>
              </w:rPr>
              <w:t>VIII</w:t>
            </w:r>
          </w:p>
        </w:tc>
        <w:tc>
          <w:tcPr>
            <w:tcW w:w="710" w:type="dxa"/>
            <w:tcBorders>
              <w:top w:val="single" w:sz="4" w:space="0" w:color="000000"/>
              <w:left w:val="single" w:sz="4" w:space="0" w:color="000000"/>
              <w:bottom w:val="single" w:sz="4" w:space="0" w:color="000000"/>
              <w:right w:val="single" w:sz="4" w:space="0" w:color="000000"/>
            </w:tcBorders>
            <w:hideMark/>
          </w:tcPr>
          <w:p w14:paraId="3B08674A" w14:textId="77777777" w:rsidR="00501DF1" w:rsidRPr="008A0AE7" w:rsidRDefault="00501DF1">
            <w:pPr>
              <w:widowControl w:val="0"/>
              <w:ind w:left="105"/>
              <w:rPr>
                <w:rFonts w:ascii="Arial" w:hAnsi="Arial" w:cs="Arial"/>
                <w:color w:val="000000"/>
                <w:sz w:val="24"/>
                <w:szCs w:val="24"/>
              </w:rPr>
            </w:pPr>
            <w:r w:rsidRPr="008A0AE7">
              <w:rPr>
                <w:rFonts w:ascii="Arial" w:hAnsi="Arial" w:cs="Arial"/>
                <w:color w:val="000000"/>
                <w:sz w:val="24"/>
                <w:szCs w:val="24"/>
              </w:rPr>
              <w:t>IX</w:t>
            </w:r>
          </w:p>
        </w:tc>
        <w:tc>
          <w:tcPr>
            <w:tcW w:w="710" w:type="dxa"/>
            <w:tcBorders>
              <w:top w:val="single" w:sz="4" w:space="0" w:color="000000"/>
              <w:left w:val="single" w:sz="4" w:space="0" w:color="000000"/>
              <w:bottom w:val="single" w:sz="4" w:space="0" w:color="000000"/>
              <w:right w:val="single" w:sz="4" w:space="0" w:color="000000"/>
            </w:tcBorders>
            <w:hideMark/>
          </w:tcPr>
          <w:p w14:paraId="4C6F4B89" w14:textId="77777777" w:rsidR="00501DF1" w:rsidRPr="008A0AE7" w:rsidRDefault="00501DF1">
            <w:pPr>
              <w:widowControl w:val="0"/>
              <w:ind w:left="106"/>
              <w:rPr>
                <w:rFonts w:ascii="Arial" w:hAnsi="Arial" w:cs="Arial"/>
                <w:color w:val="000000"/>
                <w:sz w:val="24"/>
                <w:szCs w:val="24"/>
              </w:rPr>
            </w:pPr>
            <w:r w:rsidRPr="008A0AE7">
              <w:rPr>
                <w:rFonts w:ascii="Arial" w:hAnsi="Arial" w:cs="Arial"/>
                <w:color w:val="000000"/>
                <w:sz w:val="24"/>
                <w:szCs w:val="24"/>
              </w:rPr>
              <w:t>X</w:t>
            </w:r>
          </w:p>
        </w:tc>
        <w:tc>
          <w:tcPr>
            <w:tcW w:w="710" w:type="dxa"/>
            <w:tcBorders>
              <w:top w:val="single" w:sz="4" w:space="0" w:color="000000"/>
              <w:left w:val="single" w:sz="4" w:space="0" w:color="000000"/>
              <w:bottom w:val="single" w:sz="4" w:space="0" w:color="000000"/>
              <w:right w:val="single" w:sz="4" w:space="0" w:color="000000"/>
            </w:tcBorders>
            <w:hideMark/>
          </w:tcPr>
          <w:p w14:paraId="64B1B5D0" w14:textId="77777777" w:rsidR="00501DF1" w:rsidRPr="008A0AE7" w:rsidRDefault="00501DF1">
            <w:pPr>
              <w:widowControl w:val="0"/>
              <w:ind w:left="105"/>
              <w:rPr>
                <w:rFonts w:ascii="Arial" w:hAnsi="Arial" w:cs="Arial"/>
                <w:color w:val="000000"/>
                <w:sz w:val="24"/>
                <w:szCs w:val="24"/>
              </w:rPr>
            </w:pPr>
            <w:r w:rsidRPr="008A0AE7">
              <w:rPr>
                <w:rFonts w:ascii="Arial" w:hAnsi="Arial" w:cs="Arial"/>
                <w:color w:val="000000"/>
                <w:sz w:val="24"/>
                <w:szCs w:val="24"/>
              </w:rPr>
              <w:t>XI</w:t>
            </w:r>
          </w:p>
        </w:tc>
        <w:tc>
          <w:tcPr>
            <w:tcW w:w="850" w:type="dxa"/>
            <w:tcBorders>
              <w:top w:val="single" w:sz="4" w:space="0" w:color="000000"/>
              <w:left w:val="single" w:sz="4" w:space="0" w:color="000000"/>
              <w:bottom w:val="single" w:sz="4" w:space="0" w:color="000000"/>
              <w:right w:val="single" w:sz="4" w:space="0" w:color="000000"/>
            </w:tcBorders>
            <w:hideMark/>
          </w:tcPr>
          <w:p w14:paraId="1098CDBF" w14:textId="77777777" w:rsidR="00501DF1" w:rsidRPr="008A0AE7" w:rsidRDefault="00501DF1">
            <w:pPr>
              <w:widowControl w:val="0"/>
              <w:ind w:left="108"/>
              <w:rPr>
                <w:rFonts w:ascii="Arial" w:hAnsi="Arial" w:cs="Arial"/>
                <w:color w:val="000000"/>
                <w:sz w:val="24"/>
                <w:szCs w:val="24"/>
              </w:rPr>
            </w:pPr>
            <w:r w:rsidRPr="008A0AE7">
              <w:rPr>
                <w:rFonts w:ascii="Arial" w:hAnsi="Arial" w:cs="Arial"/>
                <w:color w:val="000000"/>
                <w:sz w:val="24"/>
                <w:szCs w:val="24"/>
              </w:rPr>
              <w:t>XII</w:t>
            </w:r>
          </w:p>
        </w:tc>
        <w:tc>
          <w:tcPr>
            <w:tcW w:w="710" w:type="dxa"/>
            <w:tcBorders>
              <w:top w:val="single" w:sz="4" w:space="0" w:color="000000"/>
              <w:left w:val="single" w:sz="4" w:space="0" w:color="000000"/>
              <w:bottom w:val="single" w:sz="4" w:space="0" w:color="000000"/>
              <w:right w:val="single" w:sz="4" w:space="0" w:color="000000"/>
            </w:tcBorders>
            <w:hideMark/>
          </w:tcPr>
          <w:p w14:paraId="5119E26A" w14:textId="77777777" w:rsidR="00501DF1" w:rsidRPr="008A0AE7" w:rsidRDefault="00501DF1">
            <w:pPr>
              <w:widowControl w:val="0"/>
              <w:ind w:left="109"/>
              <w:rPr>
                <w:rFonts w:ascii="Arial" w:hAnsi="Arial" w:cs="Arial"/>
                <w:color w:val="000000"/>
                <w:sz w:val="24"/>
                <w:szCs w:val="24"/>
              </w:rPr>
            </w:pPr>
            <w:r w:rsidRPr="008A0AE7">
              <w:rPr>
                <w:rFonts w:ascii="Arial" w:hAnsi="Arial" w:cs="Arial"/>
                <w:color w:val="000000"/>
                <w:sz w:val="24"/>
                <w:szCs w:val="24"/>
              </w:rPr>
              <w:t>год</w:t>
            </w:r>
          </w:p>
        </w:tc>
      </w:tr>
      <w:tr w:rsidR="00501DF1" w:rsidRPr="008A0AE7" w14:paraId="4462D4E9" w14:textId="77777777" w:rsidTr="00501DF1">
        <w:trPr>
          <w:trHeight w:val="319"/>
        </w:trPr>
        <w:tc>
          <w:tcPr>
            <w:tcW w:w="849" w:type="dxa"/>
            <w:tcBorders>
              <w:top w:val="single" w:sz="4" w:space="0" w:color="000000"/>
              <w:left w:val="single" w:sz="4" w:space="0" w:color="000000"/>
              <w:bottom w:val="single" w:sz="4" w:space="0" w:color="000000"/>
              <w:right w:val="single" w:sz="4" w:space="0" w:color="000000"/>
            </w:tcBorders>
            <w:hideMark/>
          </w:tcPr>
          <w:p w14:paraId="2245477C" w14:textId="77777777" w:rsidR="00501DF1" w:rsidRPr="008A0AE7" w:rsidRDefault="00501DF1">
            <w:pPr>
              <w:widowControl w:val="0"/>
              <w:spacing w:line="266" w:lineRule="auto"/>
              <w:ind w:left="107"/>
              <w:rPr>
                <w:rFonts w:ascii="Arial" w:hAnsi="Arial" w:cs="Arial"/>
                <w:color w:val="000000"/>
                <w:sz w:val="24"/>
                <w:szCs w:val="24"/>
              </w:rPr>
            </w:pPr>
            <w:r w:rsidRPr="008A0AE7">
              <w:rPr>
                <w:rFonts w:ascii="Arial" w:hAnsi="Arial" w:cs="Arial"/>
                <w:color w:val="000000"/>
                <w:sz w:val="24"/>
                <w:szCs w:val="24"/>
              </w:rPr>
              <w:t>-12,0</w:t>
            </w:r>
          </w:p>
        </w:tc>
        <w:tc>
          <w:tcPr>
            <w:tcW w:w="848" w:type="dxa"/>
            <w:tcBorders>
              <w:top w:val="single" w:sz="4" w:space="0" w:color="000000"/>
              <w:left w:val="single" w:sz="4" w:space="0" w:color="000000"/>
              <w:bottom w:val="single" w:sz="4" w:space="0" w:color="000000"/>
              <w:right w:val="single" w:sz="4" w:space="0" w:color="000000"/>
            </w:tcBorders>
            <w:hideMark/>
          </w:tcPr>
          <w:p w14:paraId="56D42BF3" w14:textId="77777777" w:rsidR="00501DF1" w:rsidRPr="008A0AE7" w:rsidRDefault="00501DF1">
            <w:pPr>
              <w:widowControl w:val="0"/>
              <w:spacing w:line="266" w:lineRule="auto"/>
              <w:ind w:left="105"/>
              <w:rPr>
                <w:rFonts w:ascii="Arial" w:hAnsi="Arial" w:cs="Arial"/>
                <w:color w:val="000000"/>
                <w:sz w:val="24"/>
                <w:szCs w:val="24"/>
              </w:rPr>
            </w:pPr>
            <w:r w:rsidRPr="008A0AE7">
              <w:rPr>
                <w:rFonts w:ascii="Arial" w:hAnsi="Arial" w:cs="Arial"/>
                <w:color w:val="000000"/>
                <w:sz w:val="24"/>
                <w:szCs w:val="24"/>
              </w:rPr>
              <w:t>-11,4</w:t>
            </w:r>
          </w:p>
        </w:tc>
        <w:tc>
          <w:tcPr>
            <w:tcW w:w="708" w:type="dxa"/>
            <w:tcBorders>
              <w:top w:val="single" w:sz="4" w:space="0" w:color="000000"/>
              <w:left w:val="single" w:sz="4" w:space="0" w:color="000000"/>
              <w:bottom w:val="single" w:sz="4" w:space="0" w:color="000000"/>
              <w:right w:val="single" w:sz="4" w:space="0" w:color="000000"/>
            </w:tcBorders>
            <w:hideMark/>
          </w:tcPr>
          <w:p w14:paraId="24A6E331" w14:textId="77777777" w:rsidR="00501DF1" w:rsidRPr="008A0AE7" w:rsidRDefault="00501DF1">
            <w:pPr>
              <w:widowControl w:val="0"/>
              <w:spacing w:line="266" w:lineRule="auto"/>
              <w:ind w:left="106"/>
              <w:rPr>
                <w:rFonts w:ascii="Arial" w:hAnsi="Arial" w:cs="Arial"/>
                <w:color w:val="000000"/>
                <w:sz w:val="24"/>
                <w:szCs w:val="24"/>
              </w:rPr>
            </w:pPr>
            <w:r w:rsidRPr="008A0AE7">
              <w:rPr>
                <w:rFonts w:ascii="Arial" w:hAnsi="Arial" w:cs="Arial"/>
                <w:color w:val="000000"/>
                <w:sz w:val="24"/>
                <w:szCs w:val="24"/>
              </w:rPr>
              <w:t>-5,4</w:t>
            </w:r>
          </w:p>
        </w:tc>
        <w:tc>
          <w:tcPr>
            <w:tcW w:w="709" w:type="dxa"/>
            <w:tcBorders>
              <w:top w:val="single" w:sz="4" w:space="0" w:color="000000"/>
              <w:left w:val="single" w:sz="4" w:space="0" w:color="000000"/>
              <w:bottom w:val="single" w:sz="4" w:space="0" w:color="000000"/>
              <w:right w:val="single" w:sz="4" w:space="0" w:color="000000"/>
            </w:tcBorders>
            <w:hideMark/>
          </w:tcPr>
          <w:p w14:paraId="3166A771" w14:textId="77777777" w:rsidR="00501DF1" w:rsidRPr="008A0AE7" w:rsidRDefault="00501DF1">
            <w:pPr>
              <w:widowControl w:val="0"/>
              <w:spacing w:line="266" w:lineRule="auto"/>
              <w:ind w:left="106"/>
              <w:rPr>
                <w:rFonts w:ascii="Arial" w:hAnsi="Arial" w:cs="Arial"/>
                <w:color w:val="000000"/>
                <w:sz w:val="24"/>
                <w:szCs w:val="24"/>
              </w:rPr>
            </w:pPr>
            <w:r w:rsidRPr="008A0AE7">
              <w:rPr>
                <w:rFonts w:ascii="Arial" w:hAnsi="Arial" w:cs="Arial"/>
                <w:color w:val="000000"/>
                <w:sz w:val="24"/>
                <w:szCs w:val="24"/>
              </w:rPr>
              <w:t>4,2</w:t>
            </w:r>
          </w:p>
        </w:tc>
        <w:tc>
          <w:tcPr>
            <w:tcW w:w="849" w:type="dxa"/>
            <w:tcBorders>
              <w:top w:val="single" w:sz="4" w:space="0" w:color="000000"/>
              <w:left w:val="single" w:sz="4" w:space="0" w:color="000000"/>
              <w:bottom w:val="single" w:sz="4" w:space="0" w:color="000000"/>
              <w:right w:val="single" w:sz="4" w:space="0" w:color="000000"/>
            </w:tcBorders>
            <w:hideMark/>
          </w:tcPr>
          <w:p w14:paraId="4A326F52" w14:textId="77777777" w:rsidR="00501DF1" w:rsidRPr="008A0AE7" w:rsidRDefault="00501DF1">
            <w:pPr>
              <w:widowControl w:val="0"/>
              <w:spacing w:line="266" w:lineRule="auto"/>
              <w:ind w:left="103"/>
              <w:rPr>
                <w:rFonts w:ascii="Arial" w:hAnsi="Arial" w:cs="Arial"/>
                <w:color w:val="000000"/>
                <w:sz w:val="24"/>
                <w:szCs w:val="24"/>
              </w:rPr>
            </w:pPr>
            <w:r w:rsidRPr="008A0AE7">
              <w:rPr>
                <w:rFonts w:ascii="Arial" w:hAnsi="Arial" w:cs="Arial"/>
                <w:color w:val="000000"/>
                <w:sz w:val="24"/>
                <w:szCs w:val="24"/>
              </w:rPr>
              <w:t>12,5</w:t>
            </w:r>
          </w:p>
        </w:tc>
        <w:tc>
          <w:tcPr>
            <w:tcW w:w="710" w:type="dxa"/>
            <w:tcBorders>
              <w:top w:val="single" w:sz="4" w:space="0" w:color="000000"/>
              <w:left w:val="single" w:sz="4" w:space="0" w:color="000000"/>
              <w:bottom w:val="single" w:sz="4" w:space="0" w:color="000000"/>
              <w:right w:val="single" w:sz="4" w:space="0" w:color="000000"/>
            </w:tcBorders>
            <w:hideMark/>
          </w:tcPr>
          <w:p w14:paraId="0BE56B64" w14:textId="77777777" w:rsidR="00501DF1" w:rsidRPr="008A0AE7" w:rsidRDefault="00501DF1">
            <w:pPr>
              <w:widowControl w:val="0"/>
              <w:spacing w:line="266" w:lineRule="auto"/>
              <w:ind w:left="105"/>
              <w:rPr>
                <w:rFonts w:ascii="Arial" w:hAnsi="Arial" w:cs="Arial"/>
                <w:color w:val="000000"/>
                <w:sz w:val="24"/>
                <w:szCs w:val="24"/>
              </w:rPr>
            </w:pPr>
            <w:r w:rsidRPr="008A0AE7">
              <w:rPr>
                <w:rFonts w:ascii="Arial" w:hAnsi="Arial" w:cs="Arial"/>
                <w:color w:val="000000"/>
                <w:sz w:val="24"/>
                <w:szCs w:val="24"/>
              </w:rPr>
              <w:t>17,1</w:t>
            </w:r>
          </w:p>
        </w:tc>
        <w:tc>
          <w:tcPr>
            <w:tcW w:w="851" w:type="dxa"/>
            <w:tcBorders>
              <w:top w:val="single" w:sz="4" w:space="0" w:color="000000"/>
              <w:left w:val="single" w:sz="4" w:space="0" w:color="000000"/>
              <w:bottom w:val="single" w:sz="4" w:space="0" w:color="000000"/>
              <w:right w:val="single" w:sz="4" w:space="0" w:color="000000"/>
            </w:tcBorders>
            <w:hideMark/>
          </w:tcPr>
          <w:p w14:paraId="7B55A38E" w14:textId="77777777" w:rsidR="00501DF1" w:rsidRPr="008A0AE7" w:rsidRDefault="00501DF1">
            <w:pPr>
              <w:widowControl w:val="0"/>
              <w:spacing w:line="266" w:lineRule="auto"/>
              <w:ind w:left="105"/>
              <w:rPr>
                <w:rFonts w:ascii="Arial" w:hAnsi="Arial" w:cs="Arial"/>
                <w:color w:val="000000"/>
                <w:sz w:val="24"/>
                <w:szCs w:val="24"/>
              </w:rPr>
            </w:pPr>
            <w:r w:rsidRPr="008A0AE7">
              <w:rPr>
                <w:rFonts w:ascii="Arial" w:hAnsi="Arial" w:cs="Arial"/>
                <w:color w:val="000000"/>
                <w:sz w:val="24"/>
                <w:szCs w:val="24"/>
              </w:rPr>
              <w:t>18,7</w:t>
            </w:r>
          </w:p>
        </w:tc>
        <w:tc>
          <w:tcPr>
            <w:tcW w:w="709" w:type="dxa"/>
            <w:tcBorders>
              <w:top w:val="single" w:sz="4" w:space="0" w:color="000000"/>
              <w:left w:val="single" w:sz="4" w:space="0" w:color="000000"/>
              <w:bottom w:val="single" w:sz="4" w:space="0" w:color="000000"/>
              <w:right w:val="single" w:sz="4" w:space="0" w:color="000000"/>
            </w:tcBorders>
            <w:hideMark/>
          </w:tcPr>
          <w:p w14:paraId="1F7082B0" w14:textId="77777777" w:rsidR="00501DF1" w:rsidRPr="008A0AE7" w:rsidRDefault="00501DF1">
            <w:pPr>
              <w:widowControl w:val="0"/>
              <w:spacing w:line="266" w:lineRule="auto"/>
              <w:ind w:left="103"/>
              <w:rPr>
                <w:rFonts w:ascii="Arial" w:hAnsi="Arial" w:cs="Arial"/>
                <w:color w:val="000000"/>
                <w:sz w:val="24"/>
                <w:szCs w:val="24"/>
              </w:rPr>
            </w:pPr>
            <w:r w:rsidRPr="008A0AE7">
              <w:rPr>
                <w:rFonts w:ascii="Arial" w:hAnsi="Arial" w:cs="Arial"/>
                <w:color w:val="000000"/>
                <w:sz w:val="24"/>
                <w:szCs w:val="24"/>
              </w:rPr>
              <w:t>16,1</w:t>
            </w:r>
          </w:p>
        </w:tc>
        <w:tc>
          <w:tcPr>
            <w:tcW w:w="710" w:type="dxa"/>
            <w:tcBorders>
              <w:top w:val="single" w:sz="4" w:space="0" w:color="000000"/>
              <w:left w:val="single" w:sz="4" w:space="0" w:color="000000"/>
              <w:bottom w:val="single" w:sz="4" w:space="0" w:color="000000"/>
              <w:right w:val="single" w:sz="4" w:space="0" w:color="000000"/>
            </w:tcBorders>
            <w:hideMark/>
          </w:tcPr>
          <w:p w14:paraId="3A525668" w14:textId="77777777" w:rsidR="00501DF1" w:rsidRPr="008A0AE7" w:rsidRDefault="00501DF1">
            <w:pPr>
              <w:widowControl w:val="0"/>
              <w:spacing w:line="266" w:lineRule="auto"/>
              <w:ind w:left="105"/>
              <w:rPr>
                <w:rFonts w:ascii="Arial" w:hAnsi="Arial" w:cs="Arial"/>
                <w:color w:val="000000"/>
                <w:sz w:val="24"/>
                <w:szCs w:val="24"/>
              </w:rPr>
            </w:pPr>
            <w:r w:rsidRPr="008A0AE7">
              <w:rPr>
                <w:rFonts w:ascii="Arial" w:hAnsi="Arial" w:cs="Arial"/>
                <w:color w:val="000000"/>
                <w:sz w:val="24"/>
                <w:szCs w:val="24"/>
              </w:rPr>
              <w:t>10,8</w:t>
            </w:r>
          </w:p>
        </w:tc>
        <w:tc>
          <w:tcPr>
            <w:tcW w:w="710" w:type="dxa"/>
            <w:tcBorders>
              <w:top w:val="single" w:sz="4" w:space="0" w:color="000000"/>
              <w:left w:val="single" w:sz="4" w:space="0" w:color="000000"/>
              <w:bottom w:val="single" w:sz="4" w:space="0" w:color="000000"/>
              <w:right w:val="single" w:sz="4" w:space="0" w:color="000000"/>
            </w:tcBorders>
            <w:hideMark/>
          </w:tcPr>
          <w:p w14:paraId="03C99DAA" w14:textId="77777777" w:rsidR="00501DF1" w:rsidRPr="008A0AE7" w:rsidRDefault="00501DF1">
            <w:pPr>
              <w:widowControl w:val="0"/>
              <w:spacing w:line="266" w:lineRule="auto"/>
              <w:ind w:left="106"/>
              <w:rPr>
                <w:rFonts w:ascii="Arial" w:hAnsi="Arial" w:cs="Arial"/>
                <w:color w:val="000000"/>
                <w:sz w:val="24"/>
                <w:szCs w:val="24"/>
              </w:rPr>
            </w:pPr>
            <w:r w:rsidRPr="008A0AE7">
              <w:rPr>
                <w:rFonts w:ascii="Arial" w:hAnsi="Arial" w:cs="Arial"/>
                <w:color w:val="000000"/>
                <w:sz w:val="24"/>
                <w:szCs w:val="24"/>
              </w:rPr>
              <w:t>3,3</w:t>
            </w:r>
          </w:p>
        </w:tc>
        <w:tc>
          <w:tcPr>
            <w:tcW w:w="710" w:type="dxa"/>
            <w:tcBorders>
              <w:top w:val="single" w:sz="4" w:space="0" w:color="000000"/>
              <w:left w:val="single" w:sz="4" w:space="0" w:color="000000"/>
              <w:bottom w:val="single" w:sz="4" w:space="0" w:color="000000"/>
              <w:right w:val="single" w:sz="4" w:space="0" w:color="000000"/>
            </w:tcBorders>
            <w:hideMark/>
          </w:tcPr>
          <w:p w14:paraId="68B239FA" w14:textId="77777777" w:rsidR="00501DF1" w:rsidRPr="008A0AE7" w:rsidRDefault="00501DF1">
            <w:pPr>
              <w:widowControl w:val="0"/>
              <w:spacing w:line="266" w:lineRule="auto"/>
              <w:ind w:left="105"/>
              <w:rPr>
                <w:rFonts w:ascii="Arial" w:hAnsi="Arial" w:cs="Arial"/>
                <w:color w:val="000000"/>
                <w:sz w:val="24"/>
                <w:szCs w:val="24"/>
              </w:rPr>
            </w:pPr>
            <w:r w:rsidRPr="008A0AE7">
              <w:rPr>
                <w:rFonts w:ascii="Arial" w:hAnsi="Arial" w:cs="Arial"/>
                <w:color w:val="000000"/>
                <w:sz w:val="24"/>
                <w:szCs w:val="24"/>
              </w:rPr>
              <w:t>-5,0</w:t>
            </w:r>
          </w:p>
        </w:tc>
        <w:tc>
          <w:tcPr>
            <w:tcW w:w="850" w:type="dxa"/>
            <w:tcBorders>
              <w:top w:val="single" w:sz="4" w:space="0" w:color="000000"/>
              <w:left w:val="single" w:sz="4" w:space="0" w:color="000000"/>
              <w:bottom w:val="single" w:sz="4" w:space="0" w:color="000000"/>
              <w:right w:val="single" w:sz="4" w:space="0" w:color="000000"/>
            </w:tcBorders>
            <w:hideMark/>
          </w:tcPr>
          <w:p w14:paraId="18672701" w14:textId="77777777" w:rsidR="00501DF1" w:rsidRPr="008A0AE7" w:rsidRDefault="00501DF1">
            <w:pPr>
              <w:widowControl w:val="0"/>
              <w:spacing w:line="266" w:lineRule="auto"/>
              <w:ind w:left="108"/>
              <w:rPr>
                <w:rFonts w:ascii="Arial" w:hAnsi="Arial" w:cs="Arial"/>
                <w:color w:val="000000"/>
                <w:sz w:val="24"/>
                <w:szCs w:val="24"/>
              </w:rPr>
            </w:pPr>
            <w:r w:rsidRPr="008A0AE7">
              <w:rPr>
                <w:rFonts w:ascii="Arial" w:hAnsi="Arial" w:cs="Arial"/>
                <w:color w:val="000000"/>
                <w:sz w:val="24"/>
                <w:szCs w:val="24"/>
              </w:rPr>
              <w:t>-10,1</w:t>
            </w:r>
          </w:p>
        </w:tc>
        <w:tc>
          <w:tcPr>
            <w:tcW w:w="710" w:type="dxa"/>
            <w:tcBorders>
              <w:top w:val="single" w:sz="4" w:space="0" w:color="000000"/>
              <w:left w:val="single" w:sz="4" w:space="0" w:color="000000"/>
              <w:bottom w:val="single" w:sz="4" w:space="0" w:color="000000"/>
              <w:right w:val="single" w:sz="4" w:space="0" w:color="000000"/>
            </w:tcBorders>
            <w:hideMark/>
          </w:tcPr>
          <w:p w14:paraId="48501C84" w14:textId="77777777" w:rsidR="00501DF1" w:rsidRPr="008A0AE7" w:rsidRDefault="00501DF1">
            <w:pPr>
              <w:widowControl w:val="0"/>
              <w:spacing w:line="266" w:lineRule="auto"/>
              <w:ind w:left="109"/>
              <w:rPr>
                <w:rFonts w:ascii="Arial" w:hAnsi="Arial" w:cs="Arial"/>
                <w:color w:val="000000"/>
                <w:sz w:val="24"/>
                <w:szCs w:val="24"/>
              </w:rPr>
            </w:pPr>
            <w:r w:rsidRPr="008A0AE7">
              <w:rPr>
                <w:rFonts w:ascii="Arial" w:hAnsi="Arial" w:cs="Arial"/>
                <w:color w:val="000000"/>
                <w:sz w:val="24"/>
                <w:szCs w:val="24"/>
              </w:rPr>
              <w:t>3,2</w:t>
            </w:r>
          </w:p>
        </w:tc>
      </w:tr>
    </w:tbl>
    <w:p w14:paraId="1E8ECA22" w14:textId="77777777" w:rsidR="00501DF1" w:rsidRPr="008A0AE7" w:rsidRDefault="00501DF1" w:rsidP="00501DF1">
      <w:pPr>
        <w:ind w:firstLine="709"/>
        <w:jc w:val="both"/>
        <w:rPr>
          <w:rFonts w:ascii="Arial" w:hAnsi="Arial" w:cs="Arial"/>
          <w:color w:val="000000"/>
          <w:sz w:val="24"/>
          <w:szCs w:val="24"/>
        </w:rPr>
      </w:pPr>
    </w:p>
    <w:p w14:paraId="66ED4BDF"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Самым тёплым месяцем в году является июль со среднемесячной максимальной температурой 18,7</w:t>
      </w:r>
      <w:r w:rsidRPr="008A0AE7">
        <w:rPr>
          <w:rFonts w:ascii="Arial" w:hAnsi="Arial" w:cs="Arial"/>
          <w:sz w:val="24"/>
          <w:szCs w:val="24"/>
          <w:vertAlign w:val="superscript"/>
        </w:rPr>
        <w:t>0</w:t>
      </w:r>
      <w:r w:rsidRPr="008A0AE7">
        <w:rPr>
          <w:rFonts w:ascii="Arial" w:hAnsi="Arial" w:cs="Arial"/>
          <w:sz w:val="24"/>
          <w:szCs w:val="24"/>
        </w:rPr>
        <w:t>С.</w:t>
      </w:r>
    </w:p>
    <w:p w14:paraId="38849BD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Средняя температура наиболее холодной части отопительного периода равна –12,0</w:t>
      </w:r>
      <w:r w:rsidRPr="008A0AE7">
        <w:rPr>
          <w:rFonts w:ascii="Arial" w:hAnsi="Arial" w:cs="Arial"/>
          <w:sz w:val="24"/>
          <w:szCs w:val="24"/>
          <w:vertAlign w:val="superscript"/>
        </w:rPr>
        <w:t>0</w:t>
      </w:r>
      <w:r w:rsidRPr="008A0AE7">
        <w:rPr>
          <w:rFonts w:ascii="Arial" w:hAnsi="Arial" w:cs="Arial"/>
          <w:sz w:val="24"/>
          <w:szCs w:val="24"/>
        </w:rPr>
        <w:t>С.</w:t>
      </w:r>
    </w:p>
    <w:p w14:paraId="525AEA7B"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Данные об изменении количества осадков по месяцам и в среднем за год представлены в таблице 1.7.2. Годовое количество атмосферных осадков в среднем составляет 527,6 мм.</w:t>
      </w:r>
    </w:p>
    <w:p w14:paraId="04E2620E" w14:textId="77777777" w:rsidR="00501DF1" w:rsidRPr="008A0AE7" w:rsidRDefault="00501DF1" w:rsidP="00501DF1">
      <w:pPr>
        <w:keepNext/>
        <w:spacing w:before="120"/>
        <w:ind w:left="8080" w:hanging="850"/>
        <w:jc w:val="right"/>
        <w:rPr>
          <w:rFonts w:ascii="Arial" w:hAnsi="Arial" w:cs="Arial"/>
          <w:color w:val="000000"/>
          <w:sz w:val="24"/>
          <w:szCs w:val="24"/>
        </w:rPr>
      </w:pPr>
      <w:r w:rsidRPr="008A0AE7">
        <w:rPr>
          <w:rFonts w:ascii="Arial" w:hAnsi="Arial" w:cs="Arial"/>
          <w:color w:val="000000"/>
          <w:sz w:val="24"/>
          <w:szCs w:val="24"/>
        </w:rPr>
        <w:t>Таблица 1.7.2</w:t>
      </w:r>
    </w:p>
    <w:p w14:paraId="7BD85FBD" w14:textId="77777777" w:rsidR="00501DF1" w:rsidRPr="008A0AE7" w:rsidRDefault="00501DF1" w:rsidP="00501DF1">
      <w:pPr>
        <w:keepNext/>
        <w:spacing w:after="120"/>
        <w:jc w:val="center"/>
        <w:rPr>
          <w:rFonts w:ascii="Arial" w:hAnsi="Arial" w:cs="Arial"/>
          <w:color w:val="000000"/>
          <w:sz w:val="24"/>
          <w:szCs w:val="24"/>
        </w:rPr>
      </w:pPr>
      <w:r w:rsidRPr="008A0AE7">
        <w:rPr>
          <w:rFonts w:ascii="Arial" w:hAnsi="Arial" w:cs="Arial"/>
          <w:color w:val="000000"/>
          <w:sz w:val="24"/>
          <w:szCs w:val="24"/>
        </w:rPr>
        <w:t>Среднемесячное и годовое количество осадков, мм</w:t>
      </w:r>
    </w:p>
    <w:tbl>
      <w:tblPr>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7"/>
        <w:gridCol w:w="759"/>
        <w:gridCol w:w="759"/>
        <w:gridCol w:w="759"/>
        <w:gridCol w:w="759"/>
        <w:gridCol w:w="759"/>
        <w:gridCol w:w="759"/>
        <w:gridCol w:w="759"/>
        <w:gridCol w:w="759"/>
        <w:gridCol w:w="759"/>
        <w:gridCol w:w="759"/>
        <w:gridCol w:w="759"/>
        <w:gridCol w:w="803"/>
      </w:tblGrid>
      <w:tr w:rsidR="00501DF1" w:rsidRPr="008A0AE7" w14:paraId="13C476A3" w14:textId="77777777" w:rsidTr="00501DF1">
        <w:trPr>
          <w:trHeight w:val="281"/>
          <w:jc w:val="center"/>
        </w:trPr>
        <w:tc>
          <w:tcPr>
            <w:tcW w:w="758" w:type="dxa"/>
            <w:tcBorders>
              <w:top w:val="single" w:sz="4" w:space="0" w:color="000000"/>
              <w:left w:val="single" w:sz="4" w:space="0" w:color="000000"/>
              <w:bottom w:val="single" w:sz="4" w:space="0" w:color="000000"/>
              <w:right w:val="single" w:sz="4" w:space="0" w:color="000000"/>
            </w:tcBorders>
            <w:hideMark/>
          </w:tcPr>
          <w:p w14:paraId="36DDDFC1" w14:textId="77777777" w:rsidR="00501DF1" w:rsidRPr="008A0AE7" w:rsidRDefault="00501DF1">
            <w:pPr>
              <w:jc w:val="center"/>
              <w:rPr>
                <w:rFonts w:ascii="Arial" w:hAnsi="Arial" w:cs="Arial"/>
                <w:sz w:val="24"/>
                <w:szCs w:val="24"/>
              </w:rPr>
            </w:pPr>
            <w:r w:rsidRPr="008A0AE7">
              <w:rPr>
                <w:rFonts w:ascii="Arial" w:hAnsi="Arial" w:cs="Arial"/>
                <w:sz w:val="24"/>
                <w:szCs w:val="24"/>
              </w:rPr>
              <w:t>I</w:t>
            </w:r>
          </w:p>
        </w:tc>
        <w:tc>
          <w:tcPr>
            <w:tcW w:w="760" w:type="dxa"/>
            <w:tcBorders>
              <w:top w:val="single" w:sz="4" w:space="0" w:color="000000"/>
              <w:left w:val="single" w:sz="4" w:space="0" w:color="000000"/>
              <w:bottom w:val="single" w:sz="4" w:space="0" w:color="000000"/>
              <w:right w:val="single" w:sz="4" w:space="0" w:color="000000"/>
            </w:tcBorders>
            <w:hideMark/>
          </w:tcPr>
          <w:p w14:paraId="78DDBFF5" w14:textId="77777777" w:rsidR="00501DF1" w:rsidRPr="008A0AE7" w:rsidRDefault="00501DF1">
            <w:pPr>
              <w:jc w:val="center"/>
              <w:rPr>
                <w:rFonts w:ascii="Arial" w:hAnsi="Arial" w:cs="Arial"/>
                <w:sz w:val="24"/>
                <w:szCs w:val="24"/>
              </w:rPr>
            </w:pPr>
            <w:r w:rsidRPr="008A0AE7">
              <w:rPr>
                <w:rFonts w:ascii="Arial" w:hAnsi="Arial" w:cs="Arial"/>
                <w:sz w:val="24"/>
                <w:szCs w:val="24"/>
              </w:rPr>
              <w:t>II</w:t>
            </w:r>
          </w:p>
        </w:tc>
        <w:tc>
          <w:tcPr>
            <w:tcW w:w="759" w:type="dxa"/>
            <w:tcBorders>
              <w:top w:val="single" w:sz="4" w:space="0" w:color="000000"/>
              <w:left w:val="single" w:sz="4" w:space="0" w:color="000000"/>
              <w:bottom w:val="single" w:sz="4" w:space="0" w:color="000000"/>
              <w:right w:val="single" w:sz="4" w:space="0" w:color="000000"/>
            </w:tcBorders>
            <w:hideMark/>
          </w:tcPr>
          <w:p w14:paraId="6E1A19D4" w14:textId="77777777" w:rsidR="00501DF1" w:rsidRPr="008A0AE7" w:rsidRDefault="00501DF1">
            <w:pPr>
              <w:jc w:val="center"/>
              <w:rPr>
                <w:rFonts w:ascii="Arial" w:hAnsi="Arial" w:cs="Arial"/>
                <w:sz w:val="24"/>
                <w:szCs w:val="24"/>
              </w:rPr>
            </w:pPr>
            <w:r w:rsidRPr="008A0AE7">
              <w:rPr>
                <w:rFonts w:ascii="Arial" w:hAnsi="Arial" w:cs="Arial"/>
                <w:sz w:val="24"/>
                <w:szCs w:val="24"/>
              </w:rPr>
              <w:t>III</w:t>
            </w:r>
          </w:p>
        </w:tc>
        <w:tc>
          <w:tcPr>
            <w:tcW w:w="759" w:type="dxa"/>
            <w:tcBorders>
              <w:top w:val="single" w:sz="4" w:space="0" w:color="000000"/>
              <w:left w:val="single" w:sz="4" w:space="0" w:color="000000"/>
              <w:bottom w:val="single" w:sz="4" w:space="0" w:color="000000"/>
              <w:right w:val="single" w:sz="4" w:space="0" w:color="000000"/>
            </w:tcBorders>
            <w:hideMark/>
          </w:tcPr>
          <w:p w14:paraId="7A5DD5B8" w14:textId="77777777" w:rsidR="00501DF1" w:rsidRPr="008A0AE7" w:rsidRDefault="00501DF1">
            <w:pPr>
              <w:jc w:val="center"/>
              <w:rPr>
                <w:rFonts w:ascii="Arial" w:hAnsi="Arial" w:cs="Arial"/>
                <w:sz w:val="24"/>
                <w:szCs w:val="24"/>
              </w:rPr>
            </w:pPr>
            <w:r w:rsidRPr="008A0AE7">
              <w:rPr>
                <w:rFonts w:ascii="Arial" w:hAnsi="Arial" w:cs="Arial"/>
                <w:sz w:val="24"/>
                <w:szCs w:val="24"/>
              </w:rPr>
              <w:t>IV</w:t>
            </w:r>
          </w:p>
        </w:tc>
        <w:tc>
          <w:tcPr>
            <w:tcW w:w="759" w:type="dxa"/>
            <w:tcBorders>
              <w:top w:val="single" w:sz="4" w:space="0" w:color="000000"/>
              <w:left w:val="single" w:sz="4" w:space="0" w:color="000000"/>
              <w:bottom w:val="single" w:sz="4" w:space="0" w:color="000000"/>
              <w:right w:val="single" w:sz="4" w:space="0" w:color="000000"/>
            </w:tcBorders>
            <w:hideMark/>
          </w:tcPr>
          <w:p w14:paraId="7CDCEFD9" w14:textId="77777777" w:rsidR="00501DF1" w:rsidRPr="008A0AE7" w:rsidRDefault="00501DF1">
            <w:pPr>
              <w:jc w:val="center"/>
              <w:rPr>
                <w:rFonts w:ascii="Arial" w:hAnsi="Arial" w:cs="Arial"/>
                <w:sz w:val="24"/>
                <w:szCs w:val="24"/>
              </w:rPr>
            </w:pPr>
            <w:r w:rsidRPr="008A0AE7">
              <w:rPr>
                <w:rFonts w:ascii="Arial" w:hAnsi="Arial" w:cs="Arial"/>
                <w:sz w:val="24"/>
                <w:szCs w:val="24"/>
              </w:rPr>
              <w:t>V</w:t>
            </w:r>
          </w:p>
        </w:tc>
        <w:tc>
          <w:tcPr>
            <w:tcW w:w="759" w:type="dxa"/>
            <w:tcBorders>
              <w:top w:val="single" w:sz="4" w:space="0" w:color="000000"/>
              <w:left w:val="single" w:sz="4" w:space="0" w:color="000000"/>
              <w:bottom w:val="single" w:sz="4" w:space="0" w:color="000000"/>
              <w:right w:val="single" w:sz="4" w:space="0" w:color="000000"/>
            </w:tcBorders>
            <w:hideMark/>
          </w:tcPr>
          <w:p w14:paraId="42EA4959" w14:textId="77777777" w:rsidR="00501DF1" w:rsidRPr="008A0AE7" w:rsidRDefault="00501DF1">
            <w:pPr>
              <w:jc w:val="center"/>
              <w:rPr>
                <w:rFonts w:ascii="Arial" w:hAnsi="Arial" w:cs="Arial"/>
                <w:sz w:val="24"/>
                <w:szCs w:val="24"/>
              </w:rPr>
            </w:pPr>
            <w:r w:rsidRPr="008A0AE7">
              <w:rPr>
                <w:rFonts w:ascii="Arial" w:hAnsi="Arial" w:cs="Arial"/>
                <w:sz w:val="24"/>
                <w:szCs w:val="24"/>
              </w:rPr>
              <w:t>VI</w:t>
            </w:r>
          </w:p>
        </w:tc>
        <w:tc>
          <w:tcPr>
            <w:tcW w:w="759" w:type="dxa"/>
            <w:tcBorders>
              <w:top w:val="single" w:sz="4" w:space="0" w:color="000000"/>
              <w:left w:val="single" w:sz="4" w:space="0" w:color="000000"/>
              <w:bottom w:val="single" w:sz="4" w:space="0" w:color="000000"/>
              <w:right w:val="single" w:sz="4" w:space="0" w:color="000000"/>
            </w:tcBorders>
            <w:hideMark/>
          </w:tcPr>
          <w:p w14:paraId="310CBC5E" w14:textId="77777777" w:rsidR="00501DF1" w:rsidRPr="008A0AE7" w:rsidRDefault="00501DF1">
            <w:pPr>
              <w:jc w:val="center"/>
              <w:rPr>
                <w:rFonts w:ascii="Arial" w:hAnsi="Arial" w:cs="Arial"/>
                <w:sz w:val="24"/>
                <w:szCs w:val="24"/>
              </w:rPr>
            </w:pPr>
            <w:r w:rsidRPr="008A0AE7">
              <w:rPr>
                <w:rFonts w:ascii="Arial" w:hAnsi="Arial" w:cs="Arial"/>
                <w:sz w:val="24"/>
                <w:szCs w:val="24"/>
              </w:rPr>
              <w:t>VII</w:t>
            </w:r>
          </w:p>
        </w:tc>
        <w:tc>
          <w:tcPr>
            <w:tcW w:w="759" w:type="dxa"/>
            <w:tcBorders>
              <w:top w:val="single" w:sz="4" w:space="0" w:color="000000"/>
              <w:left w:val="single" w:sz="4" w:space="0" w:color="000000"/>
              <w:bottom w:val="single" w:sz="4" w:space="0" w:color="000000"/>
              <w:right w:val="single" w:sz="4" w:space="0" w:color="000000"/>
            </w:tcBorders>
            <w:hideMark/>
          </w:tcPr>
          <w:p w14:paraId="50A31E3E" w14:textId="77777777" w:rsidR="00501DF1" w:rsidRPr="008A0AE7" w:rsidRDefault="00501DF1">
            <w:pPr>
              <w:jc w:val="center"/>
              <w:rPr>
                <w:rFonts w:ascii="Arial" w:hAnsi="Arial" w:cs="Arial"/>
                <w:sz w:val="24"/>
                <w:szCs w:val="24"/>
              </w:rPr>
            </w:pPr>
            <w:r w:rsidRPr="008A0AE7">
              <w:rPr>
                <w:rFonts w:ascii="Arial" w:hAnsi="Arial" w:cs="Arial"/>
                <w:sz w:val="24"/>
                <w:szCs w:val="24"/>
              </w:rPr>
              <w:t>VIII</w:t>
            </w:r>
          </w:p>
        </w:tc>
        <w:tc>
          <w:tcPr>
            <w:tcW w:w="759" w:type="dxa"/>
            <w:tcBorders>
              <w:top w:val="single" w:sz="4" w:space="0" w:color="000000"/>
              <w:left w:val="single" w:sz="4" w:space="0" w:color="000000"/>
              <w:bottom w:val="single" w:sz="4" w:space="0" w:color="000000"/>
              <w:right w:val="single" w:sz="4" w:space="0" w:color="000000"/>
            </w:tcBorders>
            <w:hideMark/>
          </w:tcPr>
          <w:p w14:paraId="1CCBFDED" w14:textId="77777777" w:rsidR="00501DF1" w:rsidRPr="008A0AE7" w:rsidRDefault="00501DF1">
            <w:pPr>
              <w:jc w:val="center"/>
              <w:rPr>
                <w:rFonts w:ascii="Arial" w:hAnsi="Arial" w:cs="Arial"/>
                <w:sz w:val="24"/>
                <w:szCs w:val="24"/>
              </w:rPr>
            </w:pPr>
            <w:r w:rsidRPr="008A0AE7">
              <w:rPr>
                <w:rFonts w:ascii="Arial" w:hAnsi="Arial" w:cs="Arial"/>
                <w:sz w:val="24"/>
                <w:szCs w:val="24"/>
              </w:rPr>
              <w:t>IX</w:t>
            </w:r>
          </w:p>
        </w:tc>
        <w:tc>
          <w:tcPr>
            <w:tcW w:w="759" w:type="dxa"/>
            <w:tcBorders>
              <w:top w:val="single" w:sz="4" w:space="0" w:color="000000"/>
              <w:left w:val="single" w:sz="4" w:space="0" w:color="000000"/>
              <w:bottom w:val="single" w:sz="4" w:space="0" w:color="000000"/>
              <w:right w:val="single" w:sz="4" w:space="0" w:color="000000"/>
            </w:tcBorders>
            <w:hideMark/>
          </w:tcPr>
          <w:p w14:paraId="58D938ED" w14:textId="77777777" w:rsidR="00501DF1" w:rsidRPr="008A0AE7" w:rsidRDefault="00501DF1">
            <w:pPr>
              <w:jc w:val="center"/>
              <w:rPr>
                <w:rFonts w:ascii="Arial" w:hAnsi="Arial" w:cs="Arial"/>
                <w:sz w:val="24"/>
                <w:szCs w:val="24"/>
              </w:rPr>
            </w:pPr>
            <w:r w:rsidRPr="008A0AE7">
              <w:rPr>
                <w:rFonts w:ascii="Arial" w:hAnsi="Arial" w:cs="Arial"/>
                <w:sz w:val="24"/>
                <w:szCs w:val="24"/>
              </w:rPr>
              <w:t>X</w:t>
            </w:r>
          </w:p>
        </w:tc>
        <w:tc>
          <w:tcPr>
            <w:tcW w:w="759" w:type="dxa"/>
            <w:tcBorders>
              <w:top w:val="single" w:sz="4" w:space="0" w:color="000000"/>
              <w:left w:val="single" w:sz="4" w:space="0" w:color="000000"/>
              <w:bottom w:val="single" w:sz="4" w:space="0" w:color="000000"/>
              <w:right w:val="single" w:sz="4" w:space="0" w:color="000000"/>
            </w:tcBorders>
            <w:hideMark/>
          </w:tcPr>
          <w:p w14:paraId="2069AF0C" w14:textId="77777777" w:rsidR="00501DF1" w:rsidRPr="008A0AE7" w:rsidRDefault="00501DF1">
            <w:pPr>
              <w:jc w:val="center"/>
              <w:rPr>
                <w:rFonts w:ascii="Arial" w:hAnsi="Arial" w:cs="Arial"/>
                <w:sz w:val="24"/>
                <w:szCs w:val="24"/>
              </w:rPr>
            </w:pPr>
            <w:r w:rsidRPr="008A0AE7">
              <w:rPr>
                <w:rFonts w:ascii="Arial" w:hAnsi="Arial" w:cs="Arial"/>
                <w:sz w:val="24"/>
                <w:szCs w:val="24"/>
              </w:rPr>
              <w:t>XI</w:t>
            </w:r>
          </w:p>
        </w:tc>
        <w:tc>
          <w:tcPr>
            <w:tcW w:w="759" w:type="dxa"/>
            <w:tcBorders>
              <w:top w:val="single" w:sz="4" w:space="0" w:color="000000"/>
              <w:left w:val="single" w:sz="4" w:space="0" w:color="000000"/>
              <w:bottom w:val="single" w:sz="4" w:space="0" w:color="000000"/>
              <w:right w:val="single" w:sz="4" w:space="0" w:color="000000"/>
            </w:tcBorders>
            <w:hideMark/>
          </w:tcPr>
          <w:p w14:paraId="116D15C3" w14:textId="77777777" w:rsidR="00501DF1" w:rsidRPr="008A0AE7" w:rsidRDefault="00501DF1">
            <w:pPr>
              <w:jc w:val="center"/>
              <w:rPr>
                <w:rFonts w:ascii="Arial" w:hAnsi="Arial" w:cs="Arial"/>
                <w:sz w:val="24"/>
                <w:szCs w:val="24"/>
              </w:rPr>
            </w:pPr>
            <w:r w:rsidRPr="008A0AE7">
              <w:rPr>
                <w:rFonts w:ascii="Arial" w:hAnsi="Arial" w:cs="Arial"/>
                <w:sz w:val="24"/>
                <w:szCs w:val="24"/>
              </w:rPr>
              <w:t>XII</w:t>
            </w:r>
          </w:p>
        </w:tc>
        <w:tc>
          <w:tcPr>
            <w:tcW w:w="803" w:type="dxa"/>
            <w:tcBorders>
              <w:top w:val="single" w:sz="4" w:space="0" w:color="000000"/>
              <w:left w:val="single" w:sz="4" w:space="0" w:color="000000"/>
              <w:bottom w:val="single" w:sz="4" w:space="0" w:color="000000"/>
              <w:right w:val="single" w:sz="4" w:space="0" w:color="000000"/>
            </w:tcBorders>
            <w:hideMark/>
          </w:tcPr>
          <w:p w14:paraId="20E8885F" w14:textId="77777777" w:rsidR="00501DF1" w:rsidRPr="008A0AE7" w:rsidRDefault="00501DF1">
            <w:pPr>
              <w:jc w:val="center"/>
              <w:rPr>
                <w:rFonts w:ascii="Arial" w:hAnsi="Arial" w:cs="Arial"/>
                <w:sz w:val="24"/>
                <w:szCs w:val="24"/>
              </w:rPr>
            </w:pPr>
            <w:r w:rsidRPr="008A0AE7">
              <w:rPr>
                <w:rFonts w:ascii="Arial" w:hAnsi="Arial" w:cs="Arial"/>
                <w:sz w:val="24"/>
                <w:szCs w:val="24"/>
              </w:rPr>
              <w:t>год</w:t>
            </w:r>
          </w:p>
        </w:tc>
      </w:tr>
      <w:tr w:rsidR="00501DF1" w:rsidRPr="008A0AE7" w14:paraId="6AF1736B" w14:textId="77777777" w:rsidTr="00501DF1">
        <w:trPr>
          <w:trHeight w:val="273"/>
          <w:jc w:val="center"/>
        </w:trPr>
        <w:tc>
          <w:tcPr>
            <w:tcW w:w="758" w:type="dxa"/>
            <w:tcBorders>
              <w:top w:val="single" w:sz="4" w:space="0" w:color="000000"/>
              <w:left w:val="single" w:sz="4" w:space="0" w:color="000000"/>
              <w:bottom w:val="single" w:sz="4" w:space="0" w:color="000000"/>
              <w:right w:val="single" w:sz="4" w:space="0" w:color="000000"/>
            </w:tcBorders>
            <w:hideMark/>
          </w:tcPr>
          <w:p w14:paraId="730801AF"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26,5</w:t>
            </w:r>
          </w:p>
        </w:tc>
        <w:tc>
          <w:tcPr>
            <w:tcW w:w="760" w:type="dxa"/>
            <w:tcBorders>
              <w:top w:val="single" w:sz="4" w:space="0" w:color="000000"/>
              <w:left w:val="single" w:sz="4" w:space="0" w:color="000000"/>
              <w:bottom w:val="single" w:sz="4" w:space="0" w:color="000000"/>
              <w:right w:val="single" w:sz="4" w:space="0" w:color="000000"/>
            </w:tcBorders>
            <w:hideMark/>
          </w:tcPr>
          <w:p w14:paraId="153598CD"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22,7</w:t>
            </w:r>
          </w:p>
        </w:tc>
        <w:tc>
          <w:tcPr>
            <w:tcW w:w="759" w:type="dxa"/>
            <w:tcBorders>
              <w:top w:val="single" w:sz="4" w:space="0" w:color="000000"/>
              <w:left w:val="single" w:sz="4" w:space="0" w:color="000000"/>
              <w:bottom w:val="single" w:sz="4" w:space="0" w:color="000000"/>
              <w:right w:val="single" w:sz="4" w:space="0" w:color="000000"/>
            </w:tcBorders>
            <w:hideMark/>
          </w:tcPr>
          <w:p w14:paraId="4433BE9F"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19,0</w:t>
            </w:r>
          </w:p>
        </w:tc>
        <w:tc>
          <w:tcPr>
            <w:tcW w:w="759" w:type="dxa"/>
            <w:tcBorders>
              <w:top w:val="single" w:sz="4" w:space="0" w:color="000000"/>
              <w:left w:val="single" w:sz="4" w:space="0" w:color="000000"/>
              <w:bottom w:val="single" w:sz="4" w:space="0" w:color="000000"/>
              <w:right w:val="single" w:sz="4" w:space="0" w:color="000000"/>
            </w:tcBorders>
            <w:hideMark/>
          </w:tcPr>
          <w:p w14:paraId="1024C4EA"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29,7</w:t>
            </w:r>
          </w:p>
        </w:tc>
        <w:tc>
          <w:tcPr>
            <w:tcW w:w="759" w:type="dxa"/>
            <w:tcBorders>
              <w:top w:val="single" w:sz="4" w:space="0" w:color="000000"/>
              <w:left w:val="single" w:sz="4" w:space="0" w:color="000000"/>
              <w:bottom w:val="single" w:sz="4" w:space="0" w:color="000000"/>
              <w:right w:val="single" w:sz="4" w:space="0" w:color="000000"/>
            </w:tcBorders>
            <w:hideMark/>
          </w:tcPr>
          <w:p w14:paraId="6DA2EEBE"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45,0</w:t>
            </w:r>
          </w:p>
        </w:tc>
        <w:tc>
          <w:tcPr>
            <w:tcW w:w="759" w:type="dxa"/>
            <w:tcBorders>
              <w:top w:val="single" w:sz="4" w:space="0" w:color="000000"/>
              <w:left w:val="single" w:sz="4" w:space="0" w:color="000000"/>
              <w:bottom w:val="single" w:sz="4" w:space="0" w:color="000000"/>
              <w:right w:val="single" w:sz="4" w:space="0" w:color="000000"/>
            </w:tcBorders>
            <w:hideMark/>
          </w:tcPr>
          <w:p w14:paraId="1EADCF89"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75,6</w:t>
            </w:r>
          </w:p>
        </w:tc>
        <w:tc>
          <w:tcPr>
            <w:tcW w:w="759" w:type="dxa"/>
            <w:tcBorders>
              <w:top w:val="single" w:sz="4" w:space="0" w:color="000000"/>
              <w:left w:val="single" w:sz="4" w:space="0" w:color="000000"/>
              <w:bottom w:val="single" w:sz="4" w:space="0" w:color="000000"/>
              <w:right w:val="single" w:sz="4" w:space="0" w:color="000000"/>
            </w:tcBorders>
            <w:hideMark/>
          </w:tcPr>
          <w:p w14:paraId="0CFF6C73"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64,4</w:t>
            </w:r>
          </w:p>
        </w:tc>
        <w:tc>
          <w:tcPr>
            <w:tcW w:w="759" w:type="dxa"/>
            <w:tcBorders>
              <w:top w:val="single" w:sz="4" w:space="0" w:color="000000"/>
              <w:left w:val="single" w:sz="4" w:space="0" w:color="000000"/>
              <w:bottom w:val="single" w:sz="4" w:space="0" w:color="000000"/>
              <w:right w:val="single" w:sz="4" w:space="0" w:color="000000"/>
            </w:tcBorders>
            <w:hideMark/>
          </w:tcPr>
          <w:p w14:paraId="3DF03BAA"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59,0</w:t>
            </w:r>
          </w:p>
        </w:tc>
        <w:tc>
          <w:tcPr>
            <w:tcW w:w="759" w:type="dxa"/>
            <w:tcBorders>
              <w:top w:val="single" w:sz="4" w:space="0" w:color="000000"/>
              <w:left w:val="single" w:sz="4" w:space="0" w:color="000000"/>
              <w:bottom w:val="single" w:sz="4" w:space="0" w:color="000000"/>
              <w:right w:val="single" w:sz="4" w:space="0" w:color="000000"/>
            </w:tcBorders>
            <w:hideMark/>
          </w:tcPr>
          <w:p w14:paraId="442DB1F6"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61,9</w:t>
            </w:r>
          </w:p>
        </w:tc>
        <w:tc>
          <w:tcPr>
            <w:tcW w:w="759" w:type="dxa"/>
            <w:tcBorders>
              <w:top w:val="single" w:sz="4" w:space="0" w:color="000000"/>
              <w:left w:val="single" w:sz="4" w:space="0" w:color="000000"/>
              <w:bottom w:val="single" w:sz="4" w:space="0" w:color="000000"/>
              <w:right w:val="single" w:sz="4" w:space="0" w:color="000000"/>
            </w:tcBorders>
            <w:hideMark/>
          </w:tcPr>
          <w:p w14:paraId="281115F7"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55,1</w:t>
            </w:r>
          </w:p>
        </w:tc>
        <w:tc>
          <w:tcPr>
            <w:tcW w:w="759" w:type="dxa"/>
            <w:tcBorders>
              <w:top w:val="single" w:sz="4" w:space="0" w:color="000000"/>
              <w:left w:val="single" w:sz="4" w:space="0" w:color="000000"/>
              <w:bottom w:val="single" w:sz="4" w:space="0" w:color="000000"/>
              <w:right w:val="single" w:sz="4" w:space="0" w:color="000000"/>
            </w:tcBorders>
            <w:hideMark/>
          </w:tcPr>
          <w:p w14:paraId="32847847"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38,2</w:t>
            </w:r>
          </w:p>
        </w:tc>
        <w:tc>
          <w:tcPr>
            <w:tcW w:w="759" w:type="dxa"/>
            <w:tcBorders>
              <w:top w:val="single" w:sz="4" w:space="0" w:color="000000"/>
              <w:left w:val="single" w:sz="4" w:space="0" w:color="000000"/>
              <w:bottom w:val="single" w:sz="4" w:space="0" w:color="000000"/>
              <w:right w:val="single" w:sz="4" w:space="0" w:color="000000"/>
            </w:tcBorders>
            <w:hideMark/>
          </w:tcPr>
          <w:p w14:paraId="1F070394"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30,5</w:t>
            </w:r>
          </w:p>
        </w:tc>
        <w:tc>
          <w:tcPr>
            <w:tcW w:w="803" w:type="dxa"/>
            <w:tcBorders>
              <w:top w:val="single" w:sz="4" w:space="0" w:color="000000"/>
              <w:left w:val="single" w:sz="4" w:space="0" w:color="000000"/>
              <w:bottom w:val="single" w:sz="4" w:space="0" w:color="000000"/>
              <w:right w:val="single" w:sz="4" w:space="0" w:color="000000"/>
            </w:tcBorders>
            <w:hideMark/>
          </w:tcPr>
          <w:p w14:paraId="6B20F8B0" w14:textId="77777777" w:rsidR="00501DF1" w:rsidRPr="008A0AE7" w:rsidRDefault="00501DF1">
            <w:pPr>
              <w:jc w:val="center"/>
              <w:rPr>
                <w:rFonts w:ascii="Arial" w:hAnsi="Arial" w:cs="Arial"/>
                <w:color w:val="D0CECE"/>
                <w:sz w:val="24"/>
                <w:szCs w:val="24"/>
              </w:rPr>
            </w:pPr>
            <w:r w:rsidRPr="008A0AE7">
              <w:rPr>
                <w:rFonts w:ascii="Arial" w:hAnsi="Arial" w:cs="Arial"/>
                <w:sz w:val="24"/>
                <w:szCs w:val="24"/>
              </w:rPr>
              <w:t>527,6</w:t>
            </w:r>
          </w:p>
        </w:tc>
      </w:tr>
    </w:tbl>
    <w:p w14:paraId="4BE5B6E6"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Данные о повторяемости направлений ветра и штилей в течение года на рассматриваемой территории представлены таблица 1.7.5, рисунок 1.7.1. </w:t>
      </w:r>
    </w:p>
    <w:p w14:paraId="46A6661A"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lastRenderedPageBreak/>
        <w:t>Господствующими ветрами являются ветры западных и юго-западных направлений.</w:t>
      </w:r>
    </w:p>
    <w:p w14:paraId="78A7D766" w14:textId="77777777" w:rsidR="00501DF1" w:rsidRPr="008A0AE7" w:rsidRDefault="00501DF1" w:rsidP="00501DF1">
      <w:pPr>
        <w:keepNext/>
        <w:spacing w:before="120"/>
        <w:ind w:left="8080" w:hanging="850"/>
        <w:jc w:val="right"/>
        <w:rPr>
          <w:rFonts w:ascii="Arial" w:hAnsi="Arial" w:cs="Arial"/>
          <w:color w:val="000000"/>
          <w:sz w:val="24"/>
          <w:szCs w:val="24"/>
        </w:rPr>
      </w:pPr>
      <w:r w:rsidRPr="008A0AE7">
        <w:rPr>
          <w:rFonts w:ascii="Arial" w:hAnsi="Arial" w:cs="Arial"/>
          <w:color w:val="000000"/>
          <w:sz w:val="24"/>
          <w:szCs w:val="24"/>
        </w:rPr>
        <w:t>Таблица 1.7.5</w:t>
      </w:r>
    </w:p>
    <w:p w14:paraId="59FF49BB" w14:textId="77777777" w:rsidR="00501DF1" w:rsidRPr="008A0AE7" w:rsidRDefault="00501DF1" w:rsidP="00501DF1">
      <w:pPr>
        <w:keepNext/>
        <w:spacing w:after="120"/>
        <w:jc w:val="center"/>
        <w:rPr>
          <w:rFonts w:ascii="Arial" w:hAnsi="Arial" w:cs="Arial"/>
          <w:color w:val="000000"/>
          <w:sz w:val="24"/>
          <w:szCs w:val="24"/>
        </w:rPr>
      </w:pPr>
      <w:r w:rsidRPr="008A0AE7">
        <w:rPr>
          <w:rFonts w:ascii="Arial" w:hAnsi="Arial" w:cs="Arial"/>
          <w:color w:val="000000"/>
          <w:sz w:val="24"/>
          <w:szCs w:val="24"/>
        </w:rPr>
        <w:t>Повторяемость направлений ветра и штилей (%)</w:t>
      </w:r>
    </w:p>
    <w:tbl>
      <w:tblPr>
        <w:tblW w:w="99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1"/>
        <w:gridCol w:w="770"/>
        <w:gridCol w:w="903"/>
        <w:gridCol w:w="902"/>
        <w:gridCol w:w="1052"/>
        <w:gridCol w:w="903"/>
        <w:gridCol w:w="1178"/>
        <w:gridCol w:w="907"/>
        <w:gridCol w:w="903"/>
        <w:gridCol w:w="1190"/>
      </w:tblGrid>
      <w:tr w:rsidR="00501DF1" w:rsidRPr="008A0AE7" w14:paraId="37A34300" w14:textId="77777777" w:rsidTr="00501DF1">
        <w:trPr>
          <w:trHeight w:val="275"/>
        </w:trPr>
        <w:tc>
          <w:tcPr>
            <w:tcW w:w="1202" w:type="dxa"/>
            <w:vMerge w:val="restart"/>
            <w:tcBorders>
              <w:top w:val="single" w:sz="4" w:space="0" w:color="000000"/>
              <w:left w:val="single" w:sz="4" w:space="0" w:color="000000"/>
              <w:bottom w:val="single" w:sz="4" w:space="0" w:color="000000"/>
              <w:right w:val="single" w:sz="4" w:space="0" w:color="000000"/>
            </w:tcBorders>
            <w:hideMark/>
          </w:tcPr>
          <w:p w14:paraId="31BC7782" w14:textId="77777777" w:rsidR="00501DF1" w:rsidRPr="008A0AE7" w:rsidRDefault="00501DF1">
            <w:pPr>
              <w:jc w:val="center"/>
              <w:rPr>
                <w:rFonts w:ascii="Arial" w:hAnsi="Arial" w:cs="Arial"/>
                <w:sz w:val="24"/>
                <w:szCs w:val="24"/>
              </w:rPr>
            </w:pPr>
            <w:r w:rsidRPr="008A0AE7">
              <w:rPr>
                <w:rFonts w:ascii="Arial" w:hAnsi="Arial" w:cs="Arial"/>
                <w:sz w:val="24"/>
                <w:szCs w:val="24"/>
              </w:rPr>
              <w:t>Месяц</w:t>
            </w:r>
          </w:p>
        </w:tc>
        <w:tc>
          <w:tcPr>
            <w:tcW w:w="8709" w:type="dxa"/>
            <w:gridSpan w:val="9"/>
            <w:tcBorders>
              <w:top w:val="single" w:sz="4" w:space="0" w:color="000000"/>
              <w:left w:val="single" w:sz="4" w:space="0" w:color="000000"/>
              <w:bottom w:val="single" w:sz="4" w:space="0" w:color="000000"/>
              <w:right w:val="single" w:sz="4" w:space="0" w:color="000000"/>
            </w:tcBorders>
            <w:hideMark/>
          </w:tcPr>
          <w:p w14:paraId="26417146" w14:textId="77777777" w:rsidR="00501DF1" w:rsidRPr="008A0AE7" w:rsidRDefault="00501DF1">
            <w:pPr>
              <w:jc w:val="center"/>
              <w:rPr>
                <w:rFonts w:ascii="Arial" w:hAnsi="Arial" w:cs="Arial"/>
                <w:sz w:val="24"/>
                <w:szCs w:val="24"/>
              </w:rPr>
            </w:pPr>
            <w:r w:rsidRPr="008A0AE7">
              <w:rPr>
                <w:rFonts w:ascii="Arial" w:hAnsi="Arial" w:cs="Arial"/>
                <w:sz w:val="24"/>
                <w:szCs w:val="24"/>
              </w:rPr>
              <w:t>Направления ветра, %</w:t>
            </w:r>
          </w:p>
        </w:tc>
      </w:tr>
      <w:tr w:rsidR="00501DF1" w:rsidRPr="008A0AE7" w14:paraId="34B0C4EB" w14:textId="77777777" w:rsidTr="00501DF1">
        <w:trPr>
          <w:trHeight w:val="275"/>
        </w:trPr>
        <w:tc>
          <w:tcPr>
            <w:tcW w:w="1202" w:type="dxa"/>
            <w:vMerge/>
            <w:tcBorders>
              <w:top w:val="single" w:sz="4" w:space="0" w:color="000000"/>
              <w:left w:val="single" w:sz="4" w:space="0" w:color="000000"/>
              <w:bottom w:val="single" w:sz="4" w:space="0" w:color="000000"/>
              <w:right w:val="single" w:sz="4" w:space="0" w:color="000000"/>
            </w:tcBorders>
            <w:vAlign w:val="center"/>
            <w:hideMark/>
          </w:tcPr>
          <w:p w14:paraId="0D4E362A" w14:textId="77777777" w:rsidR="00501DF1" w:rsidRPr="008A0AE7" w:rsidRDefault="00501DF1">
            <w:pPr>
              <w:rPr>
                <w:rFonts w:ascii="Arial" w:hAnsi="Arial" w:cs="Arial"/>
                <w:sz w:val="24"/>
                <w:szCs w:val="24"/>
              </w:rPr>
            </w:pPr>
          </w:p>
        </w:tc>
        <w:tc>
          <w:tcPr>
            <w:tcW w:w="771" w:type="dxa"/>
            <w:tcBorders>
              <w:top w:val="single" w:sz="4" w:space="0" w:color="000000"/>
              <w:left w:val="single" w:sz="4" w:space="0" w:color="000000"/>
              <w:bottom w:val="single" w:sz="4" w:space="0" w:color="000000"/>
              <w:right w:val="single" w:sz="4" w:space="0" w:color="000000"/>
            </w:tcBorders>
            <w:hideMark/>
          </w:tcPr>
          <w:p w14:paraId="0C809099" w14:textId="77777777" w:rsidR="00501DF1" w:rsidRPr="008A0AE7" w:rsidRDefault="00501DF1">
            <w:pPr>
              <w:jc w:val="center"/>
              <w:rPr>
                <w:rFonts w:ascii="Arial" w:hAnsi="Arial" w:cs="Arial"/>
                <w:sz w:val="24"/>
                <w:szCs w:val="24"/>
              </w:rPr>
            </w:pPr>
            <w:r w:rsidRPr="008A0AE7">
              <w:rPr>
                <w:rFonts w:ascii="Arial" w:hAnsi="Arial" w:cs="Arial"/>
                <w:sz w:val="24"/>
                <w:szCs w:val="24"/>
              </w:rPr>
              <w:t>С</w:t>
            </w:r>
          </w:p>
        </w:tc>
        <w:tc>
          <w:tcPr>
            <w:tcW w:w="903" w:type="dxa"/>
            <w:tcBorders>
              <w:top w:val="single" w:sz="4" w:space="0" w:color="000000"/>
              <w:left w:val="single" w:sz="4" w:space="0" w:color="000000"/>
              <w:bottom w:val="single" w:sz="4" w:space="0" w:color="000000"/>
              <w:right w:val="single" w:sz="4" w:space="0" w:color="000000"/>
            </w:tcBorders>
            <w:hideMark/>
          </w:tcPr>
          <w:p w14:paraId="3B37FEEC" w14:textId="77777777" w:rsidR="00501DF1" w:rsidRPr="008A0AE7" w:rsidRDefault="00501DF1">
            <w:pPr>
              <w:jc w:val="center"/>
              <w:rPr>
                <w:rFonts w:ascii="Arial" w:hAnsi="Arial" w:cs="Arial"/>
                <w:sz w:val="24"/>
                <w:szCs w:val="24"/>
              </w:rPr>
            </w:pPr>
            <w:r w:rsidRPr="008A0AE7">
              <w:rPr>
                <w:rFonts w:ascii="Arial" w:hAnsi="Arial" w:cs="Arial"/>
                <w:sz w:val="24"/>
                <w:szCs w:val="24"/>
              </w:rPr>
              <w:t>СВ</w:t>
            </w:r>
          </w:p>
        </w:tc>
        <w:tc>
          <w:tcPr>
            <w:tcW w:w="902" w:type="dxa"/>
            <w:tcBorders>
              <w:top w:val="single" w:sz="4" w:space="0" w:color="000000"/>
              <w:left w:val="single" w:sz="4" w:space="0" w:color="000000"/>
              <w:bottom w:val="single" w:sz="4" w:space="0" w:color="000000"/>
              <w:right w:val="single" w:sz="4" w:space="0" w:color="000000"/>
            </w:tcBorders>
            <w:hideMark/>
          </w:tcPr>
          <w:p w14:paraId="6E3B6631" w14:textId="77777777" w:rsidR="00501DF1" w:rsidRPr="008A0AE7" w:rsidRDefault="00501DF1">
            <w:pPr>
              <w:jc w:val="center"/>
              <w:rPr>
                <w:rFonts w:ascii="Arial" w:hAnsi="Arial" w:cs="Arial"/>
                <w:sz w:val="24"/>
                <w:szCs w:val="24"/>
              </w:rPr>
            </w:pPr>
            <w:r w:rsidRPr="008A0AE7">
              <w:rPr>
                <w:rFonts w:ascii="Arial" w:hAnsi="Arial" w:cs="Arial"/>
                <w:sz w:val="24"/>
                <w:szCs w:val="24"/>
              </w:rPr>
              <w:t>В</w:t>
            </w:r>
          </w:p>
        </w:tc>
        <w:tc>
          <w:tcPr>
            <w:tcW w:w="1052" w:type="dxa"/>
            <w:tcBorders>
              <w:top w:val="single" w:sz="4" w:space="0" w:color="000000"/>
              <w:left w:val="single" w:sz="4" w:space="0" w:color="000000"/>
              <w:bottom w:val="single" w:sz="4" w:space="0" w:color="000000"/>
              <w:right w:val="single" w:sz="4" w:space="0" w:color="000000"/>
            </w:tcBorders>
            <w:hideMark/>
          </w:tcPr>
          <w:p w14:paraId="77CC6A6C" w14:textId="77777777" w:rsidR="00501DF1" w:rsidRPr="008A0AE7" w:rsidRDefault="00501DF1">
            <w:pPr>
              <w:jc w:val="center"/>
              <w:rPr>
                <w:rFonts w:ascii="Arial" w:hAnsi="Arial" w:cs="Arial"/>
                <w:sz w:val="24"/>
                <w:szCs w:val="24"/>
              </w:rPr>
            </w:pPr>
            <w:r w:rsidRPr="008A0AE7">
              <w:rPr>
                <w:rFonts w:ascii="Arial" w:hAnsi="Arial" w:cs="Arial"/>
                <w:sz w:val="24"/>
                <w:szCs w:val="24"/>
              </w:rPr>
              <w:t>ЮВ</w:t>
            </w:r>
          </w:p>
        </w:tc>
        <w:tc>
          <w:tcPr>
            <w:tcW w:w="903" w:type="dxa"/>
            <w:tcBorders>
              <w:top w:val="single" w:sz="4" w:space="0" w:color="000000"/>
              <w:left w:val="single" w:sz="4" w:space="0" w:color="000000"/>
              <w:bottom w:val="single" w:sz="4" w:space="0" w:color="000000"/>
              <w:right w:val="single" w:sz="4" w:space="0" w:color="000000"/>
            </w:tcBorders>
            <w:hideMark/>
          </w:tcPr>
          <w:p w14:paraId="781B9E8D" w14:textId="77777777" w:rsidR="00501DF1" w:rsidRPr="008A0AE7" w:rsidRDefault="00501DF1">
            <w:pPr>
              <w:jc w:val="center"/>
              <w:rPr>
                <w:rFonts w:ascii="Arial" w:hAnsi="Arial" w:cs="Arial"/>
                <w:sz w:val="24"/>
                <w:szCs w:val="24"/>
              </w:rPr>
            </w:pPr>
            <w:r w:rsidRPr="008A0AE7">
              <w:rPr>
                <w:rFonts w:ascii="Arial" w:hAnsi="Arial" w:cs="Arial"/>
                <w:sz w:val="24"/>
                <w:szCs w:val="24"/>
              </w:rPr>
              <w:t>Ю</w:t>
            </w:r>
          </w:p>
        </w:tc>
        <w:tc>
          <w:tcPr>
            <w:tcW w:w="1178" w:type="dxa"/>
            <w:tcBorders>
              <w:top w:val="single" w:sz="4" w:space="0" w:color="000000"/>
              <w:left w:val="single" w:sz="4" w:space="0" w:color="000000"/>
              <w:bottom w:val="single" w:sz="4" w:space="0" w:color="000000"/>
              <w:right w:val="single" w:sz="4" w:space="0" w:color="000000"/>
            </w:tcBorders>
            <w:hideMark/>
          </w:tcPr>
          <w:p w14:paraId="569E8806" w14:textId="77777777" w:rsidR="00501DF1" w:rsidRPr="008A0AE7" w:rsidRDefault="00501DF1">
            <w:pPr>
              <w:jc w:val="center"/>
              <w:rPr>
                <w:rFonts w:ascii="Arial" w:hAnsi="Arial" w:cs="Arial"/>
                <w:sz w:val="24"/>
                <w:szCs w:val="24"/>
              </w:rPr>
            </w:pPr>
            <w:r w:rsidRPr="008A0AE7">
              <w:rPr>
                <w:rFonts w:ascii="Arial" w:hAnsi="Arial" w:cs="Arial"/>
                <w:sz w:val="24"/>
                <w:szCs w:val="24"/>
              </w:rPr>
              <w:t>ЮЗ</w:t>
            </w:r>
          </w:p>
        </w:tc>
        <w:tc>
          <w:tcPr>
            <w:tcW w:w="907" w:type="dxa"/>
            <w:tcBorders>
              <w:top w:val="single" w:sz="4" w:space="0" w:color="000000"/>
              <w:left w:val="single" w:sz="4" w:space="0" w:color="000000"/>
              <w:bottom w:val="single" w:sz="4" w:space="0" w:color="000000"/>
              <w:right w:val="single" w:sz="4" w:space="0" w:color="000000"/>
            </w:tcBorders>
            <w:hideMark/>
          </w:tcPr>
          <w:p w14:paraId="1AD53150" w14:textId="77777777" w:rsidR="00501DF1" w:rsidRPr="008A0AE7" w:rsidRDefault="00501DF1">
            <w:pPr>
              <w:jc w:val="center"/>
              <w:rPr>
                <w:rFonts w:ascii="Arial" w:hAnsi="Arial" w:cs="Arial"/>
                <w:sz w:val="24"/>
                <w:szCs w:val="24"/>
              </w:rPr>
            </w:pPr>
            <w:r w:rsidRPr="008A0AE7">
              <w:rPr>
                <w:rFonts w:ascii="Arial" w:hAnsi="Arial" w:cs="Arial"/>
                <w:sz w:val="24"/>
                <w:szCs w:val="24"/>
              </w:rPr>
              <w:t>З</w:t>
            </w:r>
          </w:p>
        </w:tc>
        <w:tc>
          <w:tcPr>
            <w:tcW w:w="903" w:type="dxa"/>
            <w:tcBorders>
              <w:top w:val="single" w:sz="4" w:space="0" w:color="000000"/>
              <w:left w:val="single" w:sz="4" w:space="0" w:color="000000"/>
              <w:bottom w:val="single" w:sz="4" w:space="0" w:color="000000"/>
              <w:right w:val="single" w:sz="4" w:space="0" w:color="000000"/>
            </w:tcBorders>
            <w:hideMark/>
          </w:tcPr>
          <w:p w14:paraId="7FD18973" w14:textId="77777777" w:rsidR="00501DF1" w:rsidRPr="008A0AE7" w:rsidRDefault="00501DF1">
            <w:pPr>
              <w:jc w:val="center"/>
              <w:rPr>
                <w:rFonts w:ascii="Arial" w:hAnsi="Arial" w:cs="Arial"/>
                <w:sz w:val="24"/>
                <w:szCs w:val="24"/>
              </w:rPr>
            </w:pPr>
            <w:r w:rsidRPr="008A0AE7">
              <w:rPr>
                <w:rFonts w:ascii="Arial" w:hAnsi="Arial" w:cs="Arial"/>
                <w:sz w:val="24"/>
                <w:szCs w:val="24"/>
              </w:rPr>
              <w:t>СЗ</w:t>
            </w:r>
          </w:p>
        </w:tc>
        <w:tc>
          <w:tcPr>
            <w:tcW w:w="1190" w:type="dxa"/>
            <w:tcBorders>
              <w:top w:val="single" w:sz="4" w:space="0" w:color="000000"/>
              <w:left w:val="single" w:sz="4" w:space="0" w:color="000000"/>
              <w:bottom w:val="single" w:sz="4" w:space="0" w:color="000000"/>
              <w:right w:val="single" w:sz="4" w:space="0" w:color="000000"/>
            </w:tcBorders>
            <w:hideMark/>
          </w:tcPr>
          <w:p w14:paraId="2492F43E" w14:textId="77777777" w:rsidR="00501DF1" w:rsidRPr="008A0AE7" w:rsidRDefault="00501DF1">
            <w:pPr>
              <w:jc w:val="center"/>
              <w:rPr>
                <w:rFonts w:ascii="Arial" w:hAnsi="Arial" w:cs="Arial"/>
                <w:sz w:val="24"/>
                <w:szCs w:val="24"/>
              </w:rPr>
            </w:pPr>
            <w:r w:rsidRPr="008A0AE7">
              <w:rPr>
                <w:rFonts w:ascii="Arial" w:hAnsi="Arial" w:cs="Arial"/>
                <w:sz w:val="24"/>
                <w:szCs w:val="24"/>
              </w:rPr>
              <w:t>штиль</w:t>
            </w:r>
          </w:p>
        </w:tc>
      </w:tr>
      <w:tr w:rsidR="00501DF1" w:rsidRPr="008A0AE7" w14:paraId="7697A8FE" w14:textId="77777777" w:rsidTr="00501DF1">
        <w:trPr>
          <w:trHeight w:val="278"/>
        </w:trPr>
        <w:tc>
          <w:tcPr>
            <w:tcW w:w="1202" w:type="dxa"/>
            <w:tcBorders>
              <w:top w:val="single" w:sz="4" w:space="0" w:color="000000"/>
              <w:left w:val="single" w:sz="4" w:space="0" w:color="000000"/>
              <w:bottom w:val="single" w:sz="4" w:space="0" w:color="000000"/>
              <w:right w:val="single" w:sz="4" w:space="0" w:color="000000"/>
            </w:tcBorders>
            <w:hideMark/>
          </w:tcPr>
          <w:p w14:paraId="7C7F2F67" w14:textId="77777777" w:rsidR="00501DF1" w:rsidRPr="008A0AE7" w:rsidRDefault="00501DF1">
            <w:pPr>
              <w:jc w:val="center"/>
              <w:rPr>
                <w:rFonts w:ascii="Arial" w:hAnsi="Arial" w:cs="Arial"/>
                <w:sz w:val="24"/>
                <w:szCs w:val="24"/>
              </w:rPr>
            </w:pPr>
            <w:r w:rsidRPr="008A0AE7">
              <w:rPr>
                <w:rFonts w:ascii="Arial" w:hAnsi="Arial" w:cs="Arial"/>
                <w:sz w:val="24"/>
                <w:szCs w:val="24"/>
              </w:rPr>
              <w:t>I</w:t>
            </w:r>
          </w:p>
        </w:tc>
        <w:tc>
          <w:tcPr>
            <w:tcW w:w="771" w:type="dxa"/>
            <w:tcBorders>
              <w:top w:val="single" w:sz="4" w:space="0" w:color="000000"/>
              <w:left w:val="single" w:sz="4" w:space="0" w:color="000000"/>
              <w:bottom w:val="single" w:sz="4" w:space="0" w:color="000000"/>
              <w:right w:val="single" w:sz="4" w:space="0" w:color="000000"/>
            </w:tcBorders>
            <w:hideMark/>
          </w:tcPr>
          <w:p w14:paraId="364A7FEC" w14:textId="77777777" w:rsidR="00501DF1" w:rsidRPr="008A0AE7" w:rsidRDefault="00501DF1">
            <w:pPr>
              <w:jc w:val="center"/>
              <w:rPr>
                <w:rFonts w:ascii="Arial" w:hAnsi="Arial" w:cs="Arial"/>
                <w:sz w:val="24"/>
                <w:szCs w:val="24"/>
              </w:rPr>
            </w:pPr>
            <w:r w:rsidRPr="008A0AE7">
              <w:rPr>
                <w:rFonts w:ascii="Arial" w:hAnsi="Arial" w:cs="Arial"/>
                <w:sz w:val="24"/>
                <w:szCs w:val="24"/>
              </w:rPr>
              <w:t>4</w:t>
            </w:r>
          </w:p>
        </w:tc>
        <w:tc>
          <w:tcPr>
            <w:tcW w:w="903" w:type="dxa"/>
            <w:tcBorders>
              <w:top w:val="single" w:sz="4" w:space="0" w:color="000000"/>
              <w:left w:val="single" w:sz="4" w:space="0" w:color="000000"/>
              <w:bottom w:val="single" w:sz="4" w:space="0" w:color="000000"/>
              <w:right w:val="single" w:sz="4" w:space="0" w:color="000000"/>
            </w:tcBorders>
            <w:hideMark/>
          </w:tcPr>
          <w:p w14:paraId="631A642A" w14:textId="77777777" w:rsidR="00501DF1" w:rsidRPr="008A0AE7" w:rsidRDefault="00501DF1">
            <w:pPr>
              <w:jc w:val="center"/>
              <w:rPr>
                <w:rFonts w:ascii="Arial" w:hAnsi="Arial" w:cs="Arial"/>
                <w:sz w:val="24"/>
                <w:szCs w:val="24"/>
              </w:rPr>
            </w:pPr>
            <w:r w:rsidRPr="008A0AE7">
              <w:rPr>
                <w:rFonts w:ascii="Arial" w:hAnsi="Arial" w:cs="Arial"/>
                <w:sz w:val="24"/>
                <w:szCs w:val="24"/>
              </w:rPr>
              <w:t>2</w:t>
            </w:r>
          </w:p>
        </w:tc>
        <w:tc>
          <w:tcPr>
            <w:tcW w:w="902" w:type="dxa"/>
            <w:tcBorders>
              <w:top w:val="single" w:sz="4" w:space="0" w:color="000000"/>
              <w:left w:val="single" w:sz="4" w:space="0" w:color="000000"/>
              <w:bottom w:val="single" w:sz="4" w:space="0" w:color="000000"/>
              <w:right w:val="single" w:sz="4" w:space="0" w:color="000000"/>
            </w:tcBorders>
            <w:hideMark/>
          </w:tcPr>
          <w:p w14:paraId="06817A86" w14:textId="77777777" w:rsidR="00501DF1" w:rsidRPr="008A0AE7" w:rsidRDefault="00501DF1">
            <w:pPr>
              <w:jc w:val="center"/>
              <w:rPr>
                <w:rFonts w:ascii="Arial" w:hAnsi="Arial" w:cs="Arial"/>
                <w:sz w:val="24"/>
                <w:szCs w:val="24"/>
              </w:rPr>
            </w:pPr>
            <w:r w:rsidRPr="008A0AE7">
              <w:rPr>
                <w:rFonts w:ascii="Arial" w:hAnsi="Arial" w:cs="Arial"/>
                <w:sz w:val="24"/>
                <w:szCs w:val="24"/>
              </w:rPr>
              <w:t>4</w:t>
            </w:r>
          </w:p>
        </w:tc>
        <w:tc>
          <w:tcPr>
            <w:tcW w:w="1052" w:type="dxa"/>
            <w:tcBorders>
              <w:top w:val="single" w:sz="4" w:space="0" w:color="000000"/>
              <w:left w:val="single" w:sz="4" w:space="0" w:color="000000"/>
              <w:bottom w:val="single" w:sz="4" w:space="0" w:color="000000"/>
              <w:right w:val="single" w:sz="4" w:space="0" w:color="000000"/>
            </w:tcBorders>
            <w:hideMark/>
          </w:tcPr>
          <w:p w14:paraId="3046234C" w14:textId="77777777" w:rsidR="00501DF1" w:rsidRPr="008A0AE7" w:rsidRDefault="00501DF1">
            <w:pPr>
              <w:jc w:val="center"/>
              <w:rPr>
                <w:rFonts w:ascii="Arial" w:hAnsi="Arial" w:cs="Arial"/>
                <w:sz w:val="24"/>
                <w:szCs w:val="24"/>
              </w:rPr>
            </w:pPr>
            <w:r w:rsidRPr="008A0AE7">
              <w:rPr>
                <w:rFonts w:ascii="Arial" w:hAnsi="Arial" w:cs="Arial"/>
                <w:sz w:val="24"/>
                <w:szCs w:val="24"/>
              </w:rPr>
              <w:t>12</w:t>
            </w:r>
          </w:p>
        </w:tc>
        <w:tc>
          <w:tcPr>
            <w:tcW w:w="903" w:type="dxa"/>
            <w:tcBorders>
              <w:top w:val="single" w:sz="4" w:space="0" w:color="000000"/>
              <w:left w:val="single" w:sz="4" w:space="0" w:color="000000"/>
              <w:bottom w:val="single" w:sz="4" w:space="0" w:color="000000"/>
              <w:right w:val="single" w:sz="4" w:space="0" w:color="000000"/>
            </w:tcBorders>
            <w:hideMark/>
          </w:tcPr>
          <w:p w14:paraId="0DC4F26E" w14:textId="77777777" w:rsidR="00501DF1" w:rsidRPr="008A0AE7" w:rsidRDefault="00501DF1">
            <w:pPr>
              <w:jc w:val="center"/>
              <w:rPr>
                <w:rFonts w:ascii="Arial" w:hAnsi="Arial" w:cs="Arial"/>
                <w:sz w:val="24"/>
                <w:szCs w:val="24"/>
              </w:rPr>
            </w:pPr>
            <w:r w:rsidRPr="008A0AE7">
              <w:rPr>
                <w:rFonts w:ascii="Arial" w:hAnsi="Arial" w:cs="Arial"/>
                <w:sz w:val="24"/>
                <w:szCs w:val="24"/>
              </w:rPr>
              <w:t>34</w:t>
            </w:r>
          </w:p>
        </w:tc>
        <w:tc>
          <w:tcPr>
            <w:tcW w:w="1178" w:type="dxa"/>
            <w:tcBorders>
              <w:top w:val="single" w:sz="4" w:space="0" w:color="000000"/>
              <w:left w:val="single" w:sz="4" w:space="0" w:color="000000"/>
              <w:bottom w:val="single" w:sz="4" w:space="0" w:color="000000"/>
              <w:right w:val="single" w:sz="4" w:space="0" w:color="000000"/>
            </w:tcBorders>
            <w:hideMark/>
          </w:tcPr>
          <w:p w14:paraId="579514F1" w14:textId="77777777" w:rsidR="00501DF1" w:rsidRPr="008A0AE7" w:rsidRDefault="00501DF1">
            <w:pPr>
              <w:jc w:val="center"/>
              <w:rPr>
                <w:rFonts w:ascii="Arial" w:hAnsi="Arial" w:cs="Arial"/>
                <w:sz w:val="24"/>
                <w:szCs w:val="24"/>
              </w:rPr>
            </w:pPr>
            <w:r w:rsidRPr="008A0AE7">
              <w:rPr>
                <w:rFonts w:ascii="Arial" w:hAnsi="Arial" w:cs="Arial"/>
                <w:sz w:val="24"/>
                <w:szCs w:val="24"/>
              </w:rPr>
              <w:t>22</w:t>
            </w:r>
          </w:p>
        </w:tc>
        <w:tc>
          <w:tcPr>
            <w:tcW w:w="907" w:type="dxa"/>
            <w:tcBorders>
              <w:top w:val="single" w:sz="4" w:space="0" w:color="000000"/>
              <w:left w:val="single" w:sz="4" w:space="0" w:color="000000"/>
              <w:bottom w:val="single" w:sz="4" w:space="0" w:color="000000"/>
              <w:right w:val="single" w:sz="4" w:space="0" w:color="000000"/>
            </w:tcBorders>
            <w:hideMark/>
          </w:tcPr>
          <w:p w14:paraId="0D51371F" w14:textId="77777777" w:rsidR="00501DF1" w:rsidRPr="008A0AE7" w:rsidRDefault="00501DF1">
            <w:pPr>
              <w:jc w:val="center"/>
              <w:rPr>
                <w:rFonts w:ascii="Arial" w:hAnsi="Arial" w:cs="Arial"/>
                <w:sz w:val="24"/>
                <w:szCs w:val="24"/>
              </w:rPr>
            </w:pPr>
            <w:r w:rsidRPr="008A0AE7">
              <w:rPr>
                <w:rFonts w:ascii="Arial" w:hAnsi="Arial" w:cs="Arial"/>
                <w:sz w:val="24"/>
                <w:szCs w:val="24"/>
              </w:rPr>
              <w:t>16</w:t>
            </w:r>
          </w:p>
        </w:tc>
        <w:tc>
          <w:tcPr>
            <w:tcW w:w="903" w:type="dxa"/>
            <w:tcBorders>
              <w:top w:val="single" w:sz="4" w:space="0" w:color="000000"/>
              <w:left w:val="single" w:sz="4" w:space="0" w:color="000000"/>
              <w:bottom w:val="single" w:sz="4" w:space="0" w:color="000000"/>
              <w:right w:val="single" w:sz="4" w:space="0" w:color="000000"/>
            </w:tcBorders>
            <w:hideMark/>
          </w:tcPr>
          <w:p w14:paraId="7FBC645E"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1190" w:type="dxa"/>
            <w:tcBorders>
              <w:top w:val="single" w:sz="4" w:space="0" w:color="000000"/>
              <w:left w:val="single" w:sz="4" w:space="0" w:color="000000"/>
              <w:bottom w:val="single" w:sz="4" w:space="0" w:color="000000"/>
              <w:right w:val="single" w:sz="4" w:space="0" w:color="000000"/>
            </w:tcBorders>
            <w:hideMark/>
          </w:tcPr>
          <w:p w14:paraId="79636E9E" w14:textId="77777777" w:rsidR="00501DF1" w:rsidRPr="008A0AE7" w:rsidRDefault="00501DF1">
            <w:pPr>
              <w:jc w:val="center"/>
              <w:rPr>
                <w:rFonts w:ascii="Arial" w:hAnsi="Arial" w:cs="Arial"/>
                <w:sz w:val="24"/>
                <w:szCs w:val="24"/>
              </w:rPr>
            </w:pPr>
            <w:r w:rsidRPr="008A0AE7">
              <w:rPr>
                <w:rFonts w:ascii="Arial" w:hAnsi="Arial" w:cs="Arial"/>
                <w:sz w:val="24"/>
                <w:szCs w:val="24"/>
              </w:rPr>
              <w:t>13</w:t>
            </w:r>
          </w:p>
        </w:tc>
      </w:tr>
      <w:tr w:rsidR="00501DF1" w:rsidRPr="008A0AE7" w14:paraId="1E48CB00"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333B1362" w14:textId="77777777" w:rsidR="00501DF1" w:rsidRPr="008A0AE7" w:rsidRDefault="00501DF1">
            <w:pPr>
              <w:jc w:val="center"/>
              <w:rPr>
                <w:rFonts w:ascii="Arial" w:hAnsi="Arial" w:cs="Arial"/>
                <w:sz w:val="24"/>
                <w:szCs w:val="24"/>
              </w:rPr>
            </w:pPr>
            <w:r w:rsidRPr="008A0AE7">
              <w:rPr>
                <w:rFonts w:ascii="Arial" w:hAnsi="Arial" w:cs="Arial"/>
                <w:sz w:val="24"/>
                <w:szCs w:val="24"/>
              </w:rPr>
              <w:t>II</w:t>
            </w:r>
          </w:p>
        </w:tc>
        <w:tc>
          <w:tcPr>
            <w:tcW w:w="771" w:type="dxa"/>
            <w:tcBorders>
              <w:top w:val="single" w:sz="4" w:space="0" w:color="000000"/>
              <w:left w:val="single" w:sz="4" w:space="0" w:color="000000"/>
              <w:bottom w:val="single" w:sz="4" w:space="0" w:color="000000"/>
              <w:right w:val="single" w:sz="4" w:space="0" w:color="000000"/>
            </w:tcBorders>
            <w:hideMark/>
          </w:tcPr>
          <w:p w14:paraId="7C635ADC"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903" w:type="dxa"/>
            <w:tcBorders>
              <w:top w:val="single" w:sz="4" w:space="0" w:color="000000"/>
              <w:left w:val="single" w:sz="4" w:space="0" w:color="000000"/>
              <w:bottom w:val="single" w:sz="4" w:space="0" w:color="000000"/>
              <w:right w:val="single" w:sz="4" w:space="0" w:color="000000"/>
            </w:tcBorders>
            <w:hideMark/>
          </w:tcPr>
          <w:p w14:paraId="0AA195F9" w14:textId="77777777" w:rsidR="00501DF1" w:rsidRPr="008A0AE7" w:rsidRDefault="00501DF1">
            <w:pPr>
              <w:jc w:val="center"/>
              <w:rPr>
                <w:rFonts w:ascii="Arial" w:hAnsi="Arial" w:cs="Arial"/>
                <w:sz w:val="24"/>
                <w:szCs w:val="24"/>
              </w:rPr>
            </w:pPr>
            <w:r w:rsidRPr="008A0AE7">
              <w:rPr>
                <w:rFonts w:ascii="Arial" w:hAnsi="Arial" w:cs="Arial"/>
                <w:sz w:val="24"/>
                <w:szCs w:val="24"/>
              </w:rPr>
              <w:t>4</w:t>
            </w:r>
          </w:p>
        </w:tc>
        <w:tc>
          <w:tcPr>
            <w:tcW w:w="902" w:type="dxa"/>
            <w:tcBorders>
              <w:top w:val="single" w:sz="4" w:space="0" w:color="000000"/>
              <w:left w:val="single" w:sz="4" w:space="0" w:color="000000"/>
              <w:bottom w:val="single" w:sz="4" w:space="0" w:color="000000"/>
              <w:right w:val="single" w:sz="4" w:space="0" w:color="000000"/>
            </w:tcBorders>
            <w:hideMark/>
          </w:tcPr>
          <w:p w14:paraId="7403223C"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1052" w:type="dxa"/>
            <w:tcBorders>
              <w:top w:val="single" w:sz="4" w:space="0" w:color="000000"/>
              <w:left w:val="single" w:sz="4" w:space="0" w:color="000000"/>
              <w:bottom w:val="single" w:sz="4" w:space="0" w:color="000000"/>
              <w:right w:val="single" w:sz="4" w:space="0" w:color="000000"/>
            </w:tcBorders>
            <w:hideMark/>
          </w:tcPr>
          <w:p w14:paraId="37453B27"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c>
          <w:tcPr>
            <w:tcW w:w="903" w:type="dxa"/>
            <w:tcBorders>
              <w:top w:val="single" w:sz="4" w:space="0" w:color="000000"/>
              <w:left w:val="single" w:sz="4" w:space="0" w:color="000000"/>
              <w:bottom w:val="single" w:sz="4" w:space="0" w:color="000000"/>
              <w:right w:val="single" w:sz="4" w:space="0" w:color="000000"/>
            </w:tcBorders>
            <w:hideMark/>
          </w:tcPr>
          <w:p w14:paraId="75FB1B9C" w14:textId="77777777" w:rsidR="00501DF1" w:rsidRPr="008A0AE7" w:rsidRDefault="00501DF1">
            <w:pPr>
              <w:jc w:val="center"/>
              <w:rPr>
                <w:rFonts w:ascii="Arial" w:hAnsi="Arial" w:cs="Arial"/>
                <w:sz w:val="24"/>
                <w:szCs w:val="24"/>
              </w:rPr>
            </w:pPr>
            <w:r w:rsidRPr="008A0AE7">
              <w:rPr>
                <w:rFonts w:ascii="Arial" w:hAnsi="Arial" w:cs="Arial"/>
                <w:sz w:val="24"/>
                <w:szCs w:val="24"/>
              </w:rPr>
              <w:t>27</w:t>
            </w:r>
          </w:p>
        </w:tc>
        <w:tc>
          <w:tcPr>
            <w:tcW w:w="1178" w:type="dxa"/>
            <w:tcBorders>
              <w:top w:val="single" w:sz="4" w:space="0" w:color="000000"/>
              <w:left w:val="single" w:sz="4" w:space="0" w:color="000000"/>
              <w:bottom w:val="single" w:sz="4" w:space="0" w:color="000000"/>
              <w:right w:val="single" w:sz="4" w:space="0" w:color="000000"/>
            </w:tcBorders>
            <w:hideMark/>
          </w:tcPr>
          <w:p w14:paraId="3D5F24B6" w14:textId="77777777" w:rsidR="00501DF1" w:rsidRPr="008A0AE7" w:rsidRDefault="00501DF1">
            <w:pPr>
              <w:jc w:val="center"/>
              <w:rPr>
                <w:rFonts w:ascii="Arial" w:hAnsi="Arial" w:cs="Arial"/>
                <w:sz w:val="24"/>
                <w:szCs w:val="24"/>
              </w:rPr>
            </w:pPr>
            <w:r w:rsidRPr="008A0AE7">
              <w:rPr>
                <w:rFonts w:ascii="Arial" w:hAnsi="Arial" w:cs="Arial"/>
                <w:sz w:val="24"/>
                <w:szCs w:val="24"/>
              </w:rPr>
              <w:t>21</w:t>
            </w:r>
          </w:p>
        </w:tc>
        <w:tc>
          <w:tcPr>
            <w:tcW w:w="907" w:type="dxa"/>
            <w:tcBorders>
              <w:top w:val="single" w:sz="4" w:space="0" w:color="000000"/>
              <w:left w:val="single" w:sz="4" w:space="0" w:color="000000"/>
              <w:bottom w:val="single" w:sz="4" w:space="0" w:color="000000"/>
              <w:right w:val="single" w:sz="4" w:space="0" w:color="000000"/>
            </w:tcBorders>
            <w:hideMark/>
          </w:tcPr>
          <w:p w14:paraId="06102978" w14:textId="77777777" w:rsidR="00501DF1" w:rsidRPr="008A0AE7" w:rsidRDefault="00501DF1">
            <w:pPr>
              <w:jc w:val="center"/>
              <w:rPr>
                <w:rFonts w:ascii="Arial" w:hAnsi="Arial" w:cs="Arial"/>
                <w:sz w:val="24"/>
                <w:szCs w:val="24"/>
              </w:rPr>
            </w:pPr>
            <w:r w:rsidRPr="008A0AE7">
              <w:rPr>
                <w:rFonts w:ascii="Arial" w:hAnsi="Arial" w:cs="Arial"/>
                <w:sz w:val="24"/>
                <w:szCs w:val="24"/>
              </w:rPr>
              <w:t>16</w:t>
            </w:r>
          </w:p>
        </w:tc>
        <w:tc>
          <w:tcPr>
            <w:tcW w:w="903" w:type="dxa"/>
            <w:tcBorders>
              <w:top w:val="single" w:sz="4" w:space="0" w:color="000000"/>
              <w:left w:val="single" w:sz="4" w:space="0" w:color="000000"/>
              <w:bottom w:val="single" w:sz="4" w:space="0" w:color="000000"/>
              <w:right w:val="single" w:sz="4" w:space="0" w:color="000000"/>
            </w:tcBorders>
            <w:hideMark/>
          </w:tcPr>
          <w:p w14:paraId="3513A1C8" w14:textId="77777777" w:rsidR="00501DF1" w:rsidRPr="008A0AE7" w:rsidRDefault="00501DF1">
            <w:pPr>
              <w:jc w:val="center"/>
              <w:rPr>
                <w:rFonts w:ascii="Arial" w:hAnsi="Arial" w:cs="Arial"/>
                <w:sz w:val="24"/>
                <w:szCs w:val="24"/>
              </w:rPr>
            </w:pPr>
            <w:r w:rsidRPr="008A0AE7">
              <w:rPr>
                <w:rFonts w:ascii="Arial" w:hAnsi="Arial" w:cs="Arial"/>
                <w:sz w:val="24"/>
                <w:szCs w:val="24"/>
              </w:rPr>
              <w:t>7</w:t>
            </w:r>
          </w:p>
        </w:tc>
        <w:tc>
          <w:tcPr>
            <w:tcW w:w="1190" w:type="dxa"/>
            <w:tcBorders>
              <w:top w:val="single" w:sz="4" w:space="0" w:color="000000"/>
              <w:left w:val="single" w:sz="4" w:space="0" w:color="000000"/>
              <w:bottom w:val="single" w:sz="4" w:space="0" w:color="000000"/>
              <w:right w:val="single" w:sz="4" w:space="0" w:color="000000"/>
            </w:tcBorders>
            <w:hideMark/>
          </w:tcPr>
          <w:p w14:paraId="4D32508B" w14:textId="77777777" w:rsidR="00501DF1" w:rsidRPr="008A0AE7" w:rsidRDefault="00501DF1">
            <w:pPr>
              <w:jc w:val="center"/>
              <w:rPr>
                <w:rFonts w:ascii="Arial" w:hAnsi="Arial" w:cs="Arial"/>
                <w:sz w:val="24"/>
                <w:szCs w:val="24"/>
              </w:rPr>
            </w:pPr>
            <w:r w:rsidRPr="008A0AE7">
              <w:rPr>
                <w:rFonts w:ascii="Arial" w:hAnsi="Arial" w:cs="Arial"/>
                <w:sz w:val="24"/>
                <w:szCs w:val="24"/>
              </w:rPr>
              <w:t>13</w:t>
            </w:r>
          </w:p>
        </w:tc>
      </w:tr>
      <w:tr w:rsidR="00501DF1" w:rsidRPr="008A0AE7" w14:paraId="244A4667"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69A0850E" w14:textId="77777777" w:rsidR="00501DF1" w:rsidRPr="008A0AE7" w:rsidRDefault="00501DF1">
            <w:pPr>
              <w:jc w:val="center"/>
              <w:rPr>
                <w:rFonts w:ascii="Arial" w:hAnsi="Arial" w:cs="Arial"/>
                <w:sz w:val="24"/>
                <w:szCs w:val="24"/>
              </w:rPr>
            </w:pPr>
            <w:r w:rsidRPr="008A0AE7">
              <w:rPr>
                <w:rFonts w:ascii="Arial" w:hAnsi="Arial" w:cs="Arial"/>
                <w:sz w:val="24"/>
                <w:szCs w:val="24"/>
              </w:rPr>
              <w:t>III</w:t>
            </w:r>
          </w:p>
        </w:tc>
        <w:tc>
          <w:tcPr>
            <w:tcW w:w="771" w:type="dxa"/>
            <w:tcBorders>
              <w:top w:val="single" w:sz="4" w:space="0" w:color="000000"/>
              <w:left w:val="single" w:sz="4" w:space="0" w:color="000000"/>
              <w:bottom w:val="single" w:sz="4" w:space="0" w:color="000000"/>
              <w:right w:val="single" w:sz="4" w:space="0" w:color="000000"/>
            </w:tcBorders>
            <w:hideMark/>
          </w:tcPr>
          <w:p w14:paraId="4E1D63EB" w14:textId="77777777" w:rsidR="00501DF1" w:rsidRPr="008A0AE7" w:rsidRDefault="00501DF1">
            <w:pPr>
              <w:jc w:val="center"/>
              <w:rPr>
                <w:rFonts w:ascii="Arial" w:hAnsi="Arial" w:cs="Arial"/>
                <w:sz w:val="24"/>
                <w:szCs w:val="24"/>
              </w:rPr>
            </w:pPr>
            <w:r w:rsidRPr="008A0AE7">
              <w:rPr>
                <w:rFonts w:ascii="Arial" w:hAnsi="Arial" w:cs="Arial"/>
                <w:sz w:val="24"/>
                <w:szCs w:val="24"/>
              </w:rPr>
              <w:t>7</w:t>
            </w:r>
          </w:p>
        </w:tc>
        <w:tc>
          <w:tcPr>
            <w:tcW w:w="903" w:type="dxa"/>
            <w:tcBorders>
              <w:top w:val="single" w:sz="4" w:space="0" w:color="000000"/>
              <w:left w:val="single" w:sz="4" w:space="0" w:color="000000"/>
              <w:bottom w:val="single" w:sz="4" w:space="0" w:color="000000"/>
              <w:right w:val="single" w:sz="4" w:space="0" w:color="000000"/>
            </w:tcBorders>
            <w:hideMark/>
          </w:tcPr>
          <w:p w14:paraId="588F158C"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902" w:type="dxa"/>
            <w:tcBorders>
              <w:top w:val="single" w:sz="4" w:space="0" w:color="000000"/>
              <w:left w:val="single" w:sz="4" w:space="0" w:color="000000"/>
              <w:bottom w:val="single" w:sz="4" w:space="0" w:color="000000"/>
              <w:right w:val="single" w:sz="4" w:space="0" w:color="000000"/>
            </w:tcBorders>
            <w:hideMark/>
          </w:tcPr>
          <w:p w14:paraId="043A7A46"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1052" w:type="dxa"/>
            <w:tcBorders>
              <w:top w:val="single" w:sz="4" w:space="0" w:color="000000"/>
              <w:left w:val="single" w:sz="4" w:space="0" w:color="000000"/>
              <w:bottom w:val="single" w:sz="4" w:space="0" w:color="000000"/>
              <w:right w:val="single" w:sz="4" w:space="0" w:color="000000"/>
            </w:tcBorders>
            <w:hideMark/>
          </w:tcPr>
          <w:p w14:paraId="52717DCF" w14:textId="77777777" w:rsidR="00501DF1" w:rsidRPr="008A0AE7" w:rsidRDefault="00501DF1">
            <w:pPr>
              <w:jc w:val="center"/>
              <w:rPr>
                <w:rFonts w:ascii="Arial" w:hAnsi="Arial" w:cs="Arial"/>
                <w:sz w:val="24"/>
                <w:szCs w:val="24"/>
              </w:rPr>
            </w:pPr>
            <w:r w:rsidRPr="008A0AE7">
              <w:rPr>
                <w:rFonts w:ascii="Arial" w:hAnsi="Arial" w:cs="Arial"/>
                <w:sz w:val="24"/>
                <w:szCs w:val="24"/>
              </w:rPr>
              <w:t>13</w:t>
            </w:r>
          </w:p>
        </w:tc>
        <w:tc>
          <w:tcPr>
            <w:tcW w:w="903" w:type="dxa"/>
            <w:tcBorders>
              <w:top w:val="single" w:sz="4" w:space="0" w:color="000000"/>
              <w:left w:val="single" w:sz="4" w:space="0" w:color="000000"/>
              <w:bottom w:val="single" w:sz="4" w:space="0" w:color="000000"/>
              <w:right w:val="single" w:sz="4" w:space="0" w:color="000000"/>
            </w:tcBorders>
            <w:hideMark/>
          </w:tcPr>
          <w:p w14:paraId="66F458BF" w14:textId="77777777" w:rsidR="00501DF1" w:rsidRPr="008A0AE7" w:rsidRDefault="00501DF1">
            <w:pPr>
              <w:jc w:val="center"/>
              <w:rPr>
                <w:rFonts w:ascii="Arial" w:hAnsi="Arial" w:cs="Arial"/>
                <w:sz w:val="24"/>
                <w:szCs w:val="24"/>
              </w:rPr>
            </w:pPr>
            <w:r w:rsidRPr="008A0AE7">
              <w:rPr>
                <w:rFonts w:ascii="Arial" w:hAnsi="Arial" w:cs="Arial"/>
                <w:sz w:val="24"/>
                <w:szCs w:val="24"/>
              </w:rPr>
              <w:t>26</w:t>
            </w:r>
          </w:p>
        </w:tc>
        <w:tc>
          <w:tcPr>
            <w:tcW w:w="1178" w:type="dxa"/>
            <w:tcBorders>
              <w:top w:val="single" w:sz="4" w:space="0" w:color="000000"/>
              <w:left w:val="single" w:sz="4" w:space="0" w:color="000000"/>
              <w:bottom w:val="single" w:sz="4" w:space="0" w:color="000000"/>
              <w:right w:val="single" w:sz="4" w:space="0" w:color="000000"/>
            </w:tcBorders>
            <w:hideMark/>
          </w:tcPr>
          <w:p w14:paraId="46FD7C77" w14:textId="77777777" w:rsidR="00501DF1" w:rsidRPr="008A0AE7" w:rsidRDefault="00501DF1">
            <w:pPr>
              <w:jc w:val="center"/>
              <w:rPr>
                <w:rFonts w:ascii="Arial" w:hAnsi="Arial" w:cs="Arial"/>
                <w:sz w:val="24"/>
                <w:szCs w:val="24"/>
              </w:rPr>
            </w:pPr>
            <w:r w:rsidRPr="008A0AE7">
              <w:rPr>
                <w:rFonts w:ascii="Arial" w:hAnsi="Arial" w:cs="Arial"/>
                <w:sz w:val="24"/>
                <w:szCs w:val="24"/>
              </w:rPr>
              <w:t>23</w:t>
            </w:r>
          </w:p>
        </w:tc>
        <w:tc>
          <w:tcPr>
            <w:tcW w:w="907" w:type="dxa"/>
            <w:tcBorders>
              <w:top w:val="single" w:sz="4" w:space="0" w:color="000000"/>
              <w:left w:val="single" w:sz="4" w:space="0" w:color="000000"/>
              <w:bottom w:val="single" w:sz="4" w:space="0" w:color="000000"/>
              <w:right w:val="single" w:sz="4" w:space="0" w:color="000000"/>
            </w:tcBorders>
            <w:hideMark/>
          </w:tcPr>
          <w:p w14:paraId="059CBC59" w14:textId="77777777" w:rsidR="00501DF1" w:rsidRPr="008A0AE7" w:rsidRDefault="00501DF1">
            <w:pPr>
              <w:jc w:val="center"/>
              <w:rPr>
                <w:rFonts w:ascii="Arial" w:hAnsi="Arial" w:cs="Arial"/>
                <w:sz w:val="24"/>
                <w:szCs w:val="24"/>
              </w:rPr>
            </w:pPr>
            <w:r w:rsidRPr="008A0AE7">
              <w:rPr>
                <w:rFonts w:ascii="Arial" w:hAnsi="Arial" w:cs="Arial"/>
                <w:sz w:val="24"/>
                <w:szCs w:val="24"/>
              </w:rPr>
              <w:t>15</w:t>
            </w:r>
          </w:p>
        </w:tc>
        <w:tc>
          <w:tcPr>
            <w:tcW w:w="903" w:type="dxa"/>
            <w:tcBorders>
              <w:top w:val="single" w:sz="4" w:space="0" w:color="000000"/>
              <w:left w:val="single" w:sz="4" w:space="0" w:color="000000"/>
              <w:bottom w:val="single" w:sz="4" w:space="0" w:color="000000"/>
              <w:right w:val="single" w:sz="4" w:space="0" w:color="000000"/>
            </w:tcBorders>
            <w:hideMark/>
          </w:tcPr>
          <w:p w14:paraId="68F25103"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1190" w:type="dxa"/>
            <w:tcBorders>
              <w:top w:val="single" w:sz="4" w:space="0" w:color="000000"/>
              <w:left w:val="single" w:sz="4" w:space="0" w:color="000000"/>
              <w:bottom w:val="single" w:sz="4" w:space="0" w:color="000000"/>
              <w:right w:val="single" w:sz="4" w:space="0" w:color="000000"/>
            </w:tcBorders>
            <w:hideMark/>
          </w:tcPr>
          <w:p w14:paraId="331AC026" w14:textId="77777777" w:rsidR="00501DF1" w:rsidRPr="008A0AE7" w:rsidRDefault="00501DF1">
            <w:pPr>
              <w:jc w:val="center"/>
              <w:rPr>
                <w:rFonts w:ascii="Arial" w:hAnsi="Arial" w:cs="Arial"/>
                <w:sz w:val="24"/>
                <w:szCs w:val="24"/>
              </w:rPr>
            </w:pPr>
            <w:r w:rsidRPr="008A0AE7">
              <w:rPr>
                <w:rFonts w:ascii="Arial" w:hAnsi="Arial" w:cs="Arial"/>
                <w:sz w:val="24"/>
                <w:szCs w:val="24"/>
              </w:rPr>
              <w:t>16</w:t>
            </w:r>
          </w:p>
        </w:tc>
      </w:tr>
      <w:tr w:rsidR="00501DF1" w:rsidRPr="008A0AE7" w14:paraId="7D855EE0"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507B93AA" w14:textId="77777777" w:rsidR="00501DF1" w:rsidRPr="008A0AE7" w:rsidRDefault="00501DF1">
            <w:pPr>
              <w:jc w:val="center"/>
              <w:rPr>
                <w:rFonts w:ascii="Arial" w:hAnsi="Arial" w:cs="Arial"/>
                <w:sz w:val="24"/>
                <w:szCs w:val="24"/>
              </w:rPr>
            </w:pPr>
            <w:r w:rsidRPr="008A0AE7">
              <w:rPr>
                <w:rFonts w:ascii="Arial" w:hAnsi="Arial" w:cs="Arial"/>
                <w:sz w:val="24"/>
                <w:szCs w:val="24"/>
              </w:rPr>
              <w:t>IV</w:t>
            </w:r>
          </w:p>
        </w:tc>
        <w:tc>
          <w:tcPr>
            <w:tcW w:w="771" w:type="dxa"/>
            <w:tcBorders>
              <w:top w:val="single" w:sz="4" w:space="0" w:color="000000"/>
              <w:left w:val="single" w:sz="4" w:space="0" w:color="000000"/>
              <w:bottom w:val="single" w:sz="4" w:space="0" w:color="000000"/>
              <w:right w:val="single" w:sz="4" w:space="0" w:color="000000"/>
            </w:tcBorders>
            <w:hideMark/>
          </w:tcPr>
          <w:p w14:paraId="2FDCCE14" w14:textId="77777777" w:rsidR="00501DF1" w:rsidRPr="008A0AE7" w:rsidRDefault="00501DF1">
            <w:pPr>
              <w:jc w:val="center"/>
              <w:rPr>
                <w:rFonts w:ascii="Arial" w:hAnsi="Arial" w:cs="Arial"/>
                <w:sz w:val="24"/>
                <w:szCs w:val="24"/>
              </w:rPr>
            </w:pPr>
            <w:r w:rsidRPr="008A0AE7">
              <w:rPr>
                <w:rFonts w:ascii="Arial" w:hAnsi="Arial" w:cs="Arial"/>
                <w:sz w:val="24"/>
                <w:szCs w:val="24"/>
              </w:rPr>
              <w:t>9</w:t>
            </w:r>
          </w:p>
        </w:tc>
        <w:tc>
          <w:tcPr>
            <w:tcW w:w="903" w:type="dxa"/>
            <w:tcBorders>
              <w:top w:val="single" w:sz="4" w:space="0" w:color="000000"/>
              <w:left w:val="single" w:sz="4" w:space="0" w:color="000000"/>
              <w:bottom w:val="single" w:sz="4" w:space="0" w:color="000000"/>
              <w:right w:val="single" w:sz="4" w:space="0" w:color="000000"/>
            </w:tcBorders>
            <w:hideMark/>
          </w:tcPr>
          <w:p w14:paraId="44DAAFA1" w14:textId="77777777" w:rsidR="00501DF1" w:rsidRPr="008A0AE7" w:rsidRDefault="00501DF1">
            <w:pPr>
              <w:jc w:val="center"/>
              <w:rPr>
                <w:rFonts w:ascii="Arial" w:hAnsi="Arial" w:cs="Arial"/>
                <w:sz w:val="24"/>
                <w:szCs w:val="24"/>
              </w:rPr>
            </w:pPr>
            <w:r w:rsidRPr="008A0AE7">
              <w:rPr>
                <w:rFonts w:ascii="Arial" w:hAnsi="Arial" w:cs="Arial"/>
                <w:sz w:val="24"/>
                <w:szCs w:val="24"/>
              </w:rPr>
              <w:t>9</w:t>
            </w:r>
          </w:p>
        </w:tc>
        <w:tc>
          <w:tcPr>
            <w:tcW w:w="902" w:type="dxa"/>
            <w:tcBorders>
              <w:top w:val="single" w:sz="4" w:space="0" w:color="000000"/>
              <w:left w:val="single" w:sz="4" w:space="0" w:color="000000"/>
              <w:bottom w:val="single" w:sz="4" w:space="0" w:color="000000"/>
              <w:right w:val="single" w:sz="4" w:space="0" w:color="000000"/>
            </w:tcBorders>
            <w:hideMark/>
          </w:tcPr>
          <w:p w14:paraId="14908F94" w14:textId="77777777" w:rsidR="00501DF1" w:rsidRPr="008A0AE7" w:rsidRDefault="00501DF1">
            <w:pPr>
              <w:jc w:val="center"/>
              <w:rPr>
                <w:rFonts w:ascii="Arial" w:hAnsi="Arial" w:cs="Arial"/>
                <w:sz w:val="24"/>
                <w:szCs w:val="24"/>
              </w:rPr>
            </w:pPr>
            <w:r w:rsidRPr="008A0AE7">
              <w:rPr>
                <w:rFonts w:ascii="Arial" w:hAnsi="Arial" w:cs="Arial"/>
                <w:sz w:val="24"/>
                <w:szCs w:val="24"/>
              </w:rPr>
              <w:t>9</w:t>
            </w:r>
          </w:p>
        </w:tc>
        <w:tc>
          <w:tcPr>
            <w:tcW w:w="1052" w:type="dxa"/>
            <w:tcBorders>
              <w:top w:val="single" w:sz="4" w:space="0" w:color="000000"/>
              <w:left w:val="single" w:sz="4" w:space="0" w:color="000000"/>
              <w:bottom w:val="single" w:sz="4" w:space="0" w:color="000000"/>
              <w:right w:val="single" w:sz="4" w:space="0" w:color="000000"/>
            </w:tcBorders>
            <w:hideMark/>
          </w:tcPr>
          <w:p w14:paraId="08E0DD50" w14:textId="77777777" w:rsidR="00501DF1" w:rsidRPr="008A0AE7" w:rsidRDefault="00501DF1">
            <w:pPr>
              <w:jc w:val="center"/>
              <w:rPr>
                <w:rFonts w:ascii="Arial" w:hAnsi="Arial" w:cs="Arial"/>
                <w:sz w:val="24"/>
                <w:szCs w:val="24"/>
              </w:rPr>
            </w:pPr>
            <w:r w:rsidRPr="008A0AE7">
              <w:rPr>
                <w:rFonts w:ascii="Arial" w:hAnsi="Arial" w:cs="Arial"/>
                <w:sz w:val="24"/>
                <w:szCs w:val="24"/>
              </w:rPr>
              <w:t>11</w:t>
            </w:r>
          </w:p>
        </w:tc>
        <w:tc>
          <w:tcPr>
            <w:tcW w:w="903" w:type="dxa"/>
            <w:tcBorders>
              <w:top w:val="single" w:sz="4" w:space="0" w:color="000000"/>
              <w:left w:val="single" w:sz="4" w:space="0" w:color="000000"/>
              <w:bottom w:val="single" w:sz="4" w:space="0" w:color="000000"/>
              <w:right w:val="single" w:sz="4" w:space="0" w:color="000000"/>
            </w:tcBorders>
            <w:hideMark/>
          </w:tcPr>
          <w:p w14:paraId="3596F08C" w14:textId="77777777" w:rsidR="00501DF1" w:rsidRPr="008A0AE7" w:rsidRDefault="00501DF1">
            <w:pPr>
              <w:jc w:val="center"/>
              <w:rPr>
                <w:rFonts w:ascii="Arial" w:hAnsi="Arial" w:cs="Arial"/>
                <w:sz w:val="24"/>
                <w:szCs w:val="24"/>
              </w:rPr>
            </w:pPr>
            <w:r w:rsidRPr="008A0AE7">
              <w:rPr>
                <w:rFonts w:ascii="Arial" w:hAnsi="Arial" w:cs="Arial"/>
                <w:sz w:val="24"/>
                <w:szCs w:val="24"/>
              </w:rPr>
              <w:t>20</w:t>
            </w:r>
          </w:p>
        </w:tc>
        <w:tc>
          <w:tcPr>
            <w:tcW w:w="1178" w:type="dxa"/>
            <w:tcBorders>
              <w:top w:val="single" w:sz="4" w:space="0" w:color="000000"/>
              <w:left w:val="single" w:sz="4" w:space="0" w:color="000000"/>
              <w:bottom w:val="single" w:sz="4" w:space="0" w:color="000000"/>
              <w:right w:val="single" w:sz="4" w:space="0" w:color="000000"/>
            </w:tcBorders>
            <w:hideMark/>
          </w:tcPr>
          <w:p w14:paraId="7A970452" w14:textId="77777777" w:rsidR="00501DF1" w:rsidRPr="008A0AE7" w:rsidRDefault="00501DF1">
            <w:pPr>
              <w:jc w:val="center"/>
              <w:rPr>
                <w:rFonts w:ascii="Arial" w:hAnsi="Arial" w:cs="Arial"/>
                <w:sz w:val="24"/>
                <w:szCs w:val="24"/>
              </w:rPr>
            </w:pPr>
            <w:r w:rsidRPr="008A0AE7">
              <w:rPr>
                <w:rFonts w:ascii="Arial" w:hAnsi="Arial" w:cs="Arial"/>
                <w:sz w:val="24"/>
                <w:szCs w:val="24"/>
              </w:rPr>
              <w:t>19</w:t>
            </w:r>
          </w:p>
        </w:tc>
        <w:tc>
          <w:tcPr>
            <w:tcW w:w="907" w:type="dxa"/>
            <w:tcBorders>
              <w:top w:val="single" w:sz="4" w:space="0" w:color="000000"/>
              <w:left w:val="single" w:sz="4" w:space="0" w:color="000000"/>
              <w:bottom w:val="single" w:sz="4" w:space="0" w:color="000000"/>
              <w:right w:val="single" w:sz="4" w:space="0" w:color="000000"/>
            </w:tcBorders>
            <w:hideMark/>
          </w:tcPr>
          <w:p w14:paraId="0E8DB959" w14:textId="77777777" w:rsidR="00501DF1" w:rsidRPr="008A0AE7" w:rsidRDefault="00501DF1">
            <w:pPr>
              <w:jc w:val="center"/>
              <w:rPr>
                <w:rFonts w:ascii="Arial" w:hAnsi="Arial" w:cs="Arial"/>
                <w:sz w:val="24"/>
                <w:szCs w:val="24"/>
              </w:rPr>
            </w:pPr>
            <w:r w:rsidRPr="008A0AE7">
              <w:rPr>
                <w:rFonts w:ascii="Arial" w:hAnsi="Arial" w:cs="Arial"/>
                <w:sz w:val="24"/>
                <w:szCs w:val="24"/>
              </w:rPr>
              <w:t>16</w:t>
            </w:r>
          </w:p>
        </w:tc>
        <w:tc>
          <w:tcPr>
            <w:tcW w:w="903" w:type="dxa"/>
            <w:tcBorders>
              <w:top w:val="single" w:sz="4" w:space="0" w:color="000000"/>
              <w:left w:val="single" w:sz="4" w:space="0" w:color="000000"/>
              <w:bottom w:val="single" w:sz="4" w:space="0" w:color="000000"/>
              <w:right w:val="single" w:sz="4" w:space="0" w:color="000000"/>
            </w:tcBorders>
            <w:hideMark/>
          </w:tcPr>
          <w:p w14:paraId="6E0C5309" w14:textId="77777777" w:rsidR="00501DF1" w:rsidRPr="008A0AE7" w:rsidRDefault="00501DF1">
            <w:pPr>
              <w:jc w:val="center"/>
              <w:rPr>
                <w:rFonts w:ascii="Arial" w:hAnsi="Arial" w:cs="Arial"/>
                <w:sz w:val="24"/>
                <w:szCs w:val="24"/>
              </w:rPr>
            </w:pPr>
            <w:r w:rsidRPr="008A0AE7">
              <w:rPr>
                <w:rFonts w:ascii="Arial" w:hAnsi="Arial" w:cs="Arial"/>
                <w:sz w:val="24"/>
                <w:szCs w:val="24"/>
              </w:rPr>
              <w:t>7</w:t>
            </w:r>
          </w:p>
        </w:tc>
        <w:tc>
          <w:tcPr>
            <w:tcW w:w="1190" w:type="dxa"/>
            <w:tcBorders>
              <w:top w:val="single" w:sz="4" w:space="0" w:color="000000"/>
              <w:left w:val="single" w:sz="4" w:space="0" w:color="000000"/>
              <w:bottom w:val="single" w:sz="4" w:space="0" w:color="000000"/>
              <w:right w:val="single" w:sz="4" w:space="0" w:color="000000"/>
            </w:tcBorders>
            <w:hideMark/>
          </w:tcPr>
          <w:p w14:paraId="69DA79F3" w14:textId="77777777" w:rsidR="00501DF1" w:rsidRPr="008A0AE7" w:rsidRDefault="00501DF1">
            <w:pPr>
              <w:jc w:val="center"/>
              <w:rPr>
                <w:rFonts w:ascii="Arial" w:hAnsi="Arial" w:cs="Arial"/>
                <w:sz w:val="24"/>
                <w:szCs w:val="24"/>
              </w:rPr>
            </w:pPr>
            <w:r w:rsidRPr="008A0AE7">
              <w:rPr>
                <w:rFonts w:ascii="Arial" w:hAnsi="Arial" w:cs="Arial"/>
                <w:sz w:val="24"/>
                <w:szCs w:val="24"/>
              </w:rPr>
              <w:t>13</w:t>
            </w:r>
          </w:p>
        </w:tc>
      </w:tr>
      <w:tr w:rsidR="00501DF1" w:rsidRPr="008A0AE7" w14:paraId="79A1AF50"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0095C465" w14:textId="77777777" w:rsidR="00501DF1" w:rsidRPr="008A0AE7" w:rsidRDefault="00501DF1">
            <w:pPr>
              <w:jc w:val="center"/>
              <w:rPr>
                <w:rFonts w:ascii="Arial" w:hAnsi="Arial" w:cs="Arial"/>
                <w:sz w:val="24"/>
                <w:szCs w:val="24"/>
              </w:rPr>
            </w:pPr>
            <w:r w:rsidRPr="008A0AE7">
              <w:rPr>
                <w:rFonts w:ascii="Arial" w:hAnsi="Arial" w:cs="Arial"/>
                <w:sz w:val="24"/>
                <w:szCs w:val="24"/>
              </w:rPr>
              <w:t>V</w:t>
            </w:r>
          </w:p>
        </w:tc>
        <w:tc>
          <w:tcPr>
            <w:tcW w:w="771" w:type="dxa"/>
            <w:tcBorders>
              <w:top w:val="single" w:sz="4" w:space="0" w:color="000000"/>
              <w:left w:val="single" w:sz="4" w:space="0" w:color="000000"/>
              <w:bottom w:val="single" w:sz="4" w:space="0" w:color="000000"/>
              <w:right w:val="single" w:sz="4" w:space="0" w:color="000000"/>
            </w:tcBorders>
            <w:hideMark/>
          </w:tcPr>
          <w:p w14:paraId="0C9C047A" w14:textId="77777777" w:rsidR="00501DF1" w:rsidRPr="008A0AE7" w:rsidRDefault="00501DF1">
            <w:pPr>
              <w:jc w:val="center"/>
              <w:rPr>
                <w:rFonts w:ascii="Arial" w:hAnsi="Arial" w:cs="Arial"/>
                <w:sz w:val="24"/>
                <w:szCs w:val="24"/>
              </w:rPr>
            </w:pPr>
            <w:r w:rsidRPr="008A0AE7">
              <w:rPr>
                <w:rFonts w:ascii="Arial" w:hAnsi="Arial" w:cs="Arial"/>
                <w:sz w:val="24"/>
                <w:szCs w:val="24"/>
              </w:rPr>
              <w:t>13</w:t>
            </w:r>
          </w:p>
        </w:tc>
        <w:tc>
          <w:tcPr>
            <w:tcW w:w="903" w:type="dxa"/>
            <w:tcBorders>
              <w:top w:val="single" w:sz="4" w:space="0" w:color="000000"/>
              <w:left w:val="single" w:sz="4" w:space="0" w:color="000000"/>
              <w:bottom w:val="single" w:sz="4" w:space="0" w:color="000000"/>
              <w:right w:val="single" w:sz="4" w:space="0" w:color="000000"/>
            </w:tcBorders>
            <w:hideMark/>
          </w:tcPr>
          <w:p w14:paraId="58646F1F" w14:textId="77777777" w:rsidR="00501DF1" w:rsidRPr="008A0AE7" w:rsidRDefault="00501DF1">
            <w:pPr>
              <w:jc w:val="center"/>
              <w:rPr>
                <w:rFonts w:ascii="Arial" w:hAnsi="Arial" w:cs="Arial"/>
                <w:sz w:val="24"/>
                <w:szCs w:val="24"/>
              </w:rPr>
            </w:pPr>
            <w:r w:rsidRPr="008A0AE7">
              <w:rPr>
                <w:rFonts w:ascii="Arial" w:hAnsi="Arial" w:cs="Arial"/>
                <w:sz w:val="24"/>
                <w:szCs w:val="24"/>
              </w:rPr>
              <w:t>8</w:t>
            </w:r>
          </w:p>
        </w:tc>
        <w:tc>
          <w:tcPr>
            <w:tcW w:w="902" w:type="dxa"/>
            <w:tcBorders>
              <w:top w:val="single" w:sz="4" w:space="0" w:color="000000"/>
              <w:left w:val="single" w:sz="4" w:space="0" w:color="000000"/>
              <w:bottom w:val="single" w:sz="4" w:space="0" w:color="000000"/>
              <w:right w:val="single" w:sz="4" w:space="0" w:color="000000"/>
            </w:tcBorders>
            <w:hideMark/>
          </w:tcPr>
          <w:p w14:paraId="2007E373"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1052" w:type="dxa"/>
            <w:tcBorders>
              <w:top w:val="single" w:sz="4" w:space="0" w:color="000000"/>
              <w:left w:val="single" w:sz="4" w:space="0" w:color="000000"/>
              <w:bottom w:val="single" w:sz="4" w:space="0" w:color="000000"/>
              <w:right w:val="single" w:sz="4" w:space="0" w:color="000000"/>
            </w:tcBorders>
            <w:hideMark/>
          </w:tcPr>
          <w:p w14:paraId="69AD7337" w14:textId="77777777" w:rsidR="00501DF1" w:rsidRPr="008A0AE7" w:rsidRDefault="00501DF1">
            <w:pPr>
              <w:jc w:val="center"/>
              <w:rPr>
                <w:rFonts w:ascii="Arial" w:hAnsi="Arial" w:cs="Arial"/>
                <w:sz w:val="24"/>
                <w:szCs w:val="24"/>
              </w:rPr>
            </w:pPr>
            <w:r w:rsidRPr="008A0AE7">
              <w:rPr>
                <w:rFonts w:ascii="Arial" w:hAnsi="Arial" w:cs="Arial"/>
                <w:sz w:val="24"/>
                <w:szCs w:val="24"/>
              </w:rPr>
              <w:t>7</w:t>
            </w:r>
          </w:p>
        </w:tc>
        <w:tc>
          <w:tcPr>
            <w:tcW w:w="903" w:type="dxa"/>
            <w:tcBorders>
              <w:top w:val="single" w:sz="4" w:space="0" w:color="000000"/>
              <w:left w:val="single" w:sz="4" w:space="0" w:color="000000"/>
              <w:bottom w:val="single" w:sz="4" w:space="0" w:color="000000"/>
              <w:right w:val="single" w:sz="4" w:space="0" w:color="000000"/>
            </w:tcBorders>
            <w:hideMark/>
          </w:tcPr>
          <w:p w14:paraId="3E29E6EA"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c>
          <w:tcPr>
            <w:tcW w:w="1178" w:type="dxa"/>
            <w:tcBorders>
              <w:top w:val="single" w:sz="4" w:space="0" w:color="000000"/>
              <w:left w:val="single" w:sz="4" w:space="0" w:color="000000"/>
              <w:bottom w:val="single" w:sz="4" w:space="0" w:color="000000"/>
              <w:right w:val="single" w:sz="4" w:space="0" w:color="000000"/>
            </w:tcBorders>
            <w:hideMark/>
          </w:tcPr>
          <w:p w14:paraId="688C61FE" w14:textId="77777777" w:rsidR="00501DF1" w:rsidRPr="008A0AE7" w:rsidRDefault="00501DF1">
            <w:pPr>
              <w:jc w:val="center"/>
              <w:rPr>
                <w:rFonts w:ascii="Arial" w:hAnsi="Arial" w:cs="Arial"/>
                <w:sz w:val="24"/>
                <w:szCs w:val="24"/>
              </w:rPr>
            </w:pPr>
            <w:r w:rsidRPr="008A0AE7">
              <w:rPr>
                <w:rFonts w:ascii="Arial" w:hAnsi="Arial" w:cs="Arial"/>
                <w:sz w:val="24"/>
                <w:szCs w:val="24"/>
              </w:rPr>
              <w:t>19</w:t>
            </w:r>
          </w:p>
        </w:tc>
        <w:tc>
          <w:tcPr>
            <w:tcW w:w="907" w:type="dxa"/>
            <w:tcBorders>
              <w:top w:val="single" w:sz="4" w:space="0" w:color="000000"/>
              <w:left w:val="single" w:sz="4" w:space="0" w:color="000000"/>
              <w:bottom w:val="single" w:sz="4" w:space="0" w:color="000000"/>
              <w:right w:val="single" w:sz="4" w:space="0" w:color="000000"/>
            </w:tcBorders>
            <w:hideMark/>
          </w:tcPr>
          <w:p w14:paraId="6C9835F2" w14:textId="77777777" w:rsidR="00501DF1" w:rsidRPr="008A0AE7" w:rsidRDefault="00501DF1">
            <w:pPr>
              <w:jc w:val="center"/>
              <w:rPr>
                <w:rFonts w:ascii="Arial" w:hAnsi="Arial" w:cs="Arial"/>
                <w:sz w:val="24"/>
                <w:szCs w:val="24"/>
              </w:rPr>
            </w:pPr>
            <w:r w:rsidRPr="008A0AE7">
              <w:rPr>
                <w:rFonts w:ascii="Arial" w:hAnsi="Arial" w:cs="Arial"/>
                <w:sz w:val="24"/>
                <w:szCs w:val="24"/>
              </w:rPr>
              <w:t>20</w:t>
            </w:r>
          </w:p>
        </w:tc>
        <w:tc>
          <w:tcPr>
            <w:tcW w:w="903" w:type="dxa"/>
            <w:tcBorders>
              <w:top w:val="single" w:sz="4" w:space="0" w:color="000000"/>
              <w:left w:val="single" w:sz="4" w:space="0" w:color="000000"/>
              <w:bottom w:val="single" w:sz="4" w:space="0" w:color="000000"/>
              <w:right w:val="single" w:sz="4" w:space="0" w:color="000000"/>
            </w:tcBorders>
            <w:hideMark/>
          </w:tcPr>
          <w:p w14:paraId="265A7B9A"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c>
          <w:tcPr>
            <w:tcW w:w="1190" w:type="dxa"/>
            <w:tcBorders>
              <w:top w:val="single" w:sz="4" w:space="0" w:color="000000"/>
              <w:left w:val="single" w:sz="4" w:space="0" w:color="000000"/>
              <w:bottom w:val="single" w:sz="4" w:space="0" w:color="000000"/>
              <w:right w:val="single" w:sz="4" w:space="0" w:color="000000"/>
            </w:tcBorders>
            <w:hideMark/>
          </w:tcPr>
          <w:p w14:paraId="784491FE"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r>
      <w:tr w:rsidR="00501DF1" w:rsidRPr="008A0AE7" w14:paraId="3695D982"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4ACF7B96" w14:textId="77777777" w:rsidR="00501DF1" w:rsidRPr="008A0AE7" w:rsidRDefault="00501DF1">
            <w:pPr>
              <w:jc w:val="center"/>
              <w:rPr>
                <w:rFonts w:ascii="Arial" w:hAnsi="Arial" w:cs="Arial"/>
                <w:sz w:val="24"/>
                <w:szCs w:val="24"/>
              </w:rPr>
            </w:pPr>
            <w:r w:rsidRPr="008A0AE7">
              <w:rPr>
                <w:rFonts w:ascii="Arial" w:hAnsi="Arial" w:cs="Arial"/>
                <w:sz w:val="24"/>
                <w:szCs w:val="24"/>
              </w:rPr>
              <w:t>VI</w:t>
            </w:r>
          </w:p>
        </w:tc>
        <w:tc>
          <w:tcPr>
            <w:tcW w:w="771" w:type="dxa"/>
            <w:tcBorders>
              <w:top w:val="single" w:sz="4" w:space="0" w:color="000000"/>
              <w:left w:val="single" w:sz="4" w:space="0" w:color="000000"/>
              <w:bottom w:val="single" w:sz="4" w:space="0" w:color="000000"/>
              <w:right w:val="single" w:sz="4" w:space="0" w:color="000000"/>
            </w:tcBorders>
            <w:hideMark/>
          </w:tcPr>
          <w:p w14:paraId="14C4F626" w14:textId="77777777" w:rsidR="00501DF1" w:rsidRPr="008A0AE7" w:rsidRDefault="00501DF1">
            <w:pPr>
              <w:jc w:val="center"/>
              <w:rPr>
                <w:rFonts w:ascii="Arial" w:hAnsi="Arial" w:cs="Arial"/>
                <w:sz w:val="24"/>
                <w:szCs w:val="24"/>
              </w:rPr>
            </w:pPr>
            <w:r w:rsidRPr="008A0AE7">
              <w:rPr>
                <w:rFonts w:ascii="Arial" w:hAnsi="Arial" w:cs="Arial"/>
                <w:sz w:val="24"/>
                <w:szCs w:val="24"/>
              </w:rPr>
              <w:t>11</w:t>
            </w:r>
          </w:p>
        </w:tc>
        <w:tc>
          <w:tcPr>
            <w:tcW w:w="903" w:type="dxa"/>
            <w:tcBorders>
              <w:top w:val="single" w:sz="4" w:space="0" w:color="000000"/>
              <w:left w:val="single" w:sz="4" w:space="0" w:color="000000"/>
              <w:bottom w:val="single" w:sz="4" w:space="0" w:color="000000"/>
              <w:right w:val="single" w:sz="4" w:space="0" w:color="000000"/>
            </w:tcBorders>
            <w:hideMark/>
          </w:tcPr>
          <w:p w14:paraId="6323BC4F" w14:textId="77777777" w:rsidR="00501DF1" w:rsidRPr="008A0AE7" w:rsidRDefault="00501DF1">
            <w:pPr>
              <w:jc w:val="center"/>
              <w:rPr>
                <w:rFonts w:ascii="Arial" w:hAnsi="Arial" w:cs="Arial"/>
                <w:sz w:val="24"/>
                <w:szCs w:val="24"/>
              </w:rPr>
            </w:pPr>
            <w:r w:rsidRPr="008A0AE7">
              <w:rPr>
                <w:rFonts w:ascii="Arial" w:hAnsi="Arial" w:cs="Arial"/>
                <w:sz w:val="24"/>
                <w:szCs w:val="24"/>
              </w:rPr>
              <w:t>8</w:t>
            </w:r>
          </w:p>
        </w:tc>
        <w:tc>
          <w:tcPr>
            <w:tcW w:w="902" w:type="dxa"/>
            <w:tcBorders>
              <w:top w:val="single" w:sz="4" w:space="0" w:color="000000"/>
              <w:left w:val="single" w:sz="4" w:space="0" w:color="000000"/>
              <w:bottom w:val="single" w:sz="4" w:space="0" w:color="000000"/>
              <w:right w:val="single" w:sz="4" w:space="0" w:color="000000"/>
            </w:tcBorders>
            <w:hideMark/>
          </w:tcPr>
          <w:p w14:paraId="6CFC1EDA" w14:textId="77777777" w:rsidR="00501DF1" w:rsidRPr="008A0AE7" w:rsidRDefault="00501DF1">
            <w:pPr>
              <w:jc w:val="center"/>
              <w:rPr>
                <w:rFonts w:ascii="Arial" w:hAnsi="Arial" w:cs="Arial"/>
                <w:sz w:val="24"/>
                <w:szCs w:val="24"/>
              </w:rPr>
            </w:pPr>
            <w:r w:rsidRPr="008A0AE7">
              <w:rPr>
                <w:rFonts w:ascii="Arial" w:hAnsi="Arial" w:cs="Arial"/>
                <w:sz w:val="24"/>
                <w:szCs w:val="24"/>
              </w:rPr>
              <w:t>8</w:t>
            </w:r>
          </w:p>
        </w:tc>
        <w:tc>
          <w:tcPr>
            <w:tcW w:w="1052" w:type="dxa"/>
            <w:tcBorders>
              <w:top w:val="single" w:sz="4" w:space="0" w:color="000000"/>
              <w:left w:val="single" w:sz="4" w:space="0" w:color="000000"/>
              <w:bottom w:val="single" w:sz="4" w:space="0" w:color="000000"/>
              <w:right w:val="single" w:sz="4" w:space="0" w:color="000000"/>
            </w:tcBorders>
            <w:hideMark/>
          </w:tcPr>
          <w:p w14:paraId="1F389093" w14:textId="77777777" w:rsidR="00501DF1" w:rsidRPr="008A0AE7" w:rsidRDefault="00501DF1">
            <w:pPr>
              <w:jc w:val="center"/>
              <w:rPr>
                <w:rFonts w:ascii="Arial" w:hAnsi="Arial" w:cs="Arial"/>
                <w:sz w:val="24"/>
                <w:szCs w:val="24"/>
              </w:rPr>
            </w:pPr>
            <w:r w:rsidRPr="008A0AE7">
              <w:rPr>
                <w:rFonts w:ascii="Arial" w:hAnsi="Arial" w:cs="Arial"/>
                <w:sz w:val="24"/>
                <w:szCs w:val="24"/>
              </w:rPr>
              <w:t>9</w:t>
            </w:r>
          </w:p>
        </w:tc>
        <w:tc>
          <w:tcPr>
            <w:tcW w:w="903" w:type="dxa"/>
            <w:tcBorders>
              <w:top w:val="single" w:sz="4" w:space="0" w:color="000000"/>
              <w:left w:val="single" w:sz="4" w:space="0" w:color="000000"/>
              <w:bottom w:val="single" w:sz="4" w:space="0" w:color="000000"/>
              <w:right w:val="single" w:sz="4" w:space="0" w:color="000000"/>
            </w:tcBorders>
            <w:hideMark/>
          </w:tcPr>
          <w:p w14:paraId="580F2926"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c>
          <w:tcPr>
            <w:tcW w:w="1178" w:type="dxa"/>
            <w:tcBorders>
              <w:top w:val="single" w:sz="4" w:space="0" w:color="000000"/>
              <w:left w:val="single" w:sz="4" w:space="0" w:color="000000"/>
              <w:bottom w:val="single" w:sz="4" w:space="0" w:color="000000"/>
              <w:right w:val="single" w:sz="4" w:space="0" w:color="000000"/>
            </w:tcBorders>
            <w:hideMark/>
          </w:tcPr>
          <w:p w14:paraId="58AA7729" w14:textId="77777777" w:rsidR="00501DF1" w:rsidRPr="008A0AE7" w:rsidRDefault="00501DF1">
            <w:pPr>
              <w:jc w:val="center"/>
              <w:rPr>
                <w:rFonts w:ascii="Arial" w:hAnsi="Arial" w:cs="Arial"/>
                <w:sz w:val="24"/>
                <w:szCs w:val="24"/>
              </w:rPr>
            </w:pPr>
            <w:r w:rsidRPr="008A0AE7">
              <w:rPr>
                <w:rFonts w:ascii="Arial" w:hAnsi="Arial" w:cs="Arial"/>
                <w:sz w:val="24"/>
                <w:szCs w:val="24"/>
              </w:rPr>
              <w:t>18</w:t>
            </w:r>
          </w:p>
        </w:tc>
        <w:tc>
          <w:tcPr>
            <w:tcW w:w="907" w:type="dxa"/>
            <w:tcBorders>
              <w:top w:val="single" w:sz="4" w:space="0" w:color="000000"/>
              <w:left w:val="single" w:sz="4" w:space="0" w:color="000000"/>
              <w:bottom w:val="single" w:sz="4" w:space="0" w:color="000000"/>
              <w:right w:val="single" w:sz="4" w:space="0" w:color="000000"/>
            </w:tcBorders>
            <w:hideMark/>
          </w:tcPr>
          <w:p w14:paraId="1EAA505D" w14:textId="77777777" w:rsidR="00501DF1" w:rsidRPr="008A0AE7" w:rsidRDefault="00501DF1">
            <w:pPr>
              <w:jc w:val="center"/>
              <w:rPr>
                <w:rFonts w:ascii="Arial" w:hAnsi="Arial" w:cs="Arial"/>
                <w:sz w:val="24"/>
                <w:szCs w:val="24"/>
              </w:rPr>
            </w:pPr>
            <w:r w:rsidRPr="008A0AE7">
              <w:rPr>
                <w:rFonts w:ascii="Arial" w:hAnsi="Arial" w:cs="Arial"/>
                <w:sz w:val="24"/>
                <w:szCs w:val="24"/>
              </w:rPr>
              <w:t>21</w:t>
            </w:r>
          </w:p>
        </w:tc>
        <w:tc>
          <w:tcPr>
            <w:tcW w:w="903" w:type="dxa"/>
            <w:tcBorders>
              <w:top w:val="single" w:sz="4" w:space="0" w:color="000000"/>
              <w:left w:val="single" w:sz="4" w:space="0" w:color="000000"/>
              <w:bottom w:val="single" w:sz="4" w:space="0" w:color="000000"/>
              <w:right w:val="single" w:sz="4" w:space="0" w:color="000000"/>
            </w:tcBorders>
            <w:hideMark/>
          </w:tcPr>
          <w:p w14:paraId="06D9CBEB" w14:textId="77777777" w:rsidR="00501DF1" w:rsidRPr="008A0AE7" w:rsidRDefault="00501DF1">
            <w:pPr>
              <w:jc w:val="center"/>
              <w:rPr>
                <w:rFonts w:ascii="Arial" w:hAnsi="Arial" w:cs="Arial"/>
                <w:sz w:val="24"/>
                <w:szCs w:val="24"/>
              </w:rPr>
            </w:pPr>
            <w:r w:rsidRPr="008A0AE7">
              <w:rPr>
                <w:rFonts w:ascii="Arial" w:hAnsi="Arial" w:cs="Arial"/>
                <w:sz w:val="24"/>
                <w:szCs w:val="24"/>
              </w:rPr>
              <w:t>11</w:t>
            </w:r>
          </w:p>
        </w:tc>
        <w:tc>
          <w:tcPr>
            <w:tcW w:w="1190" w:type="dxa"/>
            <w:tcBorders>
              <w:top w:val="single" w:sz="4" w:space="0" w:color="000000"/>
              <w:left w:val="single" w:sz="4" w:space="0" w:color="000000"/>
              <w:bottom w:val="single" w:sz="4" w:space="0" w:color="000000"/>
              <w:right w:val="single" w:sz="4" w:space="0" w:color="000000"/>
            </w:tcBorders>
            <w:hideMark/>
          </w:tcPr>
          <w:p w14:paraId="6C709876" w14:textId="77777777" w:rsidR="00501DF1" w:rsidRPr="008A0AE7" w:rsidRDefault="00501DF1">
            <w:pPr>
              <w:jc w:val="center"/>
              <w:rPr>
                <w:rFonts w:ascii="Arial" w:hAnsi="Arial" w:cs="Arial"/>
                <w:sz w:val="24"/>
                <w:szCs w:val="24"/>
              </w:rPr>
            </w:pPr>
            <w:r w:rsidRPr="008A0AE7">
              <w:rPr>
                <w:rFonts w:ascii="Arial" w:hAnsi="Arial" w:cs="Arial"/>
                <w:sz w:val="24"/>
                <w:szCs w:val="24"/>
              </w:rPr>
              <w:t>20</w:t>
            </w:r>
          </w:p>
        </w:tc>
      </w:tr>
      <w:tr w:rsidR="00501DF1" w:rsidRPr="008A0AE7" w14:paraId="70247CD0" w14:textId="77777777" w:rsidTr="00501DF1">
        <w:trPr>
          <w:trHeight w:val="277"/>
        </w:trPr>
        <w:tc>
          <w:tcPr>
            <w:tcW w:w="1202" w:type="dxa"/>
            <w:tcBorders>
              <w:top w:val="single" w:sz="4" w:space="0" w:color="000000"/>
              <w:left w:val="single" w:sz="4" w:space="0" w:color="000000"/>
              <w:bottom w:val="single" w:sz="4" w:space="0" w:color="000000"/>
              <w:right w:val="single" w:sz="4" w:space="0" w:color="000000"/>
            </w:tcBorders>
            <w:hideMark/>
          </w:tcPr>
          <w:p w14:paraId="2DC626C5" w14:textId="77777777" w:rsidR="00501DF1" w:rsidRPr="008A0AE7" w:rsidRDefault="00501DF1">
            <w:pPr>
              <w:jc w:val="center"/>
              <w:rPr>
                <w:rFonts w:ascii="Arial" w:hAnsi="Arial" w:cs="Arial"/>
                <w:sz w:val="24"/>
                <w:szCs w:val="24"/>
              </w:rPr>
            </w:pPr>
            <w:r w:rsidRPr="008A0AE7">
              <w:rPr>
                <w:rFonts w:ascii="Arial" w:hAnsi="Arial" w:cs="Arial"/>
                <w:sz w:val="24"/>
                <w:szCs w:val="24"/>
              </w:rPr>
              <w:t>VII</w:t>
            </w:r>
          </w:p>
        </w:tc>
        <w:tc>
          <w:tcPr>
            <w:tcW w:w="771" w:type="dxa"/>
            <w:tcBorders>
              <w:top w:val="single" w:sz="4" w:space="0" w:color="000000"/>
              <w:left w:val="single" w:sz="4" w:space="0" w:color="000000"/>
              <w:bottom w:val="single" w:sz="4" w:space="0" w:color="000000"/>
              <w:right w:val="single" w:sz="4" w:space="0" w:color="000000"/>
            </w:tcBorders>
            <w:hideMark/>
          </w:tcPr>
          <w:p w14:paraId="25CA258A"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c>
          <w:tcPr>
            <w:tcW w:w="903" w:type="dxa"/>
            <w:tcBorders>
              <w:top w:val="single" w:sz="4" w:space="0" w:color="000000"/>
              <w:left w:val="single" w:sz="4" w:space="0" w:color="000000"/>
              <w:bottom w:val="single" w:sz="4" w:space="0" w:color="000000"/>
              <w:right w:val="single" w:sz="4" w:space="0" w:color="000000"/>
            </w:tcBorders>
            <w:hideMark/>
          </w:tcPr>
          <w:p w14:paraId="570EEE08" w14:textId="77777777" w:rsidR="00501DF1" w:rsidRPr="008A0AE7" w:rsidRDefault="00501DF1">
            <w:pPr>
              <w:jc w:val="center"/>
              <w:rPr>
                <w:rFonts w:ascii="Arial" w:hAnsi="Arial" w:cs="Arial"/>
                <w:sz w:val="24"/>
                <w:szCs w:val="24"/>
              </w:rPr>
            </w:pPr>
            <w:r w:rsidRPr="008A0AE7">
              <w:rPr>
                <w:rFonts w:ascii="Arial" w:hAnsi="Arial" w:cs="Arial"/>
                <w:sz w:val="24"/>
                <w:szCs w:val="24"/>
              </w:rPr>
              <w:t>10</w:t>
            </w:r>
          </w:p>
        </w:tc>
        <w:tc>
          <w:tcPr>
            <w:tcW w:w="902" w:type="dxa"/>
            <w:tcBorders>
              <w:top w:val="single" w:sz="4" w:space="0" w:color="000000"/>
              <w:left w:val="single" w:sz="4" w:space="0" w:color="000000"/>
              <w:bottom w:val="single" w:sz="4" w:space="0" w:color="000000"/>
              <w:right w:val="single" w:sz="4" w:space="0" w:color="000000"/>
            </w:tcBorders>
            <w:hideMark/>
          </w:tcPr>
          <w:p w14:paraId="72CE8D02" w14:textId="77777777" w:rsidR="00501DF1" w:rsidRPr="008A0AE7" w:rsidRDefault="00501DF1">
            <w:pPr>
              <w:jc w:val="center"/>
              <w:rPr>
                <w:rFonts w:ascii="Arial" w:hAnsi="Arial" w:cs="Arial"/>
                <w:sz w:val="24"/>
                <w:szCs w:val="24"/>
              </w:rPr>
            </w:pPr>
            <w:r w:rsidRPr="008A0AE7">
              <w:rPr>
                <w:rFonts w:ascii="Arial" w:hAnsi="Arial" w:cs="Arial"/>
                <w:sz w:val="24"/>
                <w:szCs w:val="24"/>
              </w:rPr>
              <w:t>8</w:t>
            </w:r>
          </w:p>
        </w:tc>
        <w:tc>
          <w:tcPr>
            <w:tcW w:w="1052" w:type="dxa"/>
            <w:tcBorders>
              <w:top w:val="single" w:sz="4" w:space="0" w:color="000000"/>
              <w:left w:val="single" w:sz="4" w:space="0" w:color="000000"/>
              <w:bottom w:val="single" w:sz="4" w:space="0" w:color="000000"/>
              <w:right w:val="single" w:sz="4" w:space="0" w:color="000000"/>
            </w:tcBorders>
            <w:hideMark/>
          </w:tcPr>
          <w:p w14:paraId="79047956" w14:textId="77777777" w:rsidR="00501DF1" w:rsidRPr="008A0AE7" w:rsidRDefault="00501DF1">
            <w:pPr>
              <w:jc w:val="center"/>
              <w:rPr>
                <w:rFonts w:ascii="Arial" w:hAnsi="Arial" w:cs="Arial"/>
                <w:sz w:val="24"/>
                <w:szCs w:val="24"/>
              </w:rPr>
            </w:pPr>
            <w:r w:rsidRPr="008A0AE7">
              <w:rPr>
                <w:rFonts w:ascii="Arial" w:hAnsi="Arial" w:cs="Arial"/>
                <w:sz w:val="24"/>
                <w:szCs w:val="24"/>
              </w:rPr>
              <w:t>8</w:t>
            </w:r>
          </w:p>
        </w:tc>
        <w:tc>
          <w:tcPr>
            <w:tcW w:w="903" w:type="dxa"/>
            <w:tcBorders>
              <w:top w:val="single" w:sz="4" w:space="0" w:color="000000"/>
              <w:left w:val="single" w:sz="4" w:space="0" w:color="000000"/>
              <w:bottom w:val="single" w:sz="4" w:space="0" w:color="000000"/>
              <w:right w:val="single" w:sz="4" w:space="0" w:color="000000"/>
            </w:tcBorders>
            <w:hideMark/>
          </w:tcPr>
          <w:p w14:paraId="3BAFE2EF" w14:textId="77777777" w:rsidR="00501DF1" w:rsidRPr="008A0AE7" w:rsidRDefault="00501DF1">
            <w:pPr>
              <w:jc w:val="center"/>
              <w:rPr>
                <w:rFonts w:ascii="Arial" w:hAnsi="Arial" w:cs="Arial"/>
                <w:sz w:val="24"/>
                <w:szCs w:val="24"/>
              </w:rPr>
            </w:pPr>
            <w:r w:rsidRPr="008A0AE7">
              <w:rPr>
                <w:rFonts w:ascii="Arial" w:hAnsi="Arial" w:cs="Arial"/>
                <w:sz w:val="24"/>
                <w:szCs w:val="24"/>
              </w:rPr>
              <w:t>10</w:t>
            </w:r>
          </w:p>
        </w:tc>
        <w:tc>
          <w:tcPr>
            <w:tcW w:w="1178" w:type="dxa"/>
            <w:tcBorders>
              <w:top w:val="single" w:sz="4" w:space="0" w:color="000000"/>
              <w:left w:val="single" w:sz="4" w:space="0" w:color="000000"/>
              <w:bottom w:val="single" w:sz="4" w:space="0" w:color="000000"/>
              <w:right w:val="single" w:sz="4" w:space="0" w:color="000000"/>
            </w:tcBorders>
            <w:hideMark/>
          </w:tcPr>
          <w:p w14:paraId="65A1CD0E"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c>
          <w:tcPr>
            <w:tcW w:w="907" w:type="dxa"/>
            <w:tcBorders>
              <w:top w:val="single" w:sz="4" w:space="0" w:color="000000"/>
              <w:left w:val="single" w:sz="4" w:space="0" w:color="000000"/>
              <w:bottom w:val="single" w:sz="4" w:space="0" w:color="000000"/>
              <w:right w:val="single" w:sz="4" w:space="0" w:color="000000"/>
            </w:tcBorders>
            <w:hideMark/>
          </w:tcPr>
          <w:p w14:paraId="0B4470F3" w14:textId="77777777" w:rsidR="00501DF1" w:rsidRPr="008A0AE7" w:rsidRDefault="00501DF1">
            <w:pPr>
              <w:jc w:val="center"/>
              <w:rPr>
                <w:rFonts w:ascii="Arial" w:hAnsi="Arial" w:cs="Arial"/>
                <w:sz w:val="24"/>
                <w:szCs w:val="24"/>
              </w:rPr>
            </w:pPr>
            <w:r w:rsidRPr="008A0AE7">
              <w:rPr>
                <w:rFonts w:ascii="Arial" w:hAnsi="Arial" w:cs="Arial"/>
                <w:sz w:val="24"/>
                <w:szCs w:val="24"/>
              </w:rPr>
              <w:t>21</w:t>
            </w:r>
          </w:p>
        </w:tc>
        <w:tc>
          <w:tcPr>
            <w:tcW w:w="903" w:type="dxa"/>
            <w:tcBorders>
              <w:top w:val="single" w:sz="4" w:space="0" w:color="000000"/>
              <w:left w:val="single" w:sz="4" w:space="0" w:color="000000"/>
              <w:bottom w:val="single" w:sz="4" w:space="0" w:color="000000"/>
              <w:right w:val="single" w:sz="4" w:space="0" w:color="000000"/>
            </w:tcBorders>
            <w:hideMark/>
          </w:tcPr>
          <w:p w14:paraId="5BADCC1A" w14:textId="77777777" w:rsidR="00501DF1" w:rsidRPr="008A0AE7" w:rsidRDefault="00501DF1">
            <w:pPr>
              <w:jc w:val="center"/>
              <w:rPr>
                <w:rFonts w:ascii="Arial" w:hAnsi="Arial" w:cs="Arial"/>
                <w:sz w:val="24"/>
                <w:szCs w:val="24"/>
              </w:rPr>
            </w:pPr>
            <w:r w:rsidRPr="008A0AE7">
              <w:rPr>
                <w:rFonts w:ascii="Arial" w:hAnsi="Arial" w:cs="Arial"/>
                <w:sz w:val="24"/>
                <w:szCs w:val="24"/>
              </w:rPr>
              <w:t>15</w:t>
            </w:r>
          </w:p>
        </w:tc>
        <w:tc>
          <w:tcPr>
            <w:tcW w:w="1190" w:type="dxa"/>
            <w:tcBorders>
              <w:top w:val="single" w:sz="4" w:space="0" w:color="000000"/>
              <w:left w:val="single" w:sz="4" w:space="0" w:color="000000"/>
              <w:bottom w:val="single" w:sz="4" w:space="0" w:color="000000"/>
              <w:right w:val="single" w:sz="4" w:space="0" w:color="000000"/>
            </w:tcBorders>
            <w:hideMark/>
          </w:tcPr>
          <w:p w14:paraId="357BF9A2" w14:textId="77777777" w:rsidR="00501DF1" w:rsidRPr="008A0AE7" w:rsidRDefault="00501DF1">
            <w:pPr>
              <w:jc w:val="center"/>
              <w:rPr>
                <w:rFonts w:ascii="Arial" w:hAnsi="Arial" w:cs="Arial"/>
                <w:sz w:val="24"/>
                <w:szCs w:val="24"/>
              </w:rPr>
            </w:pPr>
            <w:r w:rsidRPr="008A0AE7">
              <w:rPr>
                <w:rFonts w:ascii="Arial" w:hAnsi="Arial" w:cs="Arial"/>
                <w:sz w:val="24"/>
                <w:szCs w:val="24"/>
              </w:rPr>
              <w:t>24</w:t>
            </w:r>
          </w:p>
        </w:tc>
      </w:tr>
      <w:tr w:rsidR="00501DF1" w:rsidRPr="008A0AE7" w14:paraId="6898E8D3"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42D523E9" w14:textId="77777777" w:rsidR="00501DF1" w:rsidRPr="008A0AE7" w:rsidRDefault="00501DF1">
            <w:pPr>
              <w:jc w:val="center"/>
              <w:rPr>
                <w:rFonts w:ascii="Arial" w:hAnsi="Arial" w:cs="Arial"/>
                <w:sz w:val="24"/>
                <w:szCs w:val="24"/>
              </w:rPr>
            </w:pPr>
            <w:r w:rsidRPr="008A0AE7">
              <w:rPr>
                <w:rFonts w:ascii="Arial" w:hAnsi="Arial" w:cs="Arial"/>
                <w:sz w:val="24"/>
                <w:szCs w:val="24"/>
              </w:rPr>
              <w:t>VIII</w:t>
            </w:r>
          </w:p>
        </w:tc>
        <w:tc>
          <w:tcPr>
            <w:tcW w:w="771" w:type="dxa"/>
            <w:tcBorders>
              <w:top w:val="single" w:sz="4" w:space="0" w:color="000000"/>
              <w:left w:val="single" w:sz="4" w:space="0" w:color="000000"/>
              <w:bottom w:val="single" w:sz="4" w:space="0" w:color="000000"/>
              <w:right w:val="single" w:sz="4" w:space="0" w:color="000000"/>
            </w:tcBorders>
            <w:hideMark/>
          </w:tcPr>
          <w:p w14:paraId="05CF6E4D"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c>
          <w:tcPr>
            <w:tcW w:w="903" w:type="dxa"/>
            <w:tcBorders>
              <w:top w:val="single" w:sz="4" w:space="0" w:color="000000"/>
              <w:left w:val="single" w:sz="4" w:space="0" w:color="000000"/>
              <w:bottom w:val="single" w:sz="4" w:space="0" w:color="000000"/>
              <w:right w:val="single" w:sz="4" w:space="0" w:color="000000"/>
            </w:tcBorders>
            <w:hideMark/>
          </w:tcPr>
          <w:p w14:paraId="01C72C7C" w14:textId="77777777" w:rsidR="00501DF1" w:rsidRPr="008A0AE7" w:rsidRDefault="00501DF1">
            <w:pPr>
              <w:jc w:val="center"/>
              <w:rPr>
                <w:rFonts w:ascii="Arial" w:hAnsi="Arial" w:cs="Arial"/>
                <w:sz w:val="24"/>
                <w:szCs w:val="24"/>
              </w:rPr>
            </w:pPr>
            <w:r w:rsidRPr="008A0AE7">
              <w:rPr>
                <w:rFonts w:ascii="Arial" w:hAnsi="Arial" w:cs="Arial"/>
                <w:sz w:val="24"/>
                <w:szCs w:val="24"/>
              </w:rPr>
              <w:t>7</w:t>
            </w:r>
          </w:p>
        </w:tc>
        <w:tc>
          <w:tcPr>
            <w:tcW w:w="902" w:type="dxa"/>
            <w:tcBorders>
              <w:top w:val="single" w:sz="4" w:space="0" w:color="000000"/>
              <w:left w:val="single" w:sz="4" w:space="0" w:color="000000"/>
              <w:bottom w:val="single" w:sz="4" w:space="0" w:color="000000"/>
              <w:right w:val="single" w:sz="4" w:space="0" w:color="000000"/>
            </w:tcBorders>
            <w:hideMark/>
          </w:tcPr>
          <w:p w14:paraId="5102407A"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1052" w:type="dxa"/>
            <w:tcBorders>
              <w:top w:val="single" w:sz="4" w:space="0" w:color="000000"/>
              <w:left w:val="single" w:sz="4" w:space="0" w:color="000000"/>
              <w:bottom w:val="single" w:sz="4" w:space="0" w:color="000000"/>
              <w:right w:val="single" w:sz="4" w:space="0" w:color="000000"/>
            </w:tcBorders>
            <w:hideMark/>
          </w:tcPr>
          <w:p w14:paraId="5E706156"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903" w:type="dxa"/>
            <w:tcBorders>
              <w:top w:val="single" w:sz="4" w:space="0" w:color="000000"/>
              <w:left w:val="single" w:sz="4" w:space="0" w:color="000000"/>
              <w:bottom w:val="single" w:sz="4" w:space="0" w:color="000000"/>
              <w:right w:val="single" w:sz="4" w:space="0" w:color="000000"/>
            </w:tcBorders>
            <w:hideMark/>
          </w:tcPr>
          <w:p w14:paraId="185308FF" w14:textId="77777777" w:rsidR="00501DF1" w:rsidRPr="008A0AE7" w:rsidRDefault="00501DF1">
            <w:pPr>
              <w:jc w:val="center"/>
              <w:rPr>
                <w:rFonts w:ascii="Arial" w:hAnsi="Arial" w:cs="Arial"/>
                <w:sz w:val="24"/>
                <w:szCs w:val="24"/>
              </w:rPr>
            </w:pPr>
            <w:r w:rsidRPr="008A0AE7">
              <w:rPr>
                <w:rFonts w:ascii="Arial" w:hAnsi="Arial" w:cs="Arial"/>
                <w:sz w:val="24"/>
                <w:szCs w:val="24"/>
              </w:rPr>
              <w:t>12</w:t>
            </w:r>
          </w:p>
        </w:tc>
        <w:tc>
          <w:tcPr>
            <w:tcW w:w="1178" w:type="dxa"/>
            <w:tcBorders>
              <w:top w:val="single" w:sz="4" w:space="0" w:color="000000"/>
              <w:left w:val="single" w:sz="4" w:space="0" w:color="000000"/>
              <w:bottom w:val="single" w:sz="4" w:space="0" w:color="000000"/>
              <w:right w:val="single" w:sz="4" w:space="0" w:color="000000"/>
            </w:tcBorders>
            <w:hideMark/>
          </w:tcPr>
          <w:p w14:paraId="448CCF91" w14:textId="77777777" w:rsidR="00501DF1" w:rsidRPr="008A0AE7" w:rsidRDefault="00501DF1">
            <w:pPr>
              <w:jc w:val="center"/>
              <w:rPr>
                <w:rFonts w:ascii="Arial" w:hAnsi="Arial" w:cs="Arial"/>
                <w:sz w:val="24"/>
                <w:szCs w:val="24"/>
              </w:rPr>
            </w:pPr>
            <w:r w:rsidRPr="008A0AE7">
              <w:rPr>
                <w:rFonts w:ascii="Arial" w:hAnsi="Arial" w:cs="Arial"/>
                <w:sz w:val="24"/>
                <w:szCs w:val="24"/>
              </w:rPr>
              <w:t>19</w:t>
            </w:r>
          </w:p>
        </w:tc>
        <w:tc>
          <w:tcPr>
            <w:tcW w:w="907" w:type="dxa"/>
            <w:tcBorders>
              <w:top w:val="single" w:sz="4" w:space="0" w:color="000000"/>
              <w:left w:val="single" w:sz="4" w:space="0" w:color="000000"/>
              <w:bottom w:val="single" w:sz="4" w:space="0" w:color="000000"/>
              <w:right w:val="single" w:sz="4" w:space="0" w:color="000000"/>
            </w:tcBorders>
            <w:hideMark/>
          </w:tcPr>
          <w:p w14:paraId="6903B89A" w14:textId="77777777" w:rsidR="00501DF1" w:rsidRPr="008A0AE7" w:rsidRDefault="00501DF1">
            <w:pPr>
              <w:jc w:val="center"/>
              <w:rPr>
                <w:rFonts w:ascii="Arial" w:hAnsi="Arial" w:cs="Arial"/>
                <w:sz w:val="24"/>
                <w:szCs w:val="24"/>
              </w:rPr>
            </w:pPr>
            <w:r w:rsidRPr="008A0AE7">
              <w:rPr>
                <w:rFonts w:ascii="Arial" w:hAnsi="Arial" w:cs="Arial"/>
                <w:sz w:val="24"/>
                <w:szCs w:val="24"/>
              </w:rPr>
              <w:t>24</w:t>
            </w:r>
          </w:p>
        </w:tc>
        <w:tc>
          <w:tcPr>
            <w:tcW w:w="903" w:type="dxa"/>
            <w:tcBorders>
              <w:top w:val="single" w:sz="4" w:space="0" w:color="000000"/>
              <w:left w:val="single" w:sz="4" w:space="0" w:color="000000"/>
              <w:bottom w:val="single" w:sz="4" w:space="0" w:color="000000"/>
              <w:right w:val="single" w:sz="4" w:space="0" w:color="000000"/>
            </w:tcBorders>
            <w:hideMark/>
          </w:tcPr>
          <w:p w14:paraId="4ECDDE5C" w14:textId="77777777" w:rsidR="00501DF1" w:rsidRPr="008A0AE7" w:rsidRDefault="00501DF1">
            <w:pPr>
              <w:jc w:val="center"/>
              <w:rPr>
                <w:rFonts w:ascii="Arial" w:hAnsi="Arial" w:cs="Arial"/>
                <w:sz w:val="24"/>
                <w:szCs w:val="24"/>
              </w:rPr>
            </w:pPr>
            <w:r w:rsidRPr="008A0AE7">
              <w:rPr>
                <w:rFonts w:ascii="Arial" w:hAnsi="Arial" w:cs="Arial"/>
                <w:sz w:val="24"/>
                <w:szCs w:val="24"/>
              </w:rPr>
              <w:t>13</w:t>
            </w:r>
          </w:p>
        </w:tc>
        <w:tc>
          <w:tcPr>
            <w:tcW w:w="1190" w:type="dxa"/>
            <w:tcBorders>
              <w:top w:val="single" w:sz="4" w:space="0" w:color="000000"/>
              <w:left w:val="single" w:sz="4" w:space="0" w:color="000000"/>
              <w:bottom w:val="single" w:sz="4" w:space="0" w:color="000000"/>
              <w:right w:val="single" w:sz="4" w:space="0" w:color="000000"/>
            </w:tcBorders>
            <w:hideMark/>
          </w:tcPr>
          <w:p w14:paraId="4AD85746" w14:textId="77777777" w:rsidR="00501DF1" w:rsidRPr="008A0AE7" w:rsidRDefault="00501DF1">
            <w:pPr>
              <w:jc w:val="center"/>
              <w:rPr>
                <w:rFonts w:ascii="Arial" w:hAnsi="Arial" w:cs="Arial"/>
                <w:sz w:val="24"/>
                <w:szCs w:val="24"/>
              </w:rPr>
            </w:pPr>
            <w:r w:rsidRPr="008A0AE7">
              <w:rPr>
                <w:rFonts w:ascii="Arial" w:hAnsi="Arial" w:cs="Arial"/>
                <w:sz w:val="24"/>
                <w:szCs w:val="24"/>
              </w:rPr>
              <w:t>20</w:t>
            </w:r>
          </w:p>
        </w:tc>
      </w:tr>
      <w:tr w:rsidR="00501DF1" w:rsidRPr="008A0AE7" w14:paraId="2BF1C0C1"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4D28E308" w14:textId="77777777" w:rsidR="00501DF1" w:rsidRPr="008A0AE7" w:rsidRDefault="00501DF1">
            <w:pPr>
              <w:jc w:val="center"/>
              <w:rPr>
                <w:rFonts w:ascii="Arial" w:hAnsi="Arial" w:cs="Arial"/>
                <w:sz w:val="24"/>
                <w:szCs w:val="24"/>
              </w:rPr>
            </w:pPr>
            <w:r w:rsidRPr="008A0AE7">
              <w:rPr>
                <w:rFonts w:ascii="Arial" w:hAnsi="Arial" w:cs="Arial"/>
                <w:sz w:val="24"/>
                <w:szCs w:val="24"/>
              </w:rPr>
              <w:t>IX</w:t>
            </w:r>
          </w:p>
        </w:tc>
        <w:tc>
          <w:tcPr>
            <w:tcW w:w="771" w:type="dxa"/>
            <w:tcBorders>
              <w:top w:val="single" w:sz="4" w:space="0" w:color="000000"/>
              <w:left w:val="single" w:sz="4" w:space="0" w:color="000000"/>
              <w:bottom w:val="single" w:sz="4" w:space="0" w:color="000000"/>
              <w:right w:val="single" w:sz="4" w:space="0" w:color="000000"/>
            </w:tcBorders>
            <w:hideMark/>
          </w:tcPr>
          <w:p w14:paraId="349A97D4" w14:textId="77777777" w:rsidR="00501DF1" w:rsidRPr="008A0AE7" w:rsidRDefault="00501DF1">
            <w:pPr>
              <w:jc w:val="center"/>
              <w:rPr>
                <w:rFonts w:ascii="Arial" w:hAnsi="Arial" w:cs="Arial"/>
                <w:sz w:val="24"/>
                <w:szCs w:val="24"/>
              </w:rPr>
            </w:pPr>
            <w:r w:rsidRPr="008A0AE7">
              <w:rPr>
                <w:rFonts w:ascii="Arial" w:hAnsi="Arial" w:cs="Arial"/>
                <w:sz w:val="24"/>
                <w:szCs w:val="24"/>
              </w:rPr>
              <w:t>8</w:t>
            </w:r>
          </w:p>
        </w:tc>
        <w:tc>
          <w:tcPr>
            <w:tcW w:w="903" w:type="dxa"/>
            <w:tcBorders>
              <w:top w:val="single" w:sz="4" w:space="0" w:color="000000"/>
              <w:left w:val="single" w:sz="4" w:space="0" w:color="000000"/>
              <w:bottom w:val="single" w:sz="4" w:space="0" w:color="000000"/>
              <w:right w:val="single" w:sz="4" w:space="0" w:color="000000"/>
            </w:tcBorders>
            <w:hideMark/>
          </w:tcPr>
          <w:p w14:paraId="29BF6567" w14:textId="77777777" w:rsidR="00501DF1" w:rsidRPr="008A0AE7" w:rsidRDefault="00501DF1">
            <w:pPr>
              <w:jc w:val="center"/>
              <w:rPr>
                <w:rFonts w:ascii="Arial" w:hAnsi="Arial" w:cs="Arial"/>
                <w:sz w:val="24"/>
                <w:szCs w:val="24"/>
              </w:rPr>
            </w:pPr>
            <w:r w:rsidRPr="008A0AE7">
              <w:rPr>
                <w:rFonts w:ascii="Arial" w:hAnsi="Arial" w:cs="Arial"/>
                <w:sz w:val="24"/>
                <w:szCs w:val="24"/>
              </w:rPr>
              <w:t>4</w:t>
            </w:r>
          </w:p>
        </w:tc>
        <w:tc>
          <w:tcPr>
            <w:tcW w:w="902" w:type="dxa"/>
            <w:tcBorders>
              <w:top w:val="single" w:sz="4" w:space="0" w:color="000000"/>
              <w:left w:val="single" w:sz="4" w:space="0" w:color="000000"/>
              <w:bottom w:val="single" w:sz="4" w:space="0" w:color="000000"/>
              <w:right w:val="single" w:sz="4" w:space="0" w:color="000000"/>
            </w:tcBorders>
            <w:hideMark/>
          </w:tcPr>
          <w:p w14:paraId="2EA1DB8A"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1052" w:type="dxa"/>
            <w:tcBorders>
              <w:top w:val="single" w:sz="4" w:space="0" w:color="000000"/>
              <w:left w:val="single" w:sz="4" w:space="0" w:color="000000"/>
              <w:bottom w:val="single" w:sz="4" w:space="0" w:color="000000"/>
              <w:right w:val="single" w:sz="4" w:space="0" w:color="000000"/>
            </w:tcBorders>
            <w:hideMark/>
          </w:tcPr>
          <w:p w14:paraId="126FFCAD" w14:textId="77777777" w:rsidR="00501DF1" w:rsidRPr="008A0AE7" w:rsidRDefault="00501DF1">
            <w:pPr>
              <w:jc w:val="center"/>
              <w:rPr>
                <w:rFonts w:ascii="Arial" w:hAnsi="Arial" w:cs="Arial"/>
                <w:sz w:val="24"/>
                <w:szCs w:val="24"/>
              </w:rPr>
            </w:pPr>
            <w:r w:rsidRPr="008A0AE7">
              <w:rPr>
                <w:rFonts w:ascii="Arial" w:hAnsi="Arial" w:cs="Arial"/>
                <w:sz w:val="24"/>
                <w:szCs w:val="24"/>
              </w:rPr>
              <w:t>8</w:t>
            </w:r>
          </w:p>
        </w:tc>
        <w:tc>
          <w:tcPr>
            <w:tcW w:w="903" w:type="dxa"/>
            <w:tcBorders>
              <w:top w:val="single" w:sz="4" w:space="0" w:color="000000"/>
              <w:left w:val="single" w:sz="4" w:space="0" w:color="000000"/>
              <w:bottom w:val="single" w:sz="4" w:space="0" w:color="000000"/>
              <w:right w:val="single" w:sz="4" w:space="0" w:color="000000"/>
            </w:tcBorders>
            <w:hideMark/>
          </w:tcPr>
          <w:p w14:paraId="6D3D2D85" w14:textId="77777777" w:rsidR="00501DF1" w:rsidRPr="008A0AE7" w:rsidRDefault="00501DF1">
            <w:pPr>
              <w:jc w:val="center"/>
              <w:rPr>
                <w:rFonts w:ascii="Arial" w:hAnsi="Arial" w:cs="Arial"/>
                <w:sz w:val="24"/>
                <w:szCs w:val="24"/>
              </w:rPr>
            </w:pPr>
            <w:r w:rsidRPr="008A0AE7">
              <w:rPr>
                <w:rFonts w:ascii="Arial" w:hAnsi="Arial" w:cs="Arial"/>
                <w:sz w:val="24"/>
                <w:szCs w:val="24"/>
              </w:rPr>
              <w:t>18</w:t>
            </w:r>
          </w:p>
        </w:tc>
        <w:tc>
          <w:tcPr>
            <w:tcW w:w="1178" w:type="dxa"/>
            <w:tcBorders>
              <w:top w:val="single" w:sz="4" w:space="0" w:color="000000"/>
              <w:left w:val="single" w:sz="4" w:space="0" w:color="000000"/>
              <w:bottom w:val="single" w:sz="4" w:space="0" w:color="000000"/>
              <w:right w:val="single" w:sz="4" w:space="0" w:color="000000"/>
            </w:tcBorders>
            <w:hideMark/>
          </w:tcPr>
          <w:p w14:paraId="5F083BC1" w14:textId="77777777" w:rsidR="00501DF1" w:rsidRPr="008A0AE7" w:rsidRDefault="00501DF1">
            <w:pPr>
              <w:jc w:val="center"/>
              <w:rPr>
                <w:rFonts w:ascii="Arial" w:hAnsi="Arial" w:cs="Arial"/>
                <w:sz w:val="24"/>
                <w:szCs w:val="24"/>
              </w:rPr>
            </w:pPr>
            <w:r w:rsidRPr="008A0AE7">
              <w:rPr>
                <w:rFonts w:ascii="Arial" w:hAnsi="Arial" w:cs="Arial"/>
                <w:sz w:val="24"/>
                <w:szCs w:val="24"/>
              </w:rPr>
              <w:t>24</w:t>
            </w:r>
          </w:p>
        </w:tc>
        <w:tc>
          <w:tcPr>
            <w:tcW w:w="907" w:type="dxa"/>
            <w:tcBorders>
              <w:top w:val="single" w:sz="4" w:space="0" w:color="000000"/>
              <w:left w:val="single" w:sz="4" w:space="0" w:color="000000"/>
              <w:bottom w:val="single" w:sz="4" w:space="0" w:color="000000"/>
              <w:right w:val="single" w:sz="4" w:space="0" w:color="000000"/>
            </w:tcBorders>
            <w:hideMark/>
          </w:tcPr>
          <w:p w14:paraId="59E93F71" w14:textId="77777777" w:rsidR="00501DF1" w:rsidRPr="008A0AE7" w:rsidRDefault="00501DF1">
            <w:pPr>
              <w:jc w:val="center"/>
              <w:rPr>
                <w:rFonts w:ascii="Arial" w:hAnsi="Arial" w:cs="Arial"/>
                <w:sz w:val="24"/>
                <w:szCs w:val="24"/>
              </w:rPr>
            </w:pPr>
            <w:r w:rsidRPr="008A0AE7">
              <w:rPr>
                <w:rFonts w:ascii="Arial" w:hAnsi="Arial" w:cs="Arial"/>
                <w:sz w:val="24"/>
                <w:szCs w:val="24"/>
              </w:rPr>
              <w:t>212</w:t>
            </w:r>
          </w:p>
        </w:tc>
        <w:tc>
          <w:tcPr>
            <w:tcW w:w="903" w:type="dxa"/>
            <w:tcBorders>
              <w:top w:val="single" w:sz="4" w:space="0" w:color="000000"/>
              <w:left w:val="single" w:sz="4" w:space="0" w:color="000000"/>
              <w:bottom w:val="single" w:sz="4" w:space="0" w:color="000000"/>
              <w:right w:val="single" w:sz="4" w:space="0" w:color="000000"/>
            </w:tcBorders>
            <w:hideMark/>
          </w:tcPr>
          <w:p w14:paraId="6433B434" w14:textId="77777777" w:rsidR="00501DF1" w:rsidRPr="008A0AE7" w:rsidRDefault="00501DF1">
            <w:pPr>
              <w:jc w:val="center"/>
              <w:rPr>
                <w:rFonts w:ascii="Arial" w:hAnsi="Arial" w:cs="Arial"/>
                <w:sz w:val="24"/>
                <w:szCs w:val="24"/>
              </w:rPr>
            </w:pPr>
            <w:r w:rsidRPr="008A0AE7">
              <w:rPr>
                <w:rFonts w:ascii="Arial" w:hAnsi="Arial" w:cs="Arial"/>
                <w:sz w:val="24"/>
                <w:szCs w:val="24"/>
              </w:rPr>
              <w:t>11</w:t>
            </w:r>
          </w:p>
        </w:tc>
        <w:tc>
          <w:tcPr>
            <w:tcW w:w="1190" w:type="dxa"/>
            <w:tcBorders>
              <w:top w:val="single" w:sz="4" w:space="0" w:color="000000"/>
              <w:left w:val="single" w:sz="4" w:space="0" w:color="000000"/>
              <w:bottom w:val="single" w:sz="4" w:space="0" w:color="000000"/>
              <w:right w:val="single" w:sz="4" w:space="0" w:color="000000"/>
            </w:tcBorders>
            <w:hideMark/>
          </w:tcPr>
          <w:p w14:paraId="2E952D25" w14:textId="77777777" w:rsidR="00501DF1" w:rsidRPr="008A0AE7" w:rsidRDefault="00501DF1">
            <w:pPr>
              <w:jc w:val="center"/>
              <w:rPr>
                <w:rFonts w:ascii="Arial" w:hAnsi="Arial" w:cs="Arial"/>
                <w:sz w:val="24"/>
                <w:szCs w:val="24"/>
              </w:rPr>
            </w:pPr>
            <w:r w:rsidRPr="008A0AE7">
              <w:rPr>
                <w:rFonts w:ascii="Arial" w:hAnsi="Arial" w:cs="Arial"/>
                <w:sz w:val="24"/>
                <w:szCs w:val="24"/>
              </w:rPr>
              <w:t>16</w:t>
            </w:r>
          </w:p>
        </w:tc>
      </w:tr>
      <w:tr w:rsidR="00501DF1" w:rsidRPr="008A0AE7" w14:paraId="2C5B65FC"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747C7D8F" w14:textId="77777777" w:rsidR="00501DF1" w:rsidRPr="008A0AE7" w:rsidRDefault="00501DF1">
            <w:pPr>
              <w:jc w:val="center"/>
              <w:rPr>
                <w:rFonts w:ascii="Arial" w:hAnsi="Arial" w:cs="Arial"/>
                <w:sz w:val="24"/>
                <w:szCs w:val="24"/>
              </w:rPr>
            </w:pPr>
            <w:r w:rsidRPr="008A0AE7">
              <w:rPr>
                <w:rFonts w:ascii="Arial" w:hAnsi="Arial" w:cs="Arial"/>
                <w:sz w:val="24"/>
                <w:szCs w:val="24"/>
              </w:rPr>
              <w:t>X</w:t>
            </w:r>
          </w:p>
        </w:tc>
        <w:tc>
          <w:tcPr>
            <w:tcW w:w="771" w:type="dxa"/>
            <w:tcBorders>
              <w:top w:val="single" w:sz="4" w:space="0" w:color="000000"/>
              <w:left w:val="single" w:sz="4" w:space="0" w:color="000000"/>
              <w:bottom w:val="single" w:sz="4" w:space="0" w:color="000000"/>
              <w:right w:val="single" w:sz="4" w:space="0" w:color="000000"/>
            </w:tcBorders>
            <w:hideMark/>
          </w:tcPr>
          <w:p w14:paraId="66E9C1CC" w14:textId="77777777" w:rsidR="00501DF1" w:rsidRPr="008A0AE7" w:rsidRDefault="00501DF1">
            <w:pPr>
              <w:jc w:val="center"/>
              <w:rPr>
                <w:rFonts w:ascii="Arial" w:hAnsi="Arial" w:cs="Arial"/>
                <w:sz w:val="24"/>
                <w:szCs w:val="24"/>
              </w:rPr>
            </w:pPr>
            <w:r w:rsidRPr="008A0AE7">
              <w:rPr>
                <w:rFonts w:ascii="Arial" w:hAnsi="Arial" w:cs="Arial"/>
                <w:sz w:val="24"/>
                <w:szCs w:val="24"/>
              </w:rPr>
              <w:t>9</w:t>
            </w:r>
          </w:p>
        </w:tc>
        <w:tc>
          <w:tcPr>
            <w:tcW w:w="903" w:type="dxa"/>
            <w:tcBorders>
              <w:top w:val="single" w:sz="4" w:space="0" w:color="000000"/>
              <w:left w:val="single" w:sz="4" w:space="0" w:color="000000"/>
              <w:bottom w:val="single" w:sz="4" w:space="0" w:color="000000"/>
              <w:right w:val="single" w:sz="4" w:space="0" w:color="000000"/>
            </w:tcBorders>
            <w:hideMark/>
          </w:tcPr>
          <w:p w14:paraId="30BC89D9"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902" w:type="dxa"/>
            <w:tcBorders>
              <w:top w:val="single" w:sz="4" w:space="0" w:color="000000"/>
              <w:left w:val="single" w:sz="4" w:space="0" w:color="000000"/>
              <w:bottom w:val="single" w:sz="4" w:space="0" w:color="000000"/>
              <w:right w:val="single" w:sz="4" w:space="0" w:color="000000"/>
            </w:tcBorders>
            <w:hideMark/>
          </w:tcPr>
          <w:p w14:paraId="4C012266" w14:textId="77777777" w:rsidR="00501DF1" w:rsidRPr="008A0AE7" w:rsidRDefault="00501DF1">
            <w:pPr>
              <w:jc w:val="center"/>
              <w:rPr>
                <w:rFonts w:ascii="Arial" w:hAnsi="Arial" w:cs="Arial"/>
                <w:sz w:val="24"/>
                <w:szCs w:val="24"/>
              </w:rPr>
            </w:pPr>
            <w:r w:rsidRPr="008A0AE7">
              <w:rPr>
                <w:rFonts w:ascii="Arial" w:hAnsi="Arial" w:cs="Arial"/>
                <w:sz w:val="24"/>
                <w:szCs w:val="24"/>
              </w:rPr>
              <w:t>2</w:t>
            </w:r>
          </w:p>
        </w:tc>
        <w:tc>
          <w:tcPr>
            <w:tcW w:w="1052" w:type="dxa"/>
            <w:tcBorders>
              <w:top w:val="single" w:sz="4" w:space="0" w:color="000000"/>
              <w:left w:val="single" w:sz="4" w:space="0" w:color="000000"/>
              <w:bottom w:val="single" w:sz="4" w:space="0" w:color="000000"/>
              <w:right w:val="single" w:sz="4" w:space="0" w:color="000000"/>
            </w:tcBorders>
            <w:hideMark/>
          </w:tcPr>
          <w:p w14:paraId="6291715A"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903" w:type="dxa"/>
            <w:tcBorders>
              <w:top w:val="single" w:sz="4" w:space="0" w:color="000000"/>
              <w:left w:val="single" w:sz="4" w:space="0" w:color="000000"/>
              <w:bottom w:val="single" w:sz="4" w:space="0" w:color="000000"/>
              <w:right w:val="single" w:sz="4" w:space="0" w:color="000000"/>
            </w:tcBorders>
            <w:hideMark/>
          </w:tcPr>
          <w:p w14:paraId="00B682C9" w14:textId="77777777" w:rsidR="00501DF1" w:rsidRPr="008A0AE7" w:rsidRDefault="00501DF1">
            <w:pPr>
              <w:jc w:val="center"/>
              <w:rPr>
                <w:rFonts w:ascii="Arial" w:hAnsi="Arial" w:cs="Arial"/>
                <w:sz w:val="24"/>
                <w:szCs w:val="24"/>
              </w:rPr>
            </w:pPr>
            <w:r w:rsidRPr="008A0AE7">
              <w:rPr>
                <w:rFonts w:ascii="Arial" w:hAnsi="Arial" w:cs="Arial"/>
                <w:sz w:val="24"/>
                <w:szCs w:val="24"/>
              </w:rPr>
              <w:t>22</w:t>
            </w:r>
          </w:p>
        </w:tc>
        <w:tc>
          <w:tcPr>
            <w:tcW w:w="1178" w:type="dxa"/>
            <w:tcBorders>
              <w:top w:val="single" w:sz="4" w:space="0" w:color="000000"/>
              <w:left w:val="single" w:sz="4" w:space="0" w:color="000000"/>
              <w:bottom w:val="single" w:sz="4" w:space="0" w:color="000000"/>
              <w:right w:val="single" w:sz="4" w:space="0" w:color="000000"/>
            </w:tcBorders>
            <w:hideMark/>
          </w:tcPr>
          <w:p w14:paraId="74C3FA82" w14:textId="77777777" w:rsidR="00501DF1" w:rsidRPr="008A0AE7" w:rsidRDefault="00501DF1">
            <w:pPr>
              <w:jc w:val="center"/>
              <w:rPr>
                <w:rFonts w:ascii="Arial" w:hAnsi="Arial" w:cs="Arial"/>
                <w:sz w:val="24"/>
                <w:szCs w:val="24"/>
              </w:rPr>
            </w:pPr>
            <w:r w:rsidRPr="008A0AE7">
              <w:rPr>
                <w:rFonts w:ascii="Arial" w:hAnsi="Arial" w:cs="Arial"/>
                <w:sz w:val="24"/>
                <w:szCs w:val="24"/>
              </w:rPr>
              <w:t>26</w:t>
            </w:r>
          </w:p>
        </w:tc>
        <w:tc>
          <w:tcPr>
            <w:tcW w:w="907" w:type="dxa"/>
            <w:tcBorders>
              <w:top w:val="single" w:sz="4" w:space="0" w:color="000000"/>
              <w:left w:val="single" w:sz="4" w:space="0" w:color="000000"/>
              <w:bottom w:val="single" w:sz="4" w:space="0" w:color="000000"/>
              <w:right w:val="single" w:sz="4" w:space="0" w:color="000000"/>
            </w:tcBorders>
            <w:hideMark/>
          </w:tcPr>
          <w:p w14:paraId="1D6E54DA" w14:textId="77777777" w:rsidR="00501DF1" w:rsidRPr="008A0AE7" w:rsidRDefault="00501DF1">
            <w:pPr>
              <w:jc w:val="center"/>
              <w:rPr>
                <w:rFonts w:ascii="Arial" w:hAnsi="Arial" w:cs="Arial"/>
                <w:sz w:val="24"/>
                <w:szCs w:val="24"/>
              </w:rPr>
            </w:pPr>
            <w:r w:rsidRPr="008A0AE7">
              <w:rPr>
                <w:rFonts w:ascii="Arial" w:hAnsi="Arial" w:cs="Arial"/>
                <w:sz w:val="24"/>
                <w:szCs w:val="24"/>
              </w:rPr>
              <w:t>21</w:t>
            </w:r>
          </w:p>
        </w:tc>
        <w:tc>
          <w:tcPr>
            <w:tcW w:w="903" w:type="dxa"/>
            <w:tcBorders>
              <w:top w:val="single" w:sz="4" w:space="0" w:color="000000"/>
              <w:left w:val="single" w:sz="4" w:space="0" w:color="000000"/>
              <w:bottom w:val="single" w:sz="4" w:space="0" w:color="000000"/>
              <w:right w:val="single" w:sz="4" w:space="0" w:color="000000"/>
            </w:tcBorders>
            <w:hideMark/>
          </w:tcPr>
          <w:p w14:paraId="2CB9E55F" w14:textId="77777777" w:rsidR="00501DF1" w:rsidRPr="008A0AE7" w:rsidRDefault="00501DF1">
            <w:pPr>
              <w:jc w:val="center"/>
              <w:rPr>
                <w:rFonts w:ascii="Arial" w:hAnsi="Arial" w:cs="Arial"/>
                <w:sz w:val="24"/>
                <w:szCs w:val="24"/>
              </w:rPr>
            </w:pPr>
            <w:r w:rsidRPr="008A0AE7">
              <w:rPr>
                <w:rFonts w:ascii="Arial" w:hAnsi="Arial" w:cs="Arial"/>
                <w:sz w:val="24"/>
                <w:szCs w:val="24"/>
              </w:rPr>
              <w:t>9</w:t>
            </w:r>
          </w:p>
        </w:tc>
        <w:tc>
          <w:tcPr>
            <w:tcW w:w="1190" w:type="dxa"/>
            <w:tcBorders>
              <w:top w:val="single" w:sz="4" w:space="0" w:color="000000"/>
              <w:left w:val="single" w:sz="4" w:space="0" w:color="000000"/>
              <w:bottom w:val="single" w:sz="4" w:space="0" w:color="000000"/>
              <w:right w:val="single" w:sz="4" w:space="0" w:color="000000"/>
            </w:tcBorders>
            <w:hideMark/>
          </w:tcPr>
          <w:p w14:paraId="72A12D7F" w14:textId="77777777" w:rsidR="00501DF1" w:rsidRPr="008A0AE7" w:rsidRDefault="00501DF1">
            <w:pPr>
              <w:jc w:val="center"/>
              <w:rPr>
                <w:rFonts w:ascii="Arial" w:hAnsi="Arial" w:cs="Arial"/>
                <w:sz w:val="24"/>
                <w:szCs w:val="24"/>
              </w:rPr>
            </w:pPr>
            <w:r w:rsidRPr="008A0AE7">
              <w:rPr>
                <w:rFonts w:ascii="Arial" w:hAnsi="Arial" w:cs="Arial"/>
                <w:sz w:val="24"/>
                <w:szCs w:val="24"/>
              </w:rPr>
              <w:t>10</w:t>
            </w:r>
          </w:p>
        </w:tc>
      </w:tr>
      <w:tr w:rsidR="00501DF1" w:rsidRPr="008A0AE7" w14:paraId="54BE2854"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49645055" w14:textId="77777777" w:rsidR="00501DF1" w:rsidRPr="008A0AE7" w:rsidRDefault="00501DF1">
            <w:pPr>
              <w:jc w:val="center"/>
              <w:rPr>
                <w:rFonts w:ascii="Arial" w:hAnsi="Arial" w:cs="Arial"/>
                <w:sz w:val="24"/>
                <w:szCs w:val="24"/>
              </w:rPr>
            </w:pPr>
            <w:r w:rsidRPr="008A0AE7">
              <w:rPr>
                <w:rFonts w:ascii="Arial" w:hAnsi="Arial" w:cs="Arial"/>
                <w:sz w:val="24"/>
                <w:szCs w:val="24"/>
              </w:rPr>
              <w:t>XI</w:t>
            </w:r>
          </w:p>
        </w:tc>
        <w:tc>
          <w:tcPr>
            <w:tcW w:w="771" w:type="dxa"/>
            <w:tcBorders>
              <w:top w:val="single" w:sz="4" w:space="0" w:color="000000"/>
              <w:left w:val="single" w:sz="4" w:space="0" w:color="000000"/>
              <w:bottom w:val="single" w:sz="4" w:space="0" w:color="000000"/>
              <w:right w:val="single" w:sz="4" w:space="0" w:color="000000"/>
            </w:tcBorders>
            <w:hideMark/>
          </w:tcPr>
          <w:p w14:paraId="286ABA47"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903" w:type="dxa"/>
            <w:tcBorders>
              <w:top w:val="single" w:sz="4" w:space="0" w:color="000000"/>
              <w:left w:val="single" w:sz="4" w:space="0" w:color="000000"/>
              <w:bottom w:val="single" w:sz="4" w:space="0" w:color="000000"/>
              <w:right w:val="single" w:sz="4" w:space="0" w:color="000000"/>
            </w:tcBorders>
            <w:hideMark/>
          </w:tcPr>
          <w:p w14:paraId="2178F0C4" w14:textId="77777777" w:rsidR="00501DF1" w:rsidRPr="008A0AE7" w:rsidRDefault="00501DF1">
            <w:pPr>
              <w:jc w:val="center"/>
              <w:rPr>
                <w:rFonts w:ascii="Arial" w:hAnsi="Arial" w:cs="Arial"/>
                <w:sz w:val="24"/>
                <w:szCs w:val="24"/>
              </w:rPr>
            </w:pPr>
            <w:r w:rsidRPr="008A0AE7">
              <w:rPr>
                <w:rFonts w:ascii="Arial" w:hAnsi="Arial" w:cs="Arial"/>
                <w:sz w:val="24"/>
                <w:szCs w:val="24"/>
              </w:rPr>
              <w:t>4</w:t>
            </w:r>
          </w:p>
        </w:tc>
        <w:tc>
          <w:tcPr>
            <w:tcW w:w="902" w:type="dxa"/>
            <w:tcBorders>
              <w:top w:val="single" w:sz="4" w:space="0" w:color="000000"/>
              <w:left w:val="single" w:sz="4" w:space="0" w:color="000000"/>
              <w:bottom w:val="single" w:sz="4" w:space="0" w:color="000000"/>
              <w:right w:val="single" w:sz="4" w:space="0" w:color="000000"/>
            </w:tcBorders>
            <w:hideMark/>
          </w:tcPr>
          <w:p w14:paraId="37B940CE"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1052" w:type="dxa"/>
            <w:tcBorders>
              <w:top w:val="single" w:sz="4" w:space="0" w:color="000000"/>
              <w:left w:val="single" w:sz="4" w:space="0" w:color="000000"/>
              <w:bottom w:val="single" w:sz="4" w:space="0" w:color="000000"/>
              <w:right w:val="single" w:sz="4" w:space="0" w:color="000000"/>
            </w:tcBorders>
            <w:hideMark/>
          </w:tcPr>
          <w:p w14:paraId="58F8021D" w14:textId="77777777" w:rsidR="00501DF1" w:rsidRPr="008A0AE7" w:rsidRDefault="00501DF1">
            <w:pPr>
              <w:jc w:val="center"/>
              <w:rPr>
                <w:rFonts w:ascii="Arial" w:hAnsi="Arial" w:cs="Arial"/>
                <w:sz w:val="24"/>
                <w:szCs w:val="24"/>
              </w:rPr>
            </w:pPr>
            <w:r w:rsidRPr="008A0AE7">
              <w:rPr>
                <w:rFonts w:ascii="Arial" w:hAnsi="Arial" w:cs="Arial"/>
                <w:sz w:val="24"/>
                <w:szCs w:val="24"/>
              </w:rPr>
              <w:t>10</w:t>
            </w:r>
          </w:p>
        </w:tc>
        <w:tc>
          <w:tcPr>
            <w:tcW w:w="903" w:type="dxa"/>
            <w:tcBorders>
              <w:top w:val="single" w:sz="4" w:space="0" w:color="000000"/>
              <w:left w:val="single" w:sz="4" w:space="0" w:color="000000"/>
              <w:bottom w:val="single" w:sz="4" w:space="0" w:color="000000"/>
              <w:right w:val="single" w:sz="4" w:space="0" w:color="000000"/>
            </w:tcBorders>
            <w:hideMark/>
          </w:tcPr>
          <w:p w14:paraId="3D76063A" w14:textId="77777777" w:rsidR="00501DF1" w:rsidRPr="008A0AE7" w:rsidRDefault="00501DF1">
            <w:pPr>
              <w:jc w:val="center"/>
              <w:rPr>
                <w:rFonts w:ascii="Arial" w:hAnsi="Arial" w:cs="Arial"/>
                <w:sz w:val="24"/>
                <w:szCs w:val="24"/>
              </w:rPr>
            </w:pPr>
            <w:r w:rsidRPr="008A0AE7">
              <w:rPr>
                <w:rFonts w:ascii="Arial" w:hAnsi="Arial" w:cs="Arial"/>
                <w:sz w:val="24"/>
                <w:szCs w:val="24"/>
              </w:rPr>
              <w:t>26</w:t>
            </w:r>
          </w:p>
        </w:tc>
        <w:tc>
          <w:tcPr>
            <w:tcW w:w="1178" w:type="dxa"/>
            <w:tcBorders>
              <w:top w:val="single" w:sz="4" w:space="0" w:color="000000"/>
              <w:left w:val="single" w:sz="4" w:space="0" w:color="000000"/>
              <w:bottom w:val="single" w:sz="4" w:space="0" w:color="000000"/>
              <w:right w:val="single" w:sz="4" w:space="0" w:color="000000"/>
            </w:tcBorders>
            <w:hideMark/>
          </w:tcPr>
          <w:p w14:paraId="73D9A3ED" w14:textId="77777777" w:rsidR="00501DF1" w:rsidRPr="008A0AE7" w:rsidRDefault="00501DF1">
            <w:pPr>
              <w:jc w:val="center"/>
              <w:rPr>
                <w:rFonts w:ascii="Arial" w:hAnsi="Arial" w:cs="Arial"/>
                <w:sz w:val="24"/>
                <w:szCs w:val="24"/>
              </w:rPr>
            </w:pPr>
            <w:r w:rsidRPr="008A0AE7">
              <w:rPr>
                <w:rFonts w:ascii="Arial" w:hAnsi="Arial" w:cs="Arial"/>
                <w:sz w:val="24"/>
                <w:szCs w:val="24"/>
              </w:rPr>
              <w:t>24</w:t>
            </w:r>
          </w:p>
        </w:tc>
        <w:tc>
          <w:tcPr>
            <w:tcW w:w="907" w:type="dxa"/>
            <w:tcBorders>
              <w:top w:val="single" w:sz="4" w:space="0" w:color="000000"/>
              <w:left w:val="single" w:sz="4" w:space="0" w:color="000000"/>
              <w:bottom w:val="single" w:sz="4" w:space="0" w:color="000000"/>
              <w:right w:val="single" w:sz="4" w:space="0" w:color="000000"/>
            </w:tcBorders>
            <w:hideMark/>
          </w:tcPr>
          <w:p w14:paraId="7F72B886" w14:textId="77777777" w:rsidR="00501DF1" w:rsidRPr="008A0AE7" w:rsidRDefault="00501DF1">
            <w:pPr>
              <w:jc w:val="center"/>
              <w:rPr>
                <w:rFonts w:ascii="Arial" w:hAnsi="Arial" w:cs="Arial"/>
                <w:sz w:val="24"/>
                <w:szCs w:val="24"/>
              </w:rPr>
            </w:pPr>
            <w:r w:rsidRPr="008A0AE7">
              <w:rPr>
                <w:rFonts w:ascii="Arial" w:hAnsi="Arial" w:cs="Arial"/>
                <w:sz w:val="24"/>
                <w:szCs w:val="24"/>
              </w:rPr>
              <w:t>19</w:t>
            </w:r>
          </w:p>
        </w:tc>
        <w:tc>
          <w:tcPr>
            <w:tcW w:w="903" w:type="dxa"/>
            <w:tcBorders>
              <w:top w:val="single" w:sz="4" w:space="0" w:color="000000"/>
              <w:left w:val="single" w:sz="4" w:space="0" w:color="000000"/>
              <w:bottom w:val="single" w:sz="4" w:space="0" w:color="000000"/>
              <w:right w:val="single" w:sz="4" w:space="0" w:color="000000"/>
            </w:tcBorders>
            <w:hideMark/>
          </w:tcPr>
          <w:p w14:paraId="6F1DEF94"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1190" w:type="dxa"/>
            <w:tcBorders>
              <w:top w:val="single" w:sz="4" w:space="0" w:color="000000"/>
              <w:left w:val="single" w:sz="4" w:space="0" w:color="000000"/>
              <w:bottom w:val="single" w:sz="4" w:space="0" w:color="000000"/>
              <w:right w:val="single" w:sz="4" w:space="0" w:color="000000"/>
            </w:tcBorders>
            <w:hideMark/>
          </w:tcPr>
          <w:p w14:paraId="6A7CE731" w14:textId="77777777" w:rsidR="00501DF1" w:rsidRPr="008A0AE7" w:rsidRDefault="00501DF1">
            <w:pPr>
              <w:jc w:val="center"/>
              <w:rPr>
                <w:rFonts w:ascii="Arial" w:hAnsi="Arial" w:cs="Arial"/>
                <w:sz w:val="24"/>
                <w:szCs w:val="24"/>
              </w:rPr>
            </w:pPr>
            <w:r w:rsidRPr="008A0AE7">
              <w:rPr>
                <w:rFonts w:ascii="Arial" w:hAnsi="Arial" w:cs="Arial"/>
                <w:sz w:val="24"/>
                <w:szCs w:val="24"/>
              </w:rPr>
              <w:t>11</w:t>
            </w:r>
          </w:p>
        </w:tc>
      </w:tr>
      <w:tr w:rsidR="00501DF1" w:rsidRPr="008A0AE7" w14:paraId="5257708C" w14:textId="77777777" w:rsidTr="00501DF1">
        <w:trPr>
          <w:trHeight w:val="275"/>
        </w:trPr>
        <w:tc>
          <w:tcPr>
            <w:tcW w:w="1202" w:type="dxa"/>
            <w:tcBorders>
              <w:top w:val="single" w:sz="4" w:space="0" w:color="000000"/>
              <w:left w:val="single" w:sz="4" w:space="0" w:color="000000"/>
              <w:bottom w:val="single" w:sz="4" w:space="0" w:color="000000"/>
              <w:right w:val="single" w:sz="4" w:space="0" w:color="000000"/>
            </w:tcBorders>
            <w:hideMark/>
          </w:tcPr>
          <w:p w14:paraId="1E1DFD14" w14:textId="77777777" w:rsidR="00501DF1" w:rsidRPr="008A0AE7" w:rsidRDefault="00501DF1">
            <w:pPr>
              <w:jc w:val="center"/>
              <w:rPr>
                <w:rFonts w:ascii="Arial" w:hAnsi="Arial" w:cs="Arial"/>
                <w:sz w:val="24"/>
                <w:szCs w:val="24"/>
              </w:rPr>
            </w:pPr>
            <w:r w:rsidRPr="008A0AE7">
              <w:rPr>
                <w:rFonts w:ascii="Arial" w:hAnsi="Arial" w:cs="Arial"/>
                <w:sz w:val="24"/>
                <w:szCs w:val="24"/>
              </w:rPr>
              <w:t>XII</w:t>
            </w:r>
          </w:p>
        </w:tc>
        <w:tc>
          <w:tcPr>
            <w:tcW w:w="771" w:type="dxa"/>
            <w:tcBorders>
              <w:top w:val="single" w:sz="4" w:space="0" w:color="000000"/>
              <w:left w:val="single" w:sz="4" w:space="0" w:color="000000"/>
              <w:bottom w:val="single" w:sz="4" w:space="0" w:color="000000"/>
              <w:right w:val="single" w:sz="4" w:space="0" w:color="000000"/>
            </w:tcBorders>
            <w:hideMark/>
          </w:tcPr>
          <w:p w14:paraId="7F82A494" w14:textId="77777777" w:rsidR="00501DF1" w:rsidRPr="008A0AE7" w:rsidRDefault="00501DF1">
            <w:pPr>
              <w:jc w:val="center"/>
              <w:rPr>
                <w:rFonts w:ascii="Arial" w:hAnsi="Arial" w:cs="Arial"/>
                <w:sz w:val="24"/>
                <w:szCs w:val="24"/>
              </w:rPr>
            </w:pPr>
            <w:r w:rsidRPr="008A0AE7">
              <w:rPr>
                <w:rFonts w:ascii="Arial" w:hAnsi="Arial" w:cs="Arial"/>
                <w:sz w:val="24"/>
                <w:szCs w:val="24"/>
              </w:rPr>
              <w:t>3</w:t>
            </w:r>
          </w:p>
        </w:tc>
        <w:tc>
          <w:tcPr>
            <w:tcW w:w="903" w:type="dxa"/>
            <w:tcBorders>
              <w:top w:val="single" w:sz="4" w:space="0" w:color="000000"/>
              <w:left w:val="single" w:sz="4" w:space="0" w:color="000000"/>
              <w:bottom w:val="single" w:sz="4" w:space="0" w:color="000000"/>
              <w:right w:val="single" w:sz="4" w:space="0" w:color="000000"/>
            </w:tcBorders>
            <w:hideMark/>
          </w:tcPr>
          <w:p w14:paraId="51F0CA6F" w14:textId="77777777" w:rsidR="00501DF1" w:rsidRPr="008A0AE7" w:rsidRDefault="00501DF1">
            <w:pPr>
              <w:jc w:val="center"/>
              <w:rPr>
                <w:rFonts w:ascii="Arial" w:hAnsi="Arial" w:cs="Arial"/>
                <w:sz w:val="24"/>
                <w:szCs w:val="24"/>
              </w:rPr>
            </w:pPr>
            <w:r w:rsidRPr="008A0AE7">
              <w:rPr>
                <w:rFonts w:ascii="Arial" w:hAnsi="Arial" w:cs="Arial"/>
                <w:sz w:val="24"/>
                <w:szCs w:val="24"/>
              </w:rPr>
              <w:t>2</w:t>
            </w:r>
          </w:p>
        </w:tc>
        <w:tc>
          <w:tcPr>
            <w:tcW w:w="902" w:type="dxa"/>
            <w:tcBorders>
              <w:top w:val="single" w:sz="4" w:space="0" w:color="000000"/>
              <w:left w:val="single" w:sz="4" w:space="0" w:color="000000"/>
              <w:bottom w:val="single" w:sz="4" w:space="0" w:color="000000"/>
              <w:right w:val="single" w:sz="4" w:space="0" w:color="000000"/>
            </w:tcBorders>
            <w:hideMark/>
          </w:tcPr>
          <w:p w14:paraId="1D92EA27" w14:textId="77777777" w:rsidR="00501DF1" w:rsidRPr="008A0AE7" w:rsidRDefault="00501DF1">
            <w:pPr>
              <w:jc w:val="center"/>
              <w:rPr>
                <w:rFonts w:ascii="Arial" w:hAnsi="Arial" w:cs="Arial"/>
                <w:sz w:val="24"/>
                <w:szCs w:val="24"/>
              </w:rPr>
            </w:pPr>
            <w:r w:rsidRPr="008A0AE7">
              <w:rPr>
                <w:rFonts w:ascii="Arial" w:hAnsi="Arial" w:cs="Arial"/>
                <w:sz w:val="24"/>
                <w:szCs w:val="24"/>
              </w:rPr>
              <w:t>3</w:t>
            </w:r>
          </w:p>
        </w:tc>
        <w:tc>
          <w:tcPr>
            <w:tcW w:w="1052" w:type="dxa"/>
            <w:tcBorders>
              <w:top w:val="single" w:sz="4" w:space="0" w:color="000000"/>
              <w:left w:val="single" w:sz="4" w:space="0" w:color="000000"/>
              <w:bottom w:val="single" w:sz="4" w:space="0" w:color="000000"/>
              <w:right w:val="single" w:sz="4" w:space="0" w:color="000000"/>
            </w:tcBorders>
            <w:hideMark/>
          </w:tcPr>
          <w:p w14:paraId="282DAE3D" w14:textId="77777777" w:rsidR="00501DF1" w:rsidRPr="008A0AE7" w:rsidRDefault="00501DF1">
            <w:pPr>
              <w:jc w:val="center"/>
              <w:rPr>
                <w:rFonts w:ascii="Arial" w:hAnsi="Arial" w:cs="Arial"/>
                <w:sz w:val="24"/>
                <w:szCs w:val="24"/>
              </w:rPr>
            </w:pPr>
            <w:r w:rsidRPr="008A0AE7">
              <w:rPr>
                <w:rFonts w:ascii="Arial" w:hAnsi="Arial" w:cs="Arial"/>
                <w:sz w:val="24"/>
                <w:szCs w:val="24"/>
              </w:rPr>
              <w:t>11</w:t>
            </w:r>
          </w:p>
        </w:tc>
        <w:tc>
          <w:tcPr>
            <w:tcW w:w="903" w:type="dxa"/>
            <w:tcBorders>
              <w:top w:val="single" w:sz="4" w:space="0" w:color="000000"/>
              <w:left w:val="single" w:sz="4" w:space="0" w:color="000000"/>
              <w:bottom w:val="single" w:sz="4" w:space="0" w:color="000000"/>
              <w:right w:val="single" w:sz="4" w:space="0" w:color="000000"/>
            </w:tcBorders>
            <w:hideMark/>
          </w:tcPr>
          <w:p w14:paraId="7B822C5A" w14:textId="77777777" w:rsidR="00501DF1" w:rsidRPr="008A0AE7" w:rsidRDefault="00501DF1">
            <w:pPr>
              <w:jc w:val="center"/>
              <w:rPr>
                <w:rFonts w:ascii="Arial" w:hAnsi="Arial" w:cs="Arial"/>
                <w:sz w:val="24"/>
                <w:szCs w:val="24"/>
              </w:rPr>
            </w:pPr>
            <w:r w:rsidRPr="008A0AE7">
              <w:rPr>
                <w:rFonts w:ascii="Arial" w:hAnsi="Arial" w:cs="Arial"/>
                <w:sz w:val="24"/>
                <w:szCs w:val="24"/>
              </w:rPr>
              <w:t>34</w:t>
            </w:r>
          </w:p>
        </w:tc>
        <w:tc>
          <w:tcPr>
            <w:tcW w:w="1178" w:type="dxa"/>
            <w:tcBorders>
              <w:top w:val="single" w:sz="4" w:space="0" w:color="000000"/>
              <w:left w:val="single" w:sz="4" w:space="0" w:color="000000"/>
              <w:bottom w:val="single" w:sz="4" w:space="0" w:color="000000"/>
              <w:right w:val="single" w:sz="4" w:space="0" w:color="000000"/>
            </w:tcBorders>
            <w:hideMark/>
          </w:tcPr>
          <w:p w14:paraId="4BEC82DD" w14:textId="77777777" w:rsidR="00501DF1" w:rsidRPr="008A0AE7" w:rsidRDefault="00501DF1">
            <w:pPr>
              <w:jc w:val="center"/>
              <w:rPr>
                <w:rFonts w:ascii="Arial" w:hAnsi="Arial" w:cs="Arial"/>
                <w:sz w:val="24"/>
                <w:szCs w:val="24"/>
              </w:rPr>
            </w:pPr>
            <w:r w:rsidRPr="008A0AE7">
              <w:rPr>
                <w:rFonts w:ascii="Arial" w:hAnsi="Arial" w:cs="Arial"/>
                <w:sz w:val="24"/>
                <w:szCs w:val="24"/>
              </w:rPr>
              <w:t>27</w:t>
            </w:r>
          </w:p>
        </w:tc>
        <w:tc>
          <w:tcPr>
            <w:tcW w:w="907" w:type="dxa"/>
            <w:tcBorders>
              <w:top w:val="single" w:sz="4" w:space="0" w:color="000000"/>
              <w:left w:val="single" w:sz="4" w:space="0" w:color="000000"/>
              <w:bottom w:val="single" w:sz="4" w:space="0" w:color="000000"/>
              <w:right w:val="single" w:sz="4" w:space="0" w:color="000000"/>
            </w:tcBorders>
            <w:hideMark/>
          </w:tcPr>
          <w:p w14:paraId="4B653007" w14:textId="77777777" w:rsidR="00501DF1" w:rsidRPr="008A0AE7" w:rsidRDefault="00501DF1">
            <w:pPr>
              <w:jc w:val="center"/>
              <w:rPr>
                <w:rFonts w:ascii="Arial" w:hAnsi="Arial" w:cs="Arial"/>
                <w:sz w:val="24"/>
                <w:szCs w:val="24"/>
              </w:rPr>
            </w:pPr>
            <w:r w:rsidRPr="008A0AE7">
              <w:rPr>
                <w:rFonts w:ascii="Arial" w:hAnsi="Arial" w:cs="Arial"/>
                <w:sz w:val="24"/>
                <w:szCs w:val="24"/>
              </w:rPr>
              <w:t>15</w:t>
            </w:r>
          </w:p>
        </w:tc>
        <w:tc>
          <w:tcPr>
            <w:tcW w:w="903" w:type="dxa"/>
            <w:tcBorders>
              <w:top w:val="single" w:sz="4" w:space="0" w:color="000000"/>
              <w:left w:val="single" w:sz="4" w:space="0" w:color="000000"/>
              <w:bottom w:val="single" w:sz="4" w:space="0" w:color="000000"/>
              <w:right w:val="single" w:sz="4" w:space="0" w:color="000000"/>
            </w:tcBorders>
            <w:hideMark/>
          </w:tcPr>
          <w:p w14:paraId="03F04AEC"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1190" w:type="dxa"/>
            <w:tcBorders>
              <w:top w:val="single" w:sz="4" w:space="0" w:color="000000"/>
              <w:left w:val="single" w:sz="4" w:space="0" w:color="000000"/>
              <w:bottom w:val="single" w:sz="4" w:space="0" w:color="000000"/>
              <w:right w:val="single" w:sz="4" w:space="0" w:color="000000"/>
            </w:tcBorders>
            <w:hideMark/>
          </w:tcPr>
          <w:p w14:paraId="3476F310" w14:textId="77777777" w:rsidR="00501DF1" w:rsidRPr="008A0AE7" w:rsidRDefault="00501DF1">
            <w:pPr>
              <w:jc w:val="center"/>
              <w:rPr>
                <w:rFonts w:ascii="Arial" w:hAnsi="Arial" w:cs="Arial"/>
                <w:sz w:val="24"/>
                <w:szCs w:val="24"/>
              </w:rPr>
            </w:pPr>
            <w:r w:rsidRPr="008A0AE7">
              <w:rPr>
                <w:rFonts w:ascii="Arial" w:hAnsi="Arial" w:cs="Arial"/>
                <w:sz w:val="24"/>
                <w:szCs w:val="24"/>
              </w:rPr>
              <w:t>14</w:t>
            </w:r>
          </w:p>
        </w:tc>
      </w:tr>
      <w:tr w:rsidR="00501DF1" w:rsidRPr="008A0AE7" w14:paraId="443A957D" w14:textId="77777777" w:rsidTr="00501DF1">
        <w:trPr>
          <w:trHeight w:val="278"/>
        </w:trPr>
        <w:tc>
          <w:tcPr>
            <w:tcW w:w="1202" w:type="dxa"/>
            <w:tcBorders>
              <w:top w:val="single" w:sz="4" w:space="0" w:color="000000"/>
              <w:left w:val="single" w:sz="4" w:space="0" w:color="000000"/>
              <w:bottom w:val="single" w:sz="4" w:space="0" w:color="000000"/>
              <w:right w:val="single" w:sz="4" w:space="0" w:color="000000"/>
            </w:tcBorders>
            <w:hideMark/>
          </w:tcPr>
          <w:p w14:paraId="7F858C7D" w14:textId="77777777" w:rsidR="00501DF1" w:rsidRPr="008A0AE7" w:rsidRDefault="00501DF1">
            <w:pPr>
              <w:jc w:val="center"/>
              <w:rPr>
                <w:rFonts w:ascii="Arial" w:hAnsi="Arial" w:cs="Arial"/>
                <w:sz w:val="24"/>
                <w:szCs w:val="24"/>
              </w:rPr>
            </w:pPr>
            <w:r w:rsidRPr="008A0AE7">
              <w:rPr>
                <w:rFonts w:ascii="Arial" w:hAnsi="Arial" w:cs="Arial"/>
                <w:sz w:val="24"/>
                <w:szCs w:val="24"/>
              </w:rPr>
              <w:t>год</w:t>
            </w:r>
          </w:p>
        </w:tc>
        <w:tc>
          <w:tcPr>
            <w:tcW w:w="771" w:type="dxa"/>
            <w:tcBorders>
              <w:top w:val="single" w:sz="4" w:space="0" w:color="000000"/>
              <w:left w:val="single" w:sz="4" w:space="0" w:color="000000"/>
              <w:bottom w:val="single" w:sz="4" w:space="0" w:color="000000"/>
              <w:right w:val="single" w:sz="4" w:space="0" w:color="000000"/>
            </w:tcBorders>
            <w:hideMark/>
          </w:tcPr>
          <w:p w14:paraId="416B8B40" w14:textId="77777777" w:rsidR="00501DF1" w:rsidRPr="008A0AE7" w:rsidRDefault="00501DF1">
            <w:pPr>
              <w:jc w:val="center"/>
              <w:rPr>
                <w:rFonts w:ascii="Arial" w:hAnsi="Arial" w:cs="Arial"/>
                <w:sz w:val="24"/>
                <w:szCs w:val="24"/>
              </w:rPr>
            </w:pPr>
            <w:r w:rsidRPr="008A0AE7">
              <w:rPr>
                <w:rFonts w:ascii="Arial" w:hAnsi="Arial" w:cs="Arial"/>
                <w:sz w:val="24"/>
                <w:szCs w:val="24"/>
              </w:rPr>
              <w:t>9</w:t>
            </w:r>
          </w:p>
        </w:tc>
        <w:tc>
          <w:tcPr>
            <w:tcW w:w="903" w:type="dxa"/>
            <w:tcBorders>
              <w:top w:val="single" w:sz="4" w:space="0" w:color="000000"/>
              <w:left w:val="single" w:sz="4" w:space="0" w:color="000000"/>
              <w:bottom w:val="single" w:sz="4" w:space="0" w:color="000000"/>
              <w:right w:val="single" w:sz="4" w:space="0" w:color="000000"/>
            </w:tcBorders>
            <w:hideMark/>
          </w:tcPr>
          <w:p w14:paraId="55C9E932"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902" w:type="dxa"/>
            <w:tcBorders>
              <w:top w:val="single" w:sz="4" w:space="0" w:color="000000"/>
              <w:left w:val="single" w:sz="4" w:space="0" w:color="000000"/>
              <w:bottom w:val="single" w:sz="4" w:space="0" w:color="000000"/>
              <w:right w:val="single" w:sz="4" w:space="0" w:color="000000"/>
            </w:tcBorders>
            <w:hideMark/>
          </w:tcPr>
          <w:p w14:paraId="3E03FFED"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1052" w:type="dxa"/>
            <w:tcBorders>
              <w:top w:val="single" w:sz="4" w:space="0" w:color="000000"/>
              <w:left w:val="single" w:sz="4" w:space="0" w:color="000000"/>
              <w:bottom w:val="single" w:sz="4" w:space="0" w:color="000000"/>
              <w:right w:val="single" w:sz="4" w:space="0" w:color="000000"/>
            </w:tcBorders>
            <w:hideMark/>
          </w:tcPr>
          <w:p w14:paraId="3A7DFBFE" w14:textId="77777777" w:rsidR="00501DF1" w:rsidRPr="008A0AE7" w:rsidRDefault="00501DF1">
            <w:pPr>
              <w:jc w:val="center"/>
              <w:rPr>
                <w:rFonts w:ascii="Arial" w:hAnsi="Arial" w:cs="Arial"/>
                <w:sz w:val="24"/>
                <w:szCs w:val="24"/>
              </w:rPr>
            </w:pPr>
            <w:r w:rsidRPr="008A0AE7">
              <w:rPr>
                <w:rFonts w:ascii="Arial" w:hAnsi="Arial" w:cs="Arial"/>
                <w:sz w:val="24"/>
                <w:szCs w:val="24"/>
              </w:rPr>
              <w:t>10</w:t>
            </w:r>
          </w:p>
        </w:tc>
        <w:tc>
          <w:tcPr>
            <w:tcW w:w="903" w:type="dxa"/>
            <w:tcBorders>
              <w:top w:val="single" w:sz="4" w:space="0" w:color="000000"/>
              <w:left w:val="single" w:sz="4" w:space="0" w:color="000000"/>
              <w:bottom w:val="single" w:sz="4" w:space="0" w:color="000000"/>
              <w:right w:val="single" w:sz="4" w:space="0" w:color="000000"/>
            </w:tcBorders>
            <w:hideMark/>
          </w:tcPr>
          <w:p w14:paraId="0E391166" w14:textId="77777777" w:rsidR="00501DF1" w:rsidRPr="008A0AE7" w:rsidRDefault="00501DF1">
            <w:pPr>
              <w:jc w:val="center"/>
              <w:rPr>
                <w:rFonts w:ascii="Arial" w:hAnsi="Arial" w:cs="Arial"/>
                <w:sz w:val="24"/>
                <w:szCs w:val="24"/>
              </w:rPr>
            </w:pPr>
            <w:r w:rsidRPr="008A0AE7">
              <w:rPr>
                <w:rFonts w:ascii="Arial" w:hAnsi="Arial" w:cs="Arial"/>
                <w:sz w:val="24"/>
                <w:szCs w:val="24"/>
              </w:rPr>
              <w:t>21</w:t>
            </w:r>
          </w:p>
        </w:tc>
        <w:tc>
          <w:tcPr>
            <w:tcW w:w="1178" w:type="dxa"/>
            <w:tcBorders>
              <w:top w:val="single" w:sz="4" w:space="0" w:color="000000"/>
              <w:left w:val="single" w:sz="4" w:space="0" w:color="000000"/>
              <w:bottom w:val="single" w:sz="4" w:space="0" w:color="000000"/>
              <w:right w:val="single" w:sz="4" w:space="0" w:color="000000"/>
            </w:tcBorders>
            <w:hideMark/>
          </w:tcPr>
          <w:p w14:paraId="3E5D2C87" w14:textId="77777777" w:rsidR="00501DF1" w:rsidRPr="008A0AE7" w:rsidRDefault="00501DF1">
            <w:pPr>
              <w:jc w:val="center"/>
              <w:rPr>
                <w:rFonts w:ascii="Arial" w:hAnsi="Arial" w:cs="Arial"/>
                <w:sz w:val="24"/>
                <w:szCs w:val="24"/>
              </w:rPr>
            </w:pPr>
            <w:r w:rsidRPr="008A0AE7">
              <w:rPr>
                <w:rFonts w:ascii="Arial" w:hAnsi="Arial" w:cs="Arial"/>
                <w:sz w:val="24"/>
                <w:szCs w:val="24"/>
              </w:rPr>
              <w:t>21</w:t>
            </w:r>
          </w:p>
        </w:tc>
        <w:tc>
          <w:tcPr>
            <w:tcW w:w="907" w:type="dxa"/>
            <w:tcBorders>
              <w:top w:val="single" w:sz="4" w:space="0" w:color="000000"/>
              <w:left w:val="single" w:sz="4" w:space="0" w:color="000000"/>
              <w:bottom w:val="single" w:sz="4" w:space="0" w:color="000000"/>
              <w:right w:val="single" w:sz="4" w:space="0" w:color="000000"/>
            </w:tcBorders>
            <w:hideMark/>
          </w:tcPr>
          <w:p w14:paraId="178212E8" w14:textId="77777777" w:rsidR="00501DF1" w:rsidRPr="008A0AE7" w:rsidRDefault="00501DF1">
            <w:pPr>
              <w:jc w:val="center"/>
              <w:rPr>
                <w:rFonts w:ascii="Arial" w:hAnsi="Arial" w:cs="Arial"/>
                <w:sz w:val="24"/>
                <w:szCs w:val="24"/>
              </w:rPr>
            </w:pPr>
            <w:r w:rsidRPr="008A0AE7">
              <w:rPr>
                <w:rFonts w:ascii="Arial" w:hAnsi="Arial" w:cs="Arial"/>
                <w:sz w:val="24"/>
                <w:szCs w:val="24"/>
              </w:rPr>
              <w:t>19</w:t>
            </w:r>
          </w:p>
        </w:tc>
        <w:tc>
          <w:tcPr>
            <w:tcW w:w="903" w:type="dxa"/>
            <w:tcBorders>
              <w:top w:val="single" w:sz="4" w:space="0" w:color="000000"/>
              <w:left w:val="single" w:sz="4" w:space="0" w:color="000000"/>
              <w:bottom w:val="single" w:sz="4" w:space="0" w:color="000000"/>
              <w:right w:val="single" w:sz="4" w:space="0" w:color="000000"/>
            </w:tcBorders>
            <w:hideMark/>
          </w:tcPr>
          <w:p w14:paraId="741C1C47" w14:textId="77777777" w:rsidR="00501DF1" w:rsidRPr="008A0AE7" w:rsidRDefault="00501DF1">
            <w:pPr>
              <w:jc w:val="center"/>
              <w:rPr>
                <w:rFonts w:ascii="Arial" w:hAnsi="Arial" w:cs="Arial"/>
                <w:sz w:val="24"/>
                <w:szCs w:val="24"/>
              </w:rPr>
            </w:pPr>
            <w:r w:rsidRPr="008A0AE7">
              <w:rPr>
                <w:rFonts w:ascii="Arial" w:hAnsi="Arial" w:cs="Arial"/>
                <w:sz w:val="24"/>
                <w:szCs w:val="24"/>
              </w:rPr>
              <w:t>9</w:t>
            </w:r>
          </w:p>
        </w:tc>
        <w:tc>
          <w:tcPr>
            <w:tcW w:w="1190" w:type="dxa"/>
            <w:tcBorders>
              <w:top w:val="single" w:sz="4" w:space="0" w:color="000000"/>
              <w:left w:val="single" w:sz="4" w:space="0" w:color="000000"/>
              <w:bottom w:val="single" w:sz="4" w:space="0" w:color="000000"/>
              <w:right w:val="single" w:sz="4" w:space="0" w:color="000000"/>
            </w:tcBorders>
            <w:hideMark/>
          </w:tcPr>
          <w:p w14:paraId="7575D35D" w14:textId="77777777" w:rsidR="00501DF1" w:rsidRPr="008A0AE7" w:rsidRDefault="00501DF1">
            <w:pPr>
              <w:jc w:val="center"/>
              <w:rPr>
                <w:rFonts w:ascii="Arial" w:hAnsi="Arial" w:cs="Arial"/>
                <w:sz w:val="24"/>
                <w:szCs w:val="24"/>
              </w:rPr>
            </w:pPr>
            <w:r w:rsidRPr="008A0AE7">
              <w:rPr>
                <w:rFonts w:ascii="Arial" w:hAnsi="Arial" w:cs="Arial"/>
                <w:sz w:val="24"/>
                <w:szCs w:val="24"/>
              </w:rPr>
              <w:t>15</w:t>
            </w:r>
          </w:p>
        </w:tc>
      </w:tr>
    </w:tbl>
    <w:p w14:paraId="1685BC3F" w14:textId="77777777" w:rsidR="00501DF1" w:rsidRPr="008A0AE7" w:rsidRDefault="00501DF1" w:rsidP="00501DF1">
      <w:pPr>
        <w:keepNext/>
        <w:spacing w:before="120"/>
        <w:rPr>
          <w:rFonts w:ascii="Arial" w:hAnsi="Arial" w:cs="Arial"/>
          <w:color w:val="000000"/>
          <w:sz w:val="24"/>
          <w:szCs w:val="24"/>
        </w:rPr>
      </w:pPr>
    </w:p>
    <w:p w14:paraId="23937C94" w14:textId="77777777" w:rsidR="00501DF1" w:rsidRPr="008A0AE7" w:rsidRDefault="00501DF1" w:rsidP="00501DF1">
      <w:pPr>
        <w:ind w:firstLine="567"/>
        <w:jc w:val="center"/>
        <w:rPr>
          <w:rFonts w:ascii="Arial" w:hAnsi="Arial" w:cs="Arial"/>
          <w:color w:val="000000"/>
          <w:sz w:val="24"/>
          <w:szCs w:val="24"/>
        </w:rPr>
      </w:pPr>
      <w:r w:rsidRPr="008A0AE7">
        <w:rPr>
          <w:rFonts w:ascii="Arial" w:hAnsi="Arial" w:cs="Arial"/>
          <w:color w:val="000000"/>
          <w:sz w:val="24"/>
          <w:szCs w:val="24"/>
        </w:rPr>
        <w:t>Рисунок 1.7.1 Повторяемость ветров по направлениям (%)</w:t>
      </w:r>
    </w:p>
    <w:p w14:paraId="6C1EFC60" w14:textId="02DA5A40" w:rsidR="00501DF1" w:rsidRPr="008A0AE7" w:rsidRDefault="00501DF1" w:rsidP="00501DF1">
      <w:pPr>
        <w:ind w:firstLine="709"/>
        <w:jc w:val="center"/>
        <w:rPr>
          <w:rFonts w:ascii="Arial" w:hAnsi="Arial" w:cs="Arial"/>
          <w:color w:val="000000"/>
          <w:sz w:val="24"/>
          <w:szCs w:val="24"/>
        </w:rPr>
      </w:pPr>
      <w:r w:rsidRPr="008A0AE7">
        <w:rPr>
          <w:rFonts w:ascii="Arial" w:hAnsi="Arial" w:cs="Arial"/>
          <w:noProof/>
          <w:color w:val="000000"/>
          <w:sz w:val="24"/>
          <w:szCs w:val="24"/>
        </w:rPr>
        <w:drawing>
          <wp:inline distT="0" distB="0" distL="0" distR="0" wp14:anchorId="03A31220" wp14:editId="4284FC93">
            <wp:extent cx="2527300" cy="242506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27300" cy="2425065"/>
                    </a:xfrm>
                    <a:prstGeom prst="rect">
                      <a:avLst/>
                    </a:prstGeom>
                    <a:noFill/>
                    <a:ln>
                      <a:noFill/>
                    </a:ln>
                  </pic:spPr>
                </pic:pic>
              </a:graphicData>
            </a:graphic>
          </wp:inline>
        </w:drawing>
      </w:r>
    </w:p>
    <w:p w14:paraId="7BC4DB11" w14:textId="77777777" w:rsidR="00501DF1" w:rsidRPr="008A0AE7" w:rsidRDefault="00501DF1" w:rsidP="00501DF1">
      <w:pPr>
        <w:widowControl w:val="0"/>
        <w:spacing w:line="319" w:lineRule="auto"/>
        <w:ind w:left="712"/>
        <w:jc w:val="center"/>
        <w:rPr>
          <w:rFonts w:ascii="Arial" w:hAnsi="Arial" w:cs="Arial"/>
          <w:sz w:val="24"/>
          <w:szCs w:val="24"/>
        </w:rPr>
      </w:pPr>
      <w:r w:rsidRPr="008A0AE7">
        <w:rPr>
          <w:rFonts w:ascii="Arial" w:hAnsi="Arial" w:cs="Arial"/>
          <w:sz w:val="24"/>
          <w:szCs w:val="24"/>
        </w:rPr>
        <w:t>Скорость ветра, суммарная вероятность которой составляет 5 %, равна 10</w:t>
      </w:r>
    </w:p>
    <w:p w14:paraId="4A152678" w14:textId="77777777" w:rsidR="00501DF1" w:rsidRPr="008A0AE7" w:rsidRDefault="00501DF1" w:rsidP="00501DF1">
      <w:pPr>
        <w:widowControl w:val="0"/>
        <w:ind w:left="117"/>
        <w:rPr>
          <w:rFonts w:ascii="Arial" w:hAnsi="Arial" w:cs="Arial"/>
          <w:sz w:val="24"/>
          <w:szCs w:val="24"/>
        </w:rPr>
      </w:pPr>
      <w:r w:rsidRPr="008A0AE7">
        <w:rPr>
          <w:rFonts w:ascii="Arial" w:hAnsi="Arial" w:cs="Arial"/>
          <w:sz w:val="24"/>
          <w:szCs w:val="24"/>
        </w:rPr>
        <w:t>м/с (таблица 1.7.6).</w:t>
      </w:r>
    </w:p>
    <w:p w14:paraId="287196D9" w14:textId="77777777" w:rsidR="00501DF1" w:rsidRPr="008A0AE7" w:rsidRDefault="00501DF1" w:rsidP="00501DF1">
      <w:pPr>
        <w:keepNext/>
        <w:spacing w:before="120"/>
        <w:ind w:left="8080" w:hanging="850"/>
        <w:jc w:val="right"/>
        <w:rPr>
          <w:rFonts w:ascii="Arial" w:hAnsi="Arial" w:cs="Arial"/>
          <w:color w:val="000000"/>
          <w:sz w:val="24"/>
          <w:szCs w:val="24"/>
        </w:rPr>
      </w:pPr>
      <w:r w:rsidRPr="008A0AE7">
        <w:rPr>
          <w:rFonts w:ascii="Arial" w:hAnsi="Arial" w:cs="Arial"/>
          <w:color w:val="000000"/>
          <w:sz w:val="24"/>
          <w:szCs w:val="24"/>
        </w:rPr>
        <w:t>Таблица 1.7.6</w:t>
      </w:r>
    </w:p>
    <w:p w14:paraId="28B4C0B9" w14:textId="77777777" w:rsidR="00501DF1" w:rsidRPr="008A0AE7" w:rsidRDefault="00501DF1" w:rsidP="00501DF1">
      <w:pPr>
        <w:keepNext/>
        <w:spacing w:after="120"/>
        <w:jc w:val="center"/>
        <w:rPr>
          <w:rFonts w:ascii="Arial" w:hAnsi="Arial" w:cs="Arial"/>
          <w:color w:val="000000"/>
          <w:sz w:val="24"/>
          <w:szCs w:val="24"/>
        </w:rPr>
      </w:pPr>
      <w:r w:rsidRPr="008A0AE7">
        <w:rPr>
          <w:rFonts w:ascii="Arial" w:hAnsi="Arial" w:cs="Arial"/>
          <w:color w:val="000000"/>
          <w:sz w:val="24"/>
          <w:szCs w:val="24"/>
        </w:rPr>
        <w:t>Повторяемость различных градаций скорости ветра за год, %</w:t>
      </w:r>
    </w:p>
    <w:tbl>
      <w:tblPr>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3"/>
        <w:gridCol w:w="763"/>
        <w:gridCol w:w="763"/>
        <w:gridCol w:w="763"/>
        <w:gridCol w:w="763"/>
        <w:gridCol w:w="763"/>
        <w:gridCol w:w="763"/>
        <w:gridCol w:w="763"/>
        <w:gridCol w:w="763"/>
        <w:gridCol w:w="763"/>
        <w:gridCol w:w="763"/>
        <w:gridCol w:w="763"/>
        <w:gridCol w:w="753"/>
      </w:tblGrid>
      <w:tr w:rsidR="00501DF1" w:rsidRPr="008A0AE7" w14:paraId="7692631E" w14:textId="77777777" w:rsidTr="00501DF1">
        <w:trPr>
          <w:trHeight w:val="432"/>
          <w:jc w:val="center"/>
        </w:trPr>
        <w:tc>
          <w:tcPr>
            <w:tcW w:w="764" w:type="dxa"/>
            <w:tcBorders>
              <w:top w:val="single" w:sz="4" w:space="0" w:color="000000"/>
              <w:left w:val="single" w:sz="4" w:space="0" w:color="000000"/>
              <w:bottom w:val="single" w:sz="4" w:space="0" w:color="000000"/>
              <w:right w:val="single" w:sz="4" w:space="0" w:color="000000"/>
            </w:tcBorders>
            <w:hideMark/>
          </w:tcPr>
          <w:p w14:paraId="39525465" w14:textId="77777777" w:rsidR="00501DF1" w:rsidRPr="008A0AE7" w:rsidRDefault="00501DF1">
            <w:pPr>
              <w:jc w:val="center"/>
              <w:rPr>
                <w:rFonts w:ascii="Arial" w:hAnsi="Arial" w:cs="Arial"/>
                <w:sz w:val="24"/>
                <w:szCs w:val="24"/>
              </w:rPr>
            </w:pPr>
            <w:r w:rsidRPr="008A0AE7">
              <w:rPr>
                <w:rFonts w:ascii="Arial" w:hAnsi="Arial" w:cs="Arial"/>
                <w:sz w:val="24"/>
                <w:szCs w:val="24"/>
              </w:rPr>
              <w:t>0-1</w:t>
            </w:r>
          </w:p>
        </w:tc>
        <w:tc>
          <w:tcPr>
            <w:tcW w:w="764" w:type="dxa"/>
            <w:tcBorders>
              <w:top w:val="single" w:sz="4" w:space="0" w:color="000000"/>
              <w:left w:val="single" w:sz="4" w:space="0" w:color="000000"/>
              <w:bottom w:val="single" w:sz="4" w:space="0" w:color="000000"/>
              <w:right w:val="single" w:sz="4" w:space="0" w:color="000000"/>
            </w:tcBorders>
            <w:hideMark/>
          </w:tcPr>
          <w:p w14:paraId="267C82B5" w14:textId="77777777" w:rsidR="00501DF1" w:rsidRPr="008A0AE7" w:rsidRDefault="00501DF1">
            <w:pPr>
              <w:jc w:val="center"/>
              <w:rPr>
                <w:rFonts w:ascii="Arial" w:hAnsi="Arial" w:cs="Arial"/>
                <w:sz w:val="24"/>
                <w:szCs w:val="24"/>
              </w:rPr>
            </w:pPr>
            <w:r w:rsidRPr="008A0AE7">
              <w:rPr>
                <w:rFonts w:ascii="Arial" w:hAnsi="Arial" w:cs="Arial"/>
                <w:sz w:val="24"/>
                <w:szCs w:val="24"/>
              </w:rPr>
              <w:t>2-3</w:t>
            </w:r>
          </w:p>
        </w:tc>
        <w:tc>
          <w:tcPr>
            <w:tcW w:w="763" w:type="dxa"/>
            <w:tcBorders>
              <w:top w:val="single" w:sz="4" w:space="0" w:color="000000"/>
              <w:left w:val="single" w:sz="4" w:space="0" w:color="000000"/>
              <w:bottom w:val="single" w:sz="4" w:space="0" w:color="000000"/>
              <w:right w:val="single" w:sz="4" w:space="0" w:color="000000"/>
            </w:tcBorders>
            <w:hideMark/>
          </w:tcPr>
          <w:p w14:paraId="11AF0F55" w14:textId="77777777" w:rsidR="00501DF1" w:rsidRPr="008A0AE7" w:rsidRDefault="00501DF1">
            <w:pPr>
              <w:jc w:val="center"/>
              <w:rPr>
                <w:rFonts w:ascii="Arial" w:hAnsi="Arial" w:cs="Arial"/>
                <w:sz w:val="24"/>
                <w:szCs w:val="24"/>
              </w:rPr>
            </w:pPr>
            <w:r w:rsidRPr="008A0AE7">
              <w:rPr>
                <w:rFonts w:ascii="Arial" w:hAnsi="Arial" w:cs="Arial"/>
                <w:sz w:val="24"/>
                <w:szCs w:val="24"/>
              </w:rPr>
              <w:t>4-5</w:t>
            </w:r>
          </w:p>
        </w:tc>
        <w:tc>
          <w:tcPr>
            <w:tcW w:w="763" w:type="dxa"/>
            <w:tcBorders>
              <w:top w:val="single" w:sz="4" w:space="0" w:color="000000"/>
              <w:left w:val="single" w:sz="4" w:space="0" w:color="000000"/>
              <w:bottom w:val="single" w:sz="4" w:space="0" w:color="000000"/>
              <w:right w:val="single" w:sz="4" w:space="0" w:color="000000"/>
            </w:tcBorders>
            <w:hideMark/>
          </w:tcPr>
          <w:p w14:paraId="03EBDE7D" w14:textId="77777777" w:rsidR="00501DF1" w:rsidRPr="008A0AE7" w:rsidRDefault="00501DF1">
            <w:pPr>
              <w:jc w:val="center"/>
              <w:rPr>
                <w:rFonts w:ascii="Arial" w:hAnsi="Arial" w:cs="Arial"/>
                <w:sz w:val="24"/>
                <w:szCs w:val="24"/>
              </w:rPr>
            </w:pPr>
            <w:r w:rsidRPr="008A0AE7">
              <w:rPr>
                <w:rFonts w:ascii="Arial" w:hAnsi="Arial" w:cs="Arial"/>
                <w:sz w:val="24"/>
                <w:szCs w:val="24"/>
              </w:rPr>
              <w:t>6-7</w:t>
            </w:r>
          </w:p>
        </w:tc>
        <w:tc>
          <w:tcPr>
            <w:tcW w:w="763" w:type="dxa"/>
            <w:tcBorders>
              <w:top w:val="single" w:sz="4" w:space="0" w:color="000000"/>
              <w:left w:val="single" w:sz="4" w:space="0" w:color="000000"/>
              <w:bottom w:val="single" w:sz="4" w:space="0" w:color="000000"/>
              <w:right w:val="single" w:sz="4" w:space="0" w:color="000000"/>
            </w:tcBorders>
            <w:hideMark/>
          </w:tcPr>
          <w:p w14:paraId="0AC31424" w14:textId="77777777" w:rsidR="00501DF1" w:rsidRPr="008A0AE7" w:rsidRDefault="00501DF1">
            <w:pPr>
              <w:jc w:val="center"/>
              <w:rPr>
                <w:rFonts w:ascii="Arial" w:hAnsi="Arial" w:cs="Arial"/>
                <w:sz w:val="24"/>
                <w:szCs w:val="24"/>
              </w:rPr>
            </w:pPr>
            <w:r w:rsidRPr="008A0AE7">
              <w:rPr>
                <w:rFonts w:ascii="Arial" w:hAnsi="Arial" w:cs="Arial"/>
                <w:sz w:val="24"/>
                <w:szCs w:val="24"/>
              </w:rPr>
              <w:t>8-9</w:t>
            </w:r>
          </w:p>
        </w:tc>
        <w:tc>
          <w:tcPr>
            <w:tcW w:w="763" w:type="dxa"/>
            <w:tcBorders>
              <w:top w:val="single" w:sz="4" w:space="0" w:color="000000"/>
              <w:left w:val="single" w:sz="4" w:space="0" w:color="000000"/>
              <w:bottom w:val="single" w:sz="4" w:space="0" w:color="000000"/>
              <w:right w:val="single" w:sz="4" w:space="0" w:color="000000"/>
            </w:tcBorders>
            <w:hideMark/>
          </w:tcPr>
          <w:p w14:paraId="78E85B6D" w14:textId="77777777" w:rsidR="00501DF1" w:rsidRPr="008A0AE7" w:rsidRDefault="00501DF1">
            <w:pPr>
              <w:jc w:val="center"/>
              <w:rPr>
                <w:rFonts w:ascii="Arial" w:hAnsi="Arial" w:cs="Arial"/>
                <w:sz w:val="24"/>
                <w:szCs w:val="24"/>
              </w:rPr>
            </w:pPr>
            <w:r w:rsidRPr="008A0AE7">
              <w:rPr>
                <w:rFonts w:ascii="Arial" w:hAnsi="Arial" w:cs="Arial"/>
                <w:sz w:val="24"/>
                <w:szCs w:val="24"/>
              </w:rPr>
              <w:t>10-11</w:t>
            </w:r>
          </w:p>
        </w:tc>
        <w:tc>
          <w:tcPr>
            <w:tcW w:w="763" w:type="dxa"/>
            <w:tcBorders>
              <w:top w:val="single" w:sz="4" w:space="0" w:color="000000"/>
              <w:left w:val="single" w:sz="4" w:space="0" w:color="000000"/>
              <w:bottom w:val="single" w:sz="4" w:space="0" w:color="000000"/>
              <w:right w:val="single" w:sz="4" w:space="0" w:color="000000"/>
            </w:tcBorders>
            <w:hideMark/>
          </w:tcPr>
          <w:p w14:paraId="05086734" w14:textId="77777777" w:rsidR="00501DF1" w:rsidRPr="008A0AE7" w:rsidRDefault="00501DF1">
            <w:pPr>
              <w:jc w:val="center"/>
              <w:rPr>
                <w:rFonts w:ascii="Arial" w:hAnsi="Arial" w:cs="Arial"/>
                <w:sz w:val="24"/>
                <w:szCs w:val="24"/>
              </w:rPr>
            </w:pPr>
            <w:r w:rsidRPr="008A0AE7">
              <w:rPr>
                <w:rFonts w:ascii="Arial" w:hAnsi="Arial" w:cs="Arial"/>
                <w:sz w:val="24"/>
                <w:szCs w:val="24"/>
              </w:rPr>
              <w:t>12-13</w:t>
            </w:r>
          </w:p>
        </w:tc>
        <w:tc>
          <w:tcPr>
            <w:tcW w:w="763" w:type="dxa"/>
            <w:tcBorders>
              <w:top w:val="single" w:sz="4" w:space="0" w:color="000000"/>
              <w:left w:val="single" w:sz="4" w:space="0" w:color="000000"/>
              <w:bottom w:val="single" w:sz="4" w:space="0" w:color="000000"/>
              <w:right w:val="single" w:sz="4" w:space="0" w:color="000000"/>
            </w:tcBorders>
            <w:hideMark/>
          </w:tcPr>
          <w:p w14:paraId="2E6BDA15" w14:textId="77777777" w:rsidR="00501DF1" w:rsidRPr="008A0AE7" w:rsidRDefault="00501DF1">
            <w:pPr>
              <w:jc w:val="center"/>
              <w:rPr>
                <w:rFonts w:ascii="Arial" w:hAnsi="Arial" w:cs="Arial"/>
                <w:sz w:val="24"/>
                <w:szCs w:val="24"/>
              </w:rPr>
            </w:pPr>
            <w:r w:rsidRPr="008A0AE7">
              <w:rPr>
                <w:rFonts w:ascii="Arial" w:hAnsi="Arial" w:cs="Arial"/>
                <w:sz w:val="24"/>
                <w:szCs w:val="24"/>
              </w:rPr>
              <w:t>14-15</w:t>
            </w:r>
          </w:p>
        </w:tc>
        <w:tc>
          <w:tcPr>
            <w:tcW w:w="763" w:type="dxa"/>
            <w:tcBorders>
              <w:top w:val="single" w:sz="4" w:space="0" w:color="000000"/>
              <w:left w:val="single" w:sz="4" w:space="0" w:color="000000"/>
              <w:bottom w:val="single" w:sz="4" w:space="0" w:color="000000"/>
              <w:right w:val="single" w:sz="4" w:space="0" w:color="000000"/>
            </w:tcBorders>
            <w:hideMark/>
          </w:tcPr>
          <w:p w14:paraId="7A9A2733" w14:textId="77777777" w:rsidR="00501DF1" w:rsidRPr="008A0AE7" w:rsidRDefault="00501DF1">
            <w:pPr>
              <w:jc w:val="center"/>
              <w:rPr>
                <w:rFonts w:ascii="Arial" w:hAnsi="Arial" w:cs="Arial"/>
                <w:sz w:val="24"/>
                <w:szCs w:val="24"/>
              </w:rPr>
            </w:pPr>
            <w:r w:rsidRPr="008A0AE7">
              <w:rPr>
                <w:rFonts w:ascii="Arial" w:hAnsi="Arial" w:cs="Arial"/>
                <w:sz w:val="24"/>
                <w:szCs w:val="24"/>
              </w:rPr>
              <w:t>16-17</w:t>
            </w:r>
          </w:p>
        </w:tc>
        <w:tc>
          <w:tcPr>
            <w:tcW w:w="763" w:type="dxa"/>
            <w:tcBorders>
              <w:top w:val="single" w:sz="4" w:space="0" w:color="000000"/>
              <w:left w:val="single" w:sz="4" w:space="0" w:color="000000"/>
              <w:bottom w:val="single" w:sz="4" w:space="0" w:color="000000"/>
              <w:right w:val="single" w:sz="4" w:space="0" w:color="000000"/>
            </w:tcBorders>
            <w:hideMark/>
          </w:tcPr>
          <w:p w14:paraId="06DECBFD" w14:textId="77777777" w:rsidR="00501DF1" w:rsidRPr="008A0AE7" w:rsidRDefault="00501DF1">
            <w:pPr>
              <w:jc w:val="center"/>
              <w:rPr>
                <w:rFonts w:ascii="Arial" w:hAnsi="Arial" w:cs="Arial"/>
                <w:sz w:val="24"/>
                <w:szCs w:val="24"/>
              </w:rPr>
            </w:pPr>
            <w:r w:rsidRPr="008A0AE7">
              <w:rPr>
                <w:rFonts w:ascii="Arial" w:hAnsi="Arial" w:cs="Arial"/>
                <w:sz w:val="24"/>
                <w:szCs w:val="24"/>
              </w:rPr>
              <w:t>18-20</w:t>
            </w:r>
          </w:p>
        </w:tc>
        <w:tc>
          <w:tcPr>
            <w:tcW w:w="763" w:type="dxa"/>
            <w:tcBorders>
              <w:top w:val="single" w:sz="4" w:space="0" w:color="000000"/>
              <w:left w:val="single" w:sz="4" w:space="0" w:color="000000"/>
              <w:bottom w:val="single" w:sz="4" w:space="0" w:color="000000"/>
              <w:right w:val="single" w:sz="4" w:space="0" w:color="000000"/>
            </w:tcBorders>
            <w:hideMark/>
          </w:tcPr>
          <w:p w14:paraId="2C445126" w14:textId="77777777" w:rsidR="00501DF1" w:rsidRPr="008A0AE7" w:rsidRDefault="00501DF1">
            <w:pPr>
              <w:jc w:val="center"/>
              <w:rPr>
                <w:rFonts w:ascii="Arial" w:hAnsi="Arial" w:cs="Arial"/>
                <w:sz w:val="24"/>
                <w:szCs w:val="24"/>
              </w:rPr>
            </w:pPr>
            <w:r w:rsidRPr="008A0AE7">
              <w:rPr>
                <w:rFonts w:ascii="Arial" w:hAnsi="Arial" w:cs="Arial"/>
                <w:sz w:val="24"/>
                <w:szCs w:val="24"/>
              </w:rPr>
              <w:t>21-24</w:t>
            </w:r>
          </w:p>
        </w:tc>
        <w:tc>
          <w:tcPr>
            <w:tcW w:w="763" w:type="dxa"/>
            <w:tcBorders>
              <w:top w:val="single" w:sz="4" w:space="0" w:color="000000"/>
              <w:left w:val="single" w:sz="4" w:space="0" w:color="000000"/>
              <w:bottom w:val="single" w:sz="4" w:space="0" w:color="000000"/>
              <w:right w:val="single" w:sz="4" w:space="0" w:color="000000"/>
            </w:tcBorders>
            <w:hideMark/>
          </w:tcPr>
          <w:p w14:paraId="53E9E709" w14:textId="77777777" w:rsidR="00501DF1" w:rsidRPr="008A0AE7" w:rsidRDefault="00501DF1">
            <w:pPr>
              <w:jc w:val="center"/>
              <w:rPr>
                <w:rFonts w:ascii="Arial" w:hAnsi="Arial" w:cs="Arial"/>
                <w:sz w:val="24"/>
                <w:szCs w:val="24"/>
              </w:rPr>
            </w:pPr>
            <w:r w:rsidRPr="008A0AE7">
              <w:rPr>
                <w:rFonts w:ascii="Arial" w:hAnsi="Arial" w:cs="Arial"/>
                <w:sz w:val="24"/>
                <w:szCs w:val="24"/>
              </w:rPr>
              <w:t>0-1</w:t>
            </w:r>
          </w:p>
        </w:tc>
        <w:tc>
          <w:tcPr>
            <w:tcW w:w="753" w:type="dxa"/>
            <w:tcBorders>
              <w:top w:val="single" w:sz="4" w:space="0" w:color="000000"/>
              <w:left w:val="single" w:sz="4" w:space="0" w:color="000000"/>
              <w:bottom w:val="single" w:sz="4" w:space="0" w:color="000000"/>
              <w:right w:val="single" w:sz="4" w:space="0" w:color="000000"/>
            </w:tcBorders>
            <w:hideMark/>
          </w:tcPr>
          <w:p w14:paraId="4F512201" w14:textId="77777777" w:rsidR="00501DF1" w:rsidRPr="008A0AE7" w:rsidRDefault="00501DF1">
            <w:pPr>
              <w:jc w:val="center"/>
              <w:rPr>
                <w:rFonts w:ascii="Arial" w:hAnsi="Arial" w:cs="Arial"/>
                <w:sz w:val="24"/>
                <w:szCs w:val="24"/>
              </w:rPr>
            </w:pPr>
            <w:r w:rsidRPr="008A0AE7">
              <w:rPr>
                <w:rFonts w:ascii="Arial" w:hAnsi="Arial" w:cs="Arial"/>
                <w:sz w:val="24"/>
                <w:szCs w:val="24"/>
              </w:rPr>
              <w:t>2-3</w:t>
            </w:r>
          </w:p>
        </w:tc>
      </w:tr>
      <w:tr w:rsidR="00501DF1" w:rsidRPr="008A0AE7" w14:paraId="5DE4DD45" w14:textId="77777777" w:rsidTr="00501DF1">
        <w:trPr>
          <w:trHeight w:val="423"/>
          <w:jc w:val="center"/>
        </w:trPr>
        <w:tc>
          <w:tcPr>
            <w:tcW w:w="764" w:type="dxa"/>
            <w:tcBorders>
              <w:top w:val="single" w:sz="4" w:space="0" w:color="000000"/>
              <w:left w:val="single" w:sz="4" w:space="0" w:color="000000"/>
              <w:bottom w:val="single" w:sz="4" w:space="0" w:color="000000"/>
              <w:right w:val="single" w:sz="4" w:space="0" w:color="000000"/>
            </w:tcBorders>
            <w:hideMark/>
          </w:tcPr>
          <w:p w14:paraId="68F15F2C" w14:textId="77777777" w:rsidR="00501DF1" w:rsidRPr="008A0AE7" w:rsidRDefault="00501DF1">
            <w:pPr>
              <w:jc w:val="center"/>
              <w:rPr>
                <w:rFonts w:ascii="Arial" w:hAnsi="Arial" w:cs="Arial"/>
                <w:sz w:val="24"/>
                <w:szCs w:val="24"/>
              </w:rPr>
            </w:pPr>
            <w:r w:rsidRPr="008A0AE7">
              <w:rPr>
                <w:rFonts w:ascii="Arial" w:hAnsi="Arial" w:cs="Arial"/>
                <w:sz w:val="24"/>
                <w:szCs w:val="24"/>
              </w:rPr>
              <w:t>15,2</w:t>
            </w:r>
          </w:p>
        </w:tc>
        <w:tc>
          <w:tcPr>
            <w:tcW w:w="764" w:type="dxa"/>
            <w:tcBorders>
              <w:top w:val="single" w:sz="4" w:space="0" w:color="000000"/>
              <w:left w:val="single" w:sz="4" w:space="0" w:color="000000"/>
              <w:bottom w:val="single" w:sz="4" w:space="0" w:color="000000"/>
              <w:right w:val="single" w:sz="4" w:space="0" w:color="000000"/>
            </w:tcBorders>
            <w:hideMark/>
          </w:tcPr>
          <w:p w14:paraId="0EDCFCC5" w14:textId="77777777" w:rsidR="00501DF1" w:rsidRPr="008A0AE7" w:rsidRDefault="00501DF1">
            <w:pPr>
              <w:jc w:val="center"/>
              <w:rPr>
                <w:rFonts w:ascii="Arial" w:hAnsi="Arial" w:cs="Arial"/>
                <w:sz w:val="24"/>
                <w:szCs w:val="24"/>
              </w:rPr>
            </w:pPr>
            <w:r w:rsidRPr="008A0AE7">
              <w:rPr>
                <w:rFonts w:ascii="Arial" w:hAnsi="Arial" w:cs="Arial"/>
                <w:sz w:val="24"/>
                <w:szCs w:val="24"/>
              </w:rPr>
              <w:t>25,8</w:t>
            </w:r>
          </w:p>
        </w:tc>
        <w:tc>
          <w:tcPr>
            <w:tcW w:w="763" w:type="dxa"/>
            <w:tcBorders>
              <w:top w:val="single" w:sz="4" w:space="0" w:color="000000"/>
              <w:left w:val="single" w:sz="4" w:space="0" w:color="000000"/>
              <w:bottom w:val="single" w:sz="4" w:space="0" w:color="000000"/>
              <w:right w:val="single" w:sz="4" w:space="0" w:color="000000"/>
            </w:tcBorders>
            <w:hideMark/>
          </w:tcPr>
          <w:p w14:paraId="4ED9C69D" w14:textId="77777777" w:rsidR="00501DF1" w:rsidRPr="008A0AE7" w:rsidRDefault="00501DF1">
            <w:pPr>
              <w:jc w:val="center"/>
              <w:rPr>
                <w:rFonts w:ascii="Arial" w:hAnsi="Arial" w:cs="Arial"/>
                <w:sz w:val="24"/>
                <w:szCs w:val="24"/>
              </w:rPr>
            </w:pPr>
            <w:r w:rsidRPr="008A0AE7">
              <w:rPr>
                <w:rFonts w:ascii="Arial" w:hAnsi="Arial" w:cs="Arial"/>
                <w:sz w:val="24"/>
                <w:szCs w:val="24"/>
              </w:rPr>
              <w:t>29,1</w:t>
            </w:r>
          </w:p>
        </w:tc>
        <w:tc>
          <w:tcPr>
            <w:tcW w:w="763" w:type="dxa"/>
            <w:tcBorders>
              <w:top w:val="single" w:sz="4" w:space="0" w:color="000000"/>
              <w:left w:val="single" w:sz="4" w:space="0" w:color="000000"/>
              <w:bottom w:val="single" w:sz="4" w:space="0" w:color="000000"/>
              <w:right w:val="single" w:sz="4" w:space="0" w:color="000000"/>
            </w:tcBorders>
            <w:hideMark/>
          </w:tcPr>
          <w:p w14:paraId="13A565F5" w14:textId="77777777" w:rsidR="00501DF1" w:rsidRPr="008A0AE7" w:rsidRDefault="00501DF1">
            <w:pPr>
              <w:jc w:val="center"/>
              <w:rPr>
                <w:rFonts w:ascii="Arial" w:hAnsi="Arial" w:cs="Arial"/>
                <w:sz w:val="24"/>
                <w:szCs w:val="24"/>
              </w:rPr>
            </w:pPr>
            <w:r w:rsidRPr="008A0AE7">
              <w:rPr>
                <w:rFonts w:ascii="Arial" w:hAnsi="Arial" w:cs="Arial"/>
                <w:sz w:val="24"/>
                <w:szCs w:val="24"/>
              </w:rPr>
              <w:t>17,0</w:t>
            </w:r>
          </w:p>
        </w:tc>
        <w:tc>
          <w:tcPr>
            <w:tcW w:w="763" w:type="dxa"/>
            <w:tcBorders>
              <w:top w:val="single" w:sz="4" w:space="0" w:color="000000"/>
              <w:left w:val="single" w:sz="4" w:space="0" w:color="000000"/>
              <w:bottom w:val="single" w:sz="4" w:space="0" w:color="000000"/>
              <w:right w:val="single" w:sz="4" w:space="0" w:color="000000"/>
            </w:tcBorders>
            <w:hideMark/>
          </w:tcPr>
          <w:p w14:paraId="4B451137" w14:textId="77777777" w:rsidR="00501DF1" w:rsidRPr="008A0AE7" w:rsidRDefault="00501DF1">
            <w:pPr>
              <w:jc w:val="center"/>
              <w:rPr>
                <w:rFonts w:ascii="Arial" w:hAnsi="Arial" w:cs="Arial"/>
                <w:sz w:val="24"/>
                <w:szCs w:val="24"/>
              </w:rPr>
            </w:pPr>
            <w:r w:rsidRPr="008A0AE7">
              <w:rPr>
                <w:rFonts w:ascii="Arial" w:hAnsi="Arial" w:cs="Arial"/>
                <w:sz w:val="24"/>
                <w:szCs w:val="24"/>
              </w:rPr>
              <w:t>8,5</w:t>
            </w:r>
          </w:p>
        </w:tc>
        <w:tc>
          <w:tcPr>
            <w:tcW w:w="763" w:type="dxa"/>
            <w:tcBorders>
              <w:top w:val="single" w:sz="4" w:space="0" w:color="000000"/>
              <w:left w:val="single" w:sz="4" w:space="0" w:color="000000"/>
              <w:bottom w:val="single" w:sz="4" w:space="0" w:color="000000"/>
              <w:right w:val="single" w:sz="4" w:space="0" w:color="000000"/>
            </w:tcBorders>
            <w:hideMark/>
          </w:tcPr>
          <w:p w14:paraId="33B24113" w14:textId="77777777" w:rsidR="00501DF1" w:rsidRPr="008A0AE7" w:rsidRDefault="00501DF1">
            <w:pPr>
              <w:jc w:val="center"/>
              <w:rPr>
                <w:rFonts w:ascii="Arial" w:hAnsi="Arial" w:cs="Arial"/>
                <w:sz w:val="24"/>
                <w:szCs w:val="24"/>
              </w:rPr>
            </w:pPr>
            <w:r w:rsidRPr="008A0AE7">
              <w:rPr>
                <w:rFonts w:ascii="Arial" w:hAnsi="Arial" w:cs="Arial"/>
                <w:sz w:val="24"/>
                <w:szCs w:val="24"/>
              </w:rPr>
              <w:t>2,7</w:t>
            </w:r>
          </w:p>
        </w:tc>
        <w:tc>
          <w:tcPr>
            <w:tcW w:w="763" w:type="dxa"/>
            <w:tcBorders>
              <w:top w:val="single" w:sz="4" w:space="0" w:color="000000"/>
              <w:left w:val="single" w:sz="4" w:space="0" w:color="000000"/>
              <w:bottom w:val="single" w:sz="4" w:space="0" w:color="000000"/>
              <w:right w:val="single" w:sz="4" w:space="0" w:color="000000"/>
            </w:tcBorders>
            <w:hideMark/>
          </w:tcPr>
          <w:p w14:paraId="5877446D" w14:textId="77777777" w:rsidR="00501DF1" w:rsidRPr="008A0AE7" w:rsidRDefault="00501DF1">
            <w:pPr>
              <w:jc w:val="center"/>
              <w:rPr>
                <w:rFonts w:ascii="Arial" w:hAnsi="Arial" w:cs="Arial"/>
                <w:sz w:val="24"/>
                <w:szCs w:val="24"/>
              </w:rPr>
            </w:pPr>
            <w:r w:rsidRPr="008A0AE7">
              <w:rPr>
                <w:rFonts w:ascii="Arial" w:hAnsi="Arial" w:cs="Arial"/>
                <w:sz w:val="24"/>
                <w:szCs w:val="24"/>
              </w:rPr>
              <w:t>1,2</w:t>
            </w:r>
          </w:p>
        </w:tc>
        <w:tc>
          <w:tcPr>
            <w:tcW w:w="763" w:type="dxa"/>
            <w:tcBorders>
              <w:top w:val="single" w:sz="4" w:space="0" w:color="000000"/>
              <w:left w:val="single" w:sz="4" w:space="0" w:color="000000"/>
              <w:bottom w:val="single" w:sz="4" w:space="0" w:color="000000"/>
              <w:right w:val="single" w:sz="4" w:space="0" w:color="000000"/>
            </w:tcBorders>
            <w:hideMark/>
          </w:tcPr>
          <w:p w14:paraId="7288F139" w14:textId="77777777" w:rsidR="00501DF1" w:rsidRPr="008A0AE7" w:rsidRDefault="00501DF1">
            <w:pPr>
              <w:jc w:val="center"/>
              <w:rPr>
                <w:rFonts w:ascii="Arial" w:hAnsi="Arial" w:cs="Arial"/>
                <w:sz w:val="24"/>
                <w:szCs w:val="24"/>
              </w:rPr>
            </w:pPr>
            <w:r w:rsidRPr="008A0AE7">
              <w:rPr>
                <w:rFonts w:ascii="Arial" w:hAnsi="Arial" w:cs="Arial"/>
                <w:sz w:val="24"/>
                <w:szCs w:val="24"/>
              </w:rPr>
              <w:t>0,4</w:t>
            </w:r>
          </w:p>
        </w:tc>
        <w:tc>
          <w:tcPr>
            <w:tcW w:w="763" w:type="dxa"/>
            <w:tcBorders>
              <w:top w:val="single" w:sz="4" w:space="0" w:color="000000"/>
              <w:left w:val="single" w:sz="4" w:space="0" w:color="000000"/>
              <w:bottom w:val="single" w:sz="4" w:space="0" w:color="000000"/>
              <w:right w:val="single" w:sz="4" w:space="0" w:color="000000"/>
            </w:tcBorders>
            <w:hideMark/>
          </w:tcPr>
          <w:p w14:paraId="0A9AF991" w14:textId="77777777" w:rsidR="00501DF1" w:rsidRPr="008A0AE7" w:rsidRDefault="00501DF1">
            <w:pPr>
              <w:jc w:val="center"/>
              <w:rPr>
                <w:rFonts w:ascii="Arial" w:hAnsi="Arial" w:cs="Arial"/>
                <w:sz w:val="24"/>
                <w:szCs w:val="24"/>
              </w:rPr>
            </w:pPr>
            <w:r w:rsidRPr="008A0AE7">
              <w:rPr>
                <w:rFonts w:ascii="Arial" w:hAnsi="Arial" w:cs="Arial"/>
                <w:sz w:val="24"/>
                <w:szCs w:val="24"/>
              </w:rPr>
              <w:t>0,1</w:t>
            </w:r>
          </w:p>
        </w:tc>
        <w:tc>
          <w:tcPr>
            <w:tcW w:w="763" w:type="dxa"/>
            <w:tcBorders>
              <w:top w:val="single" w:sz="4" w:space="0" w:color="000000"/>
              <w:left w:val="single" w:sz="4" w:space="0" w:color="000000"/>
              <w:bottom w:val="single" w:sz="4" w:space="0" w:color="000000"/>
              <w:right w:val="single" w:sz="4" w:space="0" w:color="000000"/>
            </w:tcBorders>
            <w:hideMark/>
          </w:tcPr>
          <w:p w14:paraId="7664EBD7" w14:textId="77777777" w:rsidR="00501DF1" w:rsidRPr="008A0AE7" w:rsidRDefault="00501DF1">
            <w:pPr>
              <w:jc w:val="center"/>
              <w:rPr>
                <w:rFonts w:ascii="Arial" w:hAnsi="Arial" w:cs="Arial"/>
                <w:sz w:val="24"/>
                <w:szCs w:val="24"/>
              </w:rPr>
            </w:pPr>
            <w:r w:rsidRPr="008A0AE7">
              <w:rPr>
                <w:rFonts w:ascii="Arial" w:hAnsi="Arial" w:cs="Arial"/>
                <w:sz w:val="24"/>
                <w:szCs w:val="24"/>
              </w:rPr>
              <w:t>0,0</w:t>
            </w:r>
          </w:p>
        </w:tc>
        <w:tc>
          <w:tcPr>
            <w:tcW w:w="763" w:type="dxa"/>
            <w:tcBorders>
              <w:top w:val="single" w:sz="4" w:space="0" w:color="000000"/>
              <w:left w:val="single" w:sz="4" w:space="0" w:color="000000"/>
              <w:bottom w:val="single" w:sz="4" w:space="0" w:color="000000"/>
              <w:right w:val="single" w:sz="4" w:space="0" w:color="000000"/>
            </w:tcBorders>
            <w:hideMark/>
          </w:tcPr>
          <w:p w14:paraId="18B891D7" w14:textId="77777777" w:rsidR="00501DF1" w:rsidRPr="008A0AE7" w:rsidRDefault="00501DF1">
            <w:pPr>
              <w:jc w:val="center"/>
              <w:rPr>
                <w:rFonts w:ascii="Arial" w:hAnsi="Arial" w:cs="Arial"/>
                <w:sz w:val="24"/>
                <w:szCs w:val="24"/>
              </w:rPr>
            </w:pPr>
            <w:r w:rsidRPr="008A0AE7">
              <w:rPr>
                <w:rFonts w:ascii="Arial" w:hAnsi="Arial" w:cs="Arial"/>
                <w:sz w:val="24"/>
                <w:szCs w:val="24"/>
              </w:rPr>
              <w:t>0,0</w:t>
            </w:r>
          </w:p>
        </w:tc>
        <w:tc>
          <w:tcPr>
            <w:tcW w:w="763" w:type="dxa"/>
            <w:tcBorders>
              <w:top w:val="single" w:sz="4" w:space="0" w:color="000000"/>
              <w:left w:val="single" w:sz="4" w:space="0" w:color="000000"/>
              <w:bottom w:val="single" w:sz="4" w:space="0" w:color="000000"/>
              <w:right w:val="single" w:sz="4" w:space="0" w:color="000000"/>
            </w:tcBorders>
            <w:hideMark/>
          </w:tcPr>
          <w:p w14:paraId="7BBFACF5" w14:textId="77777777" w:rsidR="00501DF1" w:rsidRPr="008A0AE7" w:rsidRDefault="00501DF1">
            <w:pPr>
              <w:jc w:val="center"/>
              <w:rPr>
                <w:rFonts w:ascii="Arial" w:hAnsi="Arial" w:cs="Arial"/>
                <w:sz w:val="24"/>
                <w:szCs w:val="24"/>
              </w:rPr>
            </w:pPr>
            <w:r w:rsidRPr="008A0AE7">
              <w:rPr>
                <w:rFonts w:ascii="Arial" w:hAnsi="Arial" w:cs="Arial"/>
                <w:sz w:val="24"/>
                <w:szCs w:val="24"/>
              </w:rPr>
              <w:t>15,2</w:t>
            </w:r>
          </w:p>
        </w:tc>
        <w:tc>
          <w:tcPr>
            <w:tcW w:w="753" w:type="dxa"/>
            <w:tcBorders>
              <w:top w:val="single" w:sz="4" w:space="0" w:color="000000"/>
              <w:left w:val="single" w:sz="4" w:space="0" w:color="000000"/>
              <w:bottom w:val="single" w:sz="4" w:space="0" w:color="000000"/>
              <w:right w:val="single" w:sz="4" w:space="0" w:color="000000"/>
            </w:tcBorders>
            <w:hideMark/>
          </w:tcPr>
          <w:p w14:paraId="035B3AA1" w14:textId="77777777" w:rsidR="00501DF1" w:rsidRPr="008A0AE7" w:rsidRDefault="00501DF1">
            <w:pPr>
              <w:jc w:val="center"/>
              <w:rPr>
                <w:rFonts w:ascii="Arial" w:hAnsi="Arial" w:cs="Arial"/>
                <w:sz w:val="24"/>
                <w:szCs w:val="24"/>
              </w:rPr>
            </w:pPr>
            <w:r w:rsidRPr="008A0AE7">
              <w:rPr>
                <w:rFonts w:ascii="Arial" w:hAnsi="Arial" w:cs="Arial"/>
                <w:sz w:val="24"/>
                <w:szCs w:val="24"/>
              </w:rPr>
              <w:t>25,8</w:t>
            </w:r>
          </w:p>
        </w:tc>
      </w:tr>
    </w:tbl>
    <w:p w14:paraId="30099568"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Ветры обусловливают в зимний период поземку и метели, а в летнее время вредные для сельскохозяйственных культур суховеи, количество которых в году может достигать 10.</w:t>
      </w:r>
    </w:p>
    <w:p w14:paraId="7AB57B7D" w14:textId="77777777" w:rsidR="00501DF1" w:rsidRPr="008A0AE7" w:rsidRDefault="00501DF1" w:rsidP="00501DF1">
      <w:pPr>
        <w:widowControl w:val="0"/>
        <w:ind w:left="117" w:right="119" w:firstLine="720"/>
        <w:jc w:val="both"/>
        <w:rPr>
          <w:rFonts w:ascii="Arial" w:hAnsi="Arial" w:cs="Arial"/>
          <w:sz w:val="24"/>
          <w:szCs w:val="24"/>
        </w:rPr>
      </w:pPr>
      <w:r w:rsidRPr="008A0AE7">
        <w:rPr>
          <w:rFonts w:ascii="Arial" w:hAnsi="Arial" w:cs="Arial"/>
          <w:i/>
          <w:sz w:val="24"/>
          <w:szCs w:val="24"/>
        </w:rPr>
        <w:t xml:space="preserve">Грозы. </w:t>
      </w:r>
      <w:r w:rsidRPr="008A0AE7">
        <w:rPr>
          <w:rFonts w:ascii="Arial" w:hAnsi="Arial" w:cs="Arial"/>
          <w:sz w:val="24"/>
          <w:szCs w:val="24"/>
        </w:rPr>
        <w:t xml:space="preserve">Территория Бавлинского муниципального района, как и вся территория Республики Татарстан, относится к районам земного шара, где грозы наблюдаются только летом и число их относительно невелико. Среднее число дней с грозой </w:t>
      </w:r>
      <w:r w:rsidRPr="008A0AE7">
        <w:rPr>
          <w:rFonts w:ascii="Arial" w:hAnsi="Arial" w:cs="Arial"/>
          <w:sz w:val="24"/>
          <w:szCs w:val="24"/>
        </w:rPr>
        <w:lastRenderedPageBreak/>
        <w:t>изменяется от 23 до 32. Более высокая повторяемость числа дней с грозами наблюдается в июле. Продолжительность гроз невелика. Средняя за месяц продолжительность гроз наибольшая в июле. В остальные месяцы продолжительность гроз значительно меньше. Средняя продолжительность грозы в день составляет 2,0 – 2,5 часа. Грозы наблюдаются преимущественно в послеполуденное время, поэтому максимальная продолжительность гроз приходится на время от 12 до 24 часов (Климат Татарской АССР, 1983).</w:t>
      </w:r>
    </w:p>
    <w:p w14:paraId="1F4F59E8" w14:textId="77777777" w:rsidR="00501DF1" w:rsidRPr="008A0AE7" w:rsidRDefault="00501DF1" w:rsidP="00501DF1">
      <w:pPr>
        <w:widowControl w:val="0"/>
        <w:ind w:left="117" w:right="119" w:firstLine="720"/>
        <w:jc w:val="both"/>
        <w:rPr>
          <w:rFonts w:ascii="Arial" w:hAnsi="Arial" w:cs="Arial"/>
          <w:sz w:val="24"/>
          <w:szCs w:val="24"/>
        </w:rPr>
      </w:pPr>
      <w:r w:rsidRPr="008A0AE7">
        <w:rPr>
          <w:rFonts w:ascii="Arial" w:hAnsi="Arial" w:cs="Arial"/>
          <w:i/>
          <w:sz w:val="24"/>
          <w:szCs w:val="24"/>
        </w:rPr>
        <w:t xml:space="preserve">Туманы. </w:t>
      </w:r>
      <w:r w:rsidRPr="008A0AE7">
        <w:rPr>
          <w:rFonts w:ascii="Arial" w:hAnsi="Arial" w:cs="Arial"/>
          <w:sz w:val="24"/>
          <w:szCs w:val="24"/>
        </w:rPr>
        <w:t>На территории Бавлинского муниципального района среднее годовое число с туманами равно 37. Основная часть туманов приходится на холодное время года.</w:t>
      </w:r>
    </w:p>
    <w:p w14:paraId="4238D78C" w14:textId="77777777" w:rsidR="00501DF1" w:rsidRPr="008A0AE7" w:rsidRDefault="00501DF1" w:rsidP="00501DF1">
      <w:pPr>
        <w:widowControl w:val="0"/>
        <w:ind w:left="117" w:right="119" w:firstLine="720"/>
        <w:jc w:val="both"/>
        <w:rPr>
          <w:rFonts w:ascii="Arial" w:hAnsi="Arial" w:cs="Arial"/>
          <w:i/>
          <w:sz w:val="24"/>
          <w:szCs w:val="24"/>
        </w:rPr>
      </w:pPr>
    </w:p>
    <w:p w14:paraId="19B1ED87" w14:textId="77777777" w:rsidR="00501DF1" w:rsidRPr="008A0AE7" w:rsidRDefault="00501DF1" w:rsidP="00501DF1">
      <w:pPr>
        <w:pStyle w:val="2"/>
        <w:keepLines/>
        <w:numPr>
          <w:ilvl w:val="1"/>
          <w:numId w:val="16"/>
        </w:numPr>
        <w:ind w:left="357" w:hanging="357"/>
        <w:rPr>
          <w:rFonts w:ascii="Arial" w:hAnsi="Arial" w:cs="Arial"/>
          <w:color w:val="000000"/>
          <w:sz w:val="24"/>
          <w:szCs w:val="24"/>
        </w:rPr>
      </w:pPr>
      <w:bookmarkStart w:id="168" w:name="_heading=h.17dp8vu"/>
      <w:bookmarkEnd w:id="168"/>
      <w:r w:rsidRPr="008A0AE7">
        <w:rPr>
          <w:rFonts w:ascii="Arial" w:hAnsi="Arial" w:cs="Arial"/>
          <w:b w:val="0"/>
          <w:color w:val="000000"/>
          <w:sz w:val="24"/>
          <w:szCs w:val="24"/>
        </w:rPr>
        <w:t xml:space="preserve"> Ландшафты, почвенный покров, животный и растительный мир</w:t>
      </w:r>
    </w:p>
    <w:p w14:paraId="59F21B73"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Ландшафты</w:t>
      </w:r>
    </w:p>
    <w:p w14:paraId="3813E897"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По данным схемы территориального планирования Республики Татарстан территория Кзыл-Ярского сельского поселения располагается в пределах Бугульминского возвышенного ландшафтного района, который характеризуется приволжскими липово-дубовыми лесами и Закамско-заволжскими в сочетании с липово-дубовыми и липовыми лесами, на востоке с Заволжскими вязово-дубовыми, липово-дубовыми лесами и участками типчаковых степей на выщелоченных черноземах.</w:t>
      </w:r>
    </w:p>
    <w:p w14:paraId="6ECEAC37"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Тем не менее, процессы урбанизации сопряжены с нарушением составляющих природный ландшафт компонентов. Изменение связей на рассматриваемой территории привело к появлению нового комплекса - антропогенного ландшафта, преобразованного хозяйственной деятельностью человека. По функциональной принадлежности на рассматриваемой территории выделяются промышленно-селитебный, сельскохозяйственный и рекреационный типы ландшафта. </w:t>
      </w:r>
    </w:p>
    <w:p w14:paraId="09B19F23" w14:textId="77777777" w:rsidR="00501DF1" w:rsidRPr="008A0AE7" w:rsidRDefault="00501DF1" w:rsidP="00501DF1">
      <w:pPr>
        <w:numPr>
          <w:ilvl w:val="0"/>
          <w:numId w:val="18"/>
        </w:numPr>
        <w:ind w:left="900" w:hanging="180"/>
        <w:jc w:val="both"/>
        <w:rPr>
          <w:rFonts w:ascii="Arial" w:eastAsia="Calibri" w:hAnsi="Arial" w:cs="Arial"/>
          <w:sz w:val="24"/>
          <w:szCs w:val="24"/>
        </w:rPr>
      </w:pPr>
      <w:r w:rsidRPr="008A0AE7">
        <w:rPr>
          <w:rFonts w:ascii="Arial" w:hAnsi="Arial" w:cs="Arial"/>
          <w:color w:val="000000"/>
          <w:sz w:val="24"/>
          <w:szCs w:val="24"/>
        </w:rPr>
        <w:t>промышленно-селитебный функциональный тип ландшафта включает территории населенных пунктов, производственных и коммунальных предприятий;</w:t>
      </w:r>
    </w:p>
    <w:p w14:paraId="7E32BD94" w14:textId="77777777" w:rsidR="00501DF1" w:rsidRPr="008A0AE7" w:rsidRDefault="00501DF1" w:rsidP="00501DF1">
      <w:pPr>
        <w:numPr>
          <w:ilvl w:val="0"/>
          <w:numId w:val="18"/>
        </w:numPr>
        <w:ind w:left="900" w:hanging="180"/>
        <w:jc w:val="both"/>
        <w:rPr>
          <w:rFonts w:ascii="Arial" w:hAnsi="Arial" w:cs="Arial"/>
          <w:i/>
          <w:color w:val="000000"/>
          <w:sz w:val="24"/>
          <w:szCs w:val="24"/>
        </w:rPr>
      </w:pPr>
      <w:r w:rsidRPr="008A0AE7">
        <w:rPr>
          <w:rFonts w:ascii="Arial" w:hAnsi="Arial" w:cs="Arial"/>
          <w:color w:val="000000"/>
          <w:sz w:val="24"/>
          <w:szCs w:val="24"/>
        </w:rPr>
        <w:t>сельскохозяйственный тип ландшафта</w:t>
      </w:r>
      <w:r w:rsidRPr="008A0AE7">
        <w:rPr>
          <w:rFonts w:ascii="Arial" w:hAnsi="Arial" w:cs="Arial"/>
          <w:i/>
          <w:color w:val="000000"/>
          <w:sz w:val="24"/>
          <w:szCs w:val="24"/>
        </w:rPr>
        <w:t xml:space="preserve"> </w:t>
      </w:r>
      <w:r w:rsidRPr="008A0AE7">
        <w:rPr>
          <w:rFonts w:ascii="Arial" w:hAnsi="Arial" w:cs="Arial"/>
          <w:color w:val="000000"/>
          <w:sz w:val="24"/>
          <w:szCs w:val="24"/>
        </w:rPr>
        <w:t>включает земли, занятые сельскохозяйственными территориями (пашнями, пастбищами, сенокосами);</w:t>
      </w:r>
    </w:p>
    <w:p w14:paraId="7B9FDBFC" w14:textId="77777777" w:rsidR="00501DF1" w:rsidRPr="008A0AE7" w:rsidRDefault="00501DF1" w:rsidP="00501DF1">
      <w:pPr>
        <w:numPr>
          <w:ilvl w:val="0"/>
          <w:numId w:val="18"/>
        </w:numPr>
        <w:ind w:left="900" w:hanging="180"/>
        <w:jc w:val="both"/>
        <w:rPr>
          <w:rFonts w:ascii="Arial" w:eastAsia="Calibri" w:hAnsi="Arial" w:cs="Arial"/>
          <w:sz w:val="24"/>
          <w:szCs w:val="24"/>
        </w:rPr>
      </w:pPr>
      <w:r w:rsidRPr="008A0AE7">
        <w:rPr>
          <w:rFonts w:ascii="Arial" w:hAnsi="Arial" w:cs="Arial"/>
          <w:color w:val="000000"/>
          <w:sz w:val="24"/>
          <w:szCs w:val="24"/>
        </w:rPr>
        <w:t>рекреационный тип ландшафта представлен озелененными территориями и участками, прилегающими к водным объектам.</w:t>
      </w:r>
    </w:p>
    <w:p w14:paraId="3EC75140"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Основной вклад в общую нагрузку на ландшафты вносит высокая распаханность территории, связанная с интенсивным освоением земель. Наименьшие нагрузки приурочены к трудно распахиваемым территориям.</w:t>
      </w:r>
    </w:p>
    <w:p w14:paraId="7F84E414" w14:textId="77777777" w:rsidR="00501DF1" w:rsidRPr="008A0AE7" w:rsidRDefault="00501DF1" w:rsidP="00501DF1">
      <w:pPr>
        <w:widowControl w:val="0"/>
        <w:ind w:firstLine="709"/>
        <w:jc w:val="both"/>
        <w:rPr>
          <w:rFonts w:ascii="Arial" w:hAnsi="Arial" w:cs="Arial"/>
          <w:sz w:val="24"/>
          <w:szCs w:val="24"/>
        </w:rPr>
      </w:pPr>
    </w:p>
    <w:p w14:paraId="282EDFAF" w14:textId="77777777" w:rsidR="00501DF1" w:rsidRPr="008A0AE7" w:rsidRDefault="00501DF1" w:rsidP="00501DF1">
      <w:pPr>
        <w:ind w:firstLine="709"/>
        <w:jc w:val="center"/>
        <w:rPr>
          <w:rFonts w:ascii="Arial" w:hAnsi="Arial" w:cs="Arial"/>
          <w:b/>
          <w:color w:val="000000"/>
          <w:sz w:val="24"/>
          <w:szCs w:val="24"/>
        </w:rPr>
      </w:pPr>
      <w:r w:rsidRPr="008A0AE7">
        <w:rPr>
          <w:rFonts w:ascii="Arial" w:hAnsi="Arial" w:cs="Arial"/>
          <w:b/>
          <w:color w:val="000000"/>
          <w:sz w:val="24"/>
          <w:szCs w:val="24"/>
        </w:rPr>
        <w:t>Почвенный покров</w:t>
      </w:r>
    </w:p>
    <w:p w14:paraId="2947FF56"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На территории Кзыл-Ярского сельского поселения распространены черноземы – богатые темноокрашенным гумусом почвы, не имеющие признаков современного переувлажнения, сформировавшиеся в плакорных условиях под многолетней травянистой растительностью степей и лесостепей континентального суббореального пояса.</w:t>
      </w:r>
    </w:p>
    <w:p w14:paraId="4A1B5A03"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Генетический профиль черноземов характеризуется ясно выраженной верхней толщей (той или иной мощности) с накоплениями гумуса, обменных оснований и биогенных зольных элементов, глубже которой находится карбонатно-иллювиальная толща, постепенно переходящая в неизмененную почвообразованием материнскую породу.</w:t>
      </w:r>
    </w:p>
    <w:p w14:paraId="165901C7"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На территории поселения получили развитие типичные, типичные остаточно-карбонатные и выщелоченные подтипы черноземов. Черноземы типичные распространены в северо-западной и юго-западной частях сельского поселения. Они обладают наиболее характерными выраженными чертами черноземообразовательного процесса – интенсивным накоплением гумуса, азота и зольных элементов питания </w:t>
      </w:r>
      <w:r w:rsidRPr="008A0AE7">
        <w:rPr>
          <w:rFonts w:ascii="Arial" w:hAnsi="Arial" w:cs="Arial"/>
          <w:color w:val="000000"/>
          <w:sz w:val="24"/>
          <w:szCs w:val="24"/>
        </w:rPr>
        <w:lastRenderedPageBreak/>
        <w:t>растений, неглубоким вымыванием карбонатов, отсутствием текстурной дифференциации почвенного профиля (по илистой фракции, окислам железа и алюминия).</w:t>
      </w:r>
    </w:p>
    <w:p w14:paraId="6FA5FD37"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Выщелоченные черноземы приурочены к верхним частям склонов рр. Бавлы и Яссыкуль. Черноземы типичные остаточно-карбонатные залегают широкой полосой в центральной части сельского поселения.</w:t>
      </w:r>
    </w:p>
    <w:p w14:paraId="4DF02396"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Кроме вышеописанных зональных почв, на территории Кзыл-Ярского сельского поселения распространены аллювиальные почвы. Они приурочены к пойме и первой надпойменной террасе р. Ик.</w:t>
      </w:r>
    </w:p>
    <w:p w14:paraId="10920E08" w14:textId="77777777" w:rsidR="00501DF1" w:rsidRPr="008A0AE7" w:rsidRDefault="00501DF1" w:rsidP="00501DF1">
      <w:pPr>
        <w:ind w:firstLine="709"/>
        <w:jc w:val="both"/>
        <w:rPr>
          <w:rFonts w:ascii="Arial" w:hAnsi="Arial" w:cs="Arial"/>
          <w:sz w:val="24"/>
          <w:szCs w:val="24"/>
        </w:rPr>
      </w:pPr>
    </w:p>
    <w:p w14:paraId="4E3108E5" w14:textId="77777777" w:rsidR="00501DF1" w:rsidRPr="008A0AE7" w:rsidRDefault="00501DF1" w:rsidP="00501DF1">
      <w:pPr>
        <w:ind w:firstLine="709"/>
        <w:jc w:val="center"/>
        <w:rPr>
          <w:rFonts w:ascii="Arial" w:hAnsi="Arial" w:cs="Arial"/>
          <w:b/>
          <w:color w:val="000000"/>
          <w:sz w:val="24"/>
          <w:szCs w:val="24"/>
        </w:rPr>
      </w:pPr>
      <w:r w:rsidRPr="008A0AE7">
        <w:rPr>
          <w:rFonts w:ascii="Arial" w:hAnsi="Arial" w:cs="Arial"/>
          <w:b/>
          <w:color w:val="000000"/>
          <w:sz w:val="24"/>
          <w:szCs w:val="24"/>
        </w:rPr>
        <w:t>Животный и растительный мир</w:t>
      </w:r>
    </w:p>
    <w:p w14:paraId="4A2F17AD"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Территория Кзыл-Ярского сельского поселения Бавлинского муниципального района в соответствии с ботанико-географическим районированием относится к Заволжско-Приуральской подпровинции Восточно-европейской провинции Евроазиатской степной области. Здесь растительный покров сформирован луговыми степями и остепненными лугами и чередующимися с ними в ландшафте широколиственными лесами. Коренным типом леса являются кленово-липово-дубовые снытевые леса. </w:t>
      </w:r>
    </w:p>
    <w:p w14:paraId="0BAC2390"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Из насекомых многочисленны прямокрылые, а из жуков – чернотелки. В классе птиц превалирует синантропный комплекс (ворона серая, голубь сизый, воробей полевой и др.), что объясняется высокой освоенностью территории. Из лесных видов встречаются клинтук, ястреб, серая ворона, дятел, кукушка, сорока много других. В лесополосах отмечены иволга, соловей восточный, пеночка-теньковка, славка серая и другие виды. Для открытых биотопов характерны чибисы, трясогузка желтая, трясогузка белая. </w:t>
      </w:r>
    </w:p>
    <w:p w14:paraId="65DD0B60" w14:textId="77777777" w:rsidR="00501DF1" w:rsidRPr="008A0AE7" w:rsidRDefault="00501DF1" w:rsidP="00501DF1">
      <w:pPr>
        <w:tabs>
          <w:tab w:val="left" w:pos="2472"/>
          <w:tab w:val="left" w:pos="3182"/>
          <w:tab w:val="left" w:pos="5038"/>
          <w:tab w:val="left" w:pos="7154"/>
          <w:tab w:val="left" w:pos="8830"/>
        </w:tabs>
        <w:ind w:firstLine="709"/>
        <w:jc w:val="both"/>
        <w:rPr>
          <w:rFonts w:ascii="Arial" w:hAnsi="Arial" w:cs="Arial"/>
          <w:color w:val="000000"/>
          <w:sz w:val="24"/>
          <w:szCs w:val="24"/>
        </w:rPr>
      </w:pPr>
      <w:r w:rsidRPr="008A0AE7">
        <w:rPr>
          <w:rFonts w:ascii="Arial" w:hAnsi="Arial" w:cs="Arial"/>
          <w:color w:val="000000"/>
          <w:sz w:val="24"/>
          <w:szCs w:val="24"/>
        </w:rPr>
        <w:t>На территории Бавлинского муниципального района встречаются редкие и находящихся под угрозой исчезновения 51 видов животных, занесенных в Красную книгу Республики Татарстан, а именно:</w:t>
      </w:r>
    </w:p>
    <w:p w14:paraId="6C0A4753" w14:textId="77777777" w:rsidR="00501DF1" w:rsidRPr="008A0AE7" w:rsidRDefault="00501DF1" w:rsidP="00501DF1">
      <w:pPr>
        <w:numPr>
          <w:ilvl w:val="0"/>
          <w:numId w:val="20"/>
        </w:numPr>
        <w:ind w:left="0" w:firstLine="709"/>
        <w:jc w:val="both"/>
        <w:rPr>
          <w:rFonts w:ascii="Arial" w:hAnsi="Arial" w:cs="Arial"/>
          <w:color w:val="000000"/>
          <w:sz w:val="24"/>
          <w:szCs w:val="24"/>
        </w:rPr>
      </w:pPr>
      <w:r w:rsidRPr="008A0AE7">
        <w:rPr>
          <w:rFonts w:ascii="Arial" w:hAnsi="Arial" w:cs="Arial"/>
          <w:color w:val="000000"/>
          <w:sz w:val="24"/>
          <w:szCs w:val="24"/>
        </w:rPr>
        <w:t>Класс Млекопитающие – 9 видов: еж ушастый, кутора обыкновенная, ночница Брандта, кожан двухцветный, кожан северный, заяц-беляк, мышовка степная, пеструшка степная, тушканчик большой;</w:t>
      </w:r>
    </w:p>
    <w:p w14:paraId="615F391B" w14:textId="77777777" w:rsidR="00501DF1" w:rsidRPr="008A0AE7" w:rsidRDefault="00501DF1" w:rsidP="00501DF1">
      <w:pPr>
        <w:numPr>
          <w:ilvl w:val="0"/>
          <w:numId w:val="20"/>
        </w:numPr>
        <w:ind w:left="0" w:firstLine="709"/>
        <w:jc w:val="both"/>
        <w:rPr>
          <w:rFonts w:ascii="Arial" w:hAnsi="Arial" w:cs="Arial"/>
          <w:color w:val="000000"/>
          <w:sz w:val="24"/>
          <w:szCs w:val="24"/>
        </w:rPr>
      </w:pPr>
      <w:r w:rsidRPr="008A0AE7">
        <w:rPr>
          <w:rFonts w:ascii="Arial" w:hAnsi="Arial" w:cs="Arial"/>
          <w:color w:val="000000"/>
          <w:sz w:val="24"/>
          <w:szCs w:val="24"/>
        </w:rPr>
        <w:t>Класс Птицы - 20 видов: гусь серый, лунь полевой, лунь степной, лунь луговой, осоед обыкновенный, орел-карлик, могильник, сапсан, кобчик, пустельга обыкновенная, журавль серый, кроншнеп большой, клинтух, горлица обыкновенная, сова белая, сплюшка, неясыть длиннохвостая, козодой обыкновенный, сизоворонка, удод;</w:t>
      </w:r>
    </w:p>
    <w:p w14:paraId="1D1EA7B0" w14:textId="77777777" w:rsidR="00501DF1" w:rsidRPr="008A0AE7" w:rsidRDefault="00501DF1" w:rsidP="00501DF1">
      <w:pPr>
        <w:numPr>
          <w:ilvl w:val="0"/>
          <w:numId w:val="20"/>
        </w:numPr>
        <w:ind w:left="0" w:firstLine="709"/>
        <w:jc w:val="both"/>
        <w:rPr>
          <w:rFonts w:ascii="Arial" w:hAnsi="Arial" w:cs="Arial"/>
          <w:color w:val="000000"/>
          <w:sz w:val="24"/>
          <w:szCs w:val="24"/>
        </w:rPr>
      </w:pPr>
      <w:r w:rsidRPr="008A0AE7">
        <w:rPr>
          <w:rFonts w:ascii="Arial" w:hAnsi="Arial" w:cs="Arial"/>
          <w:color w:val="000000"/>
          <w:sz w:val="24"/>
          <w:szCs w:val="24"/>
        </w:rPr>
        <w:t>Класс Амфибии - 1 вид: тритон гребенчатый;</w:t>
      </w:r>
    </w:p>
    <w:p w14:paraId="3C13CD79" w14:textId="77777777" w:rsidR="00501DF1" w:rsidRPr="008A0AE7" w:rsidRDefault="00501DF1" w:rsidP="00501DF1">
      <w:pPr>
        <w:numPr>
          <w:ilvl w:val="0"/>
          <w:numId w:val="20"/>
        </w:numPr>
        <w:ind w:left="0" w:firstLine="709"/>
        <w:jc w:val="both"/>
        <w:rPr>
          <w:rFonts w:ascii="Arial" w:hAnsi="Arial" w:cs="Arial"/>
          <w:color w:val="000000"/>
          <w:sz w:val="24"/>
          <w:szCs w:val="24"/>
        </w:rPr>
      </w:pPr>
      <w:r w:rsidRPr="008A0AE7">
        <w:rPr>
          <w:rFonts w:ascii="Arial" w:hAnsi="Arial" w:cs="Arial"/>
          <w:color w:val="000000"/>
          <w:sz w:val="24"/>
          <w:szCs w:val="24"/>
        </w:rPr>
        <w:t>Класс Рыбы - 2 вида: хариус европейский, подкаменщик обыкновенный;</w:t>
      </w:r>
    </w:p>
    <w:p w14:paraId="5EBE802F" w14:textId="77777777" w:rsidR="00501DF1" w:rsidRPr="008A0AE7" w:rsidRDefault="00501DF1" w:rsidP="00501DF1">
      <w:pPr>
        <w:numPr>
          <w:ilvl w:val="0"/>
          <w:numId w:val="20"/>
        </w:numPr>
        <w:ind w:left="0" w:firstLine="709"/>
        <w:jc w:val="both"/>
        <w:rPr>
          <w:rFonts w:ascii="Arial" w:hAnsi="Arial" w:cs="Arial"/>
          <w:color w:val="000000"/>
          <w:sz w:val="24"/>
          <w:szCs w:val="24"/>
        </w:rPr>
      </w:pPr>
      <w:r w:rsidRPr="008A0AE7">
        <w:rPr>
          <w:rFonts w:ascii="Arial" w:hAnsi="Arial" w:cs="Arial"/>
          <w:color w:val="000000"/>
          <w:sz w:val="24"/>
          <w:szCs w:val="24"/>
        </w:rPr>
        <w:t>Беспозвоночные - 19 видов: дыбка степная, жужелица Бессарабская, оленек обыкновенный, навозник весенний, златоглазка перламутровая, аскалаф пёстрый, хвостоносец подалирий, голубянка бавий, прозерпина, павлиний глаз малый ночной, медведица чистая, орденская лента голубая, сколия четырехточечная, бембикс носатый, пчела-плотник обыкновенная, шмель степной, шмель пластинчатозубый, степной муравей-жнец, ктырь шершневидный.</w:t>
      </w:r>
    </w:p>
    <w:p w14:paraId="4D487420" w14:textId="77777777" w:rsidR="00501DF1" w:rsidRPr="008A0AE7" w:rsidRDefault="00501DF1" w:rsidP="00501DF1">
      <w:pPr>
        <w:shd w:val="clear" w:color="auto" w:fill="FFFFFF"/>
        <w:ind w:firstLine="709"/>
        <w:jc w:val="both"/>
        <w:rPr>
          <w:rFonts w:ascii="Arial" w:hAnsi="Arial" w:cs="Arial"/>
          <w:color w:val="000000"/>
          <w:sz w:val="24"/>
          <w:szCs w:val="24"/>
        </w:rPr>
      </w:pPr>
      <w:r w:rsidRPr="008A0AE7">
        <w:rPr>
          <w:rFonts w:ascii="Arial" w:hAnsi="Arial" w:cs="Arial"/>
          <w:color w:val="000000"/>
          <w:sz w:val="24"/>
          <w:szCs w:val="24"/>
        </w:rPr>
        <w:t>Из видов растений, занесенных в Красную книгу Республики Татарстан, в Бавлинском муниципальном районе встречаются 54 видов, а именно:</w:t>
      </w:r>
    </w:p>
    <w:p w14:paraId="6F9BBC6D" w14:textId="77777777" w:rsidR="00501DF1" w:rsidRPr="008A0AE7" w:rsidRDefault="00501DF1" w:rsidP="00501DF1">
      <w:pPr>
        <w:numPr>
          <w:ilvl w:val="0"/>
          <w:numId w:val="22"/>
        </w:numPr>
        <w:ind w:left="0" w:firstLine="709"/>
        <w:jc w:val="both"/>
        <w:rPr>
          <w:rFonts w:ascii="Arial" w:hAnsi="Arial" w:cs="Arial"/>
          <w:color w:val="000000"/>
          <w:sz w:val="24"/>
          <w:szCs w:val="24"/>
        </w:rPr>
      </w:pPr>
      <w:r w:rsidRPr="008A0AE7">
        <w:rPr>
          <w:rFonts w:ascii="Arial" w:hAnsi="Arial" w:cs="Arial"/>
          <w:color w:val="000000"/>
          <w:sz w:val="24"/>
          <w:szCs w:val="24"/>
        </w:rPr>
        <w:t xml:space="preserve">Отдел Покрытосеменные – 53 вида: лук тюльпанолистный, бедренец известколюбивый, полынь солянковидная, астра альпийская, василек русский, солонечник русский, солонечник татарский, пижма тысячелистная, пижма Киттари, бурачок ленский, бурачок извилистый, клаусия солнцелюбивая, катран татарский, вечерница сибирская, вайда ребристая, пустынница Корина, прутняк простертый, терескен обыкновенный, осока Буксбаума, скабиоза исетская, астрагал рогоплодный, </w:t>
      </w:r>
      <w:r w:rsidRPr="008A0AE7">
        <w:rPr>
          <w:rFonts w:ascii="Arial" w:hAnsi="Arial" w:cs="Arial"/>
          <w:color w:val="000000"/>
          <w:sz w:val="24"/>
          <w:szCs w:val="24"/>
        </w:rPr>
        <w:lastRenderedPageBreak/>
        <w:t xml:space="preserve">астрагал Гельма, астрагал волжский, астрагал Цингера, копеечник крупноцветковый, остролодочник пышноцветущий, остролодочник Князева, остролодочник колосистый, золототысячник топяной, шаровница точечная, шпажник тонкий, триостренник приморский, котовник украинский, шалфей поникающий, рябчик русский, углостебельник высокий, лен уральский, кувшинка белоснежная, пальчатокоренник мясокрасный, ятрышник шлемоносный, овсец пустынный, тонконог жестколистный, перловник высокий, ломкоколосник ситниковый, ковыль опушеннолистный, ковыль Коржинского, ковыль Лессинга, ковыль перистый, ковыль сарептский, курчавка кустарниковая, миндаль низкий, спирея зверобоелистная, ясменник шероховатый; </w:t>
      </w:r>
    </w:p>
    <w:p w14:paraId="44988268" w14:textId="77777777" w:rsidR="00501DF1" w:rsidRPr="008A0AE7" w:rsidRDefault="00501DF1" w:rsidP="00501DF1">
      <w:pPr>
        <w:numPr>
          <w:ilvl w:val="0"/>
          <w:numId w:val="22"/>
        </w:numPr>
        <w:ind w:left="0" w:firstLine="709"/>
        <w:jc w:val="both"/>
        <w:rPr>
          <w:rFonts w:ascii="Arial" w:hAnsi="Arial" w:cs="Arial"/>
          <w:color w:val="000000"/>
          <w:sz w:val="24"/>
          <w:szCs w:val="24"/>
        </w:rPr>
      </w:pPr>
      <w:r w:rsidRPr="008A0AE7">
        <w:rPr>
          <w:rFonts w:ascii="Arial" w:hAnsi="Arial" w:cs="Arial"/>
          <w:color w:val="000000"/>
          <w:sz w:val="24"/>
          <w:szCs w:val="24"/>
        </w:rPr>
        <w:t>Отдел Голосеменные – 1 вид: хвойник двухколосковый.</w:t>
      </w:r>
    </w:p>
    <w:p w14:paraId="29CF9D55" w14:textId="77777777" w:rsidR="00501DF1" w:rsidRPr="008A0AE7" w:rsidRDefault="00501DF1" w:rsidP="00501DF1">
      <w:pPr>
        <w:ind w:firstLine="709"/>
        <w:jc w:val="both"/>
        <w:rPr>
          <w:rFonts w:ascii="Arial" w:hAnsi="Arial" w:cs="Arial"/>
          <w:sz w:val="24"/>
          <w:szCs w:val="24"/>
        </w:rPr>
      </w:pPr>
    </w:p>
    <w:p w14:paraId="1CD39FA5" w14:textId="77777777" w:rsidR="00501DF1" w:rsidRPr="008A0AE7" w:rsidRDefault="00501DF1" w:rsidP="00501DF1">
      <w:pPr>
        <w:pStyle w:val="2"/>
        <w:keepLines/>
        <w:numPr>
          <w:ilvl w:val="1"/>
          <w:numId w:val="16"/>
        </w:numPr>
        <w:ind w:left="357" w:hanging="357"/>
        <w:rPr>
          <w:rFonts w:ascii="Arial" w:hAnsi="Arial" w:cs="Arial"/>
          <w:color w:val="000000"/>
          <w:sz w:val="24"/>
          <w:szCs w:val="24"/>
        </w:rPr>
      </w:pPr>
      <w:bookmarkStart w:id="169" w:name="_heading=h.3rdcrjn"/>
      <w:bookmarkEnd w:id="169"/>
      <w:r w:rsidRPr="008A0AE7">
        <w:rPr>
          <w:rFonts w:ascii="Arial" w:hAnsi="Arial" w:cs="Arial"/>
          <w:b w:val="0"/>
          <w:color w:val="000000"/>
          <w:sz w:val="24"/>
          <w:szCs w:val="24"/>
        </w:rPr>
        <w:t xml:space="preserve"> Опасные инженерно-геологические процессы и явления</w:t>
      </w:r>
    </w:p>
    <w:p w14:paraId="7DA047A4"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По инженерно-геологическим условиям благоприятными для строительства являются водораздельные территории. Долинные участки рек поселения характеризуются неблагоприятными условиями. На рассматриваемой территории получили развитие эрозионные и карстово-суффозионные процессы и подтопление.</w:t>
      </w:r>
    </w:p>
    <w:p w14:paraId="08E96275"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i/>
          <w:color w:val="000000"/>
          <w:sz w:val="24"/>
          <w:szCs w:val="24"/>
        </w:rPr>
        <w:t xml:space="preserve">Эрозионные процессы. </w:t>
      </w:r>
      <w:r w:rsidRPr="008A0AE7">
        <w:rPr>
          <w:rFonts w:ascii="Arial" w:hAnsi="Arial" w:cs="Arial"/>
          <w:color w:val="000000"/>
          <w:sz w:val="24"/>
          <w:szCs w:val="24"/>
        </w:rPr>
        <w:t xml:space="preserve">Одним из наиболее активных современных процессов, преобразующих поверхность и наносящий значительный ущерб как сельскому хозяйству, так и строительству, являются эрозионные процессы. К эрозионным процессам относят почвенную, овражную, боковую и глубинную эрозию рек. </w:t>
      </w:r>
    </w:p>
    <w:p w14:paraId="7C72C9FD"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Однако, несмотря на широкое развитие крутых склонов и сравнительно небольшую лесистость, овражная сеть на территории сельского поселения, как и во всем Восточном Закамье, не получила значительного распространения, что объясняется сложением рельефа прочными породами. Небольшие эрозионные процессы получили развитие на правом берегу руч. Яссыкуль.</w:t>
      </w:r>
    </w:p>
    <w:p w14:paraId="5ABBE48C"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i/>
          <w:color w:val="000000"/>
          <w:sz w:val="24"/>
          <w:szCs w:val="24"/>
        </w:rPr>
        <w:t xml:space="preserve">Суффозионно-карстовые процессы. </w:t>
      </w:r>
      <w:r w:rsidRPr="008A0AE7">
        <w:rPr>
          <w:rFonts w:ascii="Arial" w:hAnsi="Arial" w:cs="Arial"/>
          <w:color w:val="000000"/>
          <w:sz w:val="24"/>
          <w:szCs w:val="24"/>
        </w:rPr>
        <w:t>По характеру карстопроявления рассматриваемая территория относится к карстовой области Восточного Закамья. В центральной части сельского поселения широкой полосой в меридиональном направлении располагается суффозионная зона. В разных частях рассматриваемой территории отмечаются единичные карстовые воронки.</w:t>
      </w:r>
    </w:p>
    <w:p w14:paraId="753BAF97"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i/>
          <w:color w:val="000000"/>
          <w:sz w:val="24"/>
          <w:szCs w:val="24"/>
        </w:rPr>
        <w:t xml:space="preserve">Подтопление. </w:t>
      </w:r>
      <w:r w:rsidRPr="008A0AE7">
        <w:rPr>
          <w:rFonts w:ascii="Arial" w:hAnsi="Arial" w:cs="Arial"/>
          <w:color w:val="000000"/>
          <w:sz w:val="24"/>
          <w:szCs w:val="24"/>
        </w:rPr>
        <w:t>Процессам подтопления подвержены днища и нижние части склонов долин почти всех без исключения рек разных порядков, дренирующих территорию сельского поселения. Здесь подземные воды относятся к водоносному четвертичному аллювиальному комплексу, который испытывает существенные сезонные и многолетние колебания Глубина залегания уровня подземных вод обычно не превышает 10-15 м.</w:t>
      </w:r>
    </w:p>
    <w:p w14:paraId="0DCC20CE" w14:textId="77777777" w:rsidR="00501DF1" w:rsidRPr="008A0AE7" w:rsidRDefault="00501DF1" w:rsidP="00501DF1">
      <w:pPr>
        <w:ind w:firstLine="709"/>
        <w:jc w:val="both"/>
        <w:rPr>
          <w:rFonts w:ascii="Arial" w:hAnsi="Arial" w:cs="Arial"/>
          <w:sz w:val="24"/>
          <w:szCs w:val="24"/>
        </w:rPr>
      </w:pPr>
      <w:r w:rsidRPr="008A0AE7">
        <w:rPr>
          <w:rFonts w:ascii="Arial" w:hAnsi="Arial" w:cs="Arial"/>
          <w:i/>
          <w:color w:val="000000"/>
          <w:sz w:val="24"/>
          <w:szCs w:val="24"/>
        </w:rPr>
        <w:t>Затопление.</w:t>
      </w:r>
      <w:r w:rsidRPr="008A0AE7">
        <w:rPr>
          <w:rFonts w:ascii="Arial" w:hAnsi="Arial" w:cs="Arial"/>
          <w:color w:val="000000"/>
          <w:sz w:val="24"/>
          <w:szCs w:val="24"/>
        </w:rPr>
        <w:t xml:space="preserve"> </w:t>
      </w:r>
      <w:r w:rsidRPr="008A0AE7">
        <w:rPr>
          <w:rFonts w:ascii="Arial" w:hAnsi="Arial" w:cs="Arial"/>
          <w:sz w:val="24"/>
          <w:szCs w:val="24"/>
        </w:rPr>
        <w:t>Населённые пункты Уба, Кзыл-Яр и Старые Чути включены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 (с изменениями от 07.03.2022 №458-р).</w:t>
      </w:r>
    </w:p>
    <w:p w14:paraId="6B133681"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Согласно Правилам определения границ зон затопления, подтопления, утвержденным </w:t>
      </w:r>
      <w:hyperlink r:id="rId136" w:anchor="bookmark=id.2r0uhxc" w:history="1">
        <w:r w:rsidRPr="008A0AE7">
          <w:rPr>
            <w:rStyle w:val="af"/>
            <w:rFonts w:ascii="Arial" w:hAnsi="Arial" w:cs="Arial"/>
            <w:sz w:val="24"/>
            <w:szCs w:val="24"/>
          </w:rPr>
          <w:t>постановлением</w:t>
        </w:r>
      </w:hyperlink>
      <w:r w:rsidRPr="008A0AE7">
        <w:rPr>
          <w:rFonts w:ascii="Arial" w:hAnsi="Arial" w:cs="Arial"/>
          <w:sz w:val="24"/>
          <w:szCs w:val="24"/>
        </w:rPr>
        <w:t xml:space="preserve"> Правительства РФ от 18.04.2014 г. № 360,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14:paraId="5B1EF17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В настоящее время на территории Кзыл-Ярского сельского поселения границы зон затопления и подтопления не определены в порядке, установленном указанными </w:t>
      </w:r>
      <w:r w:rsidRPr="008A0AE7">
        <w:rPr>
          <w:rFonts w:ascii="Arial" w:hAnsi="Arial" w:cs="Arial"/>
          <w:sz w:val="24"/>
          <w:szCs w:val="24"/>
        </w:rPr>
        <w:lastRenderedPageBreak/>
        <w:t>Правилами. В связи с этим границы зон подтопления не отражены на картографических материалах генерального плана.</w:t>
      </w:r>
    </w:p>
    <w:p w14:paraId="4D2347B6" w14:textId="77777777" w:rsidR="00501DF1" w:rsidRPr="008A0AE7" w:rsidRDefault="00501DF1" w:rsidP="00501DF1">
      <w:pPr>
        <w:widowControl w:val="0"/>
        <w:ind w:firstLine="709"/>
        <w:jc w:val="center"/>
        <w:rPr>
          <w:rFonts w:ascii="Arial" w:hAnsi="Arial" w:cs="Arial"/>
          <w:b/>
          <w:sz w:val="24"/>
          <w:szCs w:val="24"/>
        </w:rPr>
      </w:pPr>
      <w:r w:rsidRPr="008A0AE7">
        <w:rPr>
          <w:rFonts w:ascii="Arial" w:hAnsi="Arial" w:cs="Arial"/>
          <w:sz w:val="24"/>
          <w:szCs w:val="24"/>
        </w:rPr>
        <w:br w:type="page"/>
      </w:r>
      <w:bookmarkStart w:id="170" w:name="_heading=h.902ogpwmxzh8"/>
      <w:bookmarkEnd w:id="170"/>
    </w:p>
    <w:p w14:paraId="5D830242" w14:textId="77777777" w:rsidR="00501DF1" w:rsidRPr="008A0AE7" w:rsidRDefault="00501DF1" w:rsidP="00501DF1">
      <w:pPr>
        <w:widowControl w:val="0"/>
        <w:numPr>
          <w:ilvl w:val="0"/>
          <w:numId w:val="16"/>
        </w:numPr>
        <w:spacing w:after="160"/>
        <w:ind w:left="0" w:firstLine="709"/>
        <w:jc w:val="center"/>
        <w:rPr>
          <w:rFonts w:ascii="Arial" w:hAnsi="Arial" w:cs="Arial"/>
          <w:b/>
          <w:sz w:val="24"/>
          <w:szCs w:val="24"/>
        </w:rPr>
      </w:pPr>
      <w:bookmarkStart w:id="171" w:name="_heading=h.lnxbz9"/>
      <w:bookmarkEnd w:id="171"/>
      <w:r w:rsidRPr="008A0AE7">
        <w:rPr>
          <w:rFonts w:ascii="Arial" w:hAnsi="Arial" w:cs="Arial"/>
          <w:b/>
          <w:sz w:val="24"/>
          <w:szCs w:val="24"/>
        </w:rPr>
        <w:lastRenderedPageBreak/>
        <w:t xml:space="preserve"> ОЦЕНКА СОВРЕМЕННОГО СОСТОЯНИЯ ОКРУЖАЮЩЕЙ СРЕДЫ</w:t>
      </w:r>
    </w:p>
    <w:p w14:paraId="05FA8276" w14:textId="77777777" w:rsidR="00501DF1" w:rsidRPr="008A0AE7" w:rsidRDefault="00501DF1" w:rsidP="00501DF1">
      <w:pPr>
        <w:widowControl w:val="0"/>
        <w:numPr>
          <w:ilvl w:val="1"/>
          <w:numId w:val="24"/>
        </w:numPr>
        <w:ind w:left="0" w:firstLine="709"/>
        <w:jc w:val="center"/>
        <w:rPr>
          <w:rFonts w:ascii="Arial" w:hAnsi="Arial" w:cs="Arial"/>
          <w:b/>
          <w:sz w:val="24"/>
          <w:szCs w:val="24"/>
        </w:rPr>
      </w:pPr>
      <w:bookmarkStart w:id="172" w:name="_heading=h.35nkun2"/>
      <w:bookmarkEnd w:id="172"/>
      <w:r w:rsidRPr="008A0AE7">
        <w:rPr>
          <w:rFonts w:ascii="Arial" w:hAnsi="Arial" w:cs="Arial"/>
          <w:b/>
          <w:sz w:val="24"/>
          <w:szCs w:val="24"/>
        </w:rPr>
        <w:t>Оценка состояния атмосферного воздуха</w:t>
      </w:r>
    </w:p>
    <w:p w14:paraId="766B8C3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Атмосферный воздух относится к числу приоритетных факторов окружающей среды, оказывающих влияние на состояние здоровья населения.</w:t>
      </w:r>
    </w:p>
    <w:p w14:paraId="16EFA973"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Основными источниками загрязнения атмосферного воздуха сельского поселения являются предприятия нефтедобычи (ПАО «Татнефть», ОАО «АНК «Башнефть»), посадочная площадка «Октябрьский», объекты специального значения (полигон), животноводческие объекты (ООО «Кзыл-Яр» и др.), добыча нерудных полезных ископаемых и автомобильный транспорт, наряду с такими объектами, как машинно-тракторный парк в с. Кзыл-Яр, автозаправочные станции и др.</w:t>
      </w:r>
    </w:p>
    <w:p w14:paraId="0344578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Как было уже отмечено, в загрязнение воздушной среды наибольший вклад вносит нефтедобыча. По всей территории поселения размещены объекты нефтедобычи ПАО «Татнефть», ПАО АНК «Башнефть». Основными специфическими веществами, поступающими в атмосферный воздух от промыслового оборудования, являются: предельные углеводороды и сероводород. Комбинация углеводородов и сероводорода в атмосферном воздухе в районах добычи особо не благоприятна для здоровья человека, поскольку их совместное действие более выражено, чем изолированное.</w:t>
      </w:r>
    </w:p>
    <w:p w14:paraId="6FDF8D9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Попутно добываемый нефтяной газ, не охваченный системой газосбора, подвергается термическому обезвреживанию путем сжигания на факелах. Это приводит к образованию участков локального загрязнения атмосферы оксидами азота, диоксидом серы, оксидом углерода и сажей. В связи с увеличением в последние годы доли добычи высокосернистой угленосной нефти уровень загрязнения атмосферы диоксидом серы возрастает.</w:t>
      </w:r>
    </w:p>
    <w:p w14:paraId="6E47E419"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При хранении сырой нефти в резервуарах, в подземных емкостях, перекачки насосами в атмосферный воздух неорганизованно выбрасываются сероводород, смесь углеводородов предельных С1-С5, С6-С10, бензол, ксилол, толуол.</w:t>
      </w:r>
    </w:p>
    <w:p w14:paraId="570688C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По данным, предоставленным недропользователями, объекты нефтедобычи, расположенные на рассматриваемой территории, согласно санитарной классификации СанПиН 2.2.1/2.1.1.1200-03 относятся к III классу опасности, санитарно-защитные зоны которых составляют 300 м. К настоящему времени санитарно-защитные зоны установлены только для нескольких нефтяных скважин ПАО АНК «Башнефть» (таблица 6.1.1).</w:t>
      </w:r>
    </w:p>
    <w:p w14:paraId="30BABB6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Нужно заметить, что большинство объектов нефтедобычи расположено в непосредственной близости к жилым территориям населенных пунктов без учета санитарно-защитных зон.</w:t>
      </w:r>
    </w:p>
    <w:p w14:paraId="06B30D5F"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На территорию Кзыл-Ярского сельского поселения воздействуют также производственные объекты, расположенные на территории г. Бавлы, а также других сельских поселений района, большинство из которых относятся к объектам нефтедобычи, санитарно-защитные зоны которых попадают на территорию Кзыл-Ярского сельского поселения. Наиболее крупными являются узел подготовки нефти цеха подготовки и перекачки нефти (УПН ЦППН) НГДУ «Бавлынефть» ПАО «Татнефть», Бавлинский газовый цех Управления «Татнефтегазопереработка» ПАО «Татнефть». Согласно СанПиН 2.2.1/2.1.1.1200-03 перечисленные предприятия относятся к объектам I класса опасности с ориентировочной санитарно-защитной зоной 1000 м. Для указанных объектов разработаны проекты обоснования сокращения санитарно-защитных зон. К настоящему времени работы по установлению санитарно-защитных зон на основании натурных измерений и наблюдений не проведены.</w:t>
      </w:r>
    </w:p>
    <w:p w14:paraId="1E14B18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Еще одним существенным источником воздействия на воздушный бассейн на территории сельского поселения является посадочная площадка «Октябрьский» АНО Октябрьский АТСК ДОСААФ, предназначенная для выполнения летных смен, а также парашютных прыжков.</w:t>
      </w:r>
    </w:p>
    <w:p w14:paraId="1AEB74D7"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lastRenderedPageBreak/>
        <w:t>Источниками выделения загрязняющих веществ являются воздушные суда при рулении, наборе высоты, взлете и посадке, наземный резервуар (вместимостью 5 т) для хранения топлива, автотранспорт на балансе предприятия, открытая стоянка для посетителей и сотрудников на 30 машино-мест.</w:t>
      </w:r>
    </w:p>
    <w:p w14:paraId="55EE2C0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Согласно проведенным расчетам на площадке «Октябрьский» от 6 неорганизованных источников в атмосферный воздух поступает 1,31 т/год загрязняющих веществ 14 наименований, на выбросы от воздушных судов приходится 73,18 % от общей массы выбросов, от транспорта и стоянки - 26,31 %, от цистерны ГСМ - 0,52 %. Основной вклад в загрязнение атмосферного воздуха вносят следующие загрязняющие вещества: азота диоксид (42,66 %), углерод оксид (23,25 %), серы диоксид (20,57 %).</w:t>
      </w:r>
    </w:p>
    <w:p w14:paraId="2D1CE7A9"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Согласно СанПиН 2.2.1/2.1.1.1200-03 санитарно-защитные зоны посадочных площадок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а также на основании результатов натурных исследований и измерений и оценки риска для здоровья населения. Проведенные работы по обоснованию размера санитарно-защитной зоны посадочной площадки показали, что на границе расчетной санитарно-защитной зоны, составляющей 300 м, концентрации загрязняющих веществ не превышают 1 ПДК. В указанной зоне объекты с нормируемыми показателями качества окружающей среды отсутствуют.</w:t>
      </w:r>
    </w:p>
    <w:p w14:paraId="48EFF85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Следует учесть, что в соответствии с СанПиН 2.2.1/2.1.1-1200-03 разработка расчетной санитарно-защитной зоны является предварительным этапом при установлении санитарно-защитных зон объектов. В связи с этим необходимо подтверждение расчетных параметров результатами натурных наблюдений и измерений с последующим утверждением размера санитарно-защитной зоны Главным государственным санитарным врачом Республики Татарстан.</w:t>
      </w:r>
    </w:p>
    <w:p w14:paraId="3915FE9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На территории сельского поселения расположены полигон ТКО г. Бавлы, который является источником выбросов загрязняющих веществ в атмосферный воздух. Основными загрязняющими веществами от указанных объектов являются метан, оксид углерода, сернистый ангидрит и др., образующиеся при разложении отходов, а также при таких технологических процессах, осуществляемых на полигоне ТКО, как переуплотнение отходов, изоляция их грунтом с использованием специализированной техники. В соответствии с санитарной классификацией места складирования коммунальных отходов относятся к объектам II класса опасности, санитарно-защитные зоны которых составляют 500 м. Для полигона ТКО разработан проект расчетной санитарно-защитной зоны. Проведенные расчеты обосновали достаточность определения санитарно-защитной зоны в размере ориентировочной. К настоящему времени установление размера санитарно-защитной зоны на основании натурных измерений не проведено. Необходимо отметить, в связи с тем, что полигон относится к объектам II класса опасности, утверждение санитарно-защитной зоны должно осуществляться Главным государственным санитарным врачом Российской Федерации.</w:t>
      </w:r>
    </w:p>
    <w:p w14:paraId="1BD3AA9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Основной проблемой, связанной с предприятиями агропромышленного комплекса, является образование и накопление значительных количеств навоза и навозной жижи. При разложении органических азотистых соединений образуется аммиак, при гниении органических белковых веществ, содержащих серу, выделяется сероводород. Ферментативные процессы брожения сопровождаются образованием альдегидов, спиртов, сложных эфиров, жирных кислот. Неприятные запахи обусловлены гниением белковых веществ и такими соединениями, как пептоны. Кроме того, предприятия животноводства являются источником загрязнения атмосферного воздуха микроорганизмами (Мироненко, Никитин, 1980). Животноводческие объекты не имеют разработанных проектов обоснования санитарно-защитных зон, в их ориентировочных санитарно-защитных зонах оказываются жилые территории с. Кзыл-Яр.</w:t>
      </w:r>
    </w:p>
    <w:p w14:paraId="22431E6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lastRenderedPageBreak/>
        <w:t>Также на рассматриваемой территории имеются два карьера песчано-гравийной смеси, используемых для нужд сельского поселения. В связи с периодичностью использования и достаточной отдаленностью от населенных пунктов, указанные карьеры не оказывают существенного негативного воздействия на атмосферный воздух и условия проживания населения.</w:t>
      </w:r>
    </w:p>
    <w:p w14:paraId="03F1D87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Негативное воздействие на атмосферный воздух оказывают также продукты сгорания топлива при использовании автотранспортных средств. Источником данного вида загрязнений являются МТП, АЗС и автомобильные дороги. Приоритетными загрязняющими веществами, поступающими в атмосферу от передвижных источников, являются: 1,3-бутадиен, формальдегид, бензол, обладающие канцерогенным действием, а также акролеин и диоксид азота. Транспортные объекты также не имеют разработанных проектов санитарно-защитных зон. В ориентировочной санитарно-защитной зоне МТП оказываются жилые территории с. Кзыл-Яр. </w:t>
      </w:r>
    </w:p>
    <w:p w14:paraId="700B1E6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Проектом предусматривается размещение на территории поселения, на значительном удалении от жилых территорий криогенной автозаправочной станции, размер санитарно-защитной зоны от которой составит 100 м. Компримированный (сжатый) природный газ и сжиженный природный газ относятся к наиболее экологичным видам топлива. Автомобили на данном топливе выбрасывают в атмосферу меньше </w:t>
      </w:r>
      <w:hyperlink r:id="rId137" w:history="1">
        <w:r w:rsidRPr="008A0AE7">
          <w:rPr>
            <w:rStyle w:val="af"/>
            <w:rFonts w:ascii="Arial" w:hAnsi="Arial" w:cs="Arial"/>
            <w:sz w:val="24"/>
            <w:szCs w:val="24"/>
          </w:rPr>
          <w:t>оксидов азота</w:t>
        </w:r>
      </w:hyperlink>
      <w:r w:rsidRPr="008A0AE7">
        <w:rPr>
          <w:rFonts w:ascii="Arial" w:hAnsi="Arial" w:cs="Arial"/>
          <w:sz w:val="24"/>
          <w:szCs w:val="24"/>
        </w:rPr>
        <w:t xml:space="preserve">, в </w:t>
      </w:r>
      <w:hyperlink r:id="rId138" w:history="1">
        <w:r w:rsidRPr="008A0AE7">
          <w:rPr>
            <w:rStyle w:val="af"/>
            <w:rFonts w:ascii="Arial" w:hAnsi="Arial" w:cs="Arial"/>
            <w:sz w:val="24"/>
            <w:szCs w:val="24"/>
          </w:rPr>
          <w:t>угарного газа</w:t>
        </w:r>
      </w:hyperlink>
      <w:r w:rsidRPr="008A0AE7">
        <w:rPr>
          <w:rFonts w:ascii="Arial" w:hAnsi="Arial" w:cs="Arial"/>
          <w:sz w:val="24"/>
          <w:szCs w:val="24"/>
        </w:rPr>
        <w:t xml:space="preserve">, </w:t>
      </w:r>
      <w:hyperlink r:id="rId139" w:history="1">
        <w:r w:rsidRPr="008A0AE7">
          <w:rPr>
            <w:rStyle w:val="af"/>
            <w:rFonts w:ascii="Arial" w:hAnsi="Arial" w:cs="Arial"/>
            <w:sz w:val="24"/>
            <w:szCs w:val="24"/>
          </w:rPr>
          <w:t>оксидов углерода</w:t>
        </w:r>
      </w:hyperlink>
      <w:r w:rsidRPr="008A0AE7">
        <w:rPr>
          <w:rFonts w:ascii="Arial" w:hAnsi="Arial" w:cs="Arial"/>
          <w:sz w:val="24"/>
          <w:szCs w:val="24"/>
        </w:rPr>
        <w:t xml:space="preserve">, чем автомобили с бензиновыми двигателями. При сгорании природного газа не образуется </w:t>
      </w:r>
      <w:hyperlink r:id="rId140" w:history="1">
        <w:r w:rsidRPr="008A0AE7">
          <w:rPr>
            <w:rStyle w:val="af"/>
            <w:rFonts w:ascii="Arial" w:hAnsi="Arial" w:cs="Arial"/>
            <w:sz w:val="24"/>
            <w:szCs w:val="24"/>
          </w:rPr>
          <w:t>сажа</w:t>
        </w:r>
      </w:hyperlink>
      <w:r w:rsidRPr="008A0AE7">
        <w:rPr>
          <w:rFonts w:ascii="Arial" w:hAnsi="Arial" w:cs="Arial"/>
          <w:sz w:val="24"/>
          <w:szCs w:val="24"/>
        </w:rPr>
        <w:t xml:space="preserve">, отсутствуют выбросы </w:t>
      </w:r>
      <w:hyperlink r:id="rId141" w:history="1">
        <w:r w:rsidRPr="008A0AE7">
          <w:rPr>
            <w:rStyle w:val="af"/>
            <w:rFonts w:ascii="Arial" w:hAnsi="Arial" w:cs="Arial"/>
            <w:sz w:val="24"/>
            <w:szCs w:val="24"/>
          </w:rPr>
          <w:t>свинца</w:t>
        </w:r>
      </w:hyperlink>
      <w:r w:rsidRPr="008A0AE7">
        <w:rPr>
          <w:rFonts w:ascii="Arial" w:hAnsi="Arial" w:cs="Arial"/>
          <w:sz w:val="24"/>
          <w:szCs w:val="24"/>
        </w:rPr>
        <w:t xml:space="preserve"> и </w:t>
      </w:r>
      <w:hyperlink r:id="rId142" w:history="1">
        <w:r w:rsidRPr="008A0AE7">
          <w:rPr>
            <w:rStyle w:val="af"/>
            <w:rFonts w:ascii="Arial" w:hAnsi="Arial" w:cs="Arial"/>
            <w:sz w:val="24"/>
            <w:szCs w:val="24"/>
          </w:rPr>
          <w:t>серы</w:t>
        </w:r>
      </w:hyperlink>
      <w:r w:rsidRPr="008A0AE7">
        <w:rPr>
          <w:rFonts w:ascii="Arial" w:hAnsi="Arial" w:cs="Arial"/>
          <w:sz w:val="24"/>
          <w:szCs w:val="24"/>
        </w:rPr>
        <w:t xml:space="preserve">. Соответственно, строительство газовой автозаправочной станции КриоАЗС, использование на транспорте сжатого и сжиженного природного газа будет способствовать улучшению качества атмосферного воздуха. </w:t>
      </w:r>
    </w:p>
    <w:p w14:paraId="759A644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Потенциальными источниками загрязнения атмосферного воздуха являются магистральные и промысловые трубопроводы, проходящие по территории сельского поселения. При их режимной эксплуатации выбросы вредных веществ в атмосферу отсутствуют, однако при авариях возможна утечка загрязняющих веществ в воздушный бассейн.</w:t>
      </w:r>
    </w:p>
    <w:p w14:paraId="3F06ED29" w14:textId="77777777" w:rsidR="00501DF1" w:rsidRPr="008A0AE7" w:rsidRDefault="00501DF1" w:rsidP="00501DF1">
      <w:pPr>
        <w:ind w:firstLine="709"/>
        <w:jc w:val="both"/>
        <w:rPr>
          <w:rFonts w:ascii="Arial" w:hAnsi="Arial" w:cs="Arial"/>
          <w:sz w:val="24"/>
          <w:szCs w:val="24"/>
        </w:rPr>
      </w:pPr>
    </w:p>
    <w:p w14:paraId="07C51C3C" w14:textId="77777777" w:rsidR="00501DF1" w:rsidRPr="008A0AE7" w:rsidRDefault="00501DF1" w:rsidP="00501DF1">
      <w:pPr>
        <w:pStyle w:val="2"/>
        <w:keepNext w:val="0"/>
        <w:widowControl w:val="0"/>
        <w:numPr>
          <w:ilvl w:val="1"/>
          <w:numId w:val="24"/>
        </w:numPr>
        <w:ind w:left="0" w:firstLine="709"/>
        <w:rPr>
          <w:rFonts w:ascii="Arial" w:hAnsi="Arial" w:cs="Arial"/>
          <w:color w:val="000000"/>
          <w:sz w:val="24"/>
          <w:szCs w:val="24"/>
        </w:rPr>
      </w:pPr>
      <w:bookmarkStart w:id="173" w:name="_heading=h.1ksv4uv"/>
      <w:bookmarkEnd w:id="173"/>
      <w:r w:rsidRPr="008A0AE7">
        <w:rPr>
          <w:rFonts w:ascii="Arial" w:hAnsi="Arial" w:cs="Arial"/>
          <w:b w:val="0"/>
          <w:color w:val="000000"/>
          <w:sz w:val="24"/>
          <w:szCs w:val="24"/>
        </w:rPr>
        <w:t>Оценка состояния водных ресурсов</w:t>
      </w:r>
    </w:p>
    <w:p w14:paraId="2FD8D136" w14:textId="77777777" w:rsidR="00501DF1" w:rsidRPr="008A0AE7" w:rsidRDefault="00501DF1" w:rsidP="00501DF1">
      <w:pPr>
        <w:widowControl w:val="0"/>
        <w:ind w:firstLine="709"/>
        <w:jc w:val="center"/>
        <w:rPr>
          <w:rFonts w:ascii="Arial" w:hAnsi="Arial" w:cs="Arial"/>
          <w:b/>
          <w:color w:val="000000"/>
          <w:sz w:val="24"/>
          <w:szCs w:val="24"/>
        </w:rPr>
      </w:pPr>
      <w:r w:rsidRPr="008A0AE7">
        <w:rPr>
          <w:rFonts w:ascii="Arial" w:hAnsi="Arial" w:cs="Arial"/>
          <w:b/>
          <w:color w:val="000000"/>
          <w:sz w:val="24"/>
          <w:szCs w:val="24"/>
        </w:rPr>
        <w:t>Оценка состояния поверхностных и подземных водных объектов</w:t>
      </w:r>
    </w:p>
    <w:p w14:paraId="2BDECCE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Качество воды в водных объектах формируется под влиянием загрязнений, поступающих с атмосферными осадками, поверхностным стоком с территории населенных пунктов, сельхозугодий, а также эрозии почв.</w:t>
      </w:r>
    </w:p>
    <w:p w14:paraId="1D685E7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бассейне реки Ик, протекающей вдоль восточной части поселения, получили развитие такие отрасли промышленности, как нефтегазодобывающая, газовая, энергетическая и сопутствующие им, использующие большой объем водных ресурсов реки. Это создает довольно напряженный водохозяйственный баланс, который усугубляется и тем, что в р. Ик и его притоки поступает большое количество сточных вод городов и промпредприятий. В бассейне реки расположены также предприятия сельскохозяйственного профиля с животноводческими фермами, летними лагерями скота, скотомогильниками, кладбищами, складами минеральных удобрений и ядохимикатов (часто в водоохранной зоне).</w:t>
      </w:r>
    </w:p>
    <w:p w14:paraId="47FBCD52"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Основными источниками загрязнения поверхностных и подземных вод в сельском поселении в настоящее время являются объекты нефтедобычи, канализационные выпуски с населенных пунктов в водные объекты, на рельеф без очистки, выгребные ямы, выпас скота, расположение летних лагерей в прибрежной защитной полосе, мойка автотранспорта на берегах и иное несоблюдение режима водоохранных зон.</w:t>
      </w:r>
    </w:p>
    <w:p w14:paraId="2200AC7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Нефтедобыча на всех стадиях проведения работ, от разведочных до эксплуатационных, является источником воздействия на поверхностные и подземные воды. Наибольшую опасность представляют аварийные ситуации, происходящие на промысловых трубопроводах. Аварии на трубопроводах сопровождаются выделением </w:t>
      </w:r>
      <w:r w:rsidRPr="008A0AE7">
        <w:rPr>
          <w:rFonts w:ascii="Arial" w:hAnsi="Arial" w:cs="Arial"/>
          <w:sz w:val="24"/>
          <w:szCs w:val="24"/>
        </w:rPr>
        <w:lastRenderedPageBreak/>
        <w:t>больших объемов вытекающей нефти, что приводит к значительному загрязнению территорий, прилегающих к месту аварии, попаданию нефтепродуктов в поверхностные водные объекты и донные отложения, загрязнению почвенного покрова и последующей миграции загрязняющих веществ в подземные водные горизонты и водоемы. Повышенное содержание нефтепродуктов и других загрязнителей в водных объектах может обнаруживаться на протяжении длительного времени, даже после устранения видимых последствий аварий. Учитывая, что по территории сельского поселения, в том числе в водоохранных зонах р. Ик и его притоков, расположено множество объектов нефтедобычи, данная проблема является актуальной для рассматриваемой территории.</w:t>
      </w:r>
    </w:p>
    <w:p w14:paraId="0EE422E0"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Еще одним источником воздействия на водные объекты сельского поселения является сельскохозяйственное производство. 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распашка земель, прилегающих к водным объектам, внесение минеральных удобрений и пестицидов в неоправданно высоких дозах. При дождевых паводках и весеннем половодье происходит смыв почвы, навозной массы, горюче-смазочных материалов, что ухудшает санитарную обстановку рек. Источником воздействия на поверхностные воды на территории сельского поселения являются животноводческие фермы, не оснащенные локальными очистными сооружениями и не оборудованные местами временного складирования навоза.</w:t>
      </w:r>
    </w:p>
    <w:p w14:paraId="611AAB3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В загрязнении поверхностных и подземных вод большую роль играют сточные воды, образующиеся от населения. На сегодняшний день населенные пункты сельского поселения не канализованы. </w:t>
      </w:r>
    </w:p>
    <w:p w14:paraId="57272D8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Согласно данным Росводресурсов (https://voda.gov.ru/activities/informatsiya-o-predostavlenii-vodnykh-obektov-v-polzovanie), р. Ик предоставлена в пользование МКП БМР "Водоканал" для сброса сточных вод (таблица 2.1).</w:t>
      </w:r>
    </w:p>
    <w:p w14:paraId="150A7800" w14:textId="77777777" w:rsidR="00501DF1" w:rsidRPr="008A0AE7" w:rsidRDefault="00501DF1" w:rsidP="00501DF1">
      <w:pPr>
        <w:spacing w:before="240" w:line="276" w:lineRule="auto"/>
        <w:ind w:firstLine="700"/>
        <w:jc w:val="both"/>
        <w:rPr>
          <w:rFonts w:ascii="Arial" w:hAnsi="Arial" w:cs="Arial"/>
          <w:sz w:val="24"/>
          <w:szCs w:val="24"/>
        </w:rPr>
      </w:pPr>
      <w:r w:rsidRPr="008A0AE7">
        <w:rPr>
          <w:rFonts w:ascii="Arial" w:hAnsi="Arial" w:cs="Arial"/>
          <w:sz w:val="24"/>
          <w:szCs w:val="24"/>
        </w:rPr>
        <w:t>Таблица 2.1 – Информация о предоставлении водных объектов в пользование</w:t>
      </w:r>
    </w:p>
    <w:tbl>
      <w:tblPr>
        <w:tblW w:w="9883" w:type="dxa"/>
        <w:tblBorders>
          <w:insideH w:val="nil"/>
          <w:insideV w:val="nil"/>
        </w:tblBorders>
        <w:tblLayout w:type="fixed"/>
        <w:tblLook w:val="0600" w:firstRow="0" w:lastRow="0" w:firstColumn="0" w:lastColumn="0" w:noHBand="1" w:noVBand="1"/>
      </w:tblPr>
      <w:tblGrid>
        <w:gridCol w:w="2505"/>
        <w:gridCol w:w="2624"/>
        <w:gridCol w:w="2924"/>
        <w:gridCol w:w="1830"/>
      </w:tblGrid>
      <w:tr w:rsidR="00501DF1" w:rsidRPr="008A0AE7" w14:paraId="403EEF9A" w14:textId="77777777" w:rsidTr="00501DF1">
        <w:trPr>
          <w:trHeight w:val="705"/>
        </w:trPr>
        <w:tc>
          <w:tcPr>
            <w:tcW w:w="2505" w:type="dxa"/>
            <w:tcBorders>
              <w:top w:val="single" w:sz="8" w:space="0" w:color="000000"/>
              <w:left w:val="single" w:sz="8" w:space="0" w:color="000000"/>
              <w:bottom w:val="single" w:sz="8" w:space="0" w:color="000000"/>
              <w:right w:val="single" w:sz="8" w:space="0" w:color="000000"/>
            </w:tcBorders>
            <w:tcMar>
              <w:top w:w="20" w:type="dxa"/>
              <w:left w:w="100" w:type="dxa"/>
              <w:bottom w:w="20" w:type="dxa"/>
              <w:right w:w="100" w:type="dxa"/>
            </w:tcMar>
            <w:vAlign w:val="center"/>
            <w:hideMark/>
          </w:tcPr>
          <w:p w14:paraId="4DAA5750" w14:textId="77777777" w:rsidR="00501DF1" w:rsidRPr="008A0AE7" w:rsidRDefault="00501DF1">
            <w:pPr>
              <w:spacing w:line="276" w:lineRule="auto"/>
              <w:ind w:left="120"/>
              <w:jc w:val="center"/>
              <w:rPr>
                <w:rFonts w:ascii="Arial" w:hAnsi="Arial" w:cs="Arial"/>
                <w:sz w:val="24"/>
                <w:szCs w:val="24"/>
              </w:rPr>
            </w:pPr>
            <w:r w:rsidRPr="008A0AE7">
              <w:rPr>
                <w:rFonts w:ascii="Arial" w:hAnsi="Arial" w:cs="Arial"/>
                <w:sz w:val="24"/>
                <w:szCs w:val="24"/>
              </w:rPr>
              <w:t>Водопользователь</w:t>
            </w:r>
          </w:p>
        </w:tc>
        <w:tc>
          <w:tcPr>
            <w:tcW w:w="2625" w:type="dxa"/>
            <w:tcBorders>
              <w:top w:val="single" w:sz="8" w:space="0" w:color="000000"/>
              <w:left w:val="nil"/>
              <w:bottom w:val="single" w:sz="8" w:space="0" w:color="000000"/>
              <w:right w:val="single" w:sz="8" w:space="0" w:color="000000"/>
            </w:tcBorders>
            <w:tcMar>
              <w:top w:w="20" w:type="dxa"/>
              <w:left w:w="100" w:type="dxa"/>
              <w:bottom w:w="20" w:type="dxa"/>
              <w:right w:w="100" w:type="dxa"/>
            </w:tcMar>
            <w:vAlign w:val="center"/>
            <w:hideMark/>
          </w:tcPr>
          <w:p w14:paraId="1AE48490" w14:textId="77777777" w:rsidR="00501DF1" w:rsidRPr="008A0AE7" w:rsidRDefault="00501DF1">
            <w:pPr>
              <w:spacing w:line="276" w:lineRule="auto"/>
              <w:ind w:left="120"/>
              <w:jc w:val="center"/>
              <w:rPr>
                <w:rFonts w:ascii="Arial" w:hAnsi="Arial" w:cs="Arial"/>
                <w:sz w:val="24"/>
                <w:szCs w:val="24"/>
              </w:rPr>
            </w:pPr>
            <w:r w:rsidRPr="008A0AE7">
              <w:rPr>
                <w:rFonts w:ascii="Arial" w:hAnsi="Arial" w:cs="Arial"/>
                <w:sz w:val="24"/>
                <w:szCs w:val="24"/>
              </w:rPr>
              <w:t>Наименование водного объекта</w:t>
            </w:r>
          </w:p>
        </w:tc>
        <w:tc>
          <w:tcPr>
            <w:tcW w:w="2925" w:type="dxa"/>
            <w:tcBorders>
              <w:top w:val="single" w:sz="8" w:space="0" w:color="000000"/>
              <w:left w:val="nil"/>
              <w:bottom w:val="single" w:sz="8" w:space="0" w:color="000000"/>
              <w:right w:val="single" w:sz="8" w:space="0" w:color="000000"/>
            </w:tcBorders>
            <w:tcMar>
              <w:top w:w="20" w:type="dxa"/>
              <w:left w:w="100" w:type="dxa"/>
              <w:bottom w:w="20" w:type="dxa"/>
              <w:right w:w="100" w:type="dxa"/>
            </w:tcMar>
            <w:vAlign w:val="center"/>
            <w:hideMark/>
          </w:tcPr>
          <w:p w14:paraId="4BBE3C63" w14:textId="77777777" w:rsidR="00501DF1" w:rsidRPr="008A0AE7" w:rsidRDefault="00501DF1">
            <w:pPr>
              <w:spacing w:line="276" w:lineRule="auto"/>
              <w:ind w:left="120"/>
              <w:jc w:val="center"/>
              <w:rPr>
                <w:rFonts w:ascii="Arial" w:hAnsi="Arial" w:cs="Arial"/>
                <w:sz w:val="24"/>
                <w:szCs w:val="24"/>
              </w:rPr>
            </w:pPr>
            <w:r w:rsidRPr="008A0AE7">
              <w:rPr>
                <w:rFonts w:ascii="Arial" w:hAnsi="Arial" w:cs="Arial"/>
                <w:sz w:val="24"/>
                <w:szCs w:val="24"/>
              </w:rPr>
              <w:t>Место водопользования</w:t>
            </w:r>
          </w:p>
        </w:tc>
        <w:tc>
          <w:tcPr>
            <w:tcW w:w="1830" w:type="dxa"/>
            <w:tcBorders>
              <w:top w:val="single" w:sz="8" w:space="0" w:color="000000"/>
              <w:left w:val="nil"/>
              <w:bottom w:val="single" w:sz="8" w:space="0" w:color="000000"/>
              <w:right w:val="single" w:sz="8" w:space="0" w:color="000000"/>
            </w:tcBorders>
            <w:tcMar>
              <w:top w:w="20" w:type="dxa"/>
              <w:left w:w="100" w:type="dxa"/>
              <w:bottom w:w="20" w:type="dxa"/>
              <w:right w:w="100" w:type="dxa"/>
            </w:tcMar>
            <w:vAlign w:val="center"/>
            <w:hideMark/>
          </w:tcPr>
          <w:p w14:paraId="5C1F8505" w14:textId="77777777" w:rsidR="00501DF1" w:rsidRPr="008A0AE7" w:rsidRDefault="00501DF1">
            <w:pPr>
              <w:spacing w:line="276" w:lineRule="auto"/>
              <w:ind w:left="120"/>
              <w:jc w:val="center"/>
              <w:rPr>
                <w:rFonts w:ascii="Arial" w:hAnsi="Arial" w:cs="Arial"/>
                <w:sz w:val="24"/>
                <w:szCs w:val="24"/>
              </w:rPr>
            </w:pPr>
            <w:r w:rsidRPr="008A0AE7">
              <w:rPr>
                <w:rFonts w:ascii="Arial" w:hAnsi="Arial" w:cs="Arial"/>
                <w:sz w:val="24"/>
                <w:szCs w:val="24"/>
              </w:rPr>
              <w:t>Цель водопользования</w:t>
            </w:r>
          </w:p>
        </w:tc>
      </w:tr>
      <w:tr w:rsidR="00501DF1" w:rsidRPr="008A0AE7" w14:paraId="5C7BD25C" w14:textId="77777777" w:rsidTr="00501DF1">
        <w:trPr>
          <w:trHeight w:val="2130"/>
        </w:trPr>
        <w:tc>
          <w:tcPr>
            <w:tcW w:w="2505" w:type="dxa"/>
            <w:tcBorders>
              <w:top w:val="nil"/>
              <w:left w:val="single" w:sz="8" w:space="0" w:color="000000"/>
              <w:bottom w:val="single" w:sz="8" w:space="0" w:color="000000"/>
              <w:right w:val="single" w:sz="8" w:space="0" w:color="000000"/>
            </w:tcBorders>
            <w:tcMar>
              <w:top w:w="20" w:type="dxa"/>
              <w:left w:w="100" w:type="dxa"/>
              <w:bottom w:w="20" w:type="dxa"/>
              <w:right w:w="100" w:type="dxa"/>
            </w:tcMar>
            <w:vAlign w:val="center"/>
            <w:hideMark/>
          </w:tcPr>
          <w:p w14:paraId="497AB82B" w14:textId="77777777" w:rsidR="00501DF1" w:rsidRPr="008A0AE7" w:rsidRDefault="00501DF1">
            <w:pPr>
              <w:spacing w:line="276" w:lineRule="auto"/>
              <w:ind w:left="120"/>
              <w:jc w:val="center"/>
              <w:rPr>
                <w:rFonts w:ascii="Arial" w:hAnsi="Arial" w:cs="Arial"/>
                <w:sz w:val="24"/>
                <w:szCs w:val="24"/>
              </w:rPr>
            </w:pPr>
            <w:r w:rsidRPr="008A0AE7">
              <w:rPr>
                <w:rFonts w:ascii="Arial" w:hAnsi="Arial" w:cs="Arial"/>
                <w:sz w:val="24"/>
                <w:szCs w:val="24"/>
              </w:rPr>
              <w:t>Муниципальное казенное предприятие Бавлинского муниципального района "Водоканал" (МКП БМР "Водоканал")</w:t>
            </w:r>
          </w:p>
        </w:tc>
        <w:tc>
          <w:tcPr>
            <w:tcW w:w="2625" w:type="dxa"/>
            <w:tcBorders>
              <w:top w:val="nil"/>
              <w:left w:val="nil"/>
              <w:bottom w:val="single" w:sz="8" w:space="0" w:color="000000"/>
              <w:right w:val="single" w:sz="8" w:space="0" w:color="000000"/>
            </w:tcBorders>
            <w:tcMar>
              <w:top w:w="20" w:type="dxa"/>
              <w:left w:w="100" w:type="dxa"/>
              <w:bottom w:w="20" w:type="dxa"/>
              <w:right w:w="100" w:type="dxa"/>
            </w:tcMar>
            <w:vAlign w:val="center"/>
            <w:hideMark/>
          </w:tcPr>
          <w:p w14:paraId="03F81F91" w14:textId="77777777" w:rsidR="00501DF1" w:rsidRPr="008A0AE7" w:rsidRDefault="00501DF1">
            <w:pPr>
              <w:spacing w:line="276" w:lineRule="auto"/>
              <w:ind w:left="120"/>
              <w:jc w:val="center"/>
              <w:rPr>
                <w:rFonts w:ascii="Arial" w:hAnsi="Arial" w:cs="Arial"/>
                <w:sz w:val="24"/>
                <w:szCs w:val="24"/>
              </w:rPr>
            </w:pPr>
            <w:r w:rsidRPr="008A0AE7">
              <w:rPr>
                <w:rFonts w:ascii="Arial" w:hAnsi="Arial" w:cs="Arial"/>
                <w:sz w:val="24"/>
                <w:szCs w:val="24"/>
              </w:rPr>
              <w:t>Река Ик (Большой Ик), КАС/ВОЛГА/1804/118 (10010101312111100027667)</w:t>
            </w:r>
          </w:p>
        </w:tc>
        <w:tc>
          <w:tcPr>
            <w:tcW w:w="2925" w:type="dxa"/>
            <w:tcBorders>
              <w:top w:val="nil"/>
              <w:left w:val="nil"/>
              <w:bottom w:val="single" w:sz="8" w:space="0" w:color="000000"/>
              <w:right w:val="single" w:sz="8" w:space="0" w:color="000000"/>
            </w:tcBorders>
            <w:tcMar>
              <w:top w:w="20" w:type="dxa"/>
              <w:left w:w="100" w:type="dxa"/>
              <w:bottom w:w="20" w:type="dxa"/>
              <w:right w:w="100" w:type="dxa"/>
            </w:tcMar>
            <w:vAlign w:val="center"/>
            <w:hideMark/>
          </w:tcPr>
          <w:p w14:paraId="60DFBE43" w14:textId="77777777" w:rsidR="00501DF1" w:rsidRPr="008A0AE7" w:rsidRDefault="00501DF1">
            <w:pPr>
              <w:spacing w:line="276" w:lineRule="auto"/>
              <w:ind w:left="120"/>
              <w:jc w:val="center"/>
              <w:rPr>
                <w:rFonts w:ascii="Arial" w:hAnsi="Arial" w:cs="Arial"/>
                <w:sz w:val="24"/>
                <w:szCs w:val="24"/>
              </w:rPr>
            </w:pPr>
            <w:r w:rsidRPr="008A0AE7">
              <w:rPr>
                <w:rFonts w:ascii="Arial" w:hAnsi="Arial" w:cs="Arial"/>
                <w:sz w:val="24"/>
                <w:szCs w:val="24"/>
              </w:rPr>
              <w:t>Бавлинский район р-н (в 0,5 км ниже по течению от с.Кзыл-Яр), точка 1: 54°25'39.71"СШ 53°23'59.79"ВД</w:t>
            </w:r>
          </w:p>
        </w:tc>
        <w:tc>
          <w:tcPr>
            <w:tcW w:w="1830" w:type="dxa"/>
            <w:tcBorders>
              <w:top w:val="nil"/>
              <w:left w:val="nil"/>
              <w:bottom w:val="single" w:sz="8" w:space="0" w:color="000000"/>
              <w:right w:val="single" w:sz="8" w:space="0" w:color="000000"/>
            </w:tcBorders>
            <w:tcMar>
              <w:top w:w="20" w:type="dxa"/>
              <w:left w:w="100" w:type="dxa"/>
              <w:bottom w:w="20" w:type="dxa"/>
              <w:right w:w="100" w:type="dxa"/>
            </w:tcMar>
            <w:vAlign w:val="center"/>
            <w:hideMark/>
          </w:tcPr>
          <w:p w14:paraId="02930036" w14:textId="77777777" w:rsidR="00501DF1" w:rsidRPr="008A0AE7" w:rsidRDefault="00501DF1">
            <w:pPr>
              <w:spacing w:line="276" w:lineRule="auto"/>
              <w:ind w:left="120"/>
              <w:jc w:val="center"/>
              <w:rPr>
                <w:rFonts w:ascii="Arial" w:hAnsi="Arial" w:cs="Arial"/>
                <w:sz w:val="24"/>
                <w:szCs w:val="24"/>
              </w:rPr>
            </w:pPr>
            <w:r w:rsidRPr="008A0AE7">
              <w:rPr>
                <w:rFonts w:ascii="Arial" w:hAnsi="Arial" w:cs="Arial"/>
                <w:sz w:val="24"/>
                <w:szCs w:val="24"/>
              </w:rPr>
              <w:t>Сброс сточных, в том числе, дренажных вод</w:t>
            </w:r>
          </w:p>
        </w:tc>
      </w:tr>
    </w:tbl>
    <w:p w14:paraId="1541FCDA" w14:textId="77777777" w:rsidR="00501DF1" w:rsidRPr="008A0AE7" w:rsidRDefault="00501DF1" w:rsidP="00501DF1">
      <w:pPr>
        <w:ind w:firstLine="720"/>
        <w:jc w:val="both"/>
        <w:rPr>
          <w:rFonts w:ascii="Arial" w:hAnsi="Arial" w:cs="Arial"/>
          <w:sz w:val="24"/>
          <w:szCs w:val="24"/>
        </w:rPr>
      </w:pPr>
      <w:r w:rsidRPr="008A0AE7">
        <w:rPr>
          <w:rFonts w:ascii="Arial" w:hAnsi="Arial" w:cs="Arial"/>
          <w:color w:val="AEAAAA"/>
          <w:sz w:val="24"/>
          <w:szCs w:val="24"/>
        </w:rPr>
        <w:t xml:space="preserve"> </w:t>
      </w:r>
      <w:r w:rsidRPr="008A0AE7">
        <w:rPr>
          <w:rFonts w:ascii="Arial" w:hAnsi="Arial" w:cs="Arial"/>
          <w:sz w:val="24"/>
          <w:szCs w:val="24"/>
        </w:rPr>
        <w:t>Таким образом, основной проблемой в области охраны поверхностных и подземных вод на территории Кзыл-Ярского сельского поселения является отсутствие централизованного канализования населенных пунктов и производственных объектов, оснащенных очистными сооружениями хозяйственно-бытовых и промышленных стоков, а также несоблюдение режимов водоохранных зон и зон санитарной охраны источников питьевого водоснабжения. Так, в нарушение требований Водного кодекса Российской Федерации в водоохранных зонах поверхностных водных объектов и в зонах санитарной охраны источников питьевого водоснабжения расположены неканализованная жилая застройка, сельскохозяйственные и производственные объекты.</w:t>
      </w:r>
    </w:p>
    <w:p w14:paraId="1F8DF11E"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Отдельно следует отметить о застройке береговых полос поверхностных водных объектов. В нарушение требований Земельного кодекса Российской Федерации, в </w:t>
      </w:r>
      <w:r w:rsidRPr="008A0AE7">
        <w:rPr>
          <w:rFonts w:ascii="Arial" w:hAnsi="Arial" w:cs="Arial"/>
          <w:sz w:val="24"/>
          <w:szCs w:val="24"/>
        </w:rPr>
        <w:lastRenderedPageBreak/>
        <w:t>пределах береговых полос поверхностных водных объектов расположены жилая застройка, садово-огородные участки, объекты нефтедобычи, что не позволяет обеспечить доступ граждан к водному объекту.</w:t>
      </w:r>
    </w:p>
    <w:p w14:paraId="2367CF09"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связи с вышеизложенным, в поселении требуются действенные меры, направленные на снижение негативного воздействия на водные объекты, новые объекты строительства должны быть обеспечены инженерными сетями с внедрением наилучших доступных технологий в вопросах организации водоотведения с очисткой производственных, хозяйственно-бытовых и ливневых стоков, повторного использования очищенных стоков. Так, в рамках строительства на территории поселения в 2023 году криогенной автозаправочной станции будет обеспечен отвод ливневых и хозяйственно-бытовых сточных вод на локальные очистные сооружения, что позволит исключить негативное воздействие на водные ресурсы.</w:t>
      </w:r>
    </w:p>
    <w:p w14:paraId="607E5C84" w14:textId="77777777" w:rsidR="00501DF1" w:rsidRPr="008A0AE7" w:rsidRDefault="00501DF1" w:rsidP="00501DF1">
      <w:pPr>
        <w:ind w:firstLine="720"/>
        <w:jc w:val="both"/>
        <w:rPr>
          <w:rFonts w:ascii="Arial" w:hAnsi="Arial" w:cs="Arial"/>
          <w:color w:val="AEAAAA"/>
          <w:sz w:val="24"/>
          <w:szCs w:val="24"/>
        </w:rPr>
      </w:pPr>
    </w:p>
    <w:p w14:paraId="6AB02265" w14:textId="77777777" w:rsidR="00501DF1" w:rsidRPr="008A0AE7" w:rsidRDefault="00501DF1" w:rsidP="00501DF1">
      <w:pPr>
        <w:widowControl w:val="0"/>
        <w:ind w:firstLine="709"/>
        <w:jc w:val="center"/>
        <w:rPr>
          <w:rFonts w:ascii="Arial" w:hAnsi="Arial" w:cs="Arial"/>
          <w:b/>
          <w:sz w:val="24"/>
          <w:szCs w:val="24"/>
        </w:rPr>
      </w:pPr>
      <w:r w:rsidRPr="008A0AE7">
        <w:rPr>
          <w:rFonts w:ascii="Arial" w:hAnsi="Arial" w:cs="Arial"/>
          <w:b/>
          <w:sz w:val="24"/>
          <w:szCs w:val="24"/>
        </w:rPr>
        <w:t>Оценка состояния существующих источников хозяйственно-питьевого водоснабжения</w:t>
      </w:r>
    </w:p>
    <w:p w14:paraId="022472DB"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Население Кзыл-Ярского сельского поселения использует для хозяйственно-питьевого водоснабжения подземные воды. Население пользуется водой из артезианских скважин, родников и из шахтных колодцев.</w:t>
      </w:r>
    </w:p>
    <w:p w14:paraId="4B570031"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Централизованное водоснабжение населенных пунктов Кзыл-Яр и Старые Чути основано на использовании каптированных родников «Маклак Тау», «Камышлы Каран» и «Вагиз чишмэсе», артезианской скважины №86Б.</w:t>
      </w:r>
    </w:p>
    <w:p w14:paraId="63AF4054"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Водоснабжение д.Уба осуществляется водами Уязы-Тамакского подруслового водозабора МУП «Октябрьсккоммунводоканал», расположенного к юго-востоку от с. Кзыл-Яр, который также выступает источником водоснабжения г. Октябрьский Республики Башкортостан. Централизованной системой водоснабжения не охвачен н.п. Якты Елга. Население пользуются водой шахтных колодцев и индивидуальных скважин.</w:t>
      </w:r>
    </w:p>
    <w:p w14:paraId="5543AFE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Ранее на территории сельского поселения были расположены Мало-Бавлинский и Уязы-Тамакский водозаборы МУП «Октябрьсккоммунводоканал», которые к настоящему времени ликвидированы.</w:t>
      </w:r>
    </w:p>
    <w:p w14:paraId="20C0258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соответствии с требованиями СанПиН 2.1.4.1110-02, водозаборные скважины и каптированные родники должны быть обеспечены зоной санитарной охраны в составе трех поясов.</w:t>
      </w:r>
    </w:p>
    <w:p w14:paraId="066BB7FC"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Граница первого пояса зоны санитарной охраны, согласно СанПиН 2.1.4.1110-02 (пункт 2.2.1.1), устанавливается на расстоянии не менее 30м от водозаборной скважины – при использовании хорошо защищенных подземных вод, и не менее 50м – при недостаточно защищенных.</w:t>
      </w:r>
    </w:p>
    <w:p w14:paraId="6D7DE429"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2010 г. «ООО НПП «Казаньгеология» проводились гидрогеологические исследования по обоснованию использования каптированных родников для водоснабжения и предварительные расчеты их зон санитарной охраны. В 2019 году на проект зон санитарной охраны каптированных родников получено положительное санитарно-эпидемиологическое заключение                                                           № 16.08.01.000.Т.000005.08.19 от 02.08.2019. Зоны санитарной охраны источников водоснабжения не поставлены на кадастровый учет. В указанных зонах оказываются объекты нефтедобычи.</w:t>
      </w:r>
    </w:p>
    <w:p w14:paraId="11A6D9C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2020 году испытательным лабораторным центром ФБУ «Центр гигиены и эпидемиологии в РТ» был выполнен анализ проб питьевой воды из каптированных родников «Вагиз чишмэсе», «Маклак Тау», «Камышлы Каран» по санитарно-химическим, микробиологическим, радиологическим показателям. Согласно полученным результатам качество питьевой воды соответствует нормативным требованиям по всем показателям, за исключением жесткости общей в пробах воды родников «Маклак Тау», «Вагиз чишмэсе».</w:t>
      </w:r>
    </w:p>
    <w:p w14:paraId="48FD7BE3" w14:textId="77777777" w:rsidR="00501DF1" w:rsidRPr="008A0AE7" w:rsidRDefault="00501DF1" w:rsidP="00501DF1">
      <w:pPr>
        <w:widowControl w:val="0"/>
        <w:ind w:firstLine="709"/>
        <w:jc w:val="both"/>
        <w:rPr>
          <w:rFonts w:ascii="Arial" w:eastAsia="Calibri" w:hAnsi="Arial" w:cs="Arial"/>
          <w:sz w:val="24"/>
          <w:szCs w:val="24"/>
          <w:highlight w:val="yellow"/>
        </w:rPr>
      </w:pPr>
    </w:p>
    <w:p w14:paraId="3F869014" w14:textId="77777777" w:rsidR="00501DF1" w:rsidRPr="008A0AE7" w:rsidRDefault="00501DF1" w:rsidP="00501DF1">
      <w:pPr>
        <w:pStyle w:val="2"/>
        <w:keepNext w:val="0"/>
        <w:widowControl w:val="0"/>
        <w:numPr>
          <w:ilvl w:val="1"/>
          <w:numId w:val="24"/>
        </w:numPr>
        <w:spacing w:after="160"/>
        <w:ind w:left="0" w:firstLine="705"/>
        <w:rPr>
          <w:rFonts w:ascii="Arial" w:hAnsi="Arial" w:cs="Arial"/>
          <w:color w:val="000000"/>
          <w:sz w:val="24"/>
          <w:szCs w:val="24"/>
        </w:rPr>
      </w:pPr>
      <w:bookmarkStart w:id="174" w:name="_heading=h.44sinio"/>
      <w:bookmarkEnd w:id="174"/>
      <w:r w:rsidRPr="008A0AE7">
        <w:rPr>
          <w:rFonts w:ascii="Arial" w:hAnsi="Arial" w:cs="Arial"/>
          <w:b w:val="0"/>
          <w:color w:val="000000"/>
          <w:sz w:val="24"/>
          <w:szCs w:val="24"/>
        </w:rPr>
        <w:lastRenderedPageBreak/>
        <w:t>Оценка состояния земельных ресурсов</w:t>
      </w:r>
    </w:p>
    <w:p w14:paraId="28521639" w14:textId="77777777" w:rsidR="00501DF1" w:rsidRPr="008A0AE7" w:rsidRDefault="00501DF1" w:rsidP="00501DF1">
      <w:pPr>
        <w:ind w:firstLine="703"/>
        <w:jc w:val="both"/>
        <w:rPr>
          <w:rFonts w:ascii="Arial" w:hAnsi="Arial" w:cs="Arial"/>
          <w:sz w:val="24"/>
          <w:szCs w:val="24"/>
        </w:rPr>
      </w:pPr>
      <w:r w:rsidRPr="008A0AE7">
        <w:rPr>
          <w:rFonts w:ascii="Arial" w:hAnsi="Arial" w:cs="Arial"/>
          <w:sz w:val="24"/>
          <w:szCs w:val="24"/>
        </w:rPr>
        <w:t>Основной проблемой состояния почвенного покрова и земельных ресурсов являются эрозионные процессы (подробнее см. раздел 1.9.). Наряду с ними вредное воздействие на состояние земель оказывает ряд других факторов, прежде всего, это техногенное загрязнение земель: засоление, загрязнение пестицидами, радионуклидами, сточными водами, отходами производства и потребления и разрушение в ходе проведения землеройных работ при прокладке труб.</w:t>
      </w:r>
    </w:p>
    <w:p w14:paraId="702B6311" w14:textId="77777777" w:rsidR="00501DF1" w:rsidRPr="008A0AE7" w:rsidRDefault="00501DF1" w:rsidP="00501DF1">
      <w:pPr>
        <w:ind w:firstLine="703"/>
        <w:jc w:val="both"/>
        <w:rPr>
          <w:rFonts w:ascii="Arial" w:hAnsi="Arial" w:cs="Arial"/>
          <w:sz w:val="24"/>
          <w:szCs w:val="24"/>
        </w:rPr>
      </w:pPr>
      <w:r w:rsidRPr="008A0AE7">
        <w:rPr>
          <w:rFonts w:ascii="Arial" w:hAnsi="Arial" w:cs="Arial"/>
          <w:sz w:val="24"/>
          <w:szCs w:val="24"/>
        </w:rPr>
        <w:t>На экологическое состояние почв, в первую очередь, оказывает влияние использование ядохимикатов и минеральных удобрений, а это сказывается на качестве и экологичности производимой сельскохозяйственной продукции.</w:t>
      </w:r>
    </w:p>
    <w:p w14:paraId="4B8485A0" w14:textId="77777777" w:rsidR="00501DF1" w:rsidRPr="008A0AE7" w:rsidRDefault="00501DF1" w:rsidP="00501DF1">
      <w:pPr>
        <w:ind w:firstLine="703"/>
        <w:jc w:val="both"/>
        <w:rPr>
          <w:rFonts w:ascii="Arial" w:hAnsi="Arial" w:cs="Arial"/>
          <w:sz w:val="24"/>
          <w:szCs w:val="24"/>
        </w:rPr>
      </w:pPr>
      <w:r w:rsidRPr="008A0AE7">
        <w:rPr>
          <w:rFonts w:ascii="Arial" w:hAnsi="Arial" w:cs="Arial"/>
          <w:sz w:val="24"/>
          <w:szCs w:val="24"/>
        </w:rPr>
        <w:t>Важное значение имеет содержание в почве тяжелых металлов и их солей, источниками которых могут быть ядохимикаты, выбросы от автотранспорта. Сильную техногенную нагрузку испытывает почвенный покров вблизи автомобильных дорог. При работе двигателей автотранспорта образуются «условно твердые» выбросы, состоящие из аэрозольных и пылевидных частиц. В наибольшем количестве образуются выбросы соединений свинца и сажи. Считается, что около 20% общего количества свинца разносится с газами в виде аэрозолей, 80 %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переходом его по звеньям пищевой цепи в животных, птиц и человека.</w:t>
      </w:r>
    </w:p>
    <w:p w14:paraId="36072E1B" w14:textId="77777777" w:rsidR="00501DF1" w:rsidRPr="008A0AE7" w:rsidRDefault="00501DF1" w:rsidP="00501DF1">
      <w:pPr>
        <w:ind w:firstLine="703"/>
        <w:jc w:val="both"/>
        <w:rPr>
          <w:rFonts w:ascii="Arial" w:hAnsi="Arial" w:cs="Arial"/>
          <w:sz w:val="24"/>
          <w:szCs w:val="24"/>
        </w:rPr>
      </w:pPr>
      <w:r w:rsidRPr="008A0AE7">
        <w:rPr>
          <w:rFonts w:ascii="Arial" w:hAnsi="Arial" w:cs="Arial"/>
          <w:sz w:val="24"/>
          <w:szCs w:val="24"/>
        </w:rPr>
        <w:t xml:space="preserve">В связи с эксплуатацией Бавлинского и Туймазинского нефтяных месторождений для сельского поселения могут стать актуальными процессы уменьшения площадей сельхозугодий, загрязнения почв сырой нефтью, нефтепродуктами, засоление и осолонцевание. Аварийные разливы нефти также приводят к формированию засоленных техногенных почв, что связано с привносом ионов натрия и хлора. При загрязнении почвы нефтью и нефтепромысловыми сточными водами почвы, будучи пропитаны нефтью, становится токсичными и утрачивают плодородие. Бурение скважин сопровождается дисперсным разрушением пород. </w:t>
      </w:r>
    </w:p>
    <w:p w14:paraId="4C8099A0" w14:textId="77777777" w:rsidR="00501DF1" w:rsidRPr="008A0AE7" w:rsidRDefault="00501DF1" w:rsidP="00501DF1">
      <w:pPr>
        <w:ind w:firstLine="703"/>
        <w:jc w:val="both"/>
        <w:rPr>
          <w:rFonts w:ascii="Arial" w:hAnsi="Arial" w:cs="Arial"/>
          <w:sz w:val="24"/>
          <w:szCs w:val="24"/>
        </w:rPr>
      </w:pPr>
      <w:r w:rsidRPr="008A0AE7">
        <w:rPr>
          <w:rFonts w:ascii="Arial" w:hAnsi="Arial" w:cs="Arial"/>
          <w:sz w:val="24"/>
          <w:szCs w:val="24"/>
        </w:rPr>
        <w:t>На территории сельского поселения расположены сибиреязвенный скотомогильник и биотермическая яма. Часть территории поселения попадает в санитарно-защитные зоны данных захоронений, что не исключает наличия в почве активных или способных восстановить утраченные свойства спор возбудителя сибирской язвы.</w:t>
      </w:r>
    </w:p>
    <w:p w14:paraId="7C926477" w14:textId="77777777" w:rsidR="00501DF1" w:rsidRPr="008A0AE7" w:rsidRDefault="00501DF1" w:rsidP="00501DF1">
      <w:pPr>
        <w:ind w:firstLine="703"/>
        <w:jc w:val="both"/>
        <w:rPr>
          <w:rFonts w:ascii="Arial" w:hAnsi="Arial" w:cs="Arial"/>
          <w:sz w:val="24"/>
          <w:szCs w:val="24"/>
        </w:rPr>
      </w:pPr>
      <w:r w:rsidRPr="008A0AE7">
        <w:rPr>
          <w:rFonts w:ascii="Arial" w:hAnsi="Arial" w:cs="Arial"/>
          <w:sz w:val="24"/>
          <w:szCs w:val="24"/>
        </w:rPr>
        <w:t>Почвенный покров разрушается при вертикальной планировке, сооружении временных подъездных дорог, строительстве подсобных помещений, прокладке инженерных коммуникаций.</w:t>
      </w:r>
    </w:p>
    <w:p w14:paraId="1725252A" w14:textId="77777777" w:rsidR="00501DF1" w:rsidRPr="008A0AE7" w:rsidRDefault="00501DF1" w:rsidP="00501DF1">
      <w:pPr>
        <w:ind w:firstLine="703"/>
        <w:jc w:val="both"/>
        <w:rPr>
          <w:rFonts w:ascii="Arial" w:hAnsi="Arial" w:cs="Arial"/>
          <w:sz w:val="24"/>
          <w:szCs w:val="24"/>
        </w:rPr>
      </w:pPr>
      <w:r w:rsidRPr="008A0AE7">
        <w:rPr>
          <w:rFonts w:ascii="Arial" w:hAnsi="Arial" w:cs="Arial"/>
          <w:sz w:val="24"/>
          <w:szCs w:val="24"/>
        </w:rPr>
        <w:t>В соответствии со ст.13 Земельного кодекса Российской Федерации,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 воспроизводству плодородия земель сельскохозяйственного назначения; защите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другого негативного воздействия; защите сельскохозяйственных угодий от зарастания деревьями и кустарниками, сорными растениями, сохранению мелиоративных защитных лесных насаждений, сохранению достигнутого уровня мелиорации.</w:t>
      </w:r>
    </w:p>
    <w:p w14:paraId="070F8085" w14:textId="77777777" w:rsidR="00501DF1" w:rsidRPr="008A0AE7" w:rsidRDefault="00501DF1" w:rsidP="00501DF1">
      <w:pPr>
        <w:ind w:firstLine="703"/>
        <w:jc w:val="both"/>
        <w:rPr>
          <w:rFonts w:ascii="Arial" w:hAnsi="Arial" w:cs="Arial"/>
          <w:sz w:val="24"/>
          <w:szCs w:val="24"/>
        </w:rPr>
      </w:pPr>
      <w:r w:rsidRPr="008A0AE7">
        <w:rPr>
          <w:rFonts w:ascii="Arial" w:hAnsi="Arial" w:cs="Arial"/>
          <w:sz w:val="24"/>
          <w:szCs w:val="24"/>
        </w:rPr>
        <w:t xml:space="preserve">Согласно перечню особо ценных продуктивных сельскохозяйственных угодий, утвержденному Распоряжением Кабинета Министров Республики Татарстан №3056-р от </w:t>
      </w:r>
      <w:r w:rsidRPr="008A0AE7">
        <w:rPr>
          <w:rFonts w:ascii="Arial" w:hAnsi="Arial" w:cs="Arial"/>
          <w:sz w:val="24"/>
          <w:szCs w:val="24"/>
        </w:rPr>
        <w:lastRenderedPageBreak/>
        <w:t>23.12.2016, на территории сельского поселения особо ценные продуктивные сельскохозяйственные угодья отсутствуют.</w:t>
      </w:r>
    </w:p>
    <w:p w14:paraId="78C233FF" w14:textId="77777777" w:rsidR="00501DF1" w:rsidRPr="008A0AE7" w:rsidRDefault="00501DF1" w:rsidP="00501DF1">
      <w:pPr>
        <w:spacing w:before="240" w:line="276" w:lineRule="auto"/>
        <w:ind w:firstLine="700"/>
        <w:jc w:val="both"/>
        <w:rPr>
          <w:rFonts w:ascii="Arial" w:hAnsi="Arial" w:cs="Arial"/>
          <w:color w:val="AEAAAA"/>
          <w:sz w:val="24"/>
          <w:szCs w:val="24"/>
        </w:rPr>
      </w:pPr>
      <w:r w:rsidRPr="008A0AE7">
        <w:rPr>
          <w:rFonts w:ascii="Arial" w:hAnsi="Arial" w:cs="Arial"/>
          <w:color w:val="AEAAAA"/>
          <w:sz w:val="24"/>
          <w:szCs w:val="24"/>
        </w:rPr>
        <w:t xml:space="preserve"> </w:t>
      </w:r>
    </w:p>
    <w:p w14:paraId="4D51BAFE" w14:textId="77777777" w:rsidR="00501DF1" w:rsidRPr="008A0AE7" w:rsidRDefault="00501DF1" w:rsidP="00501DF1">
      <w:pPr>
        <w:pStyle w:val="2"/>
        <w:keepNext w:val="0"/>
        <w:widowControl w:val="0"/>
        <w:numPr>
          <w:ilvl w:val="1"/>
          <w:numId w:val="24"/>
        </w:numPr>
        <w:spacing w:after="160"/>
        <w:ind w:left="0" w:firstLine="709"/>
        <w:rPr>
          <w:rFonts w:ascii="Arial" w:hAnsi="Arial" w:cs="Arial"/>
          <w:color w:val="000000"/>
          <w:sz w:val="24"/>
          <w:szCs w:val="24"/>
        </w:rPr>
      </w:pPr>
      <w:bookmarkStart w:id="175" w:name="_heading=h.2jxsxqh"/>
      <w:bookmarkEnd w:id="175"/>
      <w:r w:rsidRPr="008A0AE7">
        <w:rPr>
          <w:rFonts w:ascii="Arial" w:hAnsi="Arial" w:cs="Arial"/>
          <w:b w:val="0"/>
          <w:color w:val="000000"/>
          <w:sz w:val="24"/>
          <w:szCs w:val="24"/>
        </w:rPr>
        <w:t>Обращение с отходами производства и потребления</w:t>
      </w:r>
    </w:p>
    <w:p w14:paraId="537F77C4"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Накопление значительного количества отходов, в случае несвоевременной и недостаточно полной их утилизации, значительно ухудшает санитарно-экологическое состояние мест проживания населения. Неудовлетворительное качество захоронения и складирования отходов, несоблюдение технологии эксплуатации полигонов, а также мест временного размещения отходов оказывает вредное, а порой и губительное влияние на сложившиеся экосистемы.</w:t>
      </w:r>
    </w:p>
    <w:p w14:paraId="5C227DB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Вопрос обращения с отходами производства и потребления из всех вопросов состояния окружающей среды сельского поселения является самым визуально заметным (мусор, ТКО и др. отходы видны везде), самым массовым по влиянию (в обращении с отходами задействовано все поселение – все предприятия, учреждения, организации, все население) и из-за массовости, как следствие этого, наиболее неконтролируемым в части установления нарушителей природоохранного законодательства.</w:t>
      </w:r>
    </w:p>
    <w:p w14:paraId="323D6AF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Источниками образования отходов производства и потребления являются жилой сектор, объекты социальной инфраструктуры, объекты нефтедобывающей отрасли, сельского хозяйства.</w:t>
      </w:r>
    </w:p>
    <w:p w14:paraId="793E2467" w14:textId="77777777" w:rsidR="00501DF1" w:rsidRPr="008A0AE7" w:rsidRDefault="00501DF1" w:rsidP="00501DF1">
      <w:pPr>
        <w:ind w:firstLine="720"/>
        <w:jc w:val="both"/>
        <w:rPr>
          <w:rFonts w:ascii="Arial" w:hAnsi="Arial" w:cs="Arial"/>
          <w:i/>
          <w:sz w:val="24"/>
          <w:szCs w:val="24"/>
        </w:rPr>
      </w:pPr>
      <w:r w:rsidRPr="008A0AE7">
        <w:rPr>
          <w:rFonts w:ascii="Arial" w:hAnsi="Arial" w:cs="Arial"/>
          <w:i/>
          <w:sz w:val="24"/>
          <w:szCs w:val="24"/>
        </w:rPr>
        <w:t>Промышленные отходы.</w:t>
      </w:r>
    </w:p>
    <w:p w14:paraId="600781F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Основными видами технологических отходов, образующихся при бурении скважин в нефтедобывающей отрасли являются отработанный буровой раствор, буровой шлам, а также замазученный грунт, металлолом, использованные бочки, тара и др. Кроме того на добывающих и эксплуатационных нефтяных скважинах образуются парафиновая пробка и отработанные масла; на объектах трубопроводного транспорта нефти и газа – нефтешламы, кристаллогидратная пробка, отработанные масляные фильтры и твердые фильтрационные материалы. На объектах хранения нефтепродуктов основными отходами являются нефтешламы, кислый гудрон, отработанные катализаторы, адсорбенты, шлам регенерации масел, продукты очистки технологического оборудования, продукты очистки емкостей.</w:t>
      </w:r>
    </w:p>
    <w:p w14:paraId="1B11FF5B" w14:textId="77777777" w:rsidR="00501DF1" w:rsidRPr="008A0AE7" w:rsidRDefault="00501DF1" w:rsidP="00501DF1">
      <w:pPr>
        <w:ind w:firstLine="720"/>
        <w:jc w:val="both"/>
        <w:rPr>
          <w:rFonts w:ascii="Arial" w:hAnsi="Arial" w:cs="Arial"/>
          <w:i/>
          <w:sz w:val="24"/>
          <w:szCs w:val="24"/>
        </w:rPr>
      </w:pPr>
      <w:r w:rsidRPr="008A0AE7">
        <w:rPr>
          <w:rFonts w:ascii="Arial" w:hAnsi="Arial" w:cs="Arial"/>
          <w:i/>
          <w:sz w:val="24"/>
          <w:szCs w:val="24"/>
        </w:rPr>
        <w:t>Отходы животноводства.</w:t>
      </w:r>
    </w:p>
    <w:p w14:paraId="1C7E0DFE"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Источниками образования данного вида отходов являются фермы КРС и личные хозяйства населения. Образовавшийся навоз от личных хозяйств временно буртуется на прилегающих территориях, далее используется в качестве органического удобрения. Животноводческие отходы, образующиеся от ферм, размещаются на прилегающих к фермам территориях, а потом вывозятся на сельскохозяйственные поля. Места складирования животноводческих отходов на территории сельского поселения отсутствуют.</w:t>
      </w:r>
    </w:p>
    <w:p w14:paraId="2AEB8B23" w14:textId="77777777" w:rsidR="00501DF1" w:rsidRPr="008A0AE7" w:rsidRDefault="00501DF1" w:rsidP="00501DF1">
      <w:pPr>
        <w:ind w:firstLine="720"/>
        <w:jc w:val="both"/>
        <w:rPr>
          <w:rFonts w:ascii="Arial" w:hAnsi="Arial" w:cs="Arial"/>
          <w:i/>
          <w:sz w:val="24"/>
          <w:szCs w:val="24"/>
        </w:rPr>
      </w:pPr>
      <w:r w:rsidRPr="008A0AE7">
        <w:rPr>
          <w:rFonts w:ascii="Arial" w:hAnsi="Arial" w:cs="Arial"/>
          <w:i/>
          <w:sz w:val="24"/>
          <w:szCs w:val="24"/>
        </w:rPr>
        <w:t>Твердые коммунальные отходы.</w:t>
      </w:r>
    </w:p>
    <w:p w14:paraId="29458A9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Сбор и вывоз твердых коммунальных отходов (далее – ТКО) осуществляет               ООО «Мехуборка» (Бавлы)». Площадки для накопления ТКО в поселении отсутствуют, применяется система мешочного сбора отходов.</w:t>
      </w:r>
    </w:p>
    <w:p w14:paraId="6BE2AAA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Коммунальные отходы из Кзыл-Ярского сельского поселения вывозятся на Бавлинский полигон ТКО, эксплуатируемый МКУ «Управление по благоустройству и озеленению». Полигон расположен на земельном участке с кадастровым номером 16:11:040609:365 в западной части Кзыл-Ярского сельского поселения. Согласно данным Территориальной схемы в области обращения с отходами, в том числе с твердыми коммунальными отходами (утв. Постановлением Кабинета Министров </w:t>
      </w:r>
      <w:r w:rsidRPr="008A0AE7">
        <w:rPr>
          <w:rFonts w:ascii="Arial" w:hAnsi="Arial" w:cs="Arial"/>
          <w:sz w:val="24"/>
          <w:szCs w:val="24"/>
        </w:rPr>
        <w:lastRenderedPageBreak/>
        <w:t>Республики Татарстан от 26.09.2016 № 683) данный полигон ТКО планируется к закрытию в 2023 году.</w:t>
      </w:r>
    </w:p>
    <w:p w14:paraId="71B8D24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К западу от н.п.Уба имеется место несанкционированного размещения отходов.</w:t>
      </w:r>
    </w:p>
    <w:p w14:paraId="5A67EE4B" w14:textId="77777777" w:rsidR="00501DF1" w:rsidRPr="008A0AE7" w:rsidRDefault="00501DF1" w:rsidP="00501DF1">
      <w:pPr>
        <w:ind w:firstLine="720"/>
        <w:jc w:val="both"/>
        <w:rPr>
          <w:rFonts w:ascii="Arial" w:hAnsi="Arial" w:cs="Arial"/>
          <w:i/>
          <w:sz w:val="24"/>
          <w:szCs w:val="24"/>
        </w:rPr>
      </w:pPr>
      <w:r w:rsidRPr="008A0AE7">
        <w:rPr>
          <w:rFonts w:ascii="Arial" w:hAnsi="Arial" w:cs="Arial"/>
          <w:i/>
          <w:sz w:val="24"/>
          <w:szCs w:val="24"/>
        </w:rPr>
        <w:t>Биологические отходы.</w:t>
      </w:r>
    </w:p>
    <w:p w14:paraId="602DA0D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Согласно «Перечню сибиреязвенных скотомогильников и биотермических ям, являющихся собственностью Республики Татарстан» (письмо МЗИО РТ от 07.05.2021 № 1-30/6558), имеются места захоронений биологических отходов:</w:t>
      </w:r>
    </w:p>
    <w:p w14:paraId="5181348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биотермическая яма, в 1,2 км на северо-запад от н.п. Кзыл-Яр (№ ОКС 16:11:040908:790);</w:t>
      </w:r>
    </w:p>
    <w:p w14:paraId="64C8C44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сибиреязвенный скотомогильник, в 1 км на северо-запад от н.п. Кзыл-Яр (№ ОКС 16:11:040908:789).</w:t>
      </w:r>
    </w:p>
    <w:p w14:paraId="051EE290"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Сибиреязвенные скотомогильники являются особо опасными объектами, т.к. могут быть очагом заражения почвы инфекцией сибирской язвы, устойчивой в объектах окружающей среды и имеющей длительный срок выживания, по некоторым данным - более 100 лет. Согласно СП 3.1.7.2629-10 в санитарно-защитных зонах сибиреязвенных скотомогильников запрещено размещение любых объектов и проведение работ, связанных с изъятием и выемкой грунта. В санитарно-защитных зонах биотермических ям в соответствии с Ветеринарно-санитарными правилами не допускается размещение жилой застройки, общественных объектов, животноводческих ферм.</w:t>
      </w:r>
    </w:p>
    <w:p w14:paraId="0CE67114"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нарушение требований СП 3.1.7.2629-10 в санитарно-защитной зоне сибиреязвенного скотомогильника оказываются жилые территории с. Кзыл-Яр, объекты агропромышленного комплекса, нефтедобычи и сельскохозяйственные угодья.</w:t>
      </w:r>
    </w:p>
    <w:p w14:paraId="7F8CB9A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Возможны несколько вариантов решения проблемы размещения скотомогильников:</w:t>
      </w:r>
    </w:p>
    <w:p w14:paraId="54BBD82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1. Проведение мероприятий по сокращению размеров санитарно-защитных зон скотомогильников;</w:t>
      </w:r>
    </w:p>
    <w:p w14:paraId="4560DDF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2. Ликвидация несибиреязвенных скотомогильников;</w:t>
      </w:r>
    </w:p>
    <w:p w14:paraId="3030E9C2"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3. Перефункционирование селитебных территорий, расположенных в санитарно-защитных зонах скотомогильников. </w:t>
      </w:r>
    </w:p>
    <w:p w14:paraId="5F848FD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Сибиреязвенный скотомогильник Кзыл-Ярского сельского поселения планируется к включению в программу по сокращению размеров санитарно-защитных зон сибиреязвенных скотомогильников в Республике Татарстан (Протокол заседания межведомственной рабочей группы «По анализу результатов инвентаризации сибиреязвенных скотомогильников, образованных до 1970 года и определения целесообразности проведения и финансирования санитарно-защитных мероприятий» от 15.12.2022 г).</w:t>
      </w:r>
    </w:p>
    <w:p w14:paraId="7B8E24AE" w14:textId="77777777" w:rsidR="00501DF1" w:rsidRPr="008A0AE7" w:rsidRDefault="00501DF1" w:rsidP="00501DF1">
      <w:pPr>
        <w:ind w:firstLine="720"/>
        <w:jc w:val="both"/>
        <w:rPr>
          <w:rFonts w:ascii="Arial" w:hAnsi="Arial" w:cs="Arial"/>
          <w:sz w:val="24"/>
          <w:szCs w:val="24"/>
        </w:rPr>
      </w:pPr>
      <w:r w:rsidRPr="008A0AE7">
        <w:rPr>
          <w:rFonts w:ascii="Arial" w:hAnsi="Arial" w:cs="Arial"/>
          <w:b/>
          <w:sz w:val="24"/>
          <w:szCs w:val="24"/>
        </w:rPr>
        <w:t>Сокращение размеров санитарно-защитных зон</w:t>
      </w:r>
      <w:r w:rsidRPr="008A0AE7">
        <w:rPr>
          <w:rFonts w:ascii="Arial" w:hAnsi="Arial" w:cs="Arial"/>
          <w:sz w:val="24"/>
          <w:szCs w:val="24"/>
        </w:rPr>
        <w:t xml:space="preserve"> </w:t>
      </w:r>
      <w:r w:rsidRPr="008A0AE7">
        <w:rPr>
          <w:rFonts w:ascii="Arial" w:hAnsi="Arial" w:cs="Arial"/>
          <w:b/>
          <w:sz w:val="24"/>
          <w:szCs w:val="24"/>
        </w:rPr>
        <w:t>скотомогильников</w:t>
      </w:r>
      <w:r w:rsidRPr="008A0AE7">
        <w:rPr>
          <w:rFonts w:ascii="Arial" w:hAnsi="Arial" w:cs="Arial"/>
          <w:sz w:val="24"/>
          <w:szCs w:val="24"/>
        </w:rPr>
        <w:t xml:space="preserve"> возможно по решению Главного государственного санитарного врача Российской Федерации или его заместителя. Основными требованиями Управления Роспотребнадзора по Республике Татарстан по сокращению размеров санитарно-защитных зон скотомогильников являются:</w:t>
      </w:r>
    </w:p>
    <w:p w14:paraId="17222CA9"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обеспечение укрытия почвенного очага сверху железобетонным каркасом;</w:t>
      </w:r>
    </w:p>
    <w:p w14:paraId="15181634"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14:paraId="5818955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метр.</w:t>
      </w:r>
    </w:p>
    <w:p w14:paraId="422528C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lastRenderedPageBreak/>
        <w:t>Постановлением Кабинета Министров Республики Татарстан от 06.05.2017 г. № 263 утвержден Порядок ликвидации неиспользуемых скотомогильников (биотермических ям) на территории Республики Татарстан.</w:t>
      </w:r>
    </w:p>
    <w:p w14:paraId="2699564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Указанный Порядок устанавливает последовательность проведения мероприятий по ликвидации недействующих несибиреязвенных скотомогильников в целях недопущения несанкционированного захоронения в них биологических отходов, предотвращения распространения возбудителей заразных болезней животных, предупреждения заболевания людей зооантропонозными болезнями и охраны окружающей среды от загрязнения.</w:t>
      </w:r>
    </w:p>
    <w:p w14:paraId="638F6CF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Мероприятия по ликвидации неиспользуемых скотомогильников включают в себя следующие этапы:</w:t>
      </w:r>
    </w:p>
    <w:p w14:paraId="1053CF52"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ветеринарно-санитарное освидетельствование неиспользуемых скотомо</w:t>
      </w:r>
      <w:r w:rsidRPr="008A0AE7">
        <w:rPr>
          <w:rFonts w:ascii="Arial" w:hAnsi="Arial" w:cs="Arial"/>
          <w:sz w:val="24"/>
          <w:szCs w:val="24"/>
        </w:rPr>
        <w:softHyphen/>
        <w:t>гильников;</w:t>
      </w:r>
    </w:p>
    <w:p w14:paraId="7A4527D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формирование реестра неиспользуемых скотомогильников (биотермических ям), подлежащих ликвидации;</w:t>
      </w:r>
    </w:p>
    <w:p w14:paraId="4A1780D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ликвидация неиспользуемых скотомогильников.</w:t>
      </w:r>
    </w:p>
    <w:p w14:paraId="02B752A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Ветеринарно-санитарное освидетельствование осуществляется посредством эпизоотологического и лабораторно-бактериоло</w:t>
      </w:r>
      <w:r w:rsidRPr="008A0AE7">
        <w:rPr>
          <w:rFonts w:ascii="Arial" w:hAnsi="Arial" w:cs="Arial"/>
          <w:sz w:val="24"/>
          <w:szCs w:val="24"/>
        </w:rPr>
        <w:softHyphen/>
        <w:t>гического обследования скотомогильника на наличие спор сибирской язвы в целях определения ветеринарно-санитарной безопасности объекта.</w:t>
      </w:r>
    </w:p>
    <w:p w14:paraId="4DEAF5F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На основании проведенного освидетельствования скотомогильник включают в реестр неиспользуемых скотомогильников (биотермических ям), подлежащих ликвидации.</w:t>
      </w:r>
    </w:p>
    <w:p w14:paraId="49EAACA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Ликвидация неиспользуемых скотомогильников осуществляется посредством:</w:t>
      </w:r>
    </w:p>
    <w:p w14:paraId="4AEF05D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переноса и перезахоронения содержимого гуммированного остатка ликви</w:t>
      </w:r>
      <w:r w:rsidRPr="008A0AE7">
        <w:rPr>
          <w:rFonts w:ascii="Arial" w:hAnsi="Arial" w:cs="Arial"/>
          <w:sz w:val="24"/>
          <w:szCs w:val="24"/>
        </w:rPr>
        <w:softHyphen/>
        <w:t>дируемого скотомогильника в иной скотомогильник, включенный в перечень скотомогильников, утвержденный Кабинетом Министров Республики Татарстан;</w:t>
      </w:r>
    </w:p>
    <w:p w14:paraId="4EC0149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дезинфекции и демонтажа конструкций, расположенных выше уровня земли (путем вывоза различных материалов на полигоны твердых коммунальных отходов, сжигания деревянных конструкций на месте с соблюдением мер противопожарной безопасности);</w:t>
      </w:r>
    </w:p>
    <w:p w14:paraId="39E3F9D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засыпки скотомогильников и траншей грунтом с последующим выравниванием, прикатыванием, профилактической дезинфекцией поверхностного слоя почвы.</w:t>
      </w:r>
    </w:p>
    <w:p w14:paraId="79F4A463"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Дезинфекция проводится в соответствии с Правилами проведения дезинфекции и дезинвазии объектов государственного ветеринарного надзора, утвержденными Министерством сельского хозяйства Российской Федерации от 15 июля 2002 г. № 13-5-2/0525.</w:t>
      </w:r>
    </w:p>
    <w:p w14:paraId="395370C3"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По результатам проведения мероприятий Управлением ветеринарии оформляется акт ликвидации скотомогильника, Минземимущества РТ обеспечивает проведение процедуры по снятию скотомогильника с кадастрового учета. Дальнейшее использование территории ликвидированных скотомо</w:t>
      </w:r>
      <w:r w:rsidRPr="008A0AE7">
        <w:rPr>
          <w:rFonts w:ascii="Arial" w:hAnsi="Arial" w:cs="Arial"/>
          <w:sz w:val="24"/>
          <w:szCs w:val="24"/>
        </w:rPr>
        <w:softHyphen/>
        <w:t>гильников (биотермических ям) осуществляется в соответствии с законодательством Российской Федерации.</w:t>
      </w:r>
    </w:p>
    <w:p w14:paraId="5119B9FD" w14:textId="77777777" w:rsidR="00501DF1" w:rsidRPr="008A0AE7" w:rsidRDefault="00501DF1" w:rsidP="00501DF1">
      <w:pPr>
        <w:widowControl w:val="0"/>
        <w:jc w:val="both"/>
        <w:rPr>
          <w:rFonts w:ascii="Arial" w:hAnsi="Arial" w:cs="Arial"/>
          <w:sz w:val="24"/>
          <w:szCs w:val="24"/>
        </w:rPr>
      </w:pPr>
    </w:p>
    <w:p w14:paraId="6300EDE2" w14:textId="77777777" w:rsidR="00501DF1" w:rsidRPr="008A0AE7" w:rsidRDefault="00501DF1" w:rsidP="00501DF1">
      <w:pPr>
        <w:pStyle w:val="2"/>
        <w:keepNext w:val="0"/>
        <w:widowControl w:val="0"/>
        <w:numPr>
          <w:ilvl w:val="1"/>
          <w:numId w:val="24"/>
        </w:numPr>
        <w:spacing w:after="160"/>
        <w:ind w:left="0" w:firstLine="709"/>
        <w:rPr>
          <w:rFonts w:ascii="Arial" w:hAnsi="Arial" w:cs="Arial"/>
          <w:color w:val="000000"/>
          <w:sz w:val="24"/>
          <w:szCs w:val="24"/>
        </w:rPr>
      </w:pPr>
      <w:bookmarkStart w:id="176" w:name="_heading=h.z337ya"/>
      <w:bookmarkEnd w:id="176"/>
      <w:r w:rsidRPr="008A0AE7">
        <w:rPr>
          <w:rFonts w:ascii="Arial" w:hAnsi="Arial" w:cs="Arial"/>
          <w:b w:val="0"/>
          <w:color w:val="000000"/>
          <w:sz w:val="24"/>
          <w:szCs w:val="24"/>
        </w:rPr>
        <w:t xml:space="preserve">Ситуация с кладбищами </w:t>
      </w:r>
    </w:p>
    <w:p w14:paraId="35B2E22D" w14:textId="77777777" w:rsidR="00501DF1" w:rsidRPr="008A0AE7" w:rsidRDefault="00501DF1" w:rsidP="00501DF1">
      <w:pPr>
        <w:widowControl w:val="0"/>
        <w:spacing w:after="240"/>
        <w:ind w:firstLine="566"/>
        <w:jc w:val="both"/>
        <w:rPr>
          <w:rFonts w:ascii="Arial" w:hAnsi="Arial" w:cs="Arial"/>
          <w:sz w:val="24"/>
          <w:szCs w:val="24"/>
        </w:rPr>
      </w:pPr>
      <w:r w:rsidRPr="008A0AE7">
        <w:rPr>
          <w:rFonts w:ascii="Arial" w:hAnsi="Arial" w:cs="Arial"/>
          <w:sz w:val="24"/>
          <w:szCs w:val="24"/>
        </w:rPr>
        <w:t>На территории Кзыл-Ярского сельского поселения расположено 8 кладбищ, санитарно-защитные зоны которых составляют 50 м. В нарушение требований санитарно-гигиенических требований в санитарно-защитных зонах кладбищ оказывается застройка населенных пунктов Кзыл-Яр, Старые Чути, Уба.</w:t>
      </w:r>
    </w:p>
    <w:p w14:paraId="2A9BA17B"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color w:val="AEAAAA"/>
          <w:sz w:val="24"/>
          <w:szCs w:val="24"/>
        </w:rPr>
        <w:t xml:space="preserve"> </w:t>
      </w:r>
    </w:p>
    <w:p w14:paraId="2F8EA9F3" w14:textId="77777777" w:rsidR="00501DF1" w:rsidRPr="008A0AE7" w:rsidRDefault="00501DF1" w:rsidP="00501DF1">
      <w:pPr>
        <w:pStyle w:val="2"/>
        <w:keepNext w:val="0"/>
        <w:widowControl w:val="0"/>
        <w:numPr>
          <w:ilvl w:val="1"/>
          <w:numId w:val="24"/>
        </w:numPr>
        <w:spacing w:after="160"/>
        <w:ind w:left="0" w:firstLine="709"/>
        <w:rPr>
          <w:rFonts w:ascii="Arial" w:hAnsi="Arial" w:cs="Arial"/>
          <w:color w:val="000000"/>
          <w:sz w:val="24"/>
          <w:szCs w:val="24"/>
        </w:rPr>
      </w:pPr>
      <w:bookmarkStart w:id="177" w:name="_heading=h.3j2qqm3"/>
      <w:bookmarkEnd w:id="177"/>
      <w:r w:rsidRPr="008A0AE7">
        <w:rPr>
          <w:rFonts w:ascii="Arial" w:hAnsi="Arial" w:cs="Arial"/>
          <w:b w:val="0"/>
          <w:color w:val="000000"/>
          <w:sz w:val="24"/>
          <w:szCs w:val="24"/>
        </w:rPr>
        <w:t xml:space="preserve">Акустический режим. Радиационно-гигиеническая обстановка и </w:t>
      </w:r>
      <w:r w:rsidRPr="008A0AE7">
        <w:rPr>
          <w:rFonts w:ascii="Arial" w:hAnsi="Arial" w:cs="Arial"/>
          <w:b w:val="0"/>
          <w:color w:val="000000"/>
          <w:sz w:val="24"/>
          <w:szCs w:val="24"/>
        </w:rPr>
        <w:lastRenderedPageBreak/>
        <w:t>электромагнитные излучения</w:t>
      </w:r>
    </w:p>
    <w:p w14:paraId="0F1AA6F2"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Шум является одним из наиболее распространенных и неблагоприятных факторов воздействия на окружающую среду и здоровье населения.</w:t>
      </w:r>
    </w:p>
    <w:p w14:paraId="0C835953"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Посадочная площадка «Октябрьский» является источником интенсивного непостоянного шума, создаваемого воздушными судами на его территории и вблизи аэродрома, что оказывает неблагоприятное воздействие на проживающее население.</w:t>
      </w:r>
    </w:p>
    <w:p w14:paraId="26067C9A"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настоящее время основными источниками шума, оказывающими отрицательное воздействие на окружающую среду, на площадке аэродрома «Октябрьский» являются воздушные судна (самолеты АН-2, самолет Cessna, вертолет «Robinson»). На территории аэродрома имеются 2 взлетно-посадочные полосы - грунтовая и с искусственным покрытием, а также вертолетная площадка.</w:t>
      </w:r>
    </w:p>
    <w:p w14:paraId="61E6E34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целях размещения площадок нового жилищного строительства был разработан проект обоснования расчетных границ санитарно-защитной зоны посадочной площадки «Октябрьский» АНО «Октябрьский авиационно-технический спортивный клуб ДОСААФ России», на который получено положительное экспертное заключение ФБУЗ «Центр гигиены и эпидемиологии РТ» №18675 от 13.12.2017 г.</w:t>
      </w:r>
    </w:p>
    <w:p w14:paraId="71AB0C7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Расчеты шумового воздействия, проведенные при разработке проекта обоснования размера санитарно-защитной зоны взлетно-посадочной площадки, показали, что уровни эквивалентного и максимального звука на границе жилой застройки не превышают значений, установленных ГОСТ 22283-2014.</w:t>
      </w:r>
    </w:p>
    <w:p w14:paraId="4A0AF97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Отдельно следует отметить шумовое воздействие железной дороги, проходящей через рассматриваемую территорию. В зоне шумового воздействия железной дороги оказываются жилые территории н.п. Уба.</w:t>
      </w:r>
    </w:p>
    <w:p w14:paraId="221227C6"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i/>
          <w:sz w:val="24"/>
          <w:szCs w:val="24"/>
        </w:rPr>
        <w:t>Радиационная обстановка</w:t>
      </w:r>
      <w:r w:rsidRPr="008A0AE7">
        <w:rPr>
          <w:rFonts w:ascii="Arial" w:hAnsi="Arial" w:cs="Arial"/>
          <w:sz w:val="24"/>
          <w:szCs w:val="24"/>
        </w:rPr>
        <w:t xml:space="preserve"> формируется в результате воздействия естественных (природных) и искусственных источников радиации, которые вносят свой вклад в уровень радиационного фона.</w:t>
      </w:r>
    </w:p>
    <w:p w14:paraId="2D8C97F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Радиационный мониторинг осуществляется на ближайшей к территории метеостанции Бугульма путем ежедневного измерения мощности экспозиционной дозы гамма-излучения на местности. Среднегодовые значения мощности экспозиционной дозы составляют 10 мкР/ч, что соответствует естественным значениям.</w:t>
      </w:r>
    </w:p>
    <w:p w14:paraId="05AED20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При выборе участков под строительство жилых домов и зданий социально-бытового назначения, в соответствии с СП 2.6.1.2612-10, должны выбираться участки с гамма-фоном, не превышающим 0,3 мкГр/ч, и плотностью потока радона с поверхности грунта не более 80 мБк/м</w:t>
      </w:r>
      <w:r w:rsidRPr="008A0AE7">
        <w:rPr>
          <w:rFonts w:ascii="Arial" w:hAnsi="Arial" w:cs="Arial"/>
          <w:sz w:val="24"/>
          <w:szCs w:val="24"/>
          <w:vertAlign w:val="superscript"/>
        </w:rPr>
        <w:t>2</w:t>
      </w:r>
      <w:r w:rsidRPr="008A0AE7">
        <w:rPr>
          <w:rFonts w:ascii="Arial" w:hAnsi="Arial" w:cs="Arial"/>
          <w:sz w:val="24"/>
          <w:szCs w:val="24"/>
        </w:rPr>
        <w:t>с.</w:t>
      </w:r>
    </w:p>
    <w:p w14:paraId="1EBCDEBE"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Источником </w:t>
      </w:r>
      <w:r w:rsidRPr="008A0AE7">
        <w:rPr>
          <w:rFonts w:ascii="Arial" w:hAnsi="Arial" w:cs="Arial"/>
          <w:i/>
          <w:sz w:val="24"/>
          <w:szCs w:val="24"/>
        </w:rPr>
        <w:t>электромагнитного излучения</w:t>
      </w:r>
      <w:r w:rsidRPr="008A0AE7">
        <w:rPr>
          <w:rFonts w:ascii="Arial" w:hAnsi="Arial" w:cs="Arial"/>
          <w:sz w:val="24"/>
          <w:szCs w:val="24"/>
        </w:rPr>
        <w:t xml:space="preserve"> в Кзыл-Ярском сельском поселении являются линии связи и линии электропередач, электроподстанция. По территории сельского поселения проходят линии электропередач напряжением 6 – 35 кВ, установление санитарно-защитных зон от которых не требуется. Электроподстанция расположена на достаточном удалении от населенных пунктов сельского поселения и негативного воздействия на условия проживания населения не оказывает. </w:t>
      </w:r>
    </w:p>
    <w:p w14:paraId="4EB9E455" w14:textId="77777777" w:rsidR="00501DF1" w:rsidRPr="008A0AE7" w:rsidRDefault="00501DF1" w:rsidP="00501DF1">
      <w:pPr>
        <w:ind w:firstLine="709"/>
        <w:jc w:val="both"/>
        <w:rPr>
          <w:rFonts w:ascii="Arial" w:eastAsia="Calibri" w:hAnsi="Arial" w:cs="Arial"/>
          <w:color w:val="AEAAAA"/>
          <w:sz w:val="24"/>
          <w:szCs w:val="24"/>
        </w:rPr>
      </w:pPr>
    </w:p>
    <w:p w14:paraId="4C796B64" w14:textId="77777777" w:rsidR="00501DF1" w:rsidRPr="008A0AE7" w:rsidRDefault="00501DF1" w:rsidP="00501DF1">
      <w:pPr>
        <w:pStyle w:val="2"/>
        <w:keepNext w:val="0"/>
        <w:widowControl w:val="0"/>
        <w:numPr>
          <w:ilvl w:val="1"/>
          <w:numId w:val="24"/>
        </w:numPr>
        <w:spacing w:after="160"/>
        <w:rPr>
          <w:rFonts w:ascii="Arial" w:hAnsi="Arial" w:cs="Arial"/>
          <w:color w:val="000000"/>
          <w:sz w:val="24"/>
          <w:szCs w:val="24"/>
        </w:rPr>
      </w:pPr>
      <w:bookmarkStart w:id="178" w:name="_heading=h.1y810tw"/>
      <w:bookmarkEnd w:id="178"/>
      <w:r w:rsidRPr="008A0AE7">
        <w:rPr>
          <w:rFonts w:ascii="Arial" w:hAnsi="Arial" w:cs="Arial"/>
          <w:b w:val="0"/>
          <w:color w:val="000000"/>
          <w:sz w:val="24"/>
          <w:szCs w:val="24"/>
        </w:rPr>
        <w:t>Оценка состояния озелененных территорий</w:t>
      </w:r>
    </w:p>
    <w:p w14:paraId="6919C559"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 создании благоприятных гигиенических условий на территории Кзыл-Ярского сельского поселения участвуют зеленые насаждения. Они поддерживают ход естественных биосферных процессов, оказывают климаторегулирующее влияние, снижают антропогенное воздействие на окружающую среду, улучшая условия хозяйственной деятельности, проживания и отдыха населения.</w:t>
      </w:r>
    </w:p>
    <w:p w14:paraId="1CB4E85C"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В настоящее время система зеленых насаждений сельского поселения не сформирована. Озеленение поселения представлено лесами, лугами, защитными лесополосами, зарослями кустарников и т.д. Площадь природных озелененных территорий составляет 2333,48 га, что соответствует 32,68 % от общей площади </w:t>
      </w:r>
      <w:r w:rsidRPr="008A0AE7">
        <w:rPr>
          <w:rFonts w:ascii="Arial" w:hAnsi="Arial" w:cs="Arial"/>
          <w:sz w:val="24"/>
          <w:szCs w:val="24"/>
        </w:rPr>
        <w:lastRenderedPageBreak/>
        <w:t>сельского поселения (таблица 2.7.1).</w:t>
      </w:r>
    </w:p>
    <w:p w14:paraId="6342E304" w14:textId="77777777" w:rsidR="00501DF1" w:rsidRPr="008A0AE7" w:rsidRDefault="00501DF1" w:rsidP="00501DF1">
      <w:pPr>
        <w:widowControl w:val="0"/>
        <w:ind w:firstLine="709"/>
        <w:jc w:val="both"/>
        <w:rPr>
          <w:rFonts w:ascii="Arial" w:hAnsi="Arial" w:cs="Arial"/>
          <w:sz w:val="24"/>
          <w:szCs w:val="24"/>
        </w:rPr>
      </w:pPr>
    </w:p>
    <w:p w14:paraId="180C093E" w14:textId="77777777" w:rsidR="00501DF1" w:rsidRPr="008A0AE7" w:rsidRDefault="00501DF1" w:rsidP="00501DF1">
      <w:pPr>
        <w:widowControl w:val="0"/>
        <w:ind w:firstLine="709"/>
        <w:jc w:val="both"/>
        <w:rPr>
          <w:rFonts w:ascii="Arial" w:hAnsi="Arial" w:cs="Arial"/>
          <w:sz w:val="24"/>
          <w:szCs w:val="24"/>
        </w:rPr>
      </w:pPr>
    </w:p>
    <w:p w14:paraId="20CB3B82" w14:textId="77777777" w:rsidR="00501DF1" w:rsidRPr="008A0AE7" w:rsidRDefault="00501DF1" w:rsidP="00501DF1">
      <w:pPr>
        <w:widowControl w:val="0"/>
        <w:ind w:firstLine="709"/>
        <w:jc w:val="both"/>
        <w:rPr>
          <w:rFonts w:ascii="Arial" w:hAnsi="Arial" w:cs="Arial"/>
          <w:sz w:val="24"/>
          <w:szCs w:val="24"/>
        </w:rPr>
      </w:pPr>
    </w:p>
    <w:p w14:paraId="2FB6B59B" w14:textId="77777777" w:rsidR="00501DF1" w:rsidRPr="008A0AE7" w:rsidRDefault="00501DF1" w:rsidP="00501DF1">
      <w:pPr>
        <w:widowControl w:val="0"/>
        <w:ind w:firstLine="709"/>
        <w:jc w:val="both"/>
        <w:rPr>
          <w:rFonts w:ascii="Arial" w:hAnsi="Arial" w:cs="Arial"/>
          <w:sz w:val="24"/>
          <w:szCs w:val="24"/>
        </w:rPr>
      </w:pPr>
    </w:p>
    <w:p w14:paraId="0F61CAD0" w14:textId="77777777" w:rsidR="00501DF1" w:rsidRPr="008A0AE7" w:rsidRDefault="00501DF1" w:rsidP="00501DF1">
      <w:pPr>
        <w:widowControl w:val="0"/>
        <w:ind w:firstLine="709"/>
        <w:jc w:val="right"/>
        <w:rPr>
          <w:rFonts w:ascii="Arial" w:hAnsi="Arial" w:cs="Arial"/>
          <w:sz w:val="24"/>
          <w:szCs w:val="24"/>
        </w:rPr>
      </w:pPr>
      <w:r w:rsidRPr="008A0AE7">
        <w:rPr>
          <w:rFonts w:ascii="Arial" w:hAnsi="Arial" w:cs="Arial"/>
          <w:sz w:val="24"/>
          <w:szCs w:val="24"/>
        </w:rPr>
        <w:t>Таблица 2.7.1</w:t>
      </w:r>
    </w:p>
    <w:p w14:paraId="35AE3653" w14:textId="77777777" w:rsidR="00501DF1" w:rsidRPr="008A0AE7" w:rsidRDefault="00501DF1" w:rsidP="00501DF1">
      <w:pPr>
        <w:widowControl w:val="0"/>
        <w:ind w:firstLine="709"/>
        <w:jc w:val="center"/>
        <w:rPr>
          <w:rFonts w:ascii="Arial" w:hAnsi="Arial" w:cs="Arial"/>
          <w:sz w:val="24"/>
          <w:szCs w:val="24"/>
        </w:rPr>
      </w:pPr>
      <w:r w:rsidRPr="008A0AE7">
        <w:rPr>
          <w:rFonts w:ascii="Arial" w:hAnsi="Arial" w:cs="Arial"/>
          <w:sz w:val="24"/>
          <w:szCs w:val="24"/>
        </w:rPr>
        <w:t>Сведения о площади озелененных территорий Кзыл-Ярского сельского поселения</w:t>
      </w:r>
    </w:p>
    <w:tbl>
      <w:tblPr>
        <w:tblW w:w="9720" w:type="dxa"/>
        <w:jc w:val="center"/>
        <w:tblBorders>
          <w:insideH w:val="nil"/>
          <w:insideV w:val="nil"/>
        </w:tblBorders>
        <w:tblLayout w:type="fixed"/>
        <w:tblLook w:val="0600" w:firstRow="0" w:lastRow="0" w:firstColumn="0" w:lastColumn="0" w:noHBand="1" w:noVBand="1"/>
      </w:tblPr>
      <w:tblGrid>
        <w:gridCol w:w="3510"/>
        <w:gridCol w:w="1650"/>
        <w:gridCol w:w="4560"/>
      </w:tblGrid>
      <w:tr w:rsidR="00501DF1" w:rsidRPr="008A0AE7" w14:paraId="722FDFD6" w14:textId="77777777" w:rsidTr="00501DF1">
        <w:trPr>
          <w:trHeight w:val="755"/>
          <w:jc w:val="center"/>
        </w:trPr>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766E0C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Зеленые насаждения</w:t>
            </w:r>
          </w:p>
        </w:tc>
        <w:tc>
          <w:tcPr>
            <w:tcW w:w="16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14:paraId="40CAD95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Площадь, га</w:t>
            </w:r>
          </w:p>
        </w:tc>
        <w:tc>
          <w:tcPr>
            <w:tcW w:w="45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14:paraId="410183F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Доля от площади сельского поселения, %</w:t>
            </w:r>
          </w:p>
        </w:tc>
      </w:tr>
      <w:tr w:rsidR="00501DF1" w:rsidRPr="008A0AE7" w14:paraId="6D2AAE53" w14:textId="77777777" w:rsidTr="00501DF1">
        <w:trPr>
          <w:trHeight w:val="420"/>
          <w:jc w:val="center"/>
        </w:trPr>
        <w:tc>
          <w:tcPr>
            <w:tcW w:w="35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31AAF76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Леса лесного фонда</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hideMark/>
          </w:tcPr>
          <w:p w14:paraId="06E2CC9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57,52</w:t>
            </w:r>
          </w:p>
        </w:tc>
        <w:tc>
          <w:tcPr>
            <w:tcW w:w="4560" w:type="dxa"/>
            <w:tcBorders>
              <w:top w:val="nil"/>
              <w:left w:val="nil"/>
              <w:bottom w:val="single" w:sz="6" w:space="0" w:color="000000"/>
              <w:right w:val="single" w:sz="6" w:space="0" w:color="000000"/>
            </w:tcBorders>
            <w:tcMar>
              <w:top w:w="100" w:type="dxa"/>
              <w:left w:w="100" w:type="dxa"/>
              <w:bottom w:w="100" w:type="dxa"/>
              <w:right w:w="100" w:type="dxa"/>
            </w:tcMar>
            <w:vAlign w:val="bottom"/>
            <w:hideMark/>
          </w:tcPr>
          <w:p w14:paraId="45D08FD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0,81</w:t>
            </w:r>
          </w:p>
        </w:tc>
      </w:tr>
      <w:tr w:rsidR="00501DF1" w:rsidRPr="008A0AE7" w14:paraId="44F1037E" w14:textId="77777777" w:rsidTr="00501DF1">
        <w:trPr>
          <w:trHeight w:val="485"/>
          <w:jc w:val="center"/>
        </w:trPr>
        <w:tc>
          <w:tcPr>
            <w:tcW w:w="35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196E9F1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Луга</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hideMark/>
          </w:tcPr>
          <w:p w14:paraId="43D9EF6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2249,5</w:t>
            </w:r>
          </w:p>
        </w:tc>
        <w:tc>
          <w:tcPr>
            <w:tcW w:w="4560" w:type="dxa"/>
            <w:tcBorders>
              <w:top w:val="nil"/>
              <w:left w:val="nil"/>
              <w:bottom w:val="single" w:sz="6" w:space="0" w:color="000000"/>
              <w:right w:val="single" w:sz="6" w:space="0" w:color="000000"/>
            </w:tcBorders>
            <w:tcMar>
              <w:top w:w="100" w:type="dxa"/>
              <w:left w:w="100" w:type="dxa"/>
              <w:bottom w:w="100" w:type="dxa"/>
              <w:right w:w="100" w:type="dxa"/>
            </w:tcMar>
            <w:vAlign w:val="bottom"/>
            <w:hideMark/>
          </w:tcPr>
          <w:p w14:paraId="1AC2F9A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31,5</w:t>
            </w:r>
          </w:p>
        </w:tc>
      </w:tr>
      <w:tr w:rsidR="00501DF1" w:rsidRPr="008A0AE7" w14:paraId="5B15C295" w14:textId="77777777" w:rsidTr="00501DF1">
        <w:trPr>
          <w:trHeight w:val="420"/>
          <w:jc w:val="center"/>
        </w:trPr>
        <w:tc>
          <w:tcPr>
            <w:tcW w:w="35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6D1FC19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Иные природные территории</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hideMark/>
          </w:tcPr>
          <w:p w14:paraId="7653201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26,46</w:t>
            </w:r>
          </w:p>
        </w:tc>
        <w:tc>
          <w:tcPr>
            <w:tcW w:w="4560" w:type="dxa"/>
            <w:tcBorders>
              <w:top w:val="nil"/>
              <w:left w:val="nil"/>
              <w:bottom w:val="single" w:sz="6" w:space="0" w:color="000000"/>
              <w:right w:val="single" w:sz="6" w:space="0" w:color="000000"/>
            </w:tcBorders>
            <w:tcMar>
              <w:top w:w="100" w:type="dxa"/>
              <w:left w:w="100" w:type="dxa"/>
              <w:bottom w:w="100" w:type="dxa"/>
              <w:right w:w="100" w:type="dxa"/>
            </w:tcMar>
            <w:vAlign w:val="bottom"/>
            <w:hideMark/>
          </w:tcPr>
          <w:p w14:paraId="6E01EE0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0,37</w:t>
            </w:r>
          </w:p>
        </w:tc>
      </w:tr>
      <w:tr w:rsidR="00501DF1" w:rsidRPr="008A0AE7" w14:paraId="567DBBF5" w14:textId="77777777" w:rsidTr="00501DF1">
        <w:trPr>
          <w:trHeight w:val="345"/>
          <w:jc w:val="center"/>
        </w:trPr>
        <w:tc>
          <w:tcPr>
            <w:tcW w:w="35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6CD6BCF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Итого по сельскому поселению</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hideMark/>
          </w:tcPr>
          <w:p w14:paraId="051B828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2333,48</w:t>
            </w:r>
          </w:p>
        </w:tc>
        <w:tc>
          <w:tcPr>
            <w:tcW w:w="4560" w:type="dxa"/>
            <w:tcBorders>
              <w:top w:val="nil"/>
              <w:left w:val="nil"/>
              <w:bottom w:val="single" w:sz="6" w:space="0" w:color="000000"/>
              <w:right w:val="single" w:sz="6" w:space="0" w:color="000000"/>
            </w:tcBorders>
            <w:tcMar>
              <w:top w:w="100" w:type="dxa"/>
              <w:left w:w="100" w:type="dxa"/>
              <w:bottom w:w="100" w:type="dxa"/>
              <w:right w:w="100" w:type="dxa"/>
            </w:tcMar>
            <w:vAlign w:val="bottom"/>
            <w:hideMark/>
          </w:tcPr>
          <w:p w14:paraId="0B6C582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32,68</w:t>
            </w:r>
          </w:p>
        </w:tc>
      </w:tr>
    </w:tbl>
    <w:p w14:paraId="30A09B45"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Согласно п. 9.14 СП 42.13330.2016 «СНиП 2.07.01-89*. Градостроительство. Планировка и застройка городских и сельских поселений» озеленение общего пользования в населенных пунктах поселения должно составлять 12 м2/чел. В настоящее время данный вид озеленения не выделен.</w:t>
      </w:r>
    </w:p>
    <w:p w14:paraId="1C7163CF"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Ввиду отсутствия озеленения общего пользования внутри населенных пунктов, в прилегающие зеленые массивы выезжает много отдыхающих (их количество значительно увеличивается в период сбора грибов и ягод). Большую рекреационную нагрузку претерпевают территории и зеленые массивы вблизи водоемов. Нерегулируемая антропогенная нагрузка отрицательно сказывается на состоянии древесно-кустарниковой растительности: территория вытаптывается, лес частично уничтожается и захламляется.</w:t>
      </w:r>
    </w:p>
    <w:p w14:paraId="450EC973" w14:textId="77777777" w:rsidR="00501DF1" w:rsidRPr="008A0AE7" w:rsidRDefault="00501DF1" w:rsidP="00501DF1">
      <w:pPr>
        <w:widowControl w:val="0"/>
        <w:ind w:firstLine="709"/>
        <w:jc w:val="both"/>
        <w:rPr>
          <w:rFonts w:ascii="Arial" w:hAnsi="Arial" w:cs="Arial"/>
          <w:b/>
          <w:color w:val="AEAAAA"/>
          <w:sz w:val="24"/>
          <w:szCs w:val="24"/>
        </w:rPr>
      </w:pPr>
    </w:p>
    <w:p w14:paraId="63532508" w14:textId="77777777" w:rsidR="00501DF1" w:rsidRPr="008A0AE7" w:rsidRDefault="00501DF1" w:rsidP="00501DF1">
      <w:pPr>
        <w:pStyle w:val="2"/>
        <w:keepNext w:val="0"/>
        <w:widowControl w:val="0"/>
        <w:numPr>
          <w:ilvl w:val="1"/>
          <w:numId w:val="8"/>
        </w:numPr>
        <w:spacing w:after="160"/>
        <w:ind w:left="0" w:firstLine="709"/>
        <w:rPr>
          <w:rFonts w:ascii="Arial" w:hAnsi="Arial" w:cs="Arial"/>
          <w:b w:val="0"/>
          <w:color w:val="000000"/>
          <w:sz w:val="24"/>
          <w:szCs w:val="24"/>
        </w:rPr>
      </w:pPr>
      <w:bookmarkStart w:id="179" w:name="_heading=h.4i7ojhp"/>
      <w:bookmarkEnd w:id="179"/>
      <w:r w:rsidRPr="008A0AE7">
        <w:rPr>
          <w:rFonts w:ascii="Arial" w:hAnsi="Arial" w:cs="Arial"/>
          <w:b w:val="0"/>
          <w:color w:val="000000"/>
          <w:sz w:val="24"/>
          <w:szCs w:val="24"/>
        </w:rPr>
        <w:t>Оценка состояния животного и растительного мира</w:t>
      </w:r>
    </w:p>
    <w:p w14:paraId="07C07F19"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Численность животных, отнесенных к охотничьим ресурсам, по Бавлинскому району Республики Татарстан (выписка из Госохотреестра) приведена в таблице 2.8.1.</w:t>
      </w:r>
    </w:p>
    <w:p w14:paraId="7ED897BA" w14:textId="77777777" w:rsidR="00501DF1" w:rsidRPr="008A0AE7" w:rsidRDefault="00501DF1" w:rsidP="00501DF1">
      <w:pPr>
        <w:widowControl w:val="0"/>
        <w:ind w:firstLine="709"/>
        <w:jc w:val="both"/>
        <w:rPr>
          <w:rFonts w:ascii="Arial" w:hAnsi="Arial" w:cs="Arial"/>
          <w:sz w:val="24"/>
          <w:szCs w:val="24"/>
        </w:rPr>
      </w:pPr>
    </w:p>
    <w:p w14:paraId="5641BCDF" w14:textId="77777777" w:rsidR="00501DF1" w:rsidRPr="008A0AE7" w:rsidRDefault="00501DF1" w:rsidP="00501DF1">
      <w:pPr>
        <w:widowControl w:val="0"/>
        <w:ind w:firstLine="709"/>
        <w:jc w:val="right"/>
        <w:rPr>
          <w:rFonts w:ascii="Arial" w:hAnsi="Arial" w:cs="Arial"/>
          <w:sz w:val="24"/>
          <w:szCs w:val="24"/>
        </w:rPr>
      </w:pPr>
      <w:r w:rsidRPr="008A0AE7">
        <w:rPr>
          <w:rFonts w:ascii="Arial" w:hAnsi="Arial" w:cs="Arial"/>
          <w:sz w:val="24"/>
          <w:szCs w:val="24"/>
        </w:rPr>
        <w:t>Таблица 2.8.1</w:t>
      </w:r>
    </w:p>
    <w:p w14:paraId="32F78C0E" w14:textId="77777777" w:rsidR="00501DF1" w:rsidRPr="008A0AE7" w:rsidRDefault="00501DF1" w:rsidP="00501DF1">
      <w:pPr>
        <w:widowControl w:val="0"/>
        <w:jc w:val="center"/>
        <w:rPr>
          <w:rFonts w:ascii="Arial" w:hAnsi="Arial" w:cs="Arial"/>
          <w:sz w:val="24"/>
          <w:szCs w:val="24"/>
        </w:rPr>
      </w:pPr>
      <w:r w:rsidRPr="008A0AE7">
        <w:rPr>
          <w:rFonts w:ascii="Arial" w:hAnsi="Arial" w:cs="Arial"/>
          <w:sz w:val="24"/>
          <w:szCs w:val="24"/>
        </w:rPr>
        <w:t>Численность животных, отнесенных к охотничьим ресурсам, по Бавлинскому району Республики Татарстан (выписка из Госохотреестра)</w:t>
      </w:r>
    </w:p>
    <w:tbl>
      <w:tblPr>
        <w:tblW w:w="9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1"/>
      </w:tblGrid>
      <w:tr w:rsidR="00501DF1" w:rsidRPr="008A0AE7" w14:paraId="06C752E2" w14:textId="77777777" w:rsidTr="00501DF1">
        <w:trPr>
          <w:tblHeader/>
          <w:jc w:val="center"/>
        </w:trPr>
        <w:tc>
          <w:tcPr>
            <w:tcW w:w="4672" w:type="dxa"/>
            <w:tcBorders>
              <w:top w:val="single" w:sz="4" w:space="0" w:color="000000"/>
              <w:left w:val="single" w:sz="4" w:space="0" w:color="000000"/>
              <w:bottom w:val="single" w:sz="4" w:space="0" w:color="000000"/>
              <w:right w:val="single" w:sz="4" w:space="0" w:color="000000"/>
            </w:tcBorders>
            <w:hideMark/>
          </w:tcPr>
          <w:p w14:paraId="5DC4D52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Животные</w:t>
            </w:r>
          </w:p>
        </w:tc>
        <w:tc>
          <w:tcPr>
            <w:tcW w:w="4672" w:type="dxa"/>
            <w:tcBorders>
              <w:top w:val="single" w:sz="4" w:space="0" w:color="000000"/>
              <w:left w:val="single" w:sz="4" w:space="0" w:color="000000"/>
              <w:bottom w:val="single" w:sz="4" w:space="0" w:color="000000"/>
              <w:right w:val="single" w:sz="4" w:space="0" w:color="000000"/>
            </w:tcBorders>
            <w:hideMark/>
          </w:tcPr>
          <w:p w14:paraId="6331C10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Количество, особей</w:t>
            </w:r>
          </w:p>
        </w:tc>
      </w:tr>
      <w:tr w:rsidR="00501DF1" w:rsidRPr="008A0AE7" w14:paraId="0F886CD1" w14:textId="77777777" w:rsidTr="00501DF1">
        <w:trPr>
          <w:jc w:val="center"/>
        </w:trPr>
        <w:tc>
          <w:tcPr>
            <w:tcW w:w="9344" w:type="dxa"/>
            <w:gridSpan w:val="2"/>
            <w:tcBorders>
              <w:top w:val="single" w:sz="4" w:space="0" w:color="000000"/>
              <w:left w:val="single" w:sz="4" w:space="0" w:color="000000"/>
              <w:bottom w:val="single" w:sz="4" w:space="0" w:color="000000"/>
              <w:right w:val="single" w:sz="4" w:space="0" w:color="000000"/>
            </w:tcBorders>
            <w:vAlign w:val="center"/>
            <w:hideMark/>
          </w:tcPr>
          <w:p w14:paraId="27C36F0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Копытные животные*</w:t>
            </w:r>
          </w:p>
        </w:tc>
      </w:tr>
      <w:tr w:rsidR="00501DF1" w:rsidRPr="008A0AE7" w14:paraId="08855A78" w14:textId="77777777" w:rsidTr="00501DF1">
        <w:trPr>
          <w:trHeight w:val="240"/>
          <w:jc w:val="center"/>
        </w:trPr>
        <w:tc>
          <w:tcPr>
            <w:tcW w:w="4672" w:type="dxa"/>
            <w:tcBorders>
              <w:top w:val="single" w:sz="4" w:space="0" w:color="000000"/>
              <w:left w:val="single" w:sz="4" w:space="0" w:color="000000"/>
              <w:bottom w:val="single" w:sz="4" w:space="0" w:color="000000"/>
              <w:right w:val="single" w:sz="4" w:space="0" w:color="000000"/>
            </w:tcBorders>
            <w:hideMark/>
          </w:tcPr>
          <w:p w14:paraId="7FC343A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Косуля европейская</w:t>
            </w:r>
          </w:p>
        </w:tc>
        <w:tc>
          <w:tcPr>
            <w:tcW w:w="4672" w:type="dxa"/>
            <w:vMerge w:val="restart"/>
            <w:tcBorders>
              <w:top w:val="single" w:sz="4" w:space="0" w:color="000000"/>
              <w:left w:val="single" w:sz="4" w:space="0" w:color="000000"/>
              <w:bottom w:val="single" w:sz="4" w:space="0" w:color="000000"/>
              <w:right w:val="single" w:sz="4" w:space="0" w:color="000000"/>
            </w:tcBorders>
            <w:hideMark/>
          </w:tcPr>
          <w:p w14:paraId="01071A3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468</w:t>
            </w:r>
          </w:p>
        </w:tc>
      </w:tr>
      <w:tr w:rsidR="00501DF1" w:rsidRPr="008A0AE7" w14:paraId="21DE38D1" w14:textId="77777777" w:rsidTr="00501DF1">
        <w:trPr>
          <w:trHeight w:val="240"/>
          <w:jc w:val="center"/>
        </w:trPr>
        <w:tc>
          <w:tcPr>
            <w:tcW w:w="4672" w:type="dxa"/>
            <w:tcBorders>
              <w:top w:val="single" w:sz="4" w:space="0" w:color="000000"/>
              <w:left w:val="single" w:sz="4" w:space="0" w:color="000000"/>
              <w:bottom w:val="single" w:sz="4" w:space="0" w:color="000000"/>
              <w:right w:val="single" w:sz="4" w:space="0" w:color="000000"/>
            </w:tcBorders>
            <w:hideMark/>
          </w:tcPr>
          <w:p w14:paraId="7EEC60B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Косуля сибирская</w:t>
            </w:r>
          </w:p>
        </w:tc>
        <w:tc>
          <w:tcPr>
            <w:tcW w:w="4672" w:type="dxa"/>
            <w:vMerge/>
            <w:tcBorders>
              <w:top w:val="single" w:sz="4" w:space="0" w:color="000000"/>
              <w:left w:val="single" w:sz="4" w:space="0" w:color="000000"/>
              <w:bottom w:val="single" w:sz="4" w:space="0" w:color="000000"/>
              <w:right w:val="single" w:sz="4" w:space="0" w:color="000000"/>
            </w:tcBorders>
            <w:vAlign w:val="center"/>
            <w:hideMark/>
          </w:tcPr>
          <w:p w14:paraId="4D466D5C" w14:textId="77777777" w:rsidR="00501DF1" w:rsidRPr="008A0AE7" w:rsidRDefault="00501DF1">
            <w:pPr>
              <w:rPr>
                <w:rFonts w:ascii="Arial" w:hAnsi="Arial" w:cs="Arial"/>
                <w:sz w:val="24"/>
                <w:szCs w:val="24"/>
              </w:rPr>
            </w:pPr>
          </w:p>
        </w:tc>
      </w:tr>
      <w:tr w:rsidR="00501DF1" w:rsidRPr="008A0AE7" w14:paraId="561B5795" w14:textId="77777777" w:rsidTr="00501DF1">
        <w:trPr>
          <w:jc w:val="center"/>
        </w:trPr>
        <w:tc>
          <w:tcPr>
            <w:tcW w:w="4672" w:type="dxa"/>
            <w:tcBorders>
              <w:top w:val="single" w:sz="4" w:space="0" w:color="000000"/>
              <w:left w:val="single" w:sz="4" w:space="0" w:color="000000"/>
              <w:bottom w:val="single" w:sz="4" w:space="0" w:color="000000"/>
              <w:right w:val="single" w:sz="4" w:space="0" w:color="000000"/>
            </w:tcBorders>
            <w:hideMark/>
          </w:tcPr>
          <w:p w14:paraId="65366DF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Лось</w:t>
            </w:r>
          </w:p>
        </w:tc>
        <w:tc>
          <w:tcPr>
            <w:tcW w:w="4672" w:type="dxa"/>
            <w:tcBorders>
              <w:top w:val="single" w:sz="4" w:space="0" w:color="000000"/>
              <w:left w:val="single" w:sz="4" w:space="0" w:color="000000"/>
              <w:bottom w:val="single" w:sz="4" w:space="0" w:color="000000"/>
              <w:right w:val="single" w:sz="4" w:space="0" w:color="000000"/>
            </w:tcBorders>
            <w:hideMark/>
          </w:tcPr>
          <w:p w14:paraId="74254D8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160</w:t>
            </w:r>
          </w:p>
        </w:tc>
      </w:tr>
      <w:tr w:rsidR="00501DF1" w:rsidRPr="008A0AE7" w14:paraId="628AAD13" w14:textId="77777777" w:rsidTr="00501DF1">
        <w:trPr>
          <w:jc w:val="center"/>
        </w:trPr>
        <w:tc>
          <w:tcPr>
            <w:tcW w:w="9344" w:type="dxa"/>
            <w:gridSpan w:val="2"/>
            <w:tcBorders>
              <w:top w:val="single" w:sz="4" w:space="0" w:color="000000"/>
              <w:left w:val="single" w:sz="4" w:space="0" w:color="000000"/>
              <w:bottom w:val="single" w:sz="4" w:space="0" w:color="000000"/>
              <w:right w:val="single" w:sz="4" w:space="0" w:color="000000"/>
            </w:tcBorders>
            <w:vAlign w:val="center"/>
            <w:hideMark/>
          </w:tcPr>
          <w:p w14:paraId="71FBC39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Пушные животные*</w:t>
            </w:r>
          </w:p>
        </w:tc>
      </w:tr>
      <w:tr w:rsidR="00501DF1" w:rsidRPr="008A0AE7" w14:paraId="570F6A87" w14:textId="77777777" w:rsidTr="00501DF1">
        <w:trPr>
          <w:trHeight w:val="300"/>
          <w:jc w:val="center"/>
        </w:trPr>
        <w:tc>
          <w:tcPr>
            <w:tcW w:w="4672" w:type="dxa"/>
            <w:tcBorders>
              <w:top w:val="single" w:sz="4" w:space="0" w:color="000000"/>
              <w:left w:val="single" w:sz="4" w:space="0" w:color="000000"/>
              <w:bottom w:val="single" w:sz="4" w:space="0" w:color="000000"/>
              <w:right w:val="single" w:sz="4" w:space="0" w:color="000000"/>
            </w:tcBorders>
            <w:hideMark/>
          </w:tcPr>
          <w:p w14:paraId="7D1EA79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Барсук</w:t>
            </w:r>
          </w:p>
        </w:tc>
        <w:tc>
          <w:tcPr>
            <w:tcW w:w="4672" w:type="dxa"/>
            <w:tcBorders>
              <w:top w:val="single" w:sz="4" w:space="0" w:color="000000"/>
              <w:left w:val="single" w:sz="4" w:space="0" w:color="000000"/>
              <w:bottom w:val="single" w:sz="4" w:space="0" w:color="000000"/>
              <w:right w:val="single" w:sz="4" w:space="0" w:color="000000"/>
            </w:tcBorders>
            <w:hideMark/>
          </w:tcPr>
          <w:p w14:paraId="1C11199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44</w:t>
            </w:r>
          </w:p>
        </w:tc>
      </w:tr>
      <w:tr w:rsidR="00501DF1" w:rsidRPr="008A0AE7" w14:paraId="1598B582" w14:textId="77777777" w:rsidTr="00501DF1">
        <w:trPr>
          <w:trHeight w:val="300"/>
          <w:jc w:val="center"/>
        </w:trPr>
        <w:tc>
          <w:tcPr>
            <w:tcW w:w="4672" w:type="dxa"/>
            <w:tcBorders>
              <w:top w:val="single" w:sz="4" w:space="0" w:color="000000"/>
              <w:left w:val="single" w:sz="4" w:space="0" w:color="000000"/>
              <w:bottom w:val="single" w:sz="4" w:space="0" w:color="000000"/>
              <w:right w:val="single" w:sz="4" w:space="0" w:color="000000"/>
            </w:tcBorders>
            <w:hideMark/>
          </w:tcPr>
          <w:p w14:paraId="0576B17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Бобр европейский</w:t>
            </w:r>
          </w:p>
        </w:tc>
        <w:tc>
          <w:tcPr>
            <w:tcW w:w="4672" w:type="dxa"/>
            <w:tcBorders>
              <w:top w:val="single" w:sz="4" w:space="0" w:color="000000"/>
              <w:left w:val="single" w:sz="4" w:space="0" w:color="000000"/>
              <w:bottom w:val="single" w:sz="4" w:space="0" w:color="000000"/>
              <w:right w:val="single" w:sz="4" w:space="0" w:color="000000"/>
            </w:tcBorders>
            <w:hideMark/>
          </w:tcPr>
          <w:p w14:paraId="35839FD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322</w:t>
            </w:r>
          </w:p>
        </w:tc>
      </w:tr>
      <w:tr w:rsidR="00501DF1" w:rsidRPr="008A0AE7" w14:paraId="585E6404" w14:textId="77777777" w:rsidTr="00501DF1">
        <w:trPr>
          <w:trHeight w:val="300"/>
          <w:jc w:val="center"/>
        </w:trPr>
        <w:tc>
          <w:tcPr>
            <w:tcW w:w="4672" w:type="dxa"/>
            <w:tcBorders>
              <w:top w:val="single" w:sz="4" w:space="0" w:color="000000"/>
              <w:left w:val="single" w:sz="4" w:space="0" w:color="000000"/>
              <w:bottom w:val="single" w:sz="4" w:space="0" w:color="000000"/>
              <w:right w:val="single" w:sz="4" w:space="0" w:color="000000"/>
            </w:tcBorders>
            <w:hideMark/>
          </w:tcPr>
          <w:p w14:paraId="1E77F60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Заяц-беляк</w:t>
            </w:r>
          </w:p>
        </w:tc>
        <w:tc>
          <w:tcPr>
            <w:tcW w:w="4672" w:type="dxa"/>
            <w:tcBorders>
              <w:top w:val="single" w:sz="4" w:space="0" w:color="000000"/>
              <w:left w:val="single" w:sz="4" w:space="0" w:color="000000"/>
              <w:bottom w:val="single" w:sz="4" w:space="0" w:color="000000"/>
              <w:right w:val="single" w:sz="4" w:space="0" w:color="000000"/>
            </w:tcBorders>
            <w:hideMark/>
          </w:tcPr>
          <w:p w14:paraId="7B25133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155</w:t>
            </w:r>
          </w:p>
        </w:tc>
      </w:tr>
      <w:tr w:rsidR="00501DF1" w:rsidRPr="008A0AE7" w14:paraId="76996CAD" w14:textId="77777777" w:rsidTr="00501DF1">
        <w:trPr>
          <w:trHeight w:val="300"/>
          <w:jc w:val="center"/>
        </w:trPr>
        <w:tc>
          <w:tcPr>
            <w:tcW w:w="4672" w:type="dxa"/>
            <w:tcBorders>
              <w:top w:val="single" w:sz="4" w:space="0" w:color="000000"/>
              <w:left w:val="single" w:sz="4" w:space="0" w:color="000000"/>
              <w:bottom w:val="single" w:sz="4" w:space="0" w:color="000000"/>
              <w:right w:val="single" w:sz="4" w:space="0" w:color="000000"/>
            </w:tcBorders>
            <w:hideMark/>
          </w:tcPr>
          <w:p w14:paraId="382FDB3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Заяц-русак</w:t>
            </w:r>
          </w:p>
        </w:tc>
        <w:tc>
          <w:tcPr>
            <w:tcW w:w="4672" w:type="dxa"/>
            <w:tcBorders>
              <w:top w:val="single" w:sz="4" w:space="0" w:color="000000"/>
              <w:left w:val="single" w:sz="4" w:space="0" w:color="000000"/>
              <w:bottom w:val="single" w:sz="4" w:space="0" w:color="000000"/>
              <w:right w:val="single" w:sz="4" w:space="0" w:color="000000"/>
            </w:tcBorders>
            <w:hideMark/>
          </w:tcPr>
          <w:p w14:paraId="1EF9F78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359</w:t>
            </w:r>
          </w:p>
        </w:tc>
      </w:tr>
      <w:tr w:rsidR="00501DF1" w:rsidRPr="008A0AE7" w14:paraId="3233CE5E" w14:textId="77777777" w:rsidTr="00501DF1">
        <w:trPr>
          <w:trHeight w:val="300"/>
          <w:jc w:val="center"/>
        </w:trPr>
        <w:tc>
          <w:tcPr>
            <w:tcW w:w="4672" w:type="dxa"/>
            <w:tcBorders>
              <w:top w:val="single" w:sz="4" w:space="0" w:color="000000"/>
              <w:left w:val="single" w:sz="4" w:space="0" w:color="000000"/>
              <w:bottom w:val="single" w:sz="4" w:space="0" w:color="000000"/>
              <w:right w:val="single" w:sz="4" w:space="0" w:color="000000"/>
            </w:tcBorders>
            <w:hideMark/>
          </w:tcPr>
          <w:p w14:paraId="76EB0DF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Рысь</w:t>
            </w:r>
          </w:p>
        </w:tc>
        <w:tc>
          <w:tcPr>
            <w:tcW w:w="4672" w:type="dxa"/>
            <w:tcBorders>
              <w:top w:val="single" w:sz="4" w:space="0" w:color="000000"/>
              <w:left w:val="single" w:sz="4" w:space="0" w:color="000000"/>
              <w:bottom w:val="single" w:sz="4" w:space="0" w:color="000000"/>
              <w:right w:val="single" w:sz="4" w:space="0" w:color="000000"/>
            </w:tcBorders>
            <w:hideMark/>
          </w:tcPr>
          <w:p w14:paraId="3284F83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w:t>
            </w:r>
          </w:p>
        </w:tc>
      </w:tr>
      <w:tr w:rsidR="00501DF1" w:rsidRPr="008A0AE7" w14:paraId="536627C1" w14:textId="77777777" w:rsidTr="00501DF1">
        <w:trPr>
          <w:jc w:val="center"/>
        </w:trPr>
        <w:tc>
          <w:tcPr>
            <w:tcW w:w="4672" w:type="dxa"/>
            <w:tcBorders>
              <w:top w:val="single" w:sz="4" w:space="0" w:color="000000"/>
              <w:left w:val="single" w:sz="4" w:space="0" w:color="000000"/>
              <w:bottom w:val="single" w:sz="4" w:space="0" w:color="000000"/>
              <w:right w:val="single" w:sz="4" w:space="0" w:color="000000"/>
            </w:tcBorders>
            <w:hideMark/>
          </w:tcPr>
          <w:p w14:paraId="0880CB5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Сурок-байбак</w:t>
            </w:r>
          </w:p>
        </w:tc>
        <w:tc>
          <w:tcPr>
            <w:tcW w:w="4672" w:type="dxa"/>
            <w:tcBorders>
              <w:top w:val="single" w:sz="4" w:space="0" w:color="000000"/>
              <w:left w:val="single" w:sz="4" w:space="0" w:color="000000"/>
              <w:bottom w:val="single" w:sz="4" w:space="0" w:color="000000"/>
              <w:right w:val="single" w:sz="4" w:space="0" w:color="000000"/>
            </w:tcBorders>
            <w:hideMark/>
          </w:tcPr>
          <w:p w14:paraId="5004636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411</w:t>
            </w:r>
          </w:p>
        </w:tc>
      </w:tr>
      <w:tr w:rsidR="00501DF1" w:rsidRPr="008A0AE7" w14:paraId="314B9A96" w14:textId="77777777" w:rsidTr="00501DF1">
        <w:trPr>
          <w:trHeight w:val="300"/>
          <w:jc w:val="center"/>
        </w:trPr>
        <w:tc>
          <w:tcPr>
            <w:tcW w:w="4672" w:type="dxa"/>
            <w:tcBorders>
              <w:top w:val="single" w:sz="4" w:space="0" w:color="000000"/>
              <w:left w:val="single" w:sz="4" w:space="0" w:color="000000"/>
              <w:bottom w:val="single" w:sz="4" w:space="0" w:color="000000"/>
              <w:right w:val="single" w:sz="4" w:space="0" w:color="000000"/>
            </w:tcBorders>
            <w:hideMark/>
          </w:tcPr>
          <w:p w14:paraId="110FFFF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Куница лесная</w:t>
            </w:r>
          </w:p>
        </w:tc>
        <w:tc>
          <w:tcPr>
            <w:tcW w:w="4672" w:type="dxa"/>
            <w:tcBorders>
              <w:top w:val="single" w:sz="4" w:space="0" w:color="000000"/>
              <w:left w:val="single" w:sz="4" w:space="0" w:color="000000"/>
              <w:bottom w:val="single" w:sz="4" w:space="0" w:color="000000"/>
              <w:right w:val="single" w:sz="4" w:space="0" w:color="000000"/>
            </w:tcBorders>
            <w:hideMark/>
          </w:tcPr>
          <w:p w14:paraId="2DDA787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90</w:t>
            </w:r>
          </w:p>
        </w:tc>
      </w:tr>
      <w:tr w:rsidR="00501DF1" w:rsidRPr="008A0AE7" w14:paraId="27CD7C2F" w14:textId="77777777" w:rsidTr="00501DF1">
        <w:trPr>
          <w:trHeight w:val="300"/>
          <w:jc w:val="center"/>
        </w:trPr>
        <w:tc>
          <w:tcPr>
            <w:tcW w:w="4672" w:type="dxa"/>
            <w:tcBorders>
              <w:top w:val="single" w:sz="4" w:space="0" w:color="000000"/>
              <w:left w:val="single" w:sz="4" w:space="0" w:color="000000"/>
              <w:bottom w:val="single" w:sz="4" w:space="0" w:color="000000"/>
              <w:right w:val="single" w:sz="4" w:space="0" w:color="000000"/>
            </w:tcBorders>
            <w:hideMark/>
          </w:tcPr>
          <w:p w14:paraId="3C7638E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Лисица</w:t>
            </w:r>
          </w:p>
        </w:tc>
        <w:tc>
          <w:tcPr>
            <w:tcW w:w="4672" w:type="dxa"/>
            <w:tcBorders>
              <w:top w:val="single" w:sz="4" w:space="0" w:color="000000"/>
              <w:left w:val="single" w:sz="4" w:space="0" w:color="000000"/>
              <w:bottom w:val="single" w:sz="4" w:space="0" w:color="000000"/>
              <w:right w:val="single" w:sz="4" w:space="0" w:color="000000"/>
            </w:tcBorders>
            <w:hideMark/>
          </w:tcPr>
          <w:p w14:paraId="1E7273B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108</w:t>
            </w:r>
          </w:p>
        </w:tc>
      </w:tr>
      <w:tr w:rsidR="00501DF1" w:rsidRPr="008A0AE7" w14:paraId="75C6B571" w14:textId="77777777" w:rsidTr="00501DF1">
        <w:trPr>
          <w:trHeight w:val="330"/>
          <w:jc w:val="center"/>
        </w:trPr>
        <w:tc>
          <w:tcPr>
            <w:tcW w:w="4672" w:type="dxa"/>
            <w:tcBorders>
              <w:top w:val="single" w:sz="4" w:space="0" w:color="000000"/>
              <w:left w:val="single" w:sz="4" w:space="0" w:color="000000"/>
              <w:bottom w:val="single" w:sz="4" w:space="0" w:color="000000"/>
              <w:right w:val="single" w:sz="4" w:space="0" w:color="000000"/>
            </w:tcBorders>
            <w:hideMark/>
          </w:tcPr>
          <w:p w14:paraId="1121EEF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Норка</w:t>
            </w:r>
          </w:p>
        </w:tc>
        <w:tc>
          <w:tcPr>
            <w:tcW w:w="4672" w:type="dxa"/>
            <w:tcBorders>
              <w:top w:val="single" w:sz="4" w:space="0" w:color="000000"/>
              <w:left w:val="single" w:sz="4" w:space="0" w:color="000000"/>
              <w:bottom w:val="single" w:sz="4" w:space="0" w:color="000000"/>
              <w:right w:val="single" w:sz="4" w:space="0" w:color="000000"/>
            </w:tcBorders>
            <w:hideMark/>
          </w:tcPr>
          <w:p w14:paraId="5DD9560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41</w:t>
            </w:r>
          </w:p>
        </w:tc>
      </w:tr>
      <w:tr w:rsidR="00501DF1" w:rsidRPr="008A0AE7" w14:paraId="7562C9CF" w14:textId="77777777" w:rsidTr="00501DF1">
        <w:trPr>
          <w:trHeight w:val="240"/>
          <w:jc w:val="center"/>
        </w:trPr>
        <w:tc>
          <w:tcPr>
            <w:tcW w:w="4672" w:type="dxa"/>
            <w:tcBorders>
              <w:top w:val="single" w:sz="4" w:space="0" w:color="000000"/>
              <w:left w:val="single" w:sz="4" w:space="0" w:color="000000"/>
              <w:bottom w:val="single" w:sz="4" w:space="0" w:color="000000"/>
              <w:right w:val="single" w:sz="4" w:space="0" w:color="000000"/>
            </w:tcBorders>
            <w:hideMark/>
          </w:tcPr>
          <w:p w14:paraId="632B9AE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Ондатра</w:t>
            </w:r>
          </w:p>
        </w:tc>
        <w:tc>
          <w:tcPr>
            <w:tcW w:w="4672" w:type="dxa"/>
            <w:tcBorders>
              <w:top w:val="single" w:sz="4" w:space="0" w:color="000000"/>
              <w:left w:val="single" w:sz="4" w:space="0" w:color="000000"/>
              <w:bottom w:val="single" w:sz="4" w:space="0" w:color="000000"/>
              <w:right w:val="single" w:sz="4" w:space="0" w:color="000000"/>
            </w:tcBorders>
            <w:hideMark/>
          </w:tcPr>
          <w:p w14:paraId="1AE2444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277</w:t>
            </w:r>
          </w:p>
        </w:tc>
      </w:tr>
      <w:tr w:rsidR="00501DF1" w:rsidRPr="008A0AE7" w14:paraId="11123716" w14:textId="77777777" w:rsidTr="00501DF1">
        <w:trPr>
          <w:jc w:val="center"/>
        </w:trPr>
        <w:tc>
          <w:tcPr>
            <w:tcW w:w="9344" w:type="dxa"/>
            <w:gridSpan w:val="2"/>
            <w:tcBorders>
              <w:top w:val="single" w:sz="4" w:space="0" w:color="000000"/>
              <w:left w:val="single" w:sz="4" w:space="0" w:color="000000"/>
              <w:bottom w:val="single" w:sz="4" w:space="0" w:color="000000"/>
              <w:right w:val="single" w:sz="4" w:space="0" w:color="000000"/>
            </w:tcBorders>
            <w:vAlign w:val="center"/>
            <w:hideMark/>
          </w:tcPr>
          <w:p w14:paraId="69E4FED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Птицы**</w:t>
            </w:r>
          </w:p>
        </w:tc>
      </w:tr>
      <w:tr w:rsidR="00501DF1" w:rsidRPr="008A0AE7" w14:paraId="6A6BFF2A" w14:textId="77777777" w:rsidTr="00501DF1">
        <w:trPr>
          <w:trHeight w:val="232"/>
          <w:jc w:val="center"/>
        </w:trPr>
        <w:tc>
          <w:tcPr>
            <w:tcW w:w="4672" w:type="dxa"/>
            <w:tcBorders>
              <w:top w:val="single" w:sz="4" w:space="0" w:color="000000"/>
              <w:left w:val="single" w:sz="4" w:space="0" w:color="000000"/>
              <w:bottom w:val="single" w:sz="4" w:space="0" w:color="000000"/>
              <w:right w:val="single" w:sz="4" w:space="0" w:color="000000"/>
            </w:tcBorders>
            <w:hideMark/>
          </w:tcPr>
          <w:p w14:paraId="02D7EF7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Вальдшнеп</w:t>
            </w:r>
          </w:p>
        </w:tc>
        <w:tc>
          <w:tcPr>
            <w:tcW w:w="4672" w:type="dxa"/>
            <w:tcBorders>
              <w:top w:val="single" w:sz="4" w:space="0" w:color="000000"/>
              <w:left w:val="single" w:sz="4" w:space="0" w:color="000000"/>
              <w:bottom w:val="single" w:sz="4" w:space="0" w:color="000000"/>
              <w:right w:val="single" w:sz="4" w:space="0" w:color="000000"/>
            </w:tcBorders>
            <w:hideMark/>
          </w:tcPr>
          <w:p w14:paraId="310A124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47</w:t>
            </w:r>
          </w:p>
        </w:tc>
      </w:tr>
      <w:tr w:rsidR="00501DF1" w:rsidRPr="008A0AE7" w14:paraId="7C878748" w14:textId="77777777" w:rsidTr="00501DF1">
        <w:trPr>
          <w:trHeight w:val="232"/>
          <w:jc w:val="center"/>
        </w:trPr>
        <w:tc>
          <w:tcPr>
            <w:tcW w:w="4672" w:type="dxa"/>
            <w:tcBorders>
              <w:top w:val="single" w:sz="4" w:space="0" w:color="000000"/>
              <w:left w:val="single" w:sz="4" w:space="0" w:color="000000"/>
              <w:bottom w:val="single" w:sz="4" w:space="0" w:color="000000"/>
              <w:right w:val="single" w:sz="4" w:space="0" w:color="000000"/>
            </w:tcBorders>
            <w:hideMark/>
          </w:tcPr>
          <w:p w14:paraId="4C28E92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Глухарь обыкновенный</w:t>
            </w:r>
          </w:p>
        </w:tc>
        <w:tc>
          <w:tcPr>
            <w:tcW w:w="4672" w:type="dxa"/>
            <w:tcBorders>
              <w:top w:val="single" w:sz="4" w:space="0" w:color="000000"/>
              <w:left w:val="single" w:sz="4" w:space="0" w:color="000000"/>
              <w:bottom w:val="single" w:sz="4" w:space="0" w:color="000000"/>
              <w:right w:val="single" w:sz="4" w:space="0" w:color="000000"/>
            </w:tcBorders>
            <w:hideMark/>
          </w:tcPr>
          <w:p w14:paraId="5884DFB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224</w:t>
            </w:r>
          </w:p>
        </w:tc>
      </w:tr>
      <w:tr w:rsidR="00501DF1" w:rsidRPr="008A0AE7" w14:paraId="6439B1D5" w14:textId="77777777" w:rsidTr="00501DF1">
        <w:trPr>
          <w:trHeight w:val="195"/>
          <w:jc w:val="center"/>
        </w:trPr>
        <w:tc>
          <w:tcPr>
            <w:tcW w:w="4672" w:type="dxa"/>
            <w:tcBorders>
              <w:top w:val="single" w:sz="4" w:space="0" w:color="000000"/>
              <w:left w:val="single" w:sz="4" w:space="0" w:color="000000"/>
              <w:bottom w:val="single" w:sz="4" w:space="0" w:color="000000"/>
              <w:right w:val="single" w:sz="4" w:space="0" w:color="000000"/>
            </w:tcBorders>
            <w:hideMark/>
          </w:tcPr>
          <w:p w14:paraId="765DD58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Кряква</w:t>
            </w:r>
          </w:p>
        </w:tc>
        <w:tc>
          <w:tcPr>
            <w:tcW w:w="4672" w:type="dxa"/>
            <w:tcBorders>
              <w:top w:val="single" w:sz="4" w:space="0" w:color="000000"/>
              <w:left w:val="single" w:sz="4" w:space="0" w:color="000000"/>
              <w:bottom w:val="single" w:sz="4" w:space="0" w:color="000000"/>
              <w:right w:val="single" w:sz="4" w:space="0" w:color="000000"/>
            </w:tcBorders>
            <w:hideMark/>
          </w:tcPr>
          <w:p w14:paraId="08D4BBE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998</w:t>
            </w:r>
          </w:p>
        </w:tc>
      </w:tr>
      <w:tr w:rsidR="00501DF1" w:rsidRPr="008A0AE7" w14:paraId="562BB88F" w14:textId="77777777" w:rsidTr="00501DF1">
        <w:trPr>
          <w:jc w:val="center"/>
        </w:trPr>
        <w:tc>
          <w:tcPr>
            <w:tcW w:w="4672" w:type="dxa"/>
            <w:tcBorders>
              <w:top w:val="single" w:sz="4" w:space="0" w:color="000000"/>
              <w:left w:val="single" w:sz="4" w:space="0" w:color="000000"/>
              <w:bottom w:val="single" w:sz="4" w:space="0" w:color="000000"/>
              <w:right w:val="single" w:sz="4" w:space="0" w:color="000000"/>
            </w:tcBorders>
            <w:vAlign w:val="center"/>
            <w:hideMark/>
          </w:tcPr>
          <w:p w14:paraId="1468309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Чирок-свистунок</w:t>
            </w:r>
          </w:p>
        </w:tc>
        <w:tc>
          <w:tcPr>
            <w:tcW w:w="4672" w:type="dxa"/>
            <w:vMerge w:val="restart"/>
            <w:tcBorders>
              <w:top w:val="single" w:sz="4" w:space="0" w:color="000000"/>
              <w:left w:val="single" w:sz="4" w:space="0" w:color="000000"/>
              <w:bottom w:val="single" w:sz="4" w:space="0" w:color="000000"/>
              <w:right w:val="single" w:sz="4" w:space="0" w:color="000000"/>
            </w:tcBorders>
            <w:vAlign w:val="center"/>
            <w:hideMark/>
          </w:tcPr>
          <w:p w14:paraId="7C1BEBA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388</w:t>
            </w:r>
          </w:p>
        </w:tc>
      </w:tr>
      <w:tr w:rsidR="00501DF1" w:rsidRPr="008A0AE7" w14:paraId="2F7A9FBD" w14:textId="77777777" w:rsidTr="00501DF1">
        <w:trPr>
          <w:jc w:val="center"/>
        </w:trPr>
        <w:tc>
          <w:tcPr>
            <w:tcW w:w="4672" w:type="dxa"/>
            <w:tcBorders>
              <w:top w:val="single" w:sz="4" w:space="0" w:color="000000"/>
              <w:left w:val="single" w:sz="4" w:space="0" w:color="000000"/>
              <w:bottom w:val="single" w:sz="4" w:space="0" w:color="000000"/>
              <w:right w:val="single" w:sz="4" w:space="0" w:color="000000"/>
            </w:tcBorders>
            <w:hideMark/>
          </w:tcPr>
          <w:p w14:paraId="665438F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Чирок-трескунок</w:t>
            </w:r>
          </w:p>
        </w:tc>
        <w:tc>
          <w:tcPr>
            <w:tcW w:w="4672" w:type="dxa"/>
            <w:vMerge/>
            <w:tcBorders>
              <w:top w:val="single" w:sz="4" w:space="0" w:color="000000"/>
              <w:left w:val="single" w:sz="4" w:space="0" w:color="000000"/>
              <w:bottom w:val="single" w:sz="4" w:space="0" w:color="000000"/>
              <w:right w:val="single" w:sz="4" w:space="0" w:color="000000"/>
            </w:tcBorders>
            <w:vAlign w:val="center"/>
            <w:hideMark/>
          </w:tcPr>
          <w:p w14:paraId="481A2E9A" w14:textId="77777777" w:rsidR="00501DF1" w:rsidRPr="008A0AE7" w:rsidRDefault="00501DF1">
            <w:pPr>
              <w:rPr>
                <w:rFonts w:ascii="Arial" w:hAnsi="Arial" w:cs="Arial"/>
                <w:sz w:val="24"/>
                <w:szCs w:val="24"/>
              </w:rPr>
            </w:pPr>
          </w:p>
        </w:tc>
      </w:tr>
      <w:tr w:rsidR="00501DF1" w:rsidRPr="008A0AE7" w14:paraId="4C198B93" w14:textId="77777777" w:rsidTr="00501DF1">
        <w:trPr>
          <w:jc w:val="center"/>
        </w:trPr>
        <w:tc>
          <w:tcPr>
            <w:tcW w:w="4672" w:type="dxa"/>
            <w:tcBorders>
              <w:top w:val="single" w:sz="4" w:space="0" w:color="000000"/>
              <w:left w:val="single" w:sz="4" w:space="0" w:color="000000"/>
              <w:bottom w:val="single" w:sz="4" w:space="0" w:color="000000"/>
              <w:right w:val="single" w:sz="4" w:space="0" w:color="000000"/>
            </w:tcBorders>
            <w:hideMark/>
          </w:tcPr>
          <w:p w14:paraId="0E4EEEA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Тетерев обыкновенный</w:t>
            </w:r>
          </w:p>
        </w:tc>
        <w:tc>
          <w:tcPr>
            <w:tcW w:w="4672" w:type="dxa"/>
            <w:tcBorders>
              <w:top w:val="single" w:sz="4" w:space="0" w:color="000000"/>
              <w:left w:val="single" w:sz="4" w:space="0" w:color="000000"/>
              <w:bottom w:val="single" w:sz="4" w:space="0" w:color="000000"/>
              <w:right w:val="single" w:sz="4" w:space="0" w:color="000000"/>
            </w:tcBorders>
            <w:hideMark/>
          </w:tcPr>
          <w:p w14:paraId="0527349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1884</w:t>
            </w:r>
          </w:p>
        </w:tc>
      </w:tr>
      <w:tr w:rsidR="00501DF1" w:rsidRPr="008A0AE7" w14:paraId="40ECCE89" w14:textId="77777777" w:rsidTr="00501DF1">
        <w:trPr>
          <w:jc w:val="center"/>
        </w:trPr>
        <w:tc>
          <w:tcPr>
            <w:tcW w:w="4672" w:type="dxa"/>
            <w:tcBorders>
              <w:top w:val="single" w:sz="4" w:space="0" w:color="000000"/>
              <w:left w:val="single" w:sz="4" w:space="0" w:color="000000"/>
              <w:bottom w:val="single" w:sz="4" w:space="0" w:color="000000"/>
              <w:right w:val="single" w:sz="4" w:space="0" w:color="000000"/>
            </w:tcBorders>
            <w:hideMark/>
          </w:tcPr>
          <w:p w14:paraId="0B0C76E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Куропатка серая</w:t>
            </w:r>
          </w:p>
        </w:tc>
        <w:tc>
          <w:tcPr>
            <w:tcW w:w="4672" w:type="dxa"/>
            <w:tcBorders>
              <w:top w:val="single" w:sz="4" w:space="0" w:color="000000"/>
              <w:left w:val="single" w:sz="4" w:space="0" w:color="000000"/>
              <w:bottom w:val="single" w:sz="4" w:space="0" w:color="000000"/>
              <w:right w:val="single" w:sz="4" w:space="0" w:color="000000"/>
            </w:tcBorders>
            <w:hideMark/>
          </w:tcPr>
          <w:p w14:paraId="7839152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2281</w:t>
            </w:r>
          </w:p>
        </w:tc>
      </w:tr>
    </w:tbl>
    <w:p w14:paraId="57BC2A1F" w14:textId="77777777" w:rsidR="00501DF1" w:rsidRPr="008A0AE7" w:rsidRDefault="00501DF1" w:rsidP="00501DF1">
      <w:pPr>
        <w:widowControl w:val="0"/>
        <w:ind w:firstLine="709"/>
        <w:jc w:val="center"/>
        <w:rPr>
          <w:rFonts w:ascii="Arial" w:hAnsi="Arial" w:cs="Arial"/>
          <w:color w:val="AEAAAA"/>
          <w:sz w:val="24"/>
          <w:szCs w:val="24"/>
        </w:rPr>
      </w:pPr>
    </w:p>
    <w:p w14:paraId="68A8C49F"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*Количество особей копытных, пушных животных, приведено по состоянию на 31 августа 2019г.</w:t>
      </w:r>
    </w:p>
    <w:p w14:paraId="2D8BEE0A"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Количество особей птиц приведено по состоянию на 31 марта 2019 г.</w:t>
      </w:r>
    </w:p>
    <w:p w14:paraId="6C37CD26" w14:textId="77777777" w:rsidR="00501DF1" w:rsidRPr="008A0AE7" w:rsidRDefault="00501DF1" w:rsidP="00501DF1">
      <w:pPr>
        <w:widowControl w:val="0"/>
        <w:ind w:firstLine="709"/>
        <w:jc w:val="both"/>
        <w:rPr>
          <w:rFonts w:ascii="Arial" w:hAnsi="Arial" w:cs="Arial"/>
          <w:color w:val="AEAAAA"/>
          <w:sz w:val="24"/>
          <w:szCs w:val="24"/>
        </w:rPr>
      </w:pPr>
    </w:p>
    <w:p w14:paraId="33C60AA4" w14:textId="77777777" w:rsidR="00501DF1" w:rsidRPr="008A0AE7" w:rsidRDefault="00501DF1" w:rsidP="00501DF1">
      <w:pPr>
        <w:pStyle w:val="2"/>
        <w:keepNext w:val="0"/>
        <w:widowControl w:val="0"/>
        <w:numPr>
          <w:ilvl w:val="1"/>
          <w:numId w:val="8"/>
        </w:numPr>
        <w:spacing w:after="160"/>
        <w:ind w:left="0" w:firstLine="709"/>
        <w:rPr>
          <w:rFonts w:ascii="Arial" w:hAnsi="Arial" w:cs="Arial"/>
          <w:color w:val="000000"/>
          <w:sz w:val="24"/>
          <w:szCs w:val="24"/>
        </w:rPr>
      </w:pPr>
      <w:bookmarkStart w:id="180" w:name="_heading=h.2xcytpi"/>
      <w:bookmarkEnd w:id="180"/>
      <w:r w:rsidRPr="008A0AE7">
        <w:rPr>
          <w:rFonts w:ascii="Arial" w:hAnsi="Arial" w:cs="Arial"/>
          <w:b w:val="0"/>
          <w:color w:val="000000"/>
          <w:sz w:val="24"/>
          <w:szCs w:val="24"/>
        </w:rPr>
        <w:t>Оценка риска для здоровья населения.</w:t>
      </w:r>
    </w:p>
    <w:p w14:paraId="4F92F557"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Оценка риска для здоровья населения проводится в отношении объектов I и II классов опасности. Согласно п.4.2. СанПиН 2.2.1/2.1.1.1200-03, для животноводческих предприятий, а также в отношении кладбищ оценка риска для здоровья населения не выполняется.</w:t>
      </w:r>
    </w:p>
    <w:p w14:paraId="53DAFA8C"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Важнейшим показателем санитарно-эпидемиологического благополучия территории является состояние здоровья населения. На процесс его формирования влияет целый ряд биологических, социально-экономических, антропогенных, природно-климатических, медико-санитарных факторов, отражающих уровень техногенного загрязнения среды, рациональность архитектурно-планировочной организации территории, и др.</w:t>
      </w:r>
    </w:p>
    <w:p w14:paraId="12CAB4F0"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Ввиду несоблюдения режима водоохранных зон, нарушения правил использования водных объектов, сброса неочищенных сточных вод в поверхностные водные объекты, ухудшается качество поверхностных и подземных вод, в том числе используемых в качестве источников питьевого водоснабжения.</w:t>
      </w:r>
    </w:p>
    <w:p w14:paraId="058C1A22" w14:textId="77777777" w:rsidR="00501DF1" w:rsidRPr="008A0AE7" w:rsidRDefault="00501DF1" w:rsidP="00501DF1">
      <w:pPr>
        <w:ind w:firstLine="540"/>
        <w:jc w:val="both"/>
        <w:rPr>
          <w:rFonts w:ascii="Arial" w:hAnsi="Arial" w:cs="Arial"/>
          <w:sz w:val="24"/>
          <w:szCs w:val="24"/>
        </w:rPr>
      </w:pPr>
      <w:r w:rsidRPr="008A0AE7">
        <w:rPr>
          <w:rFonts w:ascii="Arial" w:hAnsi="Arial" w:cs="Arial"/>
          <w:sz w:val="24"/>
          <w:szCs w:val="24"/>
        </w:rPr>
        <w:t>Село Кзыл-Яр включен в геоинформационную базу стационарно неблагополучных по сибирской язве населенных пунктов.</w:t>
      </w:r>
    </w:p>
    <w:p w14:paraId="6AD32DA4" w14:textId="77777777" w:rsidR="00501DF1" w:rsidRPr="008A0AE7" w:rsidRDefault="00501DF1" w:rsidP="00501DF1">
      <w:pPr>
        <w:ind w:firstLine="567"/>
        <w:jc w:val="right"/>
        <w:rPr>
          <w:rFonts w:ascii="Arial" w:hAnsi="Arial" w:cs="Arial"/>
          <w:sz w:val="24"/>
          <w:szCs w:val="24"/>
        </w:rPr>
      </w:pPr>
    </w:p>
    <w:p w14:paraId="428ADB9F" w14:textId="77777777" w:rsidR="00501DF1" w:rsidRPr="008A0AE7" w:rsidRDefault="00501DF1" w:rsidP="00501DF1">
      <w:pPr>
        <w:ind w:firstLine="567"/>
        <w:jc w:val="right"/>
        <w:rPr>
          <w:rFonts w:ascii="Arial" w:hAnsi="Arial" w:cs="Arial"/>
          <w:sz w:val="24"/>
          <w:szCs w:val="24"/>
        </w:rPr>
      </w:pPr>
    </w:p>
    <w:p w14:paraId="64184417" w14:textId="77777777" w:rsidR="00501DF1" w:rsidRPr="008A0AE7" w:rsidRDefault="00501DF1" w:rsidP="00501DF1">
      <w:pPr>
        <w:ind w:firstLine="567"/>
        <w:jc w:val="right"/>
        <w:rPr>
          <w:rFonts w:ascii="Arial" w:hAnsi="Arial" w:cs="Arial"/>
          <w:sz w:val="24"/>
          <w:szCs w:val="24"/>
        </w:rPr>
      </w:pPr>
    </w:p>
    <w:p w14:paraId="11F924B0" w14:textId="77777777" w:rsidR="00501DF1" w:rsidRPr="008A0AE7" w:rsidRDefault="00501DF1" w:rsidP="00501DF1">
      <w:pPr>
        <w:ind w:firstLine="567"/>
        <w:jc w:val="right"/>
        <w:rPr>
          <w:rFonts w:ascii="Arial" w:hAnsi="Arial" w:cs="Arial"/>
          <w:sz w:val="24"/>
          <w:szCs w:val="24"/>
        </w:rPr>
      </w:pPr>
    </w:p>
    <w:p w14:paraId="1E0130DB" w14:textId="77777777" w:rsidR="00501DF1" w:rsidRPr="008A0AE7" w:rsidRDefault="00501DF1" w:rsidP="00501DF1">
      <w:pPr>
        <w:ind w:firstLine="567"/>
        <w:jc w:val="right"/>
        <w:rPr>
          <w:rFonts w:ascii="Arial" w:hAnsi="Arial" w:cs="Arial"/>
          <w:sz w:val="24"/>
          <w:szCs w:val="24"/>
        </w:rPr>
      </w:pPr>
    </w:p>
    <w:p w14:paraId="2EBC0EE3" w14:textId="77777777" w:rsidR="00501DF1" w:rsidRPr="008A0AE7" w:rsidRDefault="00501DF1" w:rsidP="00501DF1">
      <w:pPr>
        <w:ind w:firstLine="567"/>
        <w:jc w:val="right"/>
        <w:rPr>
          <w:rFonts w:ascii="Arial" w:hAnsi="Arial" w:cs="Arial"/>
          <w:sz w:val="24"/>
          <w:szCs w:val="24"/>
        </w:rPr>
      </w:pPr>
    </w:p>
    <w:p w14:paraId="7F93DF52" w14:textId="77777777" w:rsidR="00501DF1" w:rsidRPr="008A0AE7" w:rsidRDefault="00501DF1" w:rsidP="00501DF1">
      <w:pPr>
        <w:ind w:firstLine="567"/>
        <w:jc w:val="right"/>
        <w:rPr>
          <w:rFonts w:ascii="Arial" w:hAnsi="Arial" w:cs="Arial"/>
          <w:sz w:val="24"/>
          <w:szCs w:val="24"/>
        </w:rPr>
      </w:pPr>
      <w:r w:rsidRPr="008A0AE7">
        <w:rPr>
          <w:rFonts w:ascii="Arial" w:hAnsi="Arial" w:cs="Arial"/>
          <w:sz w:val="24"/>
          <w:szCs w:val="24"/>
        </w:rPr>
        <w:t>Таблица 2.9.1</w:t>
      </w:r>
    </w:p>
    <w:p w14:paraId="66EB4A38" w14:textId="77777777" w:rsidR="00501DF1" w:rsidRPr="008A0AE7" w:rsidRDefault="00501DF1" w:rsidP="00501DF1">
      <w:pPr>
        <w:ind w:firstLine="567"/>
        <w:jc w:val="center"/>
        <w:rPr>
          <w:rFonts w:ascii="Arial" w:hAnsi="Arial" w:cs="Arial"/>
          <w:sz w:val="24"/>
          <w:szCs w:val="24"/>
        </w:rPr>
      </w:pPr>
      <w:r w:rsidRPr="008A0AE7">
        <w:rPr>
          <w:rFonts w:ascii="Arial" w:hAnsi="Arial" w:cs="Arial"/>
          <w:sz w:val="24"/>
          <w:szCs w:val="24"/>
        </w:rPr>
        <w:t xml:space="preserve">Влияние скотомогильников на населенные пункты </w:t>
      </w:r>
    </w:p>
    <w:p w14:paraId="6B8B22E1" w14:textId="77777777" w:rsidR="00501DF1" w:rsidRPr="008A0AE7" w:rsidRDefault="00501DF1" w:rsidP="00501DF1">
      <w:pPr>
        <w:ind w:firstLine="567"/>
        <w:jc w:val="center"/>
        <w:rPr>
          <w:rFonts w:ascii="Arial" w:hAnsi="Arial" w:cs="Arial"/>
          <w:sz w:val="24"/>
          <w:szCs w:val="24"/>
        </w:rPr>
      </w:pPr>
      <w:r w:rsidRPr="008A0AE7">
        <w:rPr>
          <w:rFonts w:ascii="Arial" w:hAnsi="Arial" w:cs="Arial"/>
          <w:sz w:val="24"/>
          <w:szCs w:val="24"/>
        </w:rPr>
        <w:t>сельского поселения</w:t>
      </w:r>
    </w:p>
    <w:tbl>
      <w:tblPr>
        <w:tblW w:w="99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0"/>
        <w:gridCol w:w="2627"/>
        <w:gridCol w:w="3402"/>
        <w:gridCol w:w="3402"/>
      </w:tblGrid>
      <w:tr w:rsidR="00501DF1" w:rsidRPr="008A0AE7" w14:paraId="1CBD0D4C" w14:textId="77777777" w:rsidTr="00501DF1">
        <w:trPr>
          <w:trHeight w:val="279"/>
        </w:trPr>
        <w:tc>
          <w:tcPr>
            <w:tcW w:w="521" w:type="dxa"/>
            <w:tcBorders>
              <w:top w:val="single" w:sz="4" w:space="0" w:color="000000"/>
              <w:left w:val="single" w:sz="4" w:space="0" w:color="000000"/>
              <w:bottom w:val="single" w:sz="4" w:space="0" w:color="000000"/>
              <w:right w:val="single" w:sz="4" w:space="0" w:color="000000"/>
            </w:tcBorders>
            <w:hideMark/>
          </w:tcPr>
          <w:p w14:paraId="53C5F817"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2627" w:type="dxa"/>
            <w:tcBorders>
              <w:top w:val="single" w:sz="4" w:space="0" w:color="000000"/>
              <w:left w:val="single" w:sz="4" w:space="0" w:color="000000"/>
              <w:bottom w:val="single" w:sz="4" w:space="0" w:color="000000"/>
              <w:right w:val="single" w:sz="4" w:space="0" w:color="000000"/>
            </w:tcBorders>
            <w:hideMark/>
          </w:tcPr>
          <w:p w14:paraId="6CCB68FD" w14:textId="77777777" w:rsidR="00501DF1" w:rsidRPr="008A0AE7" w:rsidRDefault="00501DF1">
            <w:pPr>
              <w:jc w:val="center"/>
              <w:rPr>
                <w:rFonts w:ascii="Arial" w:hAnsi="Arial" w:cs="Arial"/>
                <w:sz w:val="24"/>
                <w:szCs w:val="24"/>
              </w:rPr>
            </w:pPr>
            <w:r w:rsidRPr="008A0AE7">
              <w:rPr>
                <w:rFonts w:ascii="Arial" w:hAnsi="Arial" w:cs="Arial"/>
                <w:sz w:val="24"/>
                <w:szCs w:val="24"/>
              </w:rPr>
              <w:t>Ближайший населенный пункт</w:t>
            </w:r>
          </w:p>
        </w:tc>
        <w:tc>
          <w:tcPr>
            <w:tcW w:w="3402" w:type="dxa"/>
            <w:tcBorders>
              <w:top w:val="single" w:sz="4" w:space="0" w:color="000000"/>
              <w:left w:val="single" w:sz="4" w:space="0" w:color="000000"/>
              <w:bottom w:val="single" w:sz="4" w:space="0" w:color="000000"/>
              <w:right w:val="single" w:sz="4" w:space="0" w:color="000000"/>
            </w:tcBorders>
            <w:hideMark/>
          </w:tcPr>
          <w:p w14:paraId="52879B8F" w14:textId="77777777" w:rsidR="00501DF1" w:rsidRPr="008A0AE7" w:rsidRDefault="00501DF1">
            <w:pPr>
              <w:jc w:val="center"/>
              <w:rPr>
                <w:rFonts w:ascii="Arial" w:hAnsi="Arial" w:cs="Arial"/>
                <w:sz w:val="24"/>
                <w:szCs w:val="24"/>
              </w:rPr>
            </w:pPr>
            <w:r w:rsidRPr="008A0AE7">
              <w:rPr>
                <w:rFonts w:ascii="Arial" w:hAnsi="Arial" w:cs="Arial"/>
                <w:sz w:val="24"/>
                <w:szCs w:val="24"/>
              </w:rPr>
              <w:t>Площадь территории населенного пункта, расположенного в СЗЗ скотомогильника, га</w:t>
            </w:r>
          </w:p>
        </w:tc>
        <w:tc>
          <w:tcPr>
            <w:tcW w:w="3402" w:type="dxa"/>
            <w:tcBorders>
              <w:top w:val="single" w:sz="4" w:space="0" w:color="000000"/>
              <w:left w:val="single" w:sz="4" w:space="0" w:color="000000"/>
              <w:bottom w:val="single" w:sz="4" w:space="0" w:color="000000"/>
              <w:right w:val="single" w:sz="4" w:space="0" w:color="000000"/>
            </w:tcBorders>
            <w:hideMark/>
          </w:tcPr>
          <w:p w14:paraId="37679B49" w14:textId="77777777" w:rsidR="00501DF1" w:rsidRPr="008A0AE7" w:rsidRDefault="00501DF1">
            <w:pPr>
              <w:jc w:val="center"/>
              <w:rPr>
                <w:rFonts w:ascii="Arial" w:hAnsi="Arial" w:cs="Arial"/>
                <w:sz w:val="24"/>
                <w:szCs w:val="24"/>
              </w:rPr>
            </w:pPr>
            <w:r w:rsidRPr="008A0AE7">
              <w:rPr>
                <w:rFonts w:ascii="Arial" w:hAnsi="Arial" w:cs="Arial"/>
                <w:sz w:val="24"/>
                <w:szCs w:val="24"/>
              </w:rPr>
              <w:t xml:space="preserve">Процент территории населенного пункта, расположенного в СЗЗ скотомогильника, от всей </w:t>
            </w:r>
            <w:r w:rsidRPr="008A0AE7">
              <w:rPr>
                <w:rFonts w:ascii="Arial" w:hAnsi="Arial" w:cs="Arial"/>
                <w:sz w:val="24"/>
                <w:szCs w:val="24"/>
              </w:rPr>
              <w:lastRenderedPageBreak/>
              <w:t>территории населенного пункта.</w:t>
            </w:r>
          </w:p>
        </w:tc>
      </w:tr>
      <w:tr w:rsidR="00501DF1" w:rsidRPr="008A0AE7" w14:paraId="6743EB3D" w14:textId="77777777" w:rsidTr="00501DF1">
        <w:trPr>
          <w:trHeight w:val="161"/>
        </w:trPr>
        <w:tc>
          <w:tcPr>
            <w:tcW w:w="521" w:type="dxa"/>
            <w:tcBorders>
              <w:top w:val="single" w:sz="4" w:space="0" w:color="000000"/>
              <w:left w:val="single" w:sz="4" w:space="0" w:color="000000"/>
              <w:bottom w:val="single" w:sz="4" w:space="0" w:color="000000"/>
              <w:right w:val="single" w:sz="4" w:space="0" w:color="000000"/>
            </w:tcBorders>
            <w:hideMark/>
          </w:tcPr>
          <w:p w14:paraId="1BB3E4EB"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1</w:t>
            </w:r>
          </w:p>
        </w:tc>
        <w:tc>
          <w:tcPr>
            <w:tcW w:w="2627" w:type="dxa"/>
            <w:tcBorders>
              <w:top w:val="single" w:sz="4" w:space="0" w:color="000000"/>
              <w:left w:val="single" w:sz="4" w:space="0" w:color="000000"/>
              <w:bottom w:val="single" w:sz="4" w:space="0" w:color="000000"/>
              <w:right w:val="single" w:sz="4" w:space="0" w:color="000000"/>
            </w:tcBorders>
            <w:vAlign w:val="center"/>
            <w:hideMark/>
          </w:tcPr>
          <w:p w14:paraId="5F61C9B6" w14:textId="77777777" w:rsidR="00501DF1" w:rsidRPr="008A0AE7" w:rsidRDefault="00501DF1">
            <w:pPr>
              <w:jc w:val="center"/>
              <w:rPr>
                <w:rFonts w:ascii="Arial" w:hAnsi="Arial" w:cs="Arial"/>
                <w:sz w:val="24"/>
                <w:szCs w:val="24"/>
              </w:rPr>
            </w:pPr>
            <w:r w:rsidRPr="008A0AE7">
              <w:rPr>
                <w:rFonts w:ascii="Arial" w:hAnsi="Arial" w:cs="Arial"/>
                <w:sz w:val="24"/>
                <w:szCs w:val="24"/>
              </w:rPr>
              <w:t>Кзыл-Яр</w:t>
            </w:r>
          </w:p>
        </w:tc>
        <w:tc>
          <w:tcPr>
            <w:tcW w:w="3402" w:type="dxa"/>
            <w:tcBorders>
              <w:top w:val="single" w:sz="4" w:space="0" w:color="000000"/>
              <w:left w:val="single" w:sz="4" w:space="0" w:color="000000"/>
              <w:bottom w:val="single" w:sz="4" w:space="0" w:color="000000"/>
              <w:right w:val="single" w:sz="4" w:space="0" w:color="000000"/>
            </w:tcBorders>
            <w:hideMark/>
          </w:tcPr>
          <w:p w14:paraId="458429C0" w14:textId="77777777" w:rsidR="00501DF1" w:rsidRPr="008A0AE7" w:rsidRDefault="00501DF1">
            <w:pPr>
              <w:jc w:val="center"/>
              <w:rPr>
                <w:rFonts w:ascii="Arial" w:hAnsi="Arial" w:cs="Arial"/>
                <w:sz w:val="24"/>
                <w:szCs w:val="24"/>
              </w:rPr>
            </w:pPr>
            <w:r w:rsidRPr="008A0AE7">
              <w:rPr>
                <w:rFonts w:ascii="Arial" w:hAnsi="Arial" w:cs="Arial"/>
                <w:sz w:val="24"/>
                <w:szCs w:val="24"/>
              </w:rPr>
              <w:t>95,88</w:t>
            </w:r>
          </w:p>
        </w:tc>
        <w:tc>
          <w:tcPr>
            <w:tcW w:w="3402" w:type="dxa"/>
            <w:tcBorders>
              <w:top w:val="single" w:sz="4" w:space="0" w:color="000000"/>
              <w:left w:val="single" w:sz="4" w:space="0" w:color="000000"/>
              <w:bottom w:val="single" w:sz="4" w:space="0" w:color="000000"/>
              <w:right w:val="single" w:sz="4" w:space="0" w:color="000000"/>
            </w:tcBorders>
            <w:hideMark/>
          </w:tcPr>
          <w:p w14:paraId="7A429465" w14:textId="77777777" w:rsidR="00501DF1" w:rsidRPr="008A0AE7" w:rsidRDefault="00501DF1">
            <w:pPr>
              <w:jc w:val="center"/>
              <w:rPr>
                <w:rFonts w:ascii="Arial" w:hAnsi="Arial" w:cs="Arial"/>
                <w:sz w:val="24"/>
                <w:szCs w:val="24"/>
              </w:rPr>
            </w:pPr>
            <w:r w:rsidRPr="008A0AE7">
              <w:rPr>
                <w:rFonts w:ascii="Arial" w:hAnsi="Arial" w:cs="Arial"/>
                <w:sz w:val="24"/>
                <w:szCs w:val="24"/>
              </w:rPr>
              <w:t>32,6%</w:t>
            </w:r>
          </w:p>
        </w:tc>
      </w:tr>
    </w:tbl>
    <w:p w14:paraId="33A46970" w14:textId="77777777" w:rsidR="00501DF1" w:rsidRPr="008A0AE7" w:rsidRDefault="00501DF1" w:rsidP="00501DF1">
      <w:pPr>
        <w:jc w:val="both"/>
        <w:rPr>
          <w:rFonts w:ascii="Arial" w:hAnsi="Arial" w:cs="Arial"/>
          <w:color w:val="AEAAAA"/>
          <w:sz w:val="24"/>
          <w:szCs w:val="24"/>
        </w:rPr>
      </w:pPr>
    </w:p>
    <w:p w14:paraId="456DC534" w14:textId="77777777" w:rsidR="00501DF1" w:rsidRPr="008A0AE7" w:rsidRDefault="00501DF1" w:rsidP="00501DF1">
      <w:pPr>
        <w:widowControl w:val="0"/>
        <w:jc w:val="both"/>
        <w:rPr>
          <w:rFonts w:ascii="Arial" w:hAnsi="Arial" w:cs="Arial"/>
          <w:color w:val="AEAAAA"/>
          <w:sz w:val="24"/>
          <w:szCs w:val="24"/>
        </w:rPr>
      </w:pPr>
    </w:p>
    <w:p w14:paraId="1F333BBA" w14:textId="77777777" w:rsidR="00501DF1" w:rsidRPr="008A0AE7" w:rsidRDefault="00501DF1" w:rsidP="00501DF1">
      <w:pPr>
        <w:widowControl w:val="0"/>
        <w:ind w:firstLine="709"/>
        <w:jc w:val="center"/>
        <w:rPr>
          <w:rFonts w:ascii="Arial" w:hAnsi="Arial" w:cs="Arial"/>
          <w:b/>
          <w:sz w:val="24"/>
          <w:szCs w:val="24"/>
        </w:rPr>
      </w:pPr>
      <w:r w:rsidRPr="008A0AE7">
        <w:rPr>
          <w:rFonts w:ascii="Arial" w:hAnsi="Arial" w:cs="Arial"/>
          <w:sz w:val="24"/>
          <w:szCs w:val="24"/>
        </w:rPr>
        <w:br w:type="page"/>
      </w:r>
      <w:bookmarkStart w:id="181" w:name="_heading=h.x61mpk2hcos5"/>
      <w:bookmarkEnd w:id="181"/>
    </w:p>
    <w:p w14:paraId="0B870E43" w14:textId="77777777" w:rsidR="00501DF1" w:rsidRPr="008A0AE7" w:rsidRDefault="00501DF1" w:rsidP="00501DF1">
      <w:pPr>
        <w:widowControl w:val="0"/>
        <w:numPr>
          <w:ilvl w:val="0"/>
          <w:numId w:val="16"/>
        </w:numPr>
        <w:spacing w:after="160"/>
        <w:ind w:left="0" w:firstLine="709"/>
        <w:jc w:val="center"/>
        <w:rPr>
          <w:rFonts w:ascii="Arial" w:hAnsi="Arial" w:cs="Arial"/>
          <w:b/>
          <w:sz w:val="24"/>
          <w:szCs w:val="24"/>
        </w:rPr>
      </w:pPr>
      <w:bookmarkStart w:id="182" w:name="_heading=h.1ci93xb"/>
      <w:bookmarkEnd w:id="182"/>
      <w:r w:rsidRPr="008A0AE7">
        <w:rPr>
          <w:rFonts w:ascii="Arial" w:hAnsi="Arial" w:cs="Arial"/>
          <w:b/>
          <w:sz w:val="24"/>
          <w:szCs w:val="24"/>
        </w:rPr>
        <w:lastRenderedPageBreak/>
        <w:t>ЗЕМЛИ ЛЕСНОГО ФОНДА</w:t>
      </w:r>
    </w:p>
    <w:p w14:paraId="573AE2F3"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На территории сельского поселения расположены леса ГКУ «Бугульминского лесничества Ютазинского участкового лесничества.</w:t>
      </w:r>
    </w:p>
    <w:p w14:paraId="0921707A"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Леса представлены обособленными колками различной величины, которые расположены в северо-западной и западной части сельского поселения.</w:t>
      </w:r>
    </w:p>
    <w:p w14:paraId="62E4B6E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Лесной фонд представлен защитными лесами.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7B48EFA3"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Правовой режим использования земель лесного фонда на рассматриваемой территории установлен Лесным кодексом РФ и лесохозяйственным регламентом Бавлинского лесничества, утв. приказом Министерства лесного хозяйства РТ от 28.02.2019 №132-осн (внесение изменений 17.01.2022 №27-осн).</w:t>
      </w:r>
    </w:p>
    <w:p w14:paraId="381E43DD"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Правовой режим использования земель лесного фонда приведен в таблице 3.1.2.</w:t>
      </w:r>
    </w:p>
    <w:p w14:paraId="7C1E54AA" w14:textId="77777777" w:rsidR="00501DF1" w:rsidRPr="008A0AE7" w:rsidRDefault="00501DF1" w:rsidP="00501DF1">
      <w:pPr>
        <w:widowControl w:val="0"/>
        <w:spacing w:before="240" w:after="240"/>
        <w:jc w:val="right"/>
        <w:rPr>
          <w:rFonts w:ascii="Arial" w:hAnsi="Arial" w:cs="Arial"/>
          <w:sz w:val="24"/>
          <w:szCs w:val="24"/>
        </w:rPr>
      </w:pPr>
      <w:r w:rsidRPr="008A0AE7">
        <w:rPr>
          <w:rFonts w:ascii="Arial" w:hAnsi="Arial" w:cs="Arial"/>
          <w:sz w:val="24"/>
          <w:szCs w:val="24"/>
        </w:rPr>
        <w:t>Таблица 3.1.2</w:t>
      </w:r>
    </w:p>
    <w:p w14:paraId="32A306BA" w14:textId="77777777" w:rsidR="00501DF1" w:rsidRPr="008A0AE7" w:rsidRDefault="00501DF1" w:rsidP="00501DF1">
      <w:pPr>
        <w:widowControl w:val="0"/>
        <w:spacing w:before="240"/>
        <w:ind w:firstLine="700"/>
        <w:jc w:val="center"/>
        <w:rPr>
          <w:rFonts w:ascii="Arial" w:hAnsi="Arial" w:cs="Arial"/>
          <w:sz w:val="24"/>
          <w:szCs w:val="24"/>
        </w:rPr>
      </w:pPr>
      <w:r w:rsidRPr="008A0AE7">
        <w:rPr>
          <w:rFonts w:ascii="Arial" w:hAnsi="Arial" w:cs="Arial"/>
          <w:sz w:val="24"/>
          <w:szCs w:val="24"/>
        </w:rPr>
        <w:t>Правовой режим использования земель лесного фонда</w:t>
      </w:r>
    </w:p>
    <w:tbl>
      <w:tblPr>
        <w:tblW w:w="10054" w:type="dxa"/>
        <w:tblBorders>
          <w:insideH w:val="nil"/>
          <w:insideV w:val="nil"/>
        </w:tblBorders>
        <w:tblLayout w:type="fixed"/>
        <w:tblLook w:val="0600" w:firstRow="0" w:lastRow="0" w:firstColumn="0" w:lastColumn="0" w:noHBand="1" w:noVBand="1"/>
      </w:tblPr>
      <w:tblGrid>
        <w:gridCol w:w="2384"/>
        <w:gridCol w:w="4835"/>
        <w:gridCol w:w="2835"/>
      </w:tblGrid>
      <w:tr w:rsidR="00501DF1" w:rsidRPr="008A0AE7" w14:paraId="1AB24DCE" w14:textId="77777777" w:rsidTr="00501DF1">
        <w:trPr>
          <w:trHeight w:val="965"/>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45E8E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Название зоны</w:t>
            </w:r>
          </w:p>
        </w:tc>
        <w:tc>
          <w:tcPr>
            <w:tcW w:w="4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1C04F63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Правовой режим использования участка</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0567092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Обоснование</w:t>
            </w:r>
          </w:p>
          <w:p w14:paraId="5CD60CB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(нормативные документы)</w:t>
            </w:r>
          </w:p>
        </w:tc>
      </w:tr>
      <w:tr w:rsidR="00501DF1" w:rsidRPr="008A0AE7" w14:paraId="389CDADF" w14:textId="77777777" w:rsidTr="00501DF1">
        <w:trPr>
          <w:trHeight w:val="328"/>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5F875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Защитные леса</w:t>
            </w:r>
          </w:p>
        </w:tc>
        <w:tc>
          <w:tcPr>
            <w:tcW w:w="483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CD7F49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Проведение сплошных рубок в защитных лесах осуществляется в случаях, предусмотренных частью 6 статьи 21 настоящего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14:paraId="03CF127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В защитных лесах запрещается осуществление деятельности, несовместимой с их целевым назначением и полезными функциями.</w:t>
            </w:r>
          </w:p>
          <w:p w14:paraId="3A04D96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715A47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Статья 111</w:t>
            </w:r>
            <w:r w:rsidRPr="008A0AE7">
              <w:rPr>
                <w:rFonts w:ascii="Arial" w:hAnsi="Arial" w:cs="Arial"/>
                <w:b/>
                <w:sz w:val="24"/>
                <w:szCs w:val="24"/>
              </w:rPr>
              <w:t xml:space="preserve"> </w:t>
            </w:r>
            <w:r w:rsidRPr="008A0AE7">
              <w:rPr>
                <w:rFonts w:ascii="Arial" w:hAnsi="Arial" w:cs="Arial"/>
                <w:sz w:val="24"/>
                <w:szCs w:val="24"/>
              </w:rPr>
              <w:t>Лесного кодекса РФ от 04.12.2006 № 200-ФЗ</w:t>
            </w:r>
          </w:p>
          <w:p w14:paraId="4452D40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Лесохозяйственный регламент Бавлинского лесничества, утв. Приказом Министерства лесного хозяйства РТ от 28.02.2019 №132-осн</w:t>
            </w:r>
          </w:p>
        </w:tc>
      </w:tr>
      <w:tr w:rsidR="00501DF1" w:rsidRPr="008A0AE7" w14:paraId="230C206E" w14:textId="77777777" w:rsidTr="00501DF1">
        <w:trPr>
          <w:trHeight w:val="3766"/>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857E0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Леса, расположенные в водоохранных зонах</w:t>
            </w:r>
          </w:p>
        </w:tc>
        <w:tc>
          <w:tcPr>
            <w:tcW w:w="483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0414E7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Запрещается:</w:t>
            </w:r>
          </w:p>
          <w:p w14:paraId="246B85B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1)Использование токсичных химических препаратов;</w:t>
            </w:r>
          </w:p>
          <w:p w14:paraId="4BF4B11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2)ведение сельского хозяйства, за исключением сенокошения и пчеловодства;</w:t>
            </w:r>
          </w:p>
          <w:p w14:paraId="0539A3E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 создание и эксплуатация лесных плантаций;</w:t>
            </w:r>
          </w:p>
          <w:p w14:paraId="0F50CC4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4) строительство и эксплуатация объектов капитального строительств,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9B8811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Статья 113</w:t>
            </w:r>
            <w:r w:rsidRPr="008A0AE7">
              <w:rPr>
                <w:rFonts w:ascii="Arial" w:hAnsi="Arial" w:cs="Arial"/>
                <w:b/>
                <w:sz w:val="24"/>
                <w:szCs w:val="24"/>
              </w:rPr>
              <w:t xml:space="preserve"> </w:t>
            </w:r>
            <w:r w:rsidRPr="008A0AE7">
              <w:rPr>
                <w:rFonts w:ascii="Arial" w:hAnsi="Arial" w:cs="Arial"/>
                <w:sz w:val="24"/>
                <w:szCs w:val="24"/>
              </w:rPr>
              <w:t>Лесного кодекса РФ от 04.12.2006 № 200-ФЗ</w:t>
            </w:r>
          </w:p>
          <w:p w14:paraId="263D91B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Лесохозяйственный регламент Бавлинского лесничества, утв. Приказом Министерства лесного хозяйства РТ от 28.02.2019 №132-осн</w:t>
            </w:r>
          </w:p>
        </w:tc>
      </w:tr>
      <w:tr w:rsidR="00501DF1" w:rsidRPr="008A0AE7" w14:paraId="3995E10E" w14:textId="77777777" w:rsidTr="00501DF1">
        <w:trPr>
          <w:trHeight w:val="4775"/>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44D49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Ценные леса</w:t>
            </w:r>
          </w:p>
        </w:tc>
        <w:tc>
          <w:tcPr>
            <w:tcW w:w="483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29D247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Запрещаются строительство и эксплуатация объектов капитального строительства, за исключением линейных объектов и гидротехнических сооружений.</w:t>
            </w:r>
          </w:p>
          <w:p w14:paraId="018BA64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657666C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В лесах, расположенных в орехово-промысловых зонах, запрещается заготовка древесины</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A51C59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Статья 115</w:t>
            </w:r>
            <w:r w:rsidRPr="008A0AE7">
              <w:rPr>
                <w:rFonts w:ascii="Arial" w:hAnsi="Arial" w:cs="Arial"/>
                <w:b/>
                <w:sz w:val="24"/>
                <w:szCs w:val="24"/>
              </w:rPr>
              <w:t xml:space="preserve"> </w:t>
            </w:r>
            <w:r w:rsidRPr="008A0AE7">
              <w:rPr>
                <w:rFonts w:ascii="Arial" w:hAnsi="Arial" w:cs="Arial"/>
                <w:sz w:val="24"/>
                <w:szCs w:val="24"/>
              </w:rPr>
              <w:t>Лесного кодекса РФ от 04.12.2006 № 200-ФЗ</w:t>
            </w:r>
          </w:p>
          <w:p w14:paraId="7E1653B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Лесохозяйственный регламент Бавлинского лесничества, утв. Приказом Министерства лесного хозяйства РТ от 28.02.2019 №132-осн</w:t>
            </w:r>
          </w:p>
        </w:tc>
      </w:tr>
    </w:tbl>
    <w:p w14:paraId="45E7A6A2" w14:textId="77777777" w:rsidR="00501DF1" w:rsidRPr="008A0AE7" w:rsidRDefault="00501DF1" w:rsidP="00501DF1">
      <w:pPr>
        <w:widowControl w:val="0"/>
        <w:jc w:val="both"/>
        <w:rPr>
          <w:rFonts w:ascii="Arial" w:hAnsi="Arial" w:cs="Arial"/>
          <w:color w:val="AEAAAA"/>
          <w:sz w:val="24"/>
          <w:szCs w:val="24"/>
        </w:rPr>
      </w:pPr>
    </w:p>
    <w:p w14:paraId="62F078CE" w14:textId="77777777" w:rsidR="00501DF1" w:rsidRPr="008A0AE7" w:rsidRDefault="00501DF1" w:rsidP="00501DF1">
      <w:pPr>
        <w:widowControl w:val="0"/>
        <w:ind w:left="360"/>
        <w:jc w:val="center"/>
        <w:rPr>
          <w:rFonts w:ascii="Arial" w:hAnsi="Arial" w:cs="Arial"/>
          <w:b/>
          <w:sz w:val="24"/>
          <w:szCs w:val="24"/>
        </w:rPr>
      </w:pPr>
      <w:r w:rsidRPr="008A0AE7">
        <w:rPr>
          <w:rFonts w:ascii="Arial" w:hAnsi="Arial" w:cs="Arial"/>
          <w:sz w:val="24"/>
          <w:szCs w:val="24"/>
        </w:rPr>
        <w:br w:type="page"/>
      </w:r>
      <w:bookmarkStart w:id="183" w:name="_heading=h.mcqm4frf7048"/>
      <w:bookmarkEnd w:id="183"/>
    </w:p>
    <w:p w14:paraId="3E575C84" w14:textId="77777777" w:rsidR="00501DF1" w:rsidRPr="008A0AE7" w:rsidRDefault="00501DF1" w:rsidP="00501DF1">
      <w:pPr>
        <w:widowControl w:val="0"/>
        <w:numPr>
          <w:ilvl w:val="0"/>
          <w:numId w:val="16"/>
        </w:numPr>
        <w:spacing w:after="160"/>
        <w:ind w:left="0" w:firstLine="709"/>
        <w:jc w:val="center"/>
        <w:rPr>
          <w:rFonts w:ascii="Arial" w:hAnsi="Arial" w:cs="Arial"/>
          <w:b/>
          <w:sz w:val="24"/>
          <w:szCs w:val="24"/>
        </w:rPr>
      </w:pPr>
      <w:bookmarkStart w:id="184" w:name="_heading=h.3whwml4"/>
      <w:bookmarkEnd w:id="184"/>
      <w:r w:rsidRPr="008A0AE7">
        <w:rPr>
          <w:rFonts w:ascii="Arial" w:hAnsi="Arial" w:cs="Arial"/>
          <w:b/>
          <w:sz w:val="24"/>
          <w:szCs w:val="24"/>
        </w:rPr>
        <w:lastRenderedPageBreak/>
        <w:t xml:space="preserve"> МЕСТОРОЖДЕНИЯ ПОЛЕЗНЫХ ИСКОПАЕМЫХ, УЧАСТКИ НЕДР, ГОРНЫЕ ОТВОДЫ </w:t>
      </w:r>
    </w:p>
    <w:p w14:paraId="3884FA16"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Территория Кзыл-Ярского сельского поселения Бавлинского муниципального района располагается в пределах Бавлинского (ПАО «Татнефть») и Туймазинского (ОАО АНК «Башнефть») месторождений нефти.</w:t>
      </w:r>
    </w:p>
    <w:p w14:paraId="607AF86E"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Юго-западная часть территории сельского поселения расположена в границах Бавлинского участка недр (лицензия ТАТ 02264 НЭ от 01.08.2016 до 31.08.2038 ПАО «Татнефть» им.В.Д.Шашина, для добычи УВС), частично в юго-восточная часть расположена в пределах Бугульминско-Тумуткской зоне (лицензия ТАТ 14136 НЭ от 27.06.2007 до 31.12. ПАО «Татнефть» им.В.Д.Шашина, для добычи УВС).</w:t>
      </w:r>
    </w:p>
    <w:p w14:paraId="68997704"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Северо-восточная часть территории сельского поселения расположена в границах Туймазинского месторождения (УФА 02333 НЭ от 21.04.2017 до 31.12.2099 ПАО АНК «Башнефть») и участка недр Западной части Туймазинского нефтяного месторождения (ТАТ 16140 НР от 08.08.2016 до 01.01.2099 ПАО АНК «Башнефть»).</w:t>
      </w:r>
    </w:p>
    <w:p w14:paraId="6277B33C"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Также на территории Кзыл-Ярского сельского поселения расположены участки недр Северо-Ново-Бавлинское и Восточно-Кзыл-Ярское для добычи нерудных полезных ископаемых.</w:t>
      </w:r>
    </w:p>
    <w:p w14:paraId="2523FC62"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Северо-Ново-Бавлинское месторождение. Лицензия ТАТ БАВ 01562 ТЭ выдана ООО «БавлыАвтодор-Неруд» для разведки и добычи песчано-гравийных пород со сроком до 15.08.2038 г.</w:t>
      </w:r>
    </w:p>
    <w:p w14:paraId="7096118B"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Восточно-Кзыл-Ярский участок недр. Лицензия ТАТ 004649 ТР выдана ООО «Карьер» для геологического изучения, разведки и добычи полезных ископаемых, в том числе использования отходов добычи полезных со сроком до 15.06.2035 г.</w:t>
      </w:r>
    </w:p>
    <w:p w14:paraId="482BE873"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На территории сельского поселения расположены лицензионные участки недр по добычи пресных вод. Участок недр АЗС № 8/12 у в 2,5 км западнее н.п. Октябрьский Бавлинского района РТ для добычи пресных вод (лицензия ТАТ 00647 ВЭ выдана ООО «Лукоил-Уралнефтепродукт» для хозяйственнно-питьевого водоснабжения со сроком до 01.10.2026). Западно-Туймазинский участок недр для добычи пресных вод (лицензия ТАТ 02427 ВР выдана ПАО АНК «Башнефть» для геологического изучение с целью поисков и оценки подземных вод, используемых для технического водоснабжения, их разведки и добычи со сроком до 11.11.2046). </w:t>
      </w:r>
    </w:p>
    <w:p w14:paraId="57814D6E"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Сведения о расположенных на территории поселения месторождениях, участках недр, горных отводах приведены в таблице 4.1.</w:t>
      </w:r>
    </w:p>
    <w:p w14:paraId="16846402"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Месторождения подземных вод, расположенные в недрах под территорией сельского поселения, представлены в таблице 4.2</w:t>
      </w:r>
    </w:p>
    <w:p w14:paraId="6FFD5B8B"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Согласно статье 7 Закона Российской Федерации от 21.02.1992 г. № 2395-1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14:paraId="65ADD3E3"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 соответствии со статьей 22 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14:paraId="58A696FC"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lastRenderedPageBreak/>
        <w:t>Согласно со ст. 25 Закона РФ «О недрах» №2395-1,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09FB347E"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14:paraId="05196B51"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14:paraId="3B36B5FA" w14:textId="77777777" w:rsidR="00501DF1" w:rsidRPr="008A0AE7" w:rsidRDefault="00501DF1" w:rsidP="00501DF1">
      <w:pPr>
        <w:ind w:firstLine="851"/>
        <w:jc w:val="both"/>
        <w:rPr>
          <w:rFonts w:ascii="Arial" w:hAnsi="Arial" w:cs="Arial"/>
          <w:color w:val="AEAAAA"/>
          <w:sz w:val="24"/>
          <w:szCs w:val="24"/>
        </w:rPr>
      </w:pPr>
      <w:bookmarkStart w:id="185" w:name="_heading=h.lktdsfe4sotd"/>
      <w:bookmarkEnd w:id="185"/>
    </w:p>
    <w:p w14:paraId="3CF01076" w14:textId="77777777" w:rsidR="00501DF1" w:rsidRPr="008A0AE7" w:rsidRDefault="00501DF1" w:rsidP="00501DF1">
      <w:pPr>
        <w:rPr>
          <w:rFonts w:ascii="Arial" w:hAnsi="Arial" w:cs="Arial"/>
          <w:color w:val="AEAAAA"/>
          <w:sz w:val="24"/>
          <w:szCs w:val="24"/>
        </w:rPr>
        <w:sectPr w:rsidR="00501DF1" w:rsidRPr="008A0AE7">
          <w:type w:val="continuous"/>
          <w:pgSz w:w="11907" w:h="16840"/>
          <w:pgMar w:top="851" w:right="851" w:bottom="851" w:left="1133" w:header="708" w:footer="708" w:gutter="0"/>
          <w:cols w:space="720"/>
        </w:sectPr>
      </w:pPr>
    </w:p>
    <w:p w14:paraId="60B45422" w14:textId="77777777" w:rsidR="00501DF1" w:rsidRPr="008A0AE7" w:rsidRDefault="00501DF1" w:rsidP="00501DF1">
      <w:pPr>
        <w:widowControl w:val="0"/>
        <w:tabs>
          <w:tab w:val="left" w:pos="851"/>
        </w:tabs>
        <w:ind w:firstLine="851"/>
        <w:jc w:val="both"/>
        <w:rPr>
          <w:rFonts w:ascii="Arial" w:hAnsi="Arial" w:cs="Arial"/>
          <w:color w:val="AEAAAA"/>
          <w:sz w:val="24"/>
          <w:szCs w:val="24"/>
        </w:rPr>
      </w:pPr>
    </w:p>
    <w:p w14:paraId="010C9152" w14:textId="77777777" w:rsidR="00501DF1" w:rsidRPr="008A0AE7" w:rsidRDefault="00501DF1" w:rsidP="00501DF1">
      <w:pPr>
        <w:widowControl w:val="0"/>
        <w:ind w:left="1080"/>
        <w:jc w:val="right"/>
        <w:rPr>
          <w:rFonts w:ascii="Arial" w:hAnsi="Arial" w:cs="Arial"/>
          <w:sz w:val="24"/>
          <w:szCs w:val="24"/>
        </w:rPr>
      </w:pPr>
      <w:r w:rsidRPr="008A0AE7">
        <w:rPr>
          <w:rFonts w:ascii="Arial" w:hAnsi="Arial" w:cs="Arial"/>
          <w:sz w:val="24"/>
          <w:szCs w:val="24"/>
        </w:rPr>
        <w:t xml:space="preserve">Таблица 4.1 </w:t>
      </w:r>
    </w:p>
    <w:p w14:paraId="5A2F98A8" w14:textId="77777777" w:rsidR="00501DF1" w:rsidRPr="008A0AE7" w:rsidRDefault="00501DF1" w:rsidP="00501DF1">
      <w:pPr>
        <w:widowControl w:val="0"/>
        <w:ind w:firstLine="567"/>
        <w:jc w:val="center"/>
        <w:rPr>
          <w:rFonts w:ascii="Arial" w:hAnsi="Arial" w:cs="Arial"/>
          <w:sz w:val="24"/>
          <w:szCs w:val="24"/>
        </w:rPr>
      </w:pPr>
      <w:r w:rsidRPr="008A0AE7">
        <w:rPr>
          <w:rFonts w:ascii="Arial" w:hAnsi="Arial" w:cs="Arial"/>
          <w:sz w:val="24"/>
          <w:szCs w:val="24"/>
        </w:rPr>
        <w:t xml:space="preserve">Сведения о месторождениях, участках недр, горных отводах, расположенных </w:t>
      </w:r>
    </w:p>
    <w:p w14:paraId="6F0042C4" w14:textId="77777777" w:rsidR="00501DF1" w:rsidRPr="008A0AE7" w:rsidRDefault="00501DF1" w:rsidP="00501DF1">
      <w:pPr>
        <w:widowControl w:val="0"/>
        <w:ind w:firstLine="567"/>
        <w:jc w:val="center"/>
        <w:rPr>
          <w:rFonts w:ascii="Arial" w:hAnsi="Arial" w:cs="Arial"/>
          <w:sz w:val="24"/>
          <w:szCs w:val="24"/>
        </w:rPr>
      </w:pPr>
      <w:r w:rsidRPr="008A0AE7">
        <w:rPr>
          <w:rFonts w:ascii="Arial" w:hAnsi="Arial" w:cs="Arial"/>
          <w:sz w:val="24"/>
          <w:szCs w:val="24"/>
        </w:rPr>
        <w:t>на территории сельского поселения</w:t>
      </w:r>
    </w:p>
    <w:p w14:paraId="780E476B" w14:textId="77777777" w:rsidR="00501DF1" w:rsidRPr="008A0AE7" w:rsidRDefault="00501DF1" w:rsidP="00501DF1">
      <w:pPr>
        <w:widowControl w:val="0"/>
        <w:tabs>
          <w:tab w:val="left" w:pos="851"/>
        </w:tabs>
        <w:ind w:firstLine="851"/>
        <w:jc w:val="both"/>
        <w:rPr>
          <w:rFonts w:ascii="Arial" w:hAnsi="Arial" w:cs="Arial"/>
          <w:sz w:val="24"/>
          <w:szCs w:val="24"/>
        </w:rPr>
      </w:pPr>
    </w:p>
    <w:tbl>
      <w:tblPr>
        <w:tblW w:w="15060" w:type="dxa"/>
        <w:jc w:val="center"/>
        <w:tblBorders>
          <w:insideH w:val="nil"/>
          <w:insideV w:val="nil"/>
        </w:tblBorders>
        <w:tblLayout w:type="fixed"/>
        <w:tblLook w:val="0600" w:firstRow="0" w:lastRow="0" w:firstColumn="0" w:lastColumn="0" w:noHBand="1" w:noVBand="1"/>
      </w:tblPr>
      <w:tblGrid>
        <w:gridCol w:w="5115"/>
        <w:gridCol w:w="2445"/>
        <w:gridCol w:w="2850"/>
        <w:gridCol w:w="2700"/>
        <w:gridCol w:w="1950"/>
      </w:tblGrid>
      <w:tr w:rsidR="00501DF1" w:rsidRPr="008A0AE7" w14:paraId="617D8074" w14:textId="77777777" w:rsidTr="00501DF1">
        <w:trPr>
          <w:trHeight w:val="1146"/>
          <w:jc w:val="center"/>
        </w:trPr>
        <w:tc>
          <w:tcPr>
            <w:tcW w:w="5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D6DB91" w14:textId="77777777" w:rsidR="00501DF1" w:rsidRPr="008A0AE7" w:rsidRDefault="00501DF1">
            <w:pPr>
              <w:jc w:val="center"/>
              <w:rPr>
                <w:rFonts w:ascii="Arial" w:hAnsi="Arial" w:cs="Arial"/>
                <w:b/>
                <w:sz w:val="24"/>
                <w:szCs w:val="24"/>
              </w:rPr>
            </w:pPr>
            <w:r w:rsidRPr="008A0AE7">
              <w:rPr>
                <w:rFonts w:ascii="Arial" w:hAnsi="Arial" w:cs="Arial"/>
                <w:b/>
                <w:sz w:val="24"/>
                <w:szCs w:val="24"/>
              </w:rPr>
              <w:t>Месторождение,</w:t>
            </w:r>
          </w:p>
          <w:p w14:paraId="0BB221B8" w14:textId="77777777" w:rsidR="00501DF1" w:rsidRPr="008A0AE7" w:rsidRDefault="00501DF1">
            <w:pPr>
              <w:jc w:val="center"/>
              <w:rPr>
                <w:rFonts w:ascii="Arial" w:hAnsi="Arial" w:cs="Arial"/>
                <w:b/>
                <w:sz w:val="24"/>
                <w:szCs w:val="24"/>
              </w:rPr>
            </w:pPr>
            <w:r w:rsidRPr="008A0AE7">
              <w:rPr>
                <w:rFonts w:ascii="Arial" w:hAnsi="Arial" w:cs="Arial"/>
                <w:b/>
                <w:sz w:val="24"/>
                <w:szCs w:val="24"/>
              </w:rPr>
              <w:t>лицензионный участок</w:t>
            </w:r>
          </w:p>
        </w:tc>
        <w:tc>
          <w:tcPr>
            <w:tcW w:w="2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4BC453BA" w14:textId="77777777" w:rsidR="00501DF1" w:rsidRPr="008A0AE7" w:rsidRDefault="00501DF1">
            <w:pPr>
              <w:jc w:val="center"/>
              <w:rPr>
                <w:rFonts w:ascii="Arial" w:hAnsi="Arial" w:cs="Arial"/>
                <w:b/>
                <w:sz w:val="24"/>
                <w:szCs w:val="24"/>
              </w:rPr>
            </w:pPr>
            <w:r w:rsidRPr="008A0AE7">
              <w:rPr>
                <w:rFonts w:ascii="Arial" w:hAnsi="Arial" w:cs="Arial"/>
                <w:b/>
                <w:sz w:val="24"/>
                <w:szCs w:val="24"/>
              </w:rPr>
              <w:t>Номер лицензии (горноотводного акта), дата выдачи, срок действия</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45CCF623" w14:textId="77777777" w:rsidR="00501DF1" w:rsidRPr="008A0AE7" w:rsidRDefault="00501DF1">
            <w:pPr>
              <w:jc w:val="center"/>
              <w:rPr>
                <w:rFonts w:ascii="Arial" w:hAnsi="Arial" w:cs="Arial"/>
                <w:b/>
                <w:sz w:val="24"/>
                <w:szCs w:val="24"/>
              </w:rPr>
            </w:pPr>
            <w:r w:rsidRPr="008A0AE7">
              <w:rPr>
                <w:rFonts w:ascii="Arial" w:hAnsi="Arial" w:cs="Arial"/>
                <w:b/>
                <w:sz w:val="24"/>
                <w:szCs w:val="24"/>
              </w:rPr>
              <w:t>Недропользователь</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630B884F" w14:textId="77777777" w:rsidR="00501DF1" w:rsidRPr="008A0AE7" w:rsidRDefault="00501DF1">
            <w:pPr>
              <w:jc w:val="center"/>
              <w:rPr>
                <w:rFonts w:ascii="Arial" w:hAnsi="Arial" w:cs="Arial"/>
                <w:b/>
                <w:sz w:val="24"/>
                <w:szCs w:val="24"/>
              </w:rPr>
            </w:pPr>
            <w:r w:rsidRPr="008A0AE7">
              <w:rPr>
                <w:rFonts w:ascii="Arial" w:hAnsi="Arial" w:cs="Arial"/>
                <w:b/>
                <w:sz w:val="24"/>
                <w:szCs w:val="24"/>
              </w:rPr>
              <w:t>Целевое назначение лицензии</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4C79389B" w14:textId="77777777" w:rsidR="00501DF1" w:rsidRPr="008A0AE7" w:rsidRDefault="00501DF1">
            <w:pPr>
              <w:jc w:val="center"/>
              <w:rPr>
                <w:rFonts w:ascii="Arial" w:hAnsi="Arial" w:cs="Arial"/>
                <w:b/>
                <w:sz w:val="24"/>
                <w:szCs w:val="24"/>
              </w:rPr>
            </w:pPr>
            <w:r w:rsidRPr="008A0AE7">
              <w:rPr>
                <w:rFonts w:ascii="Arial" w:hAnsi="Arial" w:cs="Arial"/>
                <w:b/>
                <w:sz w:val="24"/>
                <w:szCs w:val="24"/>
              </w:rPr>
              <w:t>Вид полезного ископаемого</w:t>
            </w:r>
          </w:p>
        </w:tc>
      </w:tr>
      <w:tr w:rsidR="00501DF1" w:rsidRPr="008A0AE7" w14:paraId="0EB91B8A" w14:textId="77777777" w:rsidTr="00501DF1">
        <w:trPr>
          <w:trHeight w:val="488"/>
          <w:jc w:val="center"/>
        </w:trPr>
        <w:tc>
          <w:tcPr>
            <w:tcW w:w="5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B5BC6E" w14:textId="77777777" w:rsidR="00501DF1" w:rsidRPr="008A0AE7" w:rsidRDefault="00501DF1">
            <w:pPr>
              <w:jc w:val="center"/>
              <w:rPr>
                <w:rFonts w:ascii="Arial" w:hAnsi="Arial" w:cs="Arial"/>
                <w:sz w:val="24"/>
                <w:szCs w:val="24"/>
              </w:rPr>
            </w:pPr>
            <w:r w:rsidRPr="008A0AE7">
              <w:rPr>
                <w:rFonts w:ascii="Arial" w:hAnsi="Arial" w:cs="Arial"/>
                <w:sz w:val="24"/>
                <w:szCs w:val="24"/>
              </w:rPr>
              <w:t>Бавлинский участок недр по добычи углеводородного сырья</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50A9D15" w14:textId="77777777" w:rsidR="00501DF1" w:rsidRPr="008A0AE7" w:rsidRDefault="00501DF1">
            <w:pPr>
              <w:jc w:val="center"/>
              <w:rPr>
                <w:rFonts w:ascii="Arial" w:hAnsi="Arial" w:cs="Arial"/>
                <w:sz w:val="24"/>
                <w:szCs w:val="24"/>
              </w:rPr>
            </w:pPr>
            <w:r w:rsidRPr="008A0AE7">
              <w:rPr>
                <w:rFonts w:ascii="Arial" w:hAnsi="Arial" w:cs="Arial"/>
                <w:sz w:val="24"/>
                <w:szCs w:val="24"/>
              </w:rPr>
              <w:t>ТАТ 02264 НЭ</w:t>
            </w:r>
          </w:p>
          <w:p w14:paraId="2338EF4B" w14:textId="77777777" w:rsidR="00501DF1" w:rsidRPr="008A0AE7" w:rsidRDefault="00501DF1">
            <w:pPr>
              <w:jc w:val="center"/>
              <w:rPr>
                <w:rFonts w:ascii="Arial" w:hAnsi="Arial" w:cs="Arial"/>
                <w:sz w:val="24"/>
                <w:szCs w:val="24"/>
              </w:rPr>
            </w:pPr>
            <w:r w:rsidRPr="008A0AE7">
              <w:rPr>
                <w:rFonts w:ascii="Arial" w:hAnsi="Arial" w:cs="Arial"/>
                <w:sz w:val="24"/>
                <w:szCs w:val="24"/>
              </w:rPr>
              <w:t>от 01.08.2016</w:t>
            </w:r>
          </w:p>
          <w:p w14:paraId="5A40E0B8" w14:textId="77777777" w:rsidR="00501DF1" w:rsidRPr="008A0AE7" w:rsidRDefault="00501DF1">
            <w:pPr>
              <w:jc w:val="center"/>
              <w:rPr>
                <w:rFonts w:ascii="Arial" w:hAnsi="Arial" w:cs="Arial"/>
                <w:sz w:val="24"/>
                <w:szCs w:val="24"/>
              </w:rPr>
            </w:pPr>
            <w:r w:rsidRPr="008A0AE7">
              <w:rPr>
                <w:rFonts w:ascii="Arial" w:hAnsi="Arial" w:cs="Arial"/>
                <w:sz w:val="24"/>
                <w:szCs w:val="24"/>
              </w:rPr>
              <w:t>до 31.08.2038г.</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5F9CFD5" w14:textId="77777777" w:rsidR="00501DF1" w:rsidRPr="008A0AE7" w:rsidRDefault="00501DF1">
            <w:pPr>
              <w:jc w:val="center"/>
              <w:rPr>
                <w:rFonts w:ascii="Arial" w:hAnsi="Arial" w:cs="Arial"/>
                <w:sz w:val="24"/>
                <w:szCs w:val="24"/>
              </w:rPr>
            </w:pPr>
            <w:r w:rsidRPr="008A0AE7">
              <w:rPr>
                <w:rFonts w:ascii="Arial" w:hAnsi="Arial" w:cs="Arial"/>
                <w:sz w:val="24"/>
                <w:szCs w:val="24"/>
              </w:rPr>
              <w:t>ПАО «Татнефть»</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BA6E1D0" w14:textId="77777777" w:rsidR="00501DF1" w:rsidRPr="008A0AE7" w:rsidRDefault="00501DF1">
            <w:pPr>
              <w:jc w:val="center"/>
              <w:rPr>
                <w:rFonts w:ascii="Arial" w:hAnsi="Arial" w:cs="Arial"/>
                <w:sz w:val="24"/>
                <w:szCs w:val="24"/>
              </w:rPr>
            </w:pPr>
            <w:r w:rsidRPr="008A0AE7">
              <w:rPr>
                <w:rFonts w:ascii="Arial" w:hAnsi="Arial" w:cs="Arial"/>
                <w:sz w:val="24"/>
                <w:szCs w:val="24"/>
              </w:rPr>
              <w:t>разведка и добыча полезных ископаемых</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C31D4B0" w14:textId="77777777" w:rsidR="00501DF1" w:rsidRPr="008A0AE7" w:rsidRDefault="00501DF1">
            <w:pPr>
              <w:jc w:val="center"/>
              <w:rPr>
                <w:rFonts w:ascii="Arial" w:hAnsi="Arial" w:cs="Arial"/>
                <w:sz w:val="24"/>
                <w:szCs w:val="24"/>
              </w:rPr>
            </w:pPr>
            <w:r w:rsidRPr="008A0AE7">
              <w:rPr>
                <w:rFonts w:ascii="Arial" w:hAnsi="Arial" w:cs="Arial"/>
                <w:sz w:val="24"/>
                <w:szCs w:val="24"/>
              </w:rPr>
              <w:t>УВС</w:t>
            </w:r>
          </w:p>
        </w:tc>
      </w:tr>
      <w:tr w:rsidR="00501DF1" w:rsidRPr="008A0AE7" w14:paraId="12034CF9" w14:textId="77777777" w:rsidTr="00501DF1">
        <w:trPr>
          <w:trHeight w:val="675"/>
          <w:jc w:val="center"/>
        </w:trPr>
        <w:tc>
          <w:tcPr>
            <w:tcW w:w="5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622810" w14:textId="77777777" w:rsidR="00501DF1" w:rsidRPr="008A0AE7" w:rsidRDefault="00501DF1">
            <w:pPr>
              <w:jc w:val="center"/>
              <w:rPr>
                <w:rFonts w:ascii="Arial" w:hAnsi="Arial" w:cs="Arial"/>
                <w:sz w:val="24"/>
                <w:szCs w:val="24"/>
              </w:rPr>
            </w:pPr>
            <w:r w:rsidRPr="008A0AE7">
              <w:rPr>
                <w:rFonts w:ascii="Arial" w:hAnsi="Arial" w:cs="Arial"/>
                <w:sz w:val="24"/>
                <w:szCs w:val="24"/>
              </w:rPr>
              <w:t>Бугульминско-Тумутукская зона добычи углеводородного сырья</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6A7F116" w14:textId="77777777" w:rsidR="00501DF1" w:rsidRPr="008A0AE7" w:rsidRDefault="00501DF1">
            <w:pPr>
              <w:jc w:val="center"/>
              <w:rPr>
                <w:rFonts w:ascii="Arial" w:hAnsi="Arial" w:cs="Arial"/>
                <w:sz w:val="24"/>
                <w:szCs w:val="24"/>
              </w:rPr>
            </w:pPr>
            <w:r w:rsidRPr="008A0AE7">
              <w:rPr>
                <w:rFonts w:ascii="Arial" w:hAnsi="Arial" w:cs="Arial"/>
                <w:sz w:val="24"/>
                <w:szCs w:val="24"/>
              </w:rPr>
              <w:t>ТАТ 14136 НЭ</w:t>
            </w:r>
          </w:p>
          <w:p w14:paraId="33D8BBD3" w14:textId="77777777" w:rsidR="00501DF1" w:rsidRPr="008A0AE7" w:rsidRDefault="00501DF1">
            <w:pPr>
              <w:jc w:val="center"/>
              <w:rPr>
                <w:rFonts w:ascii="Arial" w:hAnsi="Arial" w:cs="Arial"/>
                <w:sz w:val="24"/>
                <w:szCs w:val="24"/>
              </w:rPr>
            </w:pPr>
            <w:r w:rsidRPr="008A0AE7">
              <w:rPr>
                <w:rFonts w:ascii="Arial" w:hAnsi="Arial" w:cs="Arial"/>
                <w:sz w:val="24"/>
                <w:szCs w:val="24"/>
              </w:rPr>
              <w:t>от 27.06.2007</w:t>
            </w:r>
          </w:p>
          <w:p w14:paraId="1CAA5789" w14:textId="77777777" w:rsidR="00501DF1" w:rsidRPr="008A0AE7" w:rsidRDefault="00501DF1">
            <w:pPr>
              <w:jc w:val="center"/>
              <w:rPr>
                <w:rFonts w:ascii="Arial" w:hAnsi="Arial" w:cs="Arial"/>
                <w:sz w:val="24"/>
                <w:szCs w:val="24"/>
              </w:rPr>
            </w:pPr>
            <w:r w:rsidRPr="008A0AE7">
              <w:rPr>
                <w:rFonts w:ascii="Arial" w:hAnsi="Arial" w:cs="Arial"/>
                <w:sz w:val="24"/>
                <w:szCs w:val="24"/>
              </w:rPr>
              <w:t>до 31.12.2040г</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DECD9FE" w14:textId="77777777" w:rsidR="00501DF1" w:rsidRPr="008A0AE7" w:rsidRDefault="00501DF1">
            <w:pPr>
              <w:jc w:val="center"/>
              <w:rPr>
                <w:rFonts w:ascii="Arial" w:hAnsi="Arial" w:cs="Arial"/>
                <w:sz w:val="24"/>
                <w:szCs w:val="24"/>
              </w:rPr>
            </w:pPr>
            <w:r w:rsidRPr="008A0AE7">
              <w:rPr>
                <w:rFonts w:ascii="Arial" w:hAnsi="Arial" w:cs="Arial"/>
                <w:sz w:val="24"/>
                <w:szCs w:val="24"/>
              </w:rPr>
              <w:t>ПАО «Татнефть»</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273BA18" w14:textId="77777777" w:rsidR="00501DF1" w:rsidRPr="008A0AE7" w:rsidRDefault="00501DF1">
            <w:pPr>
              <w:jc w:val="center"/>
              <w:rPr>
                <w:rFonts w:ascii="Arial" w:hAnsi="Arial" w:cs="Arial"/>
                <w:sz w:val="24"/>
                <w:szCs w:val="24"/>
              </w:rPr>
            </w:pPr>
            <w:r w:rsidRPr="008A0AE7">
              <w:rPr>
                <w:rFonts w:ascii="Arial" w:hAnsi="Arial" w:cs="Arial"/>
                <w:sz w:val="24"/>
                <w:szCs w:val="24"/>
              </w:rPr>
              <w:t>геологическое изучение и последующая разработка открытых месторождений и залежей углеводородного сырья</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CB6F5DE" w14:textId="77777777" w:rsidR="00501DF1" w:rsidRPr="008A0AE7" w:rsidRDefault="00501DF1">
            <w:pPr>
              <w:jc w:val="center"/>
              <w:rPr>
                <w:rFonts w:ascii="Arial" w:hAnsi="Arial" w:cs="Arial"/>
                <w:sz w:val="24"/>
                <w:szCs w:val="24"/>
              </w:rPr>
            </w:pPr>
            <w:r w:rsidRPr="008A0AE7">
              <w:rPr>
                <w:rFonts w:ascii="Arial" w:hAnsi="Arial" w:cs="Arial"/>
                <w:sz w:val="24"/>
                <w:szCs w:val="24"/>
              </w:rPr>
              <w:t>УВС</w:t>
            </w:r>
          </w:p>
        </w:tc>
      </w:tr>
      <w:tr w:rsidR="00501DF1" w:rsidRPr="008A0AE7" w14:paraId="546C432A" w14:textId="77777777" w:rsidTr="00501DF1">
        <w:trPr>
          <w:trHeight w:val="600"/>
          <w:jc w:val="center"/>
        </w:trPr>
        <w:tc>
          <w:tcPr>
            <w:tcW w:w="5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ACA1BC" w14:textId="77777777" w:rsidR="00501DF1" w:rsidRPr="008A0AE7" w:rsidRDefault="00501DF1">
            <w:pPr>
              <w:jc w:val="center"/>
              <w:rPr>
                <w:rFonts w:ascii="Arial" w:hAnsi="Arial" w:cs="Arial"/>
                <w:sz w:val="24"/>
                <w:szCs w:val="24"/>
              </w:rPr>
            </w:pPr>
            <w:r w:rsidRPr="008A0AE7">
              <w:rPr>
                <w:rFonts w:ascii="Arial" w:hAnsi="Arial" w:cs="Arial"/>
                <w:sz w:val="24"/>
                <w:szCs w:val="24"/>
              </w:rPr>
              <w:t>Западная часть Туймазинского нефтяного месторождения</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0C56265" w14:textId="77777777" w:rsidR="00501DF1" w:rsidRPr="008A0AE7" w:rsidRDefault="00501DF1">
            <w:pPr>
              <w:jc w:val="center"/>
              <w:rPr>
                <w:rFonts w:ascii="Arial" w:hAnsi="Arial" w:cs="Arial"/>
                <w:sz w:val="24"/>
                <w:szCs w:val="24"/>
              </w:rPr>
            </w:pPr>
            <w:r w:rsidRPr="008A0AE7">
              <w:rPr>
                <w:rFonts w:ascii="Arial" w:hAnsi="Arial" w:cs="Arial"/>
                <w:sz w:val="24"/>
                <w:szCs w:val="24"/>
              </w:rPr>
              <w:t>ТАТ 16140 НЭ</w:t>
            </w:r>
          </w:p>
          <w:p w14:paraId="1F5C7FE8" w14:textId="77777777" w:rsidR="00501DF1" w:rsidRPr="008A0AE7" w:rsidRDefault="00501DF1">
            <w:pPr>
              <w:jc w:val="center"/>
              <w:rPr>
                <w:rFonts w:ascii="Arial" w:hAnsi="Arial" w:cs="Arial"/>
                <w:sz w:val="24"/>
                <w:szCs w:val="24"/>
              </w:rPr>
            </w:pPr>
            <w:r w:rsidRPr="008A0AE7">
              <w:rPr>
                <w:rFonts w:ascii="Arial" w:hAnsi="Arial" w:cs="Arial"/>
                <w:sz w:val="24"/>
                <w:szCs w:val="24"/>
              </w:rPr>
              <w:t>от 08.08.2016</w:t>
            </w:r>
          </w:p>
          <w:p w14:paraId="3AA39823" w14:textId="77777777" w:rsidR="00501DF1" w:rsidRPr="008A0AE7" w:rsidRDefault="00501DF1">
            <w:pPr>
              <w:jc w:val="center"/>
              <w:rPr>
                <w:rFonts w:ascii="Arial" w:hAnsi="Arial" w:cs="Arial"/>
                <w:sz w:val="24"/>
                <w:szCs w:val="24"/>
              </w:rPr>
            </w:pPr>
            <w:r w:rsidRPr="008A0AE7">
              <w:rPr>
                <w:rFonts w:ascii="Arial" w:hAnsi="Arial" w:cs="Arial"/>
                <w:sz w:val="24"/>
                <w:szCs w:val="24"/>
              </w:rPr>
              <w:t>до 01.01.2099</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1103AAD" w14:textId="77777777" w:rsidR="00501DF1" w:rsidRPr="008A0AE7" w:rsidRDefault="00501DF1">
            <w:pPr>
              <w:jc w:val="center"/>
              <w:rPr>
                <w:rFonts w:ascii="Arial" w:hAnsi="Arial" w:cs="Arial"/>
                <w:sz w:val="24"/>
                <w:szCs w:val="24"/>
              </w:rPr>
            </w:pPr>
            <w:r w:rsidRPr="008A0AE7">
              <w:rPr>
                <w:rFonts w:ascii="Arial" w:hAnsi="Arial" w:cs="Arial"/>
                <w:sz w:val="24"/>
                <w:szCs w:val="24"/>
              </w:rPr>
              <w:t>ПАО АНК «Башнефть»</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6A7CF05" w14:textId="77777777" w:rsidR="00501DF1" w:rsidRPr="008A0AE7" w:rsidRDefault="00501DF1">
            <w:pPr>
              <w:jc w:val="center"/>
              <w:rPr>
                <w:rFonts w:ascii="Arial" w:hAnsi="Arial" w:cs="Arial"/>
                <w:sz w:val="24"/>
                <w:szCs w:val="24"/>
              </w:rPr>
            </w:pPr>
            <w:r w:rsidRPr="008A0AE7">
              <w:rPr>
                <w:rFonts w:ascii="Arial" w:hAnsi="Arial" w:cs="Arial"/>
                <w:sz w:val="24"/>
                <w:szCs w:val="24"/>
              </w:rPr>
              <w:t>разведка и добыча полезных ископаемых</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EBDDA4A" w14:textId="77777777" w:rsidR="00501DF1" w:rsidRPr="008A0AE7" w:rsidRDefault="00501DF1">
            <w:pPr>
              <w:jc w:val="center"/>
              <w:rPr>
                <w:rFonts w:ascii="Arial" w:hAnsi="Arial" w:cs="Arial"/>
                <w:sz w:val="24"/>
                <w:szCs w:val="24"/>
              </w:rPr>
            </w:pPr>
            <w:r w:rsidRPr="008A0AE7">
              <w:rPr>
                <w:rFonts w:ascii="Arial" w:hAnsi="Arial" w:cs="Arial"/>
                <w:sz w:val="24"/>
                <w:szCs w:val="24"/>
              </w:rPr>
              <w:t>УВС</w:t>
            </w:r>
          </w:p>
        </w:tc>
      </w:tr>
      <w:tr w:rsidR="00501DF1" w:rsidRPr="008A0AE7" w14:paraId="786E1878" w14:textId="77777777" w:rsidTr="00501DF1">
        <w:trPr>
          <w:trHeight w:val="615"/>
          <w:jc w:val="center"/>
        </w:trPr>
        <w:tc>
          <w:tcPr>
            <w:tcW w:w="5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598CE1" w14:textId="77777777" w:rsidR="00501DF1" w:rsidRPr="008A0AE7" w:rsidRDefault="00501DF1">
            <w:pPr>
              <w:jc w:val="center"/>
              <w:rPr>
                <w:rFonts w:ascii="Arial" w:hAnsi="Arial" w:cs="Arial"/>
                <w:sz w:val="24"/>
                <w:szCs w:val="24"/>
              </w:rPr>
            </w:pPr>
            <w:r w:rsidRPr="008A0AE7">
              <w:rPr>
                <w:rFonts w:ascii="Arial" w:hAnsi="Arial" w:cs="Arial"/>
                <w:sz w:val="24"/>
                <w:szCs w:val="24"/>
              </w:rPr>
              <w:t>Туймазинское месторождение углеводородного сырья</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E7E7FC8" w14:textId="77777777" w:rsidR="00501DF1" w:rsidRPr="008A0AE7" w:rsidRDefault="00501DF1">
            <w:pPr>
              <w:jc w:val="center"/>
              <w:rPr>
                <w:rFonts w:ascii="Arial" w:hAnsi="Arial" w:cs="Arial"/>
                <w:sz w:val="24"/>
                <w:szCs w:val="24"/>
              </w:rPr>
            </w:pPr>
            <w:r w:rsidRPr="008A0AE7">
              <w:rPr>
                <w:rFonts w:ascii="Arial" w:hAnsi="Arial" w:cs="Arial"/>
                <w:sz w:val="24"/>
                <w:szCs w:val="24"/>
              </w:rPr>
              <w:t>УФА 02333 НЭ</w:t>
            </w:r>
          </w:p>
          <w:p w14:paraId="55F91903" w14:textId="77777777" w:rsidR="00501DF1" w:rsidRPr="008A0AE7" w:rsidRDefault="00501DF1">
            <w:pPr>
              <w:jc w:val="center"/>
              <w:rPr>
                <w:rFonts w:ascii="Arial" w:hAnsi="Arial" w:cs="Arial"/>
                <w:sz w:val="24"/>
                <w:szCs w:val="24"/>
              </w:rPr>
            </w:pPr>
            <w:r w:rsidRPr="008A0AE7">
              <w:rPr>
                <w:rFonts w:ascii="Arial" w:hAnsi="Arial" w:cs="Arial"/>
                <w:sz w:val="24"/>
                <w:szCs w:val="24"/>
              </w:rPr>
              <w:t>от 21.04.2017</w:t>
            </w:r>
          </w:p>
          <w:p w14:paraId="50415D95" w14:textId="77777777" w:rsidR="00501DF1" w:rsidRPr="008A0AE7" w:rsidRDefault="00501DF1">
            <w:pPr>
              <w:jc w:val="center"/>
              <w:rPr>
                <w:rFonts w:ascii="Arial" w:hAnsi="Arial" w:cs="Arial"/>
                <w:sz w:val="24"/>
                <w:szCs w:val="24"/>
              </w:rPr>
            </w:pPr>
            <w:r w:rsidRPr="008A0AE7">
              <w:rPr>
                <w:rFonts w:ascii="Arial" w:hAnsi="Arial" w:cs="Arial"/>
                <w:sz w:val="24"/>
                <w:szCs w:val="24"/>
              </w:rPr>
              <w:t>до 31.12.2099</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6B000A1" w14:textId="77777777" w:rsidR="00501DF1" w:rsidRPr="008A0AE7" w:rsidRDefault="00501DF1">
            <w:pPr>
              <w:jc w:val="center"/>
              <w:rPr>
                <w:rFonts w:ascii="Arial" w:hAnsi="Arial" w:cs="Arial"/>
                <w:sz w:val="24"/>
                <w:szCs w:val="24"/>
              </w:rPr>
            </w:pPr>
            <w:r w:rsidRPr="008A0AE7">
              <w:rPr>
                <w:rFonts w:ascii="Arial" w:hAnsi="Arial" w:cs="Arial"/>
                <w:sz w:val="24"/>
                <w:szCs w:val="24"/>
              </w:rPr>
              <w:t>ПАО АНК «Башнефть»</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9152915" w14:textId="77777777" w:rsidR="00501DF1" w:rsidRPr="008A0AE7" w:rsidRDefault="00501DF1">
            <w:pPr>
              <w:jc w:val="center"/>
              <w:rPr>
                <w:rFonts w:ascii="Arial" w:hAnsi="Arial" w:cs="Arial"/>
                <w:sz w:val="24"/>
                <w:szCs w:val="24"/>
              </w:rPr>
            </w:pPr>
            <w:r w:rsidRPr="008A0AE7">
              <w:rPr>
                <w:rFonts w:ascii="Arial" w:hAnsi="Arial" w:cs="Arial"/>
                <w:sz w:val="24"/>
                <w:szCs w:val="24"/>
              </w:rPr>
              <w:t>разведка и добыча</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BD5E991" w14:textId="77777777" w:rsidR="00501DF1" w:rsidRPr="008A0AE7" w:rsidRDefault="00501DF1">
            <w:pPr>
              <w:jc w:val="center"/>
              <w:rPr>
                <w:rFonts w:ascii="Arial" w:hAnsi="Arial" w:cs="Arial"/>
                <w:sz w:val="24"/>
                <w:szCs w:val="24"/>
              </w:rPr>
            </w:pPr>
            <w:r w:rsidRPr="008A0AE7">
              <w:rPr>
                <w:rFonts w:ascii="Arial" w:hAnsi="Arial" w:cs="Arial"/>
                <w:sz w:val="24"/>
                <w:szCs w:val="24"/>
              </w:rPr>
              <w:t>УВС</w:t>
            </w:r>
          </w:p>
        </w:tc>
      </w:tr>
      <w:tr w:rsidR="00501DF1" w:rsidRPr="008A0AE7" w14:paraId="29D533C1" w14:textId="77777777" w:rsidTr="00501DF1">
        <w:trPr>
          <w:jc w:val="center"/>
        </w:trPr>
        <w:tc>
          <w:tcPr>
            <w:tcW w:w="5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ADA7A9" w14:textId="77777777" w:rsidR="00501DF1" w:rsidRPr="008A0AE7" w:rsidRDefault="00501DF1">
            <w:pPr>
              <w:jc w:val="center"/>
              <w:rPr>
                <w:rFonts w:ascii="Arial" w:hAnsi="Arial" w:cs="Arial"/>
                <w:sz w:val="24"/>
                <w:szCs w:val="24"/>
              </w:rPr>
            </w:pPr>
            <w:r w:rsidRPr="008A0AE7">
              <w:rPr>
                <w:rFonts w:ascii="Arial" w:hAnsi="Arial" w:cs="Arial"/>
                <w:sz w:val="24"/>
                <w:szCs w:val="24"/>
              </w:rPr>
              <w:t>Участок недр месторождение  "Северо-Ново-Бавлинске" для добычи песчано-гравийной смеси</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B05BFCE" w14:textId="77777777" w:rsidR="00501DF1" w:rsidRPr="008A0AE7" w:rsidRDefault="00501DF1">
            <w:pPr>
              <w:jc w:val="center"/>
              <w:rPr>
                <w:rFonts w:ascii="Arial" w:hAnsi="Arial" w:cs="Arial"/>
                <w:sz w:val="24"/>
                <w:szCs w:val="24"/>
              </w:rPr>
            </w:pPr>
            <w:r w:rsidRPr="008A0AE7">
              <w:rPr>
                <w:rFonts w:ascii="Arial" w:hAnsi="Arial" w:cs="Arial"/>
                <w:sz w:val="24"/>
                <w:szCs w:val="24"/>
              </w:rPr>
              <w:t>ТАТ БАВ 01562 ТЭ\ГО 16-4300-00019</w:t>
            </w:r>
          </w:p>
          <w:p w14:paraId="369C31A1"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от 18.08.2016</w:t>
            </w:r>
          </w:p>
          <w:p w14:paraId="2128C7A1" w14:textId="77777777" w:rsidR="00501DF1" w:rsidRPr="008A0AE7" w:rsidRDefault="00501DF1">
            <w:pPr>
              <w:jc w:val="center"/>
              <w:rPr>
                <w:rFonts w:ascii="Arial" w:hAnsi="Arial" w:cs="Arial"/>
                <w:sz w:val="24"/>
                <w:szCs w:val="24"/>
              </w:rPr>
            </w:pPr>
            <w:r w:rsidRPr="008A0AE7">
              <w:rPr>
                <w:rFonts w:ascii="Arial" w:hAnsi="Arial" w:cs="Arial"/>
                <w:sz w:val="24"/>
                <w:szCs w:val="24"/>
              </w:rPr>
              <w:t>до 15.08.2038</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47F32AC"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ООО «Бавлыавтодор-Неруд»</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EC7B965" w14:textId="77777777" w:rsidR="00501DF1" w:rsidRPr="008A0AE7" w:rsidRDefault="00501DF1">
            <w:pPr>
              <w:jc w:val="center"/>
              <w:rPr>
                <w:rFonts w:ascii="Arial" w:hAnsi="Arial" w:cs="Arial"/>
                <w:sz w:val="24"/>
                <w:szCs w:val="24"/>
              </w:rPr>
            </w:pPr>
            <w:r w:rsidRPr="008A0AE7">
              <w:rPr>
                <w:rFonts w:ascii="Arial" w:hAnsi="Arial" w:cs="Arial"/>
                <w:sz w:val="24"/>
                <w:szCs w:val="24"/>
              </w:rPr>
              <w:t>разведка и добыча ПГП</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F20010E" w14:textId="77777777" w:rsidR="00501DF1" w:rsidRPr="008A0AE7" w:rsidRDefault="00501DF1">
            <w:pPr>
              <w:jc w:val="center"/>
              <w:rPr>
                <w:rFonts w:ascii="Arial" w:hAnsi="Arial" w:cs="Arial"/>
                <w:sz w:val="24"/>
                <w:szCs w:val="24"/>
              </w:rPr>
            </w:pPr>
            <w:r w:rsidRPr="008A0AE7">
              <w:rPr>
                <w:rFonts w:ascii="Arial" w:hAnsi="Arial" w:cs="Arial"/>
                <w:sz w:val="24"/>
                <w:szCs w:val="24"/>
              </w:rPr>
              <w:t>Другое</w:t>
            </w:r>
          </w:p>
        </w:tc>
      </w:tr>
      <w:tr w:rsidR="00501DF1" w:rsidRPr="008A0AE7" w14:paraId="3EE8E6F8" w14:textId="77777777" w:rsidTr="00501DF1">
        <w:trPr>
          <w:trHeight w:val="388"/>
          <w:jc w:val="center"/>
        </w:trPr>
        <w:tc>
          <w:tcPr>
            <w:tcW w:w="5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2F3965"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Участок недр "Восточно-Кзыл-Ярское" для добычи песчано-гравийной смеси</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5B9C010" w14:textId="77777777" w:rsidR="00501DF1" w:rsidRPr="008A0AE7" w:rsidRDefault="00501DF1">
            <w:pPr>
              <w:jc w:val="center"/>
              <w:rPr>
                <w:rFonts w:ascii="Arial" w:hAnsi="Arial" w:cs="Arial"/>
                <w:sz w:val="24"/>
                <w:szCs w:val="24"/>
              </w:rPr>
            </w:pPr>
            <w:r w:rsidRPr="008A0AE7">
              <w:rPr>
                <w:rFonts w:ascii="Arial" w:hAnsi="Arial" w:cs="Arial"/>
                <w:sz w:val="24"/>
                <w:szCs w:val="24"/>
              </w:rPr>
              <w:t>ТАТ004649ТР</w:t>
            </w:r>
          </w:p>
          <w:p w14:paraId="720A2710" w14:textId="77777777" w:rsidR="00501DF1" w:rsidRPr="008A0AE7" w:rsidRDefault="00501DF1">
            <w:pPr>
              <w:jc w:val="center"/>
              <w:rPr>
                <w:rFonts w:ascii="Arial" w:hAnsi="Arial" w:cs="Arial"/>
                <w:sz w:val="24"/>
                <w:szCs w:val="24"/>
              </w:rPr>
            </w:pPr>
            <w:r w:rsidRPr="008A0AE7">
              <w:rPr>
                <w:rFonts w:ascii="Arial" w:hAnsi="Arial" w:cs="Arial"/>
                <w:sz w:val="24"/>
                <w:szCs w:val="24"/>
              </w:rPr>
              <w:t>от 24.06.2022</w:t>
            </w:r>
          </w:p>
          <w:p w14:paraId="0A897765" w14:textId="77777777" w:rsidR="00501DF1" w:rsidRPr="008A0AE7" w:rsidRDefault="00501DF1">
            <w:pPr>
              <w:jc w:val="center"/>
              <w:rPr>
                <w:rFonts w:ascii="Arial" w:hAnsi="Arial" w:cs="Arial"/>
                <w:sz w:val="24"/>
                <w:szCs w:val="24"/>
              </w:rPr>
            </w:pPr>
            <w:r w:rsidRPr="008A0AE7">
              <w:rPr>
                <w:rFonts w:ascii="Arial" w:hAnsi="Arial" w:cs="Arial"/>
                <w:sz w:val="24"/>
                <w:szCs w:val="24"/>
              </w:rPr>
              <w:t>до 22.06.2035</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6B6046E" w14:textId="77777777" w:rsidR="00501DF1" w:rsidRPr="008A0AE7" w:rsidRDefault="00501DF1">
            <w:pPr>
              <w:jc w:val="center"/>
              <w:rPr>
                <w:rFonts w:ascii="Arial" w:hAnsi="Arial" w:cs="Arial"/>
                <w:sz w:val="24"/>
                <w:szCs w:val="24"/>
              </w:rPr>
            </w:pPr>
            <w:r w:rsidRPr="008A0AE7">
              <w:rPr>
                <w:rFonts w:ascii="Arial" w:hAnsi="Arial" w:cs="Arial"/>
                <w:sz w:val="24"/>
                <w:szCs w:val="24"/>
              </w:rPr>
              <w:t>ООО «Карьер»</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FD4C648" w14:textId="77777777" w:rsidR="00501DF1" w:rsidRPr="008A0AE7" w:rsidRDefault="00501DF1">
            <w:pPr>
              <w:jc w:val="center"/>
              <w:rPr>
                <w:rFonts w:ascii="Arial" w:hAnsi="Arial" w:cs="Arial"/>
                <w:sz w:val="24"/>
                <w:szCs w:val="24"/>
              </w:rPr>
            </w:pPr>
            <w:r w:rsidRPr="008A0AE7">
              <w:rPr>
                <w:rFonts w:ascii="Arial" w:hAnsi="Arial" w:cs="Arial"/>
                <w:sz w:val="24"/>
                <w:szCs w:val="24"/>
              </w:rPr>
              <w:t>геологическое изучение, разведка и добыча полезных ископаемых, в том числе использования отходов добычи полезных ископаемых и связанных с ней перерабатывающих производств</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0C77539" w14:textId="77777777" w:rsidR="00501DF1" w:rsidRPr="008A0AE7" w:rsidRDefault="00501DF1">
            <w:pPr>
              <w:jc w:val="center"/>
              <w:rPr>
                <w:rFonts w:ascii="Arial" w:hAnsi="Arial" w:cs="Arial"/>
                <w:sz w:val="24"/>
                <w:szCs w:val="24"/>
              </w:rPr>
            </w:pPr>
            <w:r w:rsidRPr="008A0AE7">
              <w:rPr>
                <w:rFonts w:ascii="Arial" w:hAnsi="Arial" w:cs="Arial"/>
                <w:sz w:val="24"/>
                <w:szCs w:val="24"/>
              </w:rPr>
              <w:t>Другое</w:t>
            </w:r>
          </w:p>
        </w:tc>
      </w:tr>
      <w:tr w:rsidR="00501DF1" w:rsidRPr="008A0AE7" w14:paraId="10C24FB5" w14:textId="77777777" w:rsidTr="00501DF1">
        <w:trPr>
          <w:trHeight w:val="1050"/>
          <w:jc w:val="center"/>
        </w:trPr>
        <w:tc>
          <w:tcPr>
            <w:tcW w:w="5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F19B14" w14:textId="77777777" w:rsidR="00501DF1" w:rsidRPr="008A0AE7" w:rsidRDefault="00501DF1">
            <w:pPr>
              <w:jc w:val="center"/>
              <w:rPr>
                <w:rFonts w:ascii="Arial" w:hAnsi="Arial" w:cs="Arial"/>
                <w:sz w:val="24"/>
                <w:szCs w:val="24"/>
              </w:rPr>
            </w:pPr>
            <w:r w:rsidRPr="008A0AE7">
              <w:rPr>
                <w:rFonts w:ascii="Arial" w:hAnsi="Arial" w:cs="Arial"/>
                <w:sz w:val="24"/>
                <w:szCs w:val="24"/>
              </w:rPr>
              <w:t>Участок недр АЗС № 8/12 у в 2,5 км западнее н.п. Октябрьский Бавлинского района РТ для добычи пресных вод</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AD6FFB8" w14:textId="77777777" w:rsidR="00501DF1" w:rsidRPr="008A0AE7" w:rsidRDefault="00501DF1">
            <w:pPr>
              <w:jc w:val="center"/>
              <w:rPr>
                <w:rFonts w:ascii="Arial" w:hAnsi="Arial" w:cs="Arial"/>
                <w:sz w:val="24"/>
                <w:szCs w:val="24"/>
              </w:rPr>
            </w:pPr>
            <w:r w:rsidRPr="008A0AE7">
              <w:rPr>
                <w:rFonts w:ascii="Arial" w:hAnsi="Arial" w:cs="Arial"/>
                <w:sz w:val="24"/>
                <w:szCs w:val="24"/>
              </w:rPr>
              <w:t>ТАТ00647 ВЭ</w:t>
            </w:r>
          </w:p>
          <w:p w14:paraId="051D0B31" w14:textId="77777777" w:rsidR="00501DF1" w:rsidRPr="008A0AE7" w:rsidRDefault="00501DF1">
            <w:pPr>
              <w:jc w:val="center"/>
              <w:rPr>
                <w:rFonts w:ascii="Arial" w:hAnsi="Arial" w:cs="Arial"/>
                <w:sz w:val="24"/>
                <w:szCs w:val="24"/>
              </w:rPr>
            </w:pPr>
            <w:r w:rsidRPr="008A0AE7">
              <w:rPr>
                <w:rFonts w:ascii="Arial" w:hAnsi="Arial" w:cs="Arial"/>
                <w:sz w:val="24"/>
                <w:szCs w:val="24"/>
              </w:rPr>
              <w:t>от 05.10.2006</w:t>
            </w:r>
          </w:p>
          <w:p w14:paraId="46430601" w14:textId="77777777" w:rsidR="00501DF1" w:rsidRPr="008A0AE7" w:rsidRDefault="00501DF1">
            <w:pPr>
              <w:jc w:val="center"/>
              <w:rPr>
                <w:rFonts w:ascii="Arial" w:hAnsi="Arial" w:cs="Arial"/>
                <w:sz w:val="24"/>
                <w:szCs w:val="24"/>
              </w:rPr>
            </w:pPr>
            <w:r w:rsidRPr="008A0AE7">
              <w:rPr>
                <w:rFonts w:ascii="Arial" w:hAnsi="Arial" w:cs="Arial"/>
                <w:sz w:val="24"/>
                <w:szCs w:val="24"/>
              </w:rPr>
              <w:t>до 01.10.2026</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44A3ED7" w14:textId="77777777" w:rsidR="00501DF1" w:rsidRPr="008A0AE7" w:rsidRDefault="00501DF1">
            <w:pPr>
              <w:jc w:val="center"/>
              <w:rPr>
                <w:rFonts w:ascii="Arial" w:hAnsi="Arial" w:cs="Arial"/>
                <w:sz w:val="24"/>
                <w:szCs w:val="24"/>
              </w:rPr>
            </w:pPr>
            <w:r w:rsidRPr="008A0AE7">
              <w:rPr>
                <w:rFonts w:ascii="Arial" w:hAnsi="Arial" w:cs="Arial"/>
                <w:sz w:val="24"/>
                <w:szCs w:val="24"/>
              </w:rPr>
              <w:t>ООО «Лукоил-Уралнефтепродукт»</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F5975D9" w14:textId="77777777" w:rsidR="00501DF1" w:rsidRPr="008A0AE7" w:rsidRDefault="00501DF1">
            <w:pPr>
              <w:jc w:val="center"/>
              <w:rPr>
                <w:rFonts w:ascii="Arial" w:hAnsi="Arial" w:cs="Arial"/>
                <w:sz w:val="24"/>
                <w:szCs w:val="24"/>
              </w:rPr>
            </w:pPr>
            <w:r w:rsidRPr="008A0AE7">
              <w:rPr>
                <w:rFonts w:ascii="Arial" w:hAnsi="Arial" w:cs="Arial"/>
                <w:sz w:val="24"/>
                <w:szCs w:val="24"/>
              </w:rPr>
              <w:t>хозяйственнно-питьевое водоснабжение</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60B0B6E" w14:textId="77777777" w:rsidR="00501DF1" w:rsidRPr="008A0AE7" w:rsidRDefault="00501DF1">
            <w:pPr>
              <w:jc w:val="center"/>
              <w:rPr>
                <w:rFonts w:ascii="Arial" w:hAnsi="Arial" w:cs="Arial"/>
                <w:sz w:val="24"/>
                <w:szCs w:val="24"/>
              </w:rPr>
            </w:pPr>
            <w:r w:rsidRPr="008A0AE7">
              <w:rPr>
                <w:rFonts w:ascii="Arial" w:hAnsi="Arial" w:cs="Arial"/>
                <w:sz w:val="24"/>
                <w:szCs w:val="24"/>
              </w:rPr>
              <w:t>Пресные воды</w:t>
            </w:r>
          </w:p>
        </w:tc>
      </w:tr>
      <w:tr w:rsidR="00501DF1" w:rsidRPr="008A0AE7" w14:paraId="232684AB" w14:textId="77777777" w:rsidTr="00501DF1">
        <w:trPr>
          <w:trHeight w:val="801"/>
          <w:jc w:val="center"/>
        </w:trPr>
        <w:tc>
          <w:tcPr>
            <w:tcW w:w="5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7896F1" w14:textId="77777777" w:rsidR="00501DF1" w:rsidRPr="008A0AE7" w:rsidRDefault="00501DF1">
            <w:pPr>
              <w:jc w:val="center"/>
              <w:rPr>
                <w:rFonts w:ascii="Arial" w:hAnsi="Arial" w:cs="Arial"/>
                <w:sz w:val="24"/>
                <w:szCs w:val="24"/>
              </w:rPr>
            </w:pPr>
            <w:r w:rsidRPr="008A0AE7">
              <w:rPr>
                <w:rFonts w:ascii="Arial" w:hAnsi="Arial" w:cs="Arial"/>
                <w:sz w:val="24"/>
                <w:szCs w:val="24"/>
              </w:rPr>
              <w:t>Западно-Туймазинский участок недр для добычи пресных вод</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2435A43" w14:textId="77777777" w:rsidR="00501DF1" w:rsidRPr="008A0AE7" w:rsidRDefault="00501DF1">
            <w:pPr>
              <w:jc w:val="center"/>
              <w:rPr>
                <w:rFonts w:ascii="Arial" w:hAnsi="Arial" w:cs="Arial"/>
                <w:sz w:val="24"/>
                <w:szCs w:val="24"/>
              </w:rPr>
            </w:pPr>
            <w:r w:rsidRPr="008A0AE7">
              <w:rPr>
                <w:rFonts w:ascii="Arial" w:hAnsi="Arial" w:cs="Arial"/>
                <w:sz w:val="24"/>
                <w:szCs w:val="24"/>
              </w:rPr>
              <w:t>ТАТ02427ВР</w:t>
            </w:r>
          </w:p>
          <w:p w14:paraId="1CEABDD2" w14:textId="77777777" w:rsidR="00501DF1" w:rsidRPr="008A0AE7" w:rsidRDefault="00501DF1">
            <w:pPr>
              <w:jc w:val="center"/>
              <w:rPr>
                <w:rFonts w:ascii="Arial" w:hAnsi="Arial" w:cs="Arial"/>
                <w:sz w:val="24"/>
                <w:szCs w:val="24"/>
              </w:rPr>
            </w:pPr>
            <w:r w:rsidRPr="008A0AE7">
              <w:rPr>
                <w:rFonts w:ascii="Arial" w:hAnsi="Arial" w:cs="Arial"/>
                <w:sz w:val="24"/>
                <w:szCs w:val="24"/>
              </w:rPr>
              <w:t>от 11.11.2021</w:t>
            </w:r>
          </w:p>
          <w:p w14:paraId="7480CFF7" w14:textId="77777777" w:rsidR="00501DF1" w:rsidRPr="008A0AE7" w:rsidRDefault="00501DF1">
            <w:pPr>
              <w:jc w:val="center"/>
              <w:rPr>
                <w:rFonts w:ascii="Arial" w:hAnsi="Arial" w:cs="Arial"/>
                <w:sz w:val="24"/>
                <w:szCs w:val="24"/>
              </w:rPr>
            </w:pPr>
            <w:r w:rsidRPr="008A0AE7">
              <w:rPr>
                <w:rFonts w:ascii="Arial" w:hAnsi="Arial" w:cs="Arial"/>
                <w:sz w:val="24"/>
                <w:szCs w:val="24"/>
              </w:rPr>
              <w:t>до 11.11.2046</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CB73D28" w14:textId="77777777" w:rsidR="00501DF1" w:rsidRPr="008A0AE7" w:rsidRDefault="00501DF1">
            <w:pPr>
              <w:jc w:val="center"/>
              <w:rPr>
                <w:rFonts w:ascii="Arial" w:hAnsi="Arial" w:cs="Arial"/>
                <w:sz w:val="24"/>
                <w:szCs w:val="24"/>
              </w:rPr>
            </w:pPr>
            <w:r w:rsidRPr="008A0AE7">
              <w:rPr>
                <w:rFonts w:ascii="Arial" w:hAnsi="Arial" w:cs="Arial"/>
                <w:sz w:val="24"/>
                <w:szCs w:val="24"/>
              </w:rPr>
              <w:t>ПАО АНК «Башнефть»</w:t>
            </w:r>
          </w:p>
        </w:tc>
        <w:tc>
          <w:tcPr>
            <w:tcW w:w="27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CB1D5E9" w14:textId="77777777" w:rsidR="00501DF1" w:rsidRPr="008A0AE7" w:rsidRDefault="00501DF1">
            <w:pPr>
              <w:jc w:val="center"/>
              <w:rPr>
                <w:rFonts w:ascii="Arial" w:hAnsi="Arial" w:cs="Arial"/>
                <w:sz w:val="24"/>
                <w:szCs w:val="24"/>
              </w:rPr>
            </w:pPr>
            <w:r w:rsidRPr="008A0AE7">
              <w:rPr>
                <w:rFonts w:ascii="Arial" w:hAnsi="Arial" w:cs="Arial"/>
                <w:sz w:val="24"/>
                <w:szCs w:val="24"/>
              </w:rPr>
              <w:t>для геологического изучение с целью поисков и оценки подземных вод, используемых для технического водоснабжения, их разведки и добычи</w:t>
            </w:r>
          </w:p>
          <w:p w14:paraId="7D683630" w14:textId="77777777" w:rsidR="00501DF1" w:rsidRPr="008A0AE7" w:rsidRDefault="00501DF1">
            <w:pPr>
              <w:jc w:val="center"/>
              <w:rPr>
                <w:rFonts w:ascii="Arial" w:hAnsi="Arial" w:cs="Arial"/>
                <w:sz w:val="24"/>
                <w:szCs w:val="24"/>
              </w:rPr>
            </w:pPr>
            <w:r w:rsidRPr="008A0AE7">
              <w:rPr>
                <w:rFonts w:ascii="Arial" w:hAnsi="Arial" w:cs="Arial"/>
                <w:sz w:val="24"/>
                <w:szCs w:val="24"/>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1F3DB08" w14:textId="77777777" w:rsidR="00501DF1" w:rsidRPr="008A0AE7" w:rsidRDefault="00501DF1">
            <w:pPr>
              <w:jc w:val="center"/>
              <w:rPr>
                <w:rFonts w:ascii="Arial" w:hAnsi="Arial" w:cs="Arial"/>
                <w:sz w:val="24"/>
                <w:szCs w:val="24"/>
              </w:rPr>
            </w:pPr>
            <w:r w:rsidRPr="008A0AE7">
              <w:rPr>
                <w:rFonts w:ascii="Arial" w:hAnsi="Arial" w:cs="Arial"/>
                <w:sz w:val="24"/>
                <w:szCs w:val="24"/>
              </w:rPr>
              <w:t>Пресные воды</w:t>
            </w:r>
          </w:p>
        </w:tc>
      </w:tr>
    </w:tbl>
    <w:p w14:paraId="17BC67E5" w14:textId="77777777" w:rsidR="00501DF1" w:rsidRPr="008A0AE7" w:rsidRDefault="00501DF1" w:rsidP="00501DF1">
      <w:pPr>
        <w:widowControl w:val="0"/>
        <w:tabs>
          <w:tab w:val="left" w:pos="851"/>
        </w:tabs>
        <w:ind w:firstLine="851"/>
        <w:jc w:val="both"/>
        <w:rPr>
          <w:rFonts w:ascii="Arial" w:hAnsi="Arial" w:cs="Arial"/>
          <w:sz w:val="24"/>
          <w:szCs w:val="24"/>
        </w:rPr>
      </w:pPr>
    </w:p>
    <w:p w14:paraId="31EA7284" w14:textId="77777777" w:rsidR="00501DF1" w:rsidRPr="008A0AE7" w:rsidRDefault="00501DF1" w:rsidP="00501DF1">
      <w:pPr>
        <w:widowControl w:val="0"/>
        <w:tabs>
          <w:tab w:val="left" w:pos="851"/>
        </w:tabs>
        <w:ind w:firstLine="851"/>
        <w:jc w:val="both"/>
        <w:rPr>
          <w:rFonts w:ascii="Arial" w:hAnsi="Arial" w:cs="Arial"/>
          <w:sz w:val="24"/>
          <w:szCs w:val="24"/>
        </w:rPr>
      </w:pPr>
    </w:p>
    <w:p w14:paraId="0A37FFE2" w14:textId="77777777" w:rsidR="00501DF1" w:rsidRPr="008A0AE7" w:rsidRDefault="00501DF1" w:rsidP="00501DF1">
      <w:pPr>
        <w:widowControl w:val="0"/>
        <w:tabs>
          <w:tab w:val="left" w:pos="851"/>
        </w:tabs>
        <w:spacing w:line="216" w:lineRule="auto"/>
        <w:ind w:left="1080"/>
        <w:jc w:val="right"/>
        <w:rPr>
          <w:rFonts w:ascii="Arial" w:hAnsi="Arial" w:cs="Arial"/>
          <w:sz w:val="24"/>
          <w:szCs w:val="24"/>
        </w:rPr>
      </w:pPr>
      <w:r w:rsidRPr="008A0AE7">
        <w:rPr>
          <w:rFonts w:ascii="Arial" w:hAnsi="Arial" w:cs="Arial"/>
          <w:sz w:val="24"/>
          <w:szCs w:val="24"/>
        </w:rPr>
        <w:t>Таблица 4.2</w:t>
      </w:r>
    </w:p>
    <w:p w14:paraId="216030FC" w14:textId="77777777" w:rsidR="00501DF1" w:rsidRPr="008A0AE7" w:rsidRDefault="00501DF1" w:rsidP="00501DF1">
      <w:pPr>
        <w:widowControl w:val="0"/>
        <w:tabs>
          <w:tab w:val="left" w:pos="851"/>
        </w:tabs>
        <w:spacing w:before="240" w:line="276" w:lineRule="auto"/>
        <w:ind w:firstLine="860"/>
        <w:jc w:val="both"/>
        <w:rPr>
          <w:rFonts w:ascii="Arial" w:hAnsi="Arial" w:cs="Arial"/>
          <w:sz w:val="24"/>
          <w:szCs w:val="24"/>
        </w:rPr>
      </w:pPr>
      <w:r w:rsidRPr="008A0AE7">
        <w:rPr>
          <w:rFonts w:ascii="Arial" w:hAnsi="Arial" w:cs="Arial"/>
          <w:sz w:val="24"/>
          <w:szCs w:val="24"/>
        </w:rPr>
        <w:t xml:space="preserve"> </w:t>
      </w:r>
    </w:p>
    <w:p w14:paraId="0243E9A6" w14:textId="77777777" w:rsidR="00501DF1" w:rsidRPr="008A0AE7" w:rsidRDefault="00501DF1" w:rsidP="00501DF1">
      <w:pPr>
        <w:widowControl w:val="0"/>
        <w:tabs>
          <w:tab w:val="left" w:pos="851"/>
        </w:tabs>
        <w:spacing w:before="240" w:line="276" w:lineRule="auto"/>
        <w:ind w:firstLine="860"/>
        <w:jc w:val="center"/>
        <w:rPr>
          <w:rFonts w:ascii="Arial" w:hAnsi="Arial" w:cs="Arial"/>
          <w:sz w:val="24"/>
          <w:szCs w:val="24"/>
        </w:rPr>
      </w:pPr>
      <w:r w:rsidRPr="008A0AE7">
        <w:rPr>
          <w:rFonts w:ascii="Arial" w:hAnsi="Arial" w:cs="Arial"/>
          <w:sz w:val="24"/>
          <w:szCs w:val="24"/>
        </w:rPr>
        <w:lastRenderedPageBreak/>
        <w:t>Месторождения пресных подземных вод с утвержденными эксплуатационными запасами</w:t>
      </w:r>
    </w:p>
    <w:p w14:paraId="02673E54" w14:textId="77777777" w:rsidR="00501DF1" w:rsidRPr="008A0AE7" w:rsidRDefault="00501DF1" w:rsidP="00501DF1">
      <w:pPr>
        <w:widowControl w:val="0"/>
        <w:tabs>
          <w:tab w:val="left" w:pos="851"/>
        </w:tabs>
        <w:spacing w:before="240" w:line="276" w:lineRule="auto"/>
        <w:ind w:firstLine="860"/>
        <w:jc w:val="center"/>
        <w:rPr>
          <w:rFonts w:ascii="Arial" w:hAnsi="Arial" w:cs="Arial"/>
          <w:sz w:val="24"/>
          <w:szCs w:val="24"/>
        </w:rPr>
      </w:pPr>
      <w:r w:rsidRPr="008A0AE7">
        <w:rPr>
          <w:rFonts w:ascii="Arial" w:hAnsi="Arial" w:cs="Arial"/>
          <w:sz w:val="24"/>
          <w:szCs w:val="24"/>
        </w:rPr>
        <w:t xml:space="preserve"> </w:t>
      </w:r>
    </w:p>
    <w:tbl>
      <w:tblPr>
        <w:tblW w:w="14854" w:type="dxa"/>
        <w:tblBorders>
          <w:insideH w:val="nil"/>
          <w:insideV w:val="nil"/>
        </w:tblBorders>
        <w:tblLayout w:type="fixed"/>
        <w:tblLook w:val="0600" w:firstRow="0" w:lastRow="0" w:firstColumn="0" w:lastColumn="0" w:noHBand="1" w:noVBand="1"/>
      </w:tblPr>
      <w:tblGrid>
        <w:gridCol w:w="3347"/>
        <w:gridCol w:w="1471"/>
        <w:gridCol w:w="1620"/>
        <w:gridCol w:w="1455"/>
        <w:gridCol w:w="1335"/>
        <w:gridCol w:w="1395"/>
        <w:gridCol w:w="4231"/>
      </w:tblGrid>
      <w:tr w:rsidR="00501DF1" w:rsidRPr="008A0AE7" w14:paraId="7D7C6F1F" w14:textId="77777777" w:rsidTr="00501DF1">
        <w:trPr>
          <w:trHeight w:val="560"/>
        </w:trPr>
        <w:tc>
          <w:tcPr>
            <w:tcW w:w="334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ED8C3"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Месторождения подземных вод</w:t>
            </w:r>
          </w:p>
        </w:tc>
        <w:tc>
          <w:tcPr>
            <w:tcW w:w="7275" w:type="dxa"/>
            <w:gridSpan w:val="5"/>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35E7CD1"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Эксплуатационные запасы, тыс. м</w:t>
            </w:r>
            <w:r w:rsidRPr="008A0AE7">
              <w:rPr>
                <w:rFonts w:ascii="Arial" w:hAnsi="Arial" w:cs="Arial"/>
                <w:sz w:val="24"/>
                <w:szCs w:val="24"/>
                <w:vertAlign w:val="superscript"/>
              </w:rPr>
              <w:t>3</w:t>
            </w:r>
            <w:r w:rsidRPr="008A0AE7">
              <w:rPr>
                <w:rFonts w:ascii="Arial" w:hAnsi="Arial" w:cs="Arial"/>
                <w:sz w:val="24"/>
                <w:szCs w:val="24"/>
              </w:rPr>
              <w:t>/сутки</w:t>
            </w:r>
          </w:p>
        </w:tc>
        <w:tc>
          <w:tcPr>
            <w:tcW w:w="423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AE710CE"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Протокол утверждения запасов</w:t>
            </w:r>
          </w:p>
        </w:tc>
      </w:tr>
      <w:tr w:rsidR="00501DF1" w:rsidRPr="008A0AE7" w14:paraId="5CBD1269" w14:textId="77777777" w:rsidTr="00501DF1">
        <w:trPr>
          <w:trHeight w:val="560"/>
        </w:trPr>
        <w:tc>
          <w:tcPr>
            <w:tcW w:w="3345" w:type="dxa"/>
            <w:vMerge/>
            <w:tcBorders>
              <w:top w:val="single" w:sz="8" w:space="0" w:color="000000"/>
              <w:left w:val="single" w:sz="8" w:space="0" w:color="000000"/>
              <w:bottom w:val="single" w:sz="8" w:space="0" w:color="000000"/>
              <w:right w:val="single" w:sz="8" w:space="0" w:color="000000"/>
            </w:tcBorders>
            <w:vAlign w:val="center"/>
            <w:hideMark/>
          </w:tcPr>
          <w:p w14:paraId="29BFF29F" w14:textId="77777777" w:rsidR="00501DF1" w:rsidRPr="008A0AE7" w:rsidRDefault="00501DF1">
            <w:pPr>
              <w:rPr>
                <w:rFonts w:ascii="Arial" w:hAnsi="Arial" w:cs="Arial"/>
                <w:sz w:val="24"/>
                <w:szCs w:val="24"/>
              </w:rPr>
            </w:pP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14:paraId="43CB8911"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А</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14:paraId="725619B4"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В</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hideMark/>
          </w:tcPr>
          <w:p w14:paraId="6C2507FF" w14:textId="77777777" w:rsidR="00501DF1" w:rsidRPr="008A0AE7" w:rsidRDefault="00501DF1">
            <w:pPr>
              <w:widowControl w:val="0"/>
              <w:tabs>
                <w:tab w:val="left" w:pos="851"/>
              </w:tabs>
              <w:spacing w:before="240" w:after="240"/>
              <w:jc w:val="both"/>
              <w:rPr>
                <w:rFonts w:ascii="Arial" w:hAnsi="Arial" w:cs="Arial"/>
                <w:sz w:val="24"/>
                <w:szCs w:val="24"/>
                <w:vertAlign w:val="subscript"/>
              </w:rPr>
            </w:pPr>
            <w:r w:rsidRPr="008A0AE7">
              <w:rPr>
                <w:rFonts w:ascii="Arial" w:hAnsi="Arial" w:cs="Arial"/>
                <w:sz w:val="24"/>
                <w:szCs w:val="24"/>
              </w:rPr>
              <w:t>С</w:t>
            </w:r>
            <w:r w:rsidRPr="008A0AE7">
              <w:rPr>
                <w:rFonts w:ascii="Arial" w:hAnsi="Arial" w:cs="Arial"/>
                <w:sz w:val="24"/>
                <w:szCs w:val="24"/>
                <w:vertAlign w:val="subscript"/>
              </w:rPr>
              <w:t>1</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hideMark/>
          </w:tcPr>
          <w:p w14:paraId="63B0BA58" w14:textId="77777777" w:rsidR="00501DF1" w:rsidRPr="008A0AE7" w:rsidRDefault="00501DF1">
            <w:pPr>
              <w:widowControl w:val="0"/>
              <w:tabs>
                <w:tab w:val="left" w:pos="851"/>
              </w:tabs>
              <w:spacing w:before="240" w:after="240"/>
              <w:jc w:val="both"/>
              <w:rPr>
                <w:rFonts w:ascii="Arial" w:hAnsi="Arial" w:cs="Arial"/>
                <w:sz w:val="24"/>
                <w:szCs w:val="24"/>
                <w:vertAlign w:val="subscript"/>
              </w:rPr>
            </w:pPr>
            <w:r w:rsidRPr="008A0AE7">
              <w:rPr>
                <w:rFonts w:ascii="Arial" w:hAnsi="Arial" w:cs="Arial"/>
                <w:sz w:val="24"/>
                <w:szCs w:val="24"/>
              </w:rPr>
              <w:t>С</w:t>
            </w:r>
            <w:r w:rsidRPr="008A0AE7">
              <w:rPr>
                <w:rFonts w:ascii="Arial" w:hAnsi="Arial" w:cs="Arial"/>
                <w:sz w:val="24"/>
                <w:szCs w:val="24"/>
                <w:vertAlign w:val="subscript"/>
              </w:rPr>
              <w:t>2</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hideMark/>
          </w:tcPr>
          <w:p w14:paraId="0DE9B3CA"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Всего</w:t>
            </w:r>
          </w:p>
        </w:tc>
        <w:tc>
          <w:tcPr>
            <w:tcW w:w="4230" w:type="dxa"/>
            <w:vMerge/>
            <w:tcBorders>
              <w:top w:val="single" w:sz="8" w:space="0" w:color="000000"/>
              <w:left w:val="nil"/>
              <w:bottom w:val="single" w:sz="8" w:space="0" w:color="000000"/>
              <w:right w:val="single" w:sz="8" w:space="0" w:color="000000"/>
            </w:tcBorders>
            <w:vAlign w:val="center"/>
            <w:hideMark/>
          </w:tcPr>
          <w:p w14:paraId="59A2FC7C" w14:textId="77777777" w:rsidR="00501DF1" w:rsidRPr="008A0AE7" w:rsidRDefault="00501DF1">
            <w:pPr>
              <w:rPr>
                <w:rFonts w:ascii="Arial" w:hAnsi="Arial" w:cs="Arial"/>
                <w:sz w:val="24"/>
                <w:szCs w:val="24"/>
              </w:rPr>
            </w:pPr>
          </w:p>
        </w:tc>
      </w:tr>
      <w:tr w:rsidR="00501DF1" w:rsidRPr="008A0AE7" w14:paraId="4C73D1A6" w14:textId="77777777" w:rsidTr="00501DF1">
        <w:trPr>
          <w:trHeight w:val="1025"/>
        </w:trPr>
        <w:tc>
          <w:tcPr>
            <w:tcW w:w="3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C783F87"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Новобавлинское месторождение питьевых подземных вод</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14:paraId="0C2A01C7"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9,7</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14:paraId="4292D9B4"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5,8</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hideMark/>
          </w:tcPr>
          <w:p w14:paraId="16B6A0E4"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hideMark/>
          </w:tcPr>
          <w:p w14:paraId="7746FDC7"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hideMark/>
          </w:tcPr>
          <w:p w14:paraId="7982A8E9"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15,5</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hideMark/>
          </w:tcPr>
          <w:p w14:paraId="2496E8F5"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№6614 от 04.08.1972 ГКЗ СССР</w:t>
            </w:r>
          </w:p>
        </w:tc>
      </w:tr>
      <w:tr w:rsidR="00501DF1" w:rsidRPr="008A0AE7" w14:paraId="1BB0F1C6" w14:textId="77777777" w:rsidTr="00501DF1">
        <w:trPr>
          <w:trHeight w:val="755"/>
        </w:trPr>
        <w:tc>
          <w:tcPr>
            <w:tcW w:w="3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23EB48F"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Кзыл-Ярское месторождение технических подземных вод</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14:paraId="0AA190F8"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14:paraId="7343245A"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2,466</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hideMark/>
          </w:tcPr>
          <w:p w14:paraId="71D67B9E"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hideMark/>
          </w:tcPr>
          <w:p w14:paraId="4C513E08"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hideMark/>
          </w:tcPr>
          <w:p w14:paraId="63C58675"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2,466</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hideMark/>
          </w:tcPr>
          <w:p w14:paraId="2BC41045" w14:textId="77777777" w:rsidR="00501DF1" w:rsidRPr="008A0AE7" w:rsidRDefault="00501DF1">
            <w:pPr>
              <w:widowControl w:val="0"/>
              <w:tabs>
                <w:tab w:val="left" w:pos="851"/>
              </w:tabs>
              <w:spacing w:before="240" w:after="240"/>
              <w:jc w:val="both"/>
              <w:rPr>
                <w:rFonts w:ascii="Arial" w:hAnsi="Arial" w:cs="Arial"/>
                <w:sz w:val="24"/>
                <w:szCs w:val="24"/>
              </w:rPr>
            </w:pPr>
            <w:r w:rsidRPr="008A0AE7">
              <w:rPr>
                <w:rFonts w:ascii="Arial" w:hAnsi="Arial" w:cs="Arial"/>
                <w:sz w:val="24"/>
                <w:szCs w:val="24"/>
              </w:rPr>
              <w:t>№103-кз от 03.03.2015 Пермский филиал ФБУ «ГКЗ»</w:t>
            </w:r>
          </w:p>
        </w:tc>
      </w:tr>
    </w:tbl>
    <w:p w14:paraId="6E37F013" w14:textId="77777777" w:rsidR="00501DF1" w:rsidRPr="008A0AE7" w:rsidRDefault="00501DF1" w:rsidP="00501DF1">
      <w:pPr>
        <w:rPr>
          <w:rFonts w:ascii="Arial" w:hAnsi="Arial" w:cs="Arial"/>
          <w:color w:val="AEAAAA"/>
          <w:sz w:val="24"/>
          <w:szCs w:val="24"/>
        </w:rPr>
        <w:sectPr w:rsidR="00501DF1" w:rsidRPr="008A0AE7">
          <w:type w:val="continuous"/>
          <w:pgSz w:w="16840" w:h="11907" w:orient="landscape"/>
          <w:pgMar w:top="851" w:right="851" w:bottom="851" w:left="1134" w:header="709" w:footer="709" w:gutter="0"/>
          <w:cols w:space="720"/>
        </w:sectPr>
      </w:pPr>
    </w:p>
    <w:p w14:paraId="7301FD1D" w14:textId="77777777" w:rsidR="00501DF1" w:rsidRPr="008A0AE7" w:rsidRDefault="00501DF1" w:rsidP="00501DF1">
      <w:pPr>
        <w:widowControl w:val="0"/>
        <w:numPr>
          <w:ilvl w:val="0"/>
          <w:numId w:val="16"/>
        </w:numPr>
        <w:spacing w:after="160"/>
        <w:ind w:left="0" w:firstLine="709"/>
        <w:jc w:val="center"/>
        <w:rPr>
          <w:rFonts w:ascii="Arial" w:hAnsi="Arial" w:cs="Arial"/>
          <w:b/>
          <w:sz w:val="24"/>
          <w:szCs w:val="24"/>
        </w:rPr>
      </w:pPr>
      <w:bookmarkStart w:id="186" w:name="_heading=h.qsh70q"/>
      <w:bookmarkEnd w:id="186"/>
      <w:r w:rsidRPr="008A0AE7">
        <w:rPr>
          <w:rFonts w:ascii="Arial" w:hAnsi="Arial" w:cs="Arial"/>
          <w:b/>
          <w:sz w:val="24"/>
          <w:szCs w:val="24"/>
        </w:rPr>
        <w:lastRenderedPageBreak/>
        <w:t>ОСОБО ОХРАНЯЕМЫЕ ПРИРОДНЫЕ ТЕРРИТОРИИ</w:t>
      </w:r>
    </w:p>
    <w:p w14:paraId="2E583740"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Река Ик, протекающая вдоль восточной части поселения отнесена к памятникам природы регионального значения (в ЕГРН зоны и территории 16:00-6.3708). Памятник природы учрежден Постановлением СМ ТАССР от 10.01.1978 г. № 25 и Постановлением КМ РТ от 29.12.2005 г. № 644 и включен в Реестр особо охраняемых природных территорий Республики Татарстан (утв. Постановлением Кабинета Министров Республики Татарстан от 24 июля 2009 г. № 520).</w:t>
      </w:r>
    </w:p>
    <w:p w14:paraId="094C5384"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Ик - крупнейшая многоводная река лесостепи Высокого Заволжья, является транспортной магистралью местного значения, важным источником природного водоснабжения. Имеет хозяйственное и культурно-бытовое значение. Протекает по границе двух хорошо развитых в промышленном отношении республик.</w:t>
      </w:r>
    </w:p>
    <w:p w14:paraId="502CAA72"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Согласно Федеральному закону от 14.03.1995 № 33-ФЗ "Об особо охраняемых природных территориях", для предотвращения неблагоприятных антропогенных воздействий на памятники природы на прилегающих к ним земельных участках и водных объектах устанавливаются охранные зоны. Режим особой охраны заключается в запрете на территории памятника природы и в границах его охранной зоны всякой деятельности, влекущей за собой нарушение сохранности памятника природы (статья 27 федерального закона от 14.03.1995 № 33-ФЗ "Об особо охраняемых природных территориях").</w:t>
      </w:r>
    </w:p>
    <w:p w14:paraId="5C93B9CB"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Сведения об основных гидрологических параметрах и экологическом состоянии вод реки проведены в разделах 1.5. и 2.2.</w:t>
      </w:r>
    </w:p>
    <w:p w14:paraId="2A4B8D8B"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Режим охраны территории памятника природы регионального значения «Река Ик» установлен Положением о памятниках природы регионального значения, охраняемыми объектами которых являются реки (утв. постановлением КМ РТ от 29.03.2019 № 237) (таблица 5.1).</w:t>
      </w:r>
    </w:p>
    <w:p w14:paraId="2F81DD72" w14:textId="77777777" w:rsidR="00501DF1" w:rsidRPr="008A0AE7" w:rsidRDefault="00501DF1" w:rsidP="00501DF1">
      <w:pPr>
        <w:widowControl w:val="0"/>
        <w:ind w:left="1140"/>
        <w:jc w:val="right"/>
        <w:rPr>
          <w:rFonts w:ascii="Arial" w:hAnsi="Arial" w:cs="Arial"/>
          <w:sz w:val="24"/>
          <w:szCs w:val="24"/>
        </w:rPr>
      </w:pPr>
      <w:r w:rsidRPr="008A0AE7">
        <w:rPr>
          <w:rFonts w:ascii="Arial" w:hAnsi="Arial" w:cs="Arial"/>
          <w:sz w:val="24"/>
          <w:szCs w:val="24"/>
        </w:rPr>
        <w:t>Таблица 5.1</w:t>
      </w:r>
    </w:p>
    <w:p w14:paraId="241930FD" w14:textId="77777777" w:rsidR="00501DF1" w:rsidRPr="008A0AE7" w:rsidRDefault="00501DF1" w:rsidP="00501DF1">
      <w:pPr>
        <w:widowControl w:val="0"/>
        <w:ind w:left="1140"/>
        <w:jc w:val="center"/>
        <w:rPr>
          <w:rFonts w:ascii="Arial" w:hAnsi="Arial" w:cs="Arial"/>
          <w:sz w:val="24"/>
          <w:szCs w:val="24"/>
        </w:rPr>
      </w:pPr>
      <w:r w:rsidRPr="008A0AE7">
        <w:rPr>
          <w:rFonts w:ascii="Arial" w:hAnsi="Arial" w:cs="Arial"/>
          <w:sz w:val="24"/>
          <w:szCs w:val="24"/>
        </w:rPr>
        <w:t>Регламенты использования особо охраняемых природных территорий</w:t>
      </w:r>
    </w:p>
    <w:tbl>
      <w:tblPr>
        <w:tblW w:w="91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0"/>
        <w:gridCol w:w="1875"/>
        <w:gridCol w:w="4590"/>
        <w:gridCol w:w="1965"/>
      </w:tblGrid>
      <w:tr w:rsidR="00501DF1" w:rsidRPr="008A0AE7" w14:paraId="1C736B42" w14:textId="77777777" w:rsidTr="00501DF1">
        <w:trPr>
          <w:trHeight w:val="57"/>
          <w:jc w:val="center"/>
        </w:trPr>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7913D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п/п</w:t>
            </w:r>
          </w:p>
        </w:tc>
        <w:tc>
          <w:tcPr>
            <w:tcW w:w="18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0FA958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Наименование ООПТ</w:t>
            </w:r>
          </w:p>
        </w:tc>
        <w:tc>
          <w:tcPr>
            <w:tcW w:w="459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846B93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Режим использования указанной зоны</w:t>
            </w:r>
          </w:p>
        </w:tc>
        <w:tc>
          <w:tcPr>
            <w:tcW w:w="196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C3BC7F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Нормативные документы, регулирующие разрешенное использование</w:t>
            </w:r>
          </w:p>
        </w:tc>
      </w:tr>
      <w:tr w:rsidR="00501DF1" w:rsidRPr="008A0AE7" w14:paraId="4AF46FEE" w14:textId="77777777" w:rsidTr="00501DF1">
        <w:trPr>
          <w:trHeight w:val="57"/>
          <w:jc w:val="center"/>
        </w:trPr>
        <w:tc>
          <w:tcPr>
            <w:tcW w:w="69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E687B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w:t>
            </w:r>
          </w:p>
        </w:tc>
        <w:tc>
          <w:tcPr>
            <w:tcW w:w="18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30F0341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Памятник природы регионального значения «Река Ик»</w:t>
            </w:r>
          </w:p>
          <w:p w14:paraId="0A0A54CF" w14:textId="77777777" w:rsidR="00501DF1" w:rsidRPr="008A0AE7" w:rsidRDefault="00501DF1">
            <w:pPr>
              <w:widowControl w:val="0"/>
              <w:jc w:val="center"/>
              <w:rPr>
                <w:rFonts w:ascii="Arial" w:hAnsi="Arial" w:cs="Arial"/>
                <w:sz w:val="24"/>
                <w:szCs w:val="24"/>
              </w:rPr>
            </w:pPr>
          </w:p>
          <w:p w14:paraId="49643A8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В ЕГРН зоны и территории - 16:00-6.3708</w:t>
            </w:r>
          </w:p>
        </w:tc>
        <w:tc>
          <w:tcPr>
            <w:tcW w:w="45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5252E4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территории Памятников природы запрещена любая деятельность, угрожающая речной экосистеме, существованию популяции водных биологических ресурсов, в том числе:</w:t>
            </w:r>
          </w:p>
          <w:p w14:paraId="1E6CEAE1"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xml:space="preserve">- без согласования с Государственным комитетом Республики Татарстан по биологическим ресурсам (далее - Комитет) сбор зоологических, ботанических и минералогических коллекций и палеонтологических объектов, строительство путепроводов, линий электропередачи и иных коммуникаций (кроме случаев, если строительство осуществляется в целях добычи углеводородного сырья владельцами лицензии на </w:t>
            </w:r>
            <w:r w:rsidRPr="008A0AE7">
              <w:rPr>
                <w:rFonts w:ascii="Arial" w:hAnsi="Arial" w:cs="Arial"/>
                <w:sz w:val="24"/>
                <w:szCs w:val="24"/>
              </w:rPr>
              <w:lastRenderedPageBreak/>
              <w:t>пользование участком недр), геологоразведочные работы, разработка полезных ископаемых, нерудных материалов и взрывные работы, изменение гидрологического режима объекта (спрямление русла, строительство плотин без рыбопропускных сооружений);</w:t>
            </w:r>
          </w:p>
          <w:p w14:paraId="537B7D19"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промышленное рыболовство;</w:t>
            </w:r>
          </w:p>
          <w:p w14:paraId="437B0D3C"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мойка автотранспортных средств и сельскохозяйственной техники на берегах водного объекта;</w:t>
            </w:r>
          </w:p>
          <w:p w14:paraId="62B798E0"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разведка и добыча общераспространенных полезных ископаемых;</w:t>
            </w:r>
          </w:p>
          <w:p w14:paraId="3870C0A9"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применение на берегах водного объекта ядохимикатов, минеральных удобрений, химических и биологических средств защиты растений и стимуляторов роста;</w:t>
            </w:r>
          </w:p>
          <w:p w14:paraId="589BF3D3"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создание объектов размещения отходов производства и потребления, радиоактивных, химических, взрывчатых, токсичных, отравляющих и ядовитых веществ, минеральных удобрений, навоза и горюче-смазочных материалов;</w:t>
            </w:r>
          </w:p>
          <w:p w14:paraId="71E5DD16"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хранение и применение ядохимикатов, минеральных удобрений, химических средств защиты растений и стимуляторов роста, а также размещение и складирование ядохимикатов, минеральных удобрений, навоза и горюче-смазочных материалов;</w:t>
            </w:r>
          </w:p>
          <w:p w14:paraId="1A5F835D"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обустройство летних лагерей для скота, имеющих прямой выход на территорию Памятников природы;</w:t>
            </w:r>
          </w:p>
          <w:p w14:paraId="5D3F4FB0" w14:textId="77777777" w:rsidR="00501DF1" w:rsidRPr="008A0AE7" w:rsidRDefault="00501DF1">
            <w:pPr>
              <w:widowControl w:val="0"/>
              <w:ind w:firstLine="280"/>
              <w:jc w:val="center"/>
              <w:rPr>
                <w:rFonts w:ascii="Arial" w:hAnsi="Arial" w:cs="Arial"/>
                <w:sz w:val="24"/>
                <w:szCs w:val="24"/>
              </w:rPr>
            </w:pPr>
            <w:r w:rsidRPr="008A0AE7">
              <w:rPr>
                <w:rFonts w:ascii="Arial" w:hAnsi="Arial" w:cs="Arial"/>
                <w:sz w:val="24"/>
                <w:szCs w:val="24"/>
              </w:rPr>
              <w:t>-              перегон скота вне специально отведенных для этих целей мест.</w:t>
            </w:r>
          </w:p>
        </w:tc>
        <w:tc>
          <w:tcPr>
            <w:tcW w:w="19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60E10906" w14:textId="77777777" w:rsidR="00501DF1" w:rsidRPr="008A0AE7" w:rsidRDefault="00501DF1">
            <w:pPr>
              <w:widowControl w:val="0"/>
              <w:jc w:val="center"/>
              <w:rPr>
                <w:rFonts w:ascii="Arial" w:hAnsi="Arial" w:cs="Arial"/>
                <w:sz w:val="24"/>
                <w:szCs w:val="24"/>
              </w:rPr>
            </w:pPr>
          </w:p>
          <w:p w14:paraId="34240F3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Постановление КМ РТ от 29.03.2019 № 237.</w:t>
            </w:r>
          </w:p>
          <w:p w14:paraId="666850E6" w14:textId="77777777" w:rsidR="00501DF1" w:rsidRPr="008A0AE7" w:rsidRDefault="00501DF1">
            <w:pPr>
              <w:widowControl w:val="0"/>
              <w:jc w:val="center"/>
              <w:rPr>
                <w:rFonts w:ascii="Arial" w:hAnsi="Arial" w:cs="Arial"/>
                <w:sz w:val="24"/>
                <w:szCs w:val="24"/>
              </w:rPr>
            </w:pPr>
          </w:p>
        </w:tc>
      </w:tr>
    </w:tbl>
    <w:p w14:paraId="1E76D847" w14:textId="77777777" w:rsidR="00501DF1" w:rsidRPr="008A0AE7" w:rsidRDefault="00501DF1" w:rsidP="00501DF1">
      <w:pPr>
        <w:widowControl w:val="0"/>
        <w:spacing w:before="240" w:after="240"/>
        <w:ind w:firstLine="700"/>
        <w:jc w:val="both"/>
        <w:rPr>
          <w:rFonts w:ascii="Arial" w:hAnsi="Arial" w:cs="Arial"/>
          <w:sz w:val="24"/>
          <w:szCs w:val="24"/>
        </w:rPr>
      </w:pPr>
      <w:r w:rsidRPr="008A0AE7">
        <w:rPr>
          <w:rFonts w:ascii="Arial" w:hAnsi="Arial" w:cs="Arial"/>
          <w:sz w:val="24"/>
          <w:szCs w:val="24"/>
        </w:rPr>
        <w:lastRenderedPageBreak/>
        <w:t xml:space="preserve"> </w:t>
      </w:r>
    </w:p>
    <w:p w14:paraId="5053D4F6" w14:textId="77777777" w:rsidR="00501DF1" w:rsidRPr="008A0AE7" w:rsidRDefault="00501DF1" w:rsidP="00501DF1">
      <w:pPr>
        <w:widowControl w:val="0"/>
        <w:ind w:firstLine="709"/>
        <w:jc w:val="both"/>
        <w:rPr>
          <w:rFonts w:ascii="Arial" w:hAnsi="Arial" w:cs="Arial"/>
          <w:sz w:val="24"/>
          <w:szCs w:val="24"/>
        </w:rPr>
      </w:pPr>
    </w:p>
    <w:p w14:paraId="3B1DD1E9" w14:textId="77777777" w:rsidR="00501DF1" w:rsidRPr="008A0AE7" w:rsidRDefault="00501DF1" w:rsidP="00501DF1">
      <w:pPr>
        <w:widowControl w:val="0"/>
        <w:ind w:firstLine="709"/>
        <w:jc w:val="both"/>
        <w:rPr>
          <w:rFonts w:ascii="Arial" w:hAnsi="Arial" w:cs="Arial"/>
          <w:sz w:val="24"/>
          <w:szCs w:val="24"/>
        </w:rPr>
      </w:pPr>
    </w:p>
    <w:p w14:paraId="020AAABE" w14:textId="77777777" w:rsidR="00501DF1" w:rsidRPr="008A0AE7" w:rsidRDefault="00501DF1" w:rsidP="00501DF1">
      <w:pPr>
        <w:widowControl w:val="0"/>
        <w:numPr>
          <w:ilvl w:val="0"/>
          <w:numId w:val="16"/>
        </w:numPr>
        <w:spacing w:after="160"/>
        <w:ind w:left="0" w:firstLine="709"/>
        <w:jc w:val="center"/>
        <w:rPr>
          <w:rFonts w:ascii="Arial" w:hAnsi="Arial" w:cs="Arial"/>
          <w:b/>
          <w:sz w:val="24"/>
          <w:szCs w:val="24"/>
        </w:rPr>
      </w:pPr>
      <w:bookmarkStart w:id="187" w:name="_heading=h.3as4poj"/>
      <w:bookmarkEnd w:id="187"/>
      <w:r w:rsidRPr="008A0AE7">
        <w:rPr>
          <w:rFonts w:ascii="Arial" w:hAnsi="Arial" w:cs="Arial"/>
          <w:b/>
          <w:sz w:val="24"/>
          <w:szCs w:val="24"/>
        </w:rPr>
        <w:t>ЗОНЫ С ОСОБЫМИ УСЛОВИЯМИ ИСПОЛЬЗОВАНИЯ ТЕРРИТОРИИ</w:t>
      </w:r>
    </w:p>
    <w:p w14:paraId="6E44FF5B" w14:textId="77777777" w:rsidR="00501DF1" w:rsidRPr="008A0AE7" w:rsidRDefault="00501DF1" w:rsidP="00501DF1">
      <w:pPr>
        <w:widowControl w:val="0"/>
        <w:numPr>
          <w:ilvl w:val="1"/>
          <w:numId w:val="26"/>
        </w:numPr>
        <w:spacing w:after="160"/>
        <w:ind w:left="0" w:firstLine="709"/>
        <w:jc w:val="center"/>
        <w:rPr>
          <w:rFonts w:ascii="Arial" w:hAnsi="Arial" w:cs="Arial"/>
          <w:b/>
          <w:sz w:val="24"/>
          <w:szCs w:val="24"/>
        </w:rPr>
      </w:pPr>
      <w:bookmarkStart w:id="188" w:name="_heading=h.1pxezwc"/>
      <w:bookmarkEnd w:id="188"/>
      <w:r w:rsidRPr="008A0AE7">
        <w:rPr>
          <w:rFonts w:ascii="Arial" w:hAnsi="Arial" w:cs="Arial"/>
          <w:b/>
          <w:sz w:val="24"/>
          <w:szCs w:val="24"/>
        </w:rPr>
        <w:t>Санитарно-защитные зоны производственных и иных объектов</w:t>
      </w:r>
    </w:p>
    <w:p w14:paraId="68053913"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lastRenderedPageBreak/>
        <w:t>На территории поселения расположены объекты всех классов опасности. Данные о санитарно-защитных зонах существующих объектов и информация о соблюдении режима санитарно-защитных зон приведены в таблице 6.1.1. Регламенты использования санитарно-защитной зоны объектов приведены в таблице 6.1.2.</w:t>
      </w:r>
    </w:p>
    <w:p w14:paraId="2B6B77C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54DEDA05"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Проекты обоснования расчетных санитарно-защитных зон разработаны для полигона ТКО, взлетно-посадочной площадки «Октябрьский» и нескольких нефтяных скважин ПАО АНК «Башнефть». Для данных объектов, а также объектов, не имеющих разработанных проектов санитарно-защитных зон, генеральным планом определены ориентировочные санитарно-защитные зоны в соответствии с СанПиН 2.2.1/2.1.1.1200-03.</w:t>
      </w:r>
    </w:p>
    <w:p w14:paraId="045ECBA9"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На территории поселения расположены скотомогильники. Информация о типе захоронения (сибиреязвенный скотомогильник/биотермическая яма) приведена согласно «Перечню сибиреязвенных скотомогильников и биотермических ям, являющихся собственностью Республики Татарстан» (письмо МЗИО РТ от 07.05.2021 № 1-30/6558).</w:t>
      </w:r>
    </w:p>
    <w:p w14:paraId="43B7BDB4"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Размеры ориентировочных санитарно-защитных зон скотомогильников с захоронением в ямах и скотомогильников с биологическими камерами определяются в соответствии с СанПиН 2.2.1/2.1.1.1200-03 «Санитарно-защитные зоны и санитарная классификация предприятий, сооружений и иных объектов» в новой редакции (введены в действие постановлением Главного государственного санитарного врача Российской Федерации от 25.09.2007 №74).</w:t>
      </w:r>
    </w:p>
    <w:p w14:paraId="7AF57BC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Согласно п.12.1.4 СанПиН 2.2.1/2.1.1.1200-03, сибиреязвенные скотомогильники и скотомогильники с захоронением в ямах относятся к объектам I класса опасности и имеют ориентировочную санитарно-защитную зону 1000 м.</w:t>
      </w:r>
    </w:p>
    <w:p w14:paraId="369A75E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Согласно п.12.2.4 СанПиН 2.2.1/2.1.1.1200-03, скотомогильники с биологическими камерами (биотермические ямы) относятся к объектам II класса опасности и имеют ориентировочную санитарно-защитную зону 500 м. При этом устройство биологической камеры должно гарантировать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В случае нарушения конструкции биологической камеры, такое захоронение приравнивается к захоронению в яме, и размер санитарно-защитной зоны увеличивается до 1000 м.</w:t>
      </w:r>
    </w:p>
    <w:p w14:paraId="5EA92ADA"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Согласно СанПиН 2.2.1/2.1.1.1200-03, санитарные разрывы устанавливаются в отношении автомагистралей. На территории поселения автомагистрали отсутствуют.</w:t>
      </w:r>
    </w:p>
    <w:p w14:paraId="1ADDDF8A"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регламентированы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Российской Федерации от 3 марта 2018 года № 222).</w:t>
      </w:r>
    </w:p>
    <w:p w14:paraId="4CD56BA7" w14:textId="77777777" w:rsidR="00501DF1" w:rsidRPr="008A0AE7" w:rsidRDefault="00501DF1" w:rsidP="00501DF1">
      <w:pPr>
        <w:widowControl w:val="0"/>
        <w:ind w:firstLine="697"/>
        <w:jc w:val="right"/>
        <w:rPr>
          <w:rFonts w:ascii="Arial" w:hAnsi="Arial" w:cs="Arial"/>
          <w:sz w:val="24"/>
          <w:szCs w:val="24"/>
        </w:rPr>
      </w:pPr>
      <w:r w:rsidRPr="008A0AE7">
        <w:rPr>
          <w:rFonts w:ascii="Arial" w:hAnsi="Arial" w:cs="Arial"/>
          <w:sz w:val="24"/>
          <w:szCs w:val="24"/>
        </w:rPr>
        <w:t xml:space="preserve"> Таблица 6.1.1</w:t>
      </w:r>
    </w:p>
    <w:p w14:paraId="328FBA30" w14:textId="77777777" w:rsidR="00501DF1" w:rsidRPr="008A0AE7" w:rsidRDefault="00501DF1" w:rsidP="00501DF1">
      <w:pPr>
        <w:widowControl w:val="0"/>
        <w:ind w:firstLine="697"/>
        <w:jc w:val="center"/>
        <w:rPr>
          <w:rFonts w:ascii="Arial" w:hAnsi="Arial" w:cs="Arial"/>
          <w:sz w:val="24"/>
          <w:szCs w:val="24"/>
        </w:rPr>
      </w:pPr>
      <w:r w:rsidRPr="008A0AE7">
        <w:rPr>
          <w:rFonts w:ascii="Arial" w:hAnsi="Arial" w:cs="Arial"/>
          <w:sz w:val="24"/>
          <w:szCs w:val="24"/>
        </w:rPr>
        <w:t>Санитарно-защитные зоны производственных и иных объектов, расположенных на рассматриваемой территории</w:t>
      </w:r>
    </w:p>
    <w:tbl>
      <w:tblPr>
        <w:tblW w:w="10346"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8"/>
        <w:gridCol w:w="1650"/>
        <w:gridCol w:w="975"/>
        <w:gridCol w:w="1844"/>
        <w:gridCol w:w="2144"/>
        <w:gridCol w:w="1565"/>
      </w:tblGrid>
      <w:tr w:rsidR="00501DF1" w:rsidRPr="008A0AE7" w14:paraId="1B1700E8" w14:textId="77777777" w:rsidTr="00501DF1">
        <w:trPr>
          <w:trHeight w:val="1175"/>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6991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Наименование объекта</w:t>
            </w:r>
          </w:p>
        </w:tc>
        <w:tc>
          <w:tcPr>
            <w:tcW w:w="16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F8B85B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Вид СЗЗ (ориентировочная, расчетная, установленн</w:t>
            </w:r>
            <w:r w:rsidRPr="008A0AE7">
              <w:rPr>
                <w:rFonts w:ascii="Arial" w:hAnsi="Arial" w:cs="Arial"/>
                <w:sz w:val="24"/>
                <w:szCs w:val="24"/>
              </w:rPr>
              <w:lastRenderedPageBreak/>
              <w:t>ая)</w:t>
            </w:r>
          </w:p>
        </w:tc>
        <w:tc>
          <w:tcPr>
            <w:tcW w:w="9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954AB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Размер СЗЗ, м</w:t>
            </w:r>
          </w:p>
        </w:tc>
        <w:tc>
          <w:tcPr>
            <w:tcW w:w="184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8613AB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Сведения в ЕГРН об объекте, СЗЗ</w:t>
            </w:r>
          </w:p>
        </w:tc>
        <w:tc>
          <w:tcPr>
            <w:tcW w:w="214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51609D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Обоснование</w:t>
            </w:r>
          </w:p>
          <w:p w14:paraId="49857AD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(нормативные документы)</w:t>
            </w:r>
          </w:p>
        </w:tc>
        <w:tc>
          <w:tcPr>
            <w:tcW w:w="156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0C75BB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Соблюдение режима СЗЗ объекта</w:t>
            </w:r>
          </w:p>
        </w:tc>
      </w:tr>
      <w:tr w:rsidR="00501DF1" w:rsidRPr="008A0AE7" w14:paraId="4B684DE0" w14:textId="77777777" w:rsidTr="00501DF1">
        <w:trPr>
          <w:trHeight w:val="25"/>
        </w:trPr>
        <w:tc>
          <w:tcPr>
            <w:tcW w:w="10349"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A944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Объекты, связанные с производственной деятельностью</w:t>
            </w:r>
          </w:p>
        </w:tc>
      </w:tr>
      <w:tr w:rsidR="00501DF1" w:rsidRPr="008A0AE7" w14:paraId="07EA7FA6" w14:textId="77777777" w:rsidTr="00501DF1">
        <w:trPr>
          <w:trHeight w:val="212"/>
        </w:trPr>
        <w:tc>
          <w:tcPr>
            <w:tcW w:w="10349"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0668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Существующие</w:t>
            </w:r>
          </w:p>
        </w:tc>
      </w:tr>
      <w:tr w:rsidR="00501DF1" w:rsidRPr="008A0AE7" w14:paraId="0CA94763" w14:textId="77777777" w:rsidTr="00501DF1">
        <w:trPr>
          <w:trHeight w:val="23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FA9B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Объекты нефтедобычи ПАО «Татнефть»</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18FBED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298BEE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8E18A3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F809DC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Письмо ОАО «Татнефть»</w:t>
            </w:r>
          </w:p>
          <w:p w14:paraId="6431927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от 07.04.2022 г. № 6194</w:t>
            </w:r>
          </w:p>
          <w:p w14:paraId="5CCBC6E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п.3.3.8</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09A5B3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жилая застройка н.п. Кызыл-Яр, садовые участки на границе с Исергаповским с.п.</w:t>
            </w:r>
          </w:p>
        </w:tc>
      </w:tr>
      <w:tr w:rsidR="00501DF1" w:rsidRPr="008A0AE7" w14:paraId="29419450" w14:textId="77777777" w:rsidTr="00501DF1">
        <w:trPr>
          <w:trHeight w:val="165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4599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Одиночная скважина №426 АЛЕ Туймазинского нефтяного месторождения ПАО "АНК «Башнефть»</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E8E9BC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Установленная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FFBD10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A8FC7F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ЗОУИТ</w:t>
            </w:r>
          </w:p>
          <w:p w14:paraId="68F6823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16:11-6.1270</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3EED9D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D26EC3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0F1283E2"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384B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Промплощадка УПС-20, БКНС-20С, БКНС-20Д ПАО «АНК «Башнефть»</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A6787D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Установленная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0D4479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ACBFE1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ЗОУИТ</w:t>
            </w:r>
          </w:p>
          <w:p w14:paraId="7EDFB11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16:43-6.936</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98A4A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8F08B0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3530F8AA" w14:textId="77777777" w:rsidTr="00501DF1">
        <w:trPr>
          <w:trHeight w:val="213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A1DA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Одиночная скважина №629, куста скважин №3755 Тумазинского нефтяного месторождения ПАО «АНК «Башнефть»</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02FDA5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Установленная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D7490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C19E8E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ЗОУИТ</w:t>
            </w:r>
          </w:p>
          <w:p w14:paraId="390827A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16:11-6.1258</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8E60DC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CAA880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7477CE06" w14:textId="77777777" w:rsidTr="00501DF1">
        <w:trPr>
          <w:trHeight w:val="165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06B4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Куст скважин №1831 Туймазинского нефтяного месторождения ПАО «АНК «Башнефть»</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AE11EC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Установленная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66557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5E89CC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ЗОУИТ</w:t>
            </w:r>
          </w:p>
          <w:p w14:paraId="77D3582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16:11-6.1260</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1E8E21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E36B98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1745D87A" w14:textId="77777777" w:rsidTr="00501DF1">
        <w:trPr>
          <w:trHeight w:val="165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7C18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Объекты нефтедобычи ПАО «АНК «Башнефть»</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739245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6345A4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178178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72A952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п.3.3.8</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7A95C4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жилая застройка д. Уба, н.п. Кзыл-Яр, н.п. Старые Чути</w:t>
            </w:r>
          </w:p>
        </w:tc>
      </w:tr>
      <w:tr w:rsidR="00501DF1" w:rsidRPr="008A0AE7" w14:paraId="4FD1B00F"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E7B2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Молочно-товарная ферма на 800 голов, на юге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E16DE1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E539D5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8C7927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6B4A5E6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16:11:040103:905</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F1495B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11, кл. IV п. 11.3.2</w:t>
            </w:r>
          </w:p>
          <w:p w14:paraId="73BFA64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A5BD39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жилая застройка н.п Кзыл-Яр</w:t>
            </w:r>
          </w:p>
        </w:tc>
      </w:tr>
      <w:tr w:rsidR="00501DF1" w:rsidRPr="008A0AE7" w14:paraId="50B50FDE"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C059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Свиноферма на северо-западе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75053E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FAF355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F9DE01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46AB710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16:11:000000:2388</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A1C181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11, кл. IV п. 11.3.1</w:t>
            </w:r>
          </w:p>
          <w:p w14:paraId="62D548E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B5AAD3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жилая застройка н.п Кзыл-Яр</w:t>
            </w:r>
          </w:p>
        </w:tc>
      </w:tr>
      <w:tr w:rsidR="00501DF1" w:rsidRPr="008A0AE7" w14:paraId="43BE8C83"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EAA8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Зерноток, на юге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2504EE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DEF388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D575EC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2BDB5DF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16:11:040103:1280</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9B1BC7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14, кл. IV п. 14.4.2</w:t>
            </w:r>
          </w:p>
          <w:p w14:paraId="5298810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F9B4BF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жилая застройка н.п Кзыл-Яр</w:t>
            </w:r>
          </w:p>
        </w:tc>
      </w:tr>
      <w:tr w:rsidR="00501DF1" w:rsidRPr="008A0AE7" w14:paraId="5E223401"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15D8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Комбикормовый завод, на северо-западе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B0CBE2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2E7E96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5F14F9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3585FD9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16:11:040101:1</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05D444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7</w:t>
            </w:r>
          </w:p>
          <w:p w14:paraId="4510E56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п.7.3.4</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43E893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территория жилой застройки н.п Кзыл-Яр</w:t>
            </w:r>
          </w:p>
        </w:tc>
      </w:tr>
      <w:tr w:rsidR="00501DF1" w:rsidRPr="008A0AE7" w14:paraId="55B86DFC"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1F95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Машинно-тракторный парк, на северо-западе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5370C1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BD7C2D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F5BA9C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16:11:000000:2388</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A8DC73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11</w:t>
            </w:r>
          </w:p>
          <w:p w14:paraId="0C201CC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п.11.3.9</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6FC3CE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территория жилой застройки н.п Кзыл-Яр</w:t>
            </w:r>
          </w:p>
        </w:tc>
      </w:tr>
      <w:tr w:rsidR="00501DF1" w:rsidRPr="008A0AE7" w14:paraId="3877B4A2"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04C1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Склад, на северо-западе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C54E02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F274BE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1977E5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16:11:000000:2388</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BD683A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11</w:t>
            </w:r>
          </w:p>
          <w:p w14:paraId="2F868D4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п.11.5.1</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7E6487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территория жилой застройки н.п Кзыл-Яр</w:t>
            </w:r>
          </w:p>
        </w:tc>
      </w:tr>
      <w:tr w:rsidR="00501DF1" w:rsidRPr="008A0AE7" w14:paraId="5E00DC66"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980C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Молочно-товарная ферма, на северо-западе н.п. Уба</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BAED2B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CD5E68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4F9D09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6EC3FAF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16:11:040302:297</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F7F7B7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11</w:t>
            </w:r>
          </w:p>
          <w:p w14:paraId="08B17F9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п.11.4.6</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C78B69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территория жилой застройки н.п. Уба</w:t>
            </w:r>
          </w:p>
        </w:tc>
      </w:tr>
      <w:tr w:rsidR="00501DF1" w:rsidRPr="008A0AE7" w14:paraId="3E135CE2"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41B5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Летний лагерь для животных, южнее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869636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E16F98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26F6FB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581E41E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16:11:040909:188</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BD34D7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11</w:t>
            </w:r>
          </w:p>
          <w:p w14:paraId="1450264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п.11.5.2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1D8326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47FA3E3B"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F296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КФХ Халяпов Р.А., западнее д. Якты-Елга</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7447CC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973E41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E03161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4774076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16:11:040903:49</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4C4B4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11</w:t>
            </w:r>
          </w:p>
          <w:p w14:paraId="0EF1260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п.11.4.6</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44DCE9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территория жилой застройки н.п. Якты-Елга</w:t>
            </w:r>
          </w:p>
        </w:tc>
      </w:tr>
      <w:tr w:rsidR="00501DF1" w:rsidRPr="008A0AE7" w14:paraId="32032D22" w14:textId="77777777" w:rsidTr="00501DF1">
        <w:trPr>
          <w:trHeight w:val="455"/>
        </w:trPr>
        <w:tc>
          <w:tcPr>
            <w:tcW w:w="10349"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2480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Планируемые объекты</w:t>
            </w:r>
          </w:p>
        </w:tc>
      </w:tr>
      <w:tr w:rsidR="00501DF1" w:rsidRPr="008A0AE7" w14:paraId="1A3149ED" w14:textId="77777777" w:rsidTr="00501DF1">
        <w:trPr>
          <w:trHeight w:val="165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7485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Площадка перспективного развития АПК 5 класса опасности, площадью 8,3803  </w:t>
            </w:r>
            <w:r w:rsidRPr="008A0AE7">
              <w:rPr>
                <w:rFonts w:ascii="Arial" w:hAnsi="Arial" w:cs="Arial"/>
                <w:sz w:val="24"/>
                <w:szCs w:val="24"/>
              </w:rPr>
              <w:tab/>
              <w:t xml:space="preserve">га </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CF2D6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C0D0B8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B7F13D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части земельного участка 16:11:000000:335</w:t>
            </w:r>
          </w:p>
          <w:p w14:paraId="252970A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1D49EE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11</w:t>
            </w:r>
          </w:p>
          <w:p w14:paraId="14E1AA2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п.11.5.2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049CC5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10596EB4" w14:textId="77777777" w:rsidTr="00501DF1">
        <w:trPr>
          <w:trHeight w:val="695"/>
        </w:trPr>
        <w:tc>
          <w:tcPr>
            <w:tcW w:w="10349"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DC98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Сооружения санитарно-технические, транспортной инфраструктуры, объекты коммунального назначения, спорта, торговли и оказания услуг</w:t>
            </w:r>
          </w:p>
        </w:tc>
      </w:tr>
      <w:tr w:rsidR="00501DF1" w:rsidRPr="008A0AE7" w14:paraId="4FEE346C"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8B27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Автозаправочная станция АЗС №16012 ООО "ЛУКОЙЛ-Уралнефтепродукт"</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CE2D56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Расчетная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5225C7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Не требуется</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241041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134794B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16:11:040905:265</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C20211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Сан-эпид заключение</w:t>
            </w:r>
          </w:p>
          <w:p w14:paraId="37A1870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16.11.11.000.Т.002957.10.22 от 21.10.2022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AC703E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27C24685" w14:textId="77777777" w:rsidTr="00501DF1">
        <w:trPr>
          <w:trHeight w:val="141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DFC3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Автозаправочная станция Роснефтепродукт, южнее н.п. Уба</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0A1697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B5745B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E1A0C5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685757E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16:11:040301:164</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D499B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12</w:t>
            </w:r>
          </w:p>
          <w:p w14:paraId="6C19653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п.12.5.6</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54D765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2ED605AC" w14:textId="77777777" w:rsidTr="00501DF1">
        <w:trPr>
          <w:trHeight w:val="165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81E6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Автозаправочная станция Роснефтепродукт, южнее н.п. Уба, 15-й километр трассы Бавлы-Октябрьский</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F53373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797AF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D6E3A1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28B7ED6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16:11:040905:314</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31A9EB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раздел 12</w:t>
            </w:r>
          </w:p>
          <w:p w14:paraId="1F46E13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п.12.4.4</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D39D60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0CD133A7" w14:textId="77777777" w:rsidTr="00501DF1">
        <w:trPr>
          <w:trHeight w:val="405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453A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Посадочная площадка «Октябрьский» АНО Октябрьский АТСК ДОСААФ</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22A020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Расчетная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09D015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24939E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w:t>
            </w:r>
          </w:p>
          <w:p w14:paraId="7E40125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16:11:040907:1</w:t>
            </w:r>
          </w:p>
          <w:p w14:paraId="7B0C53F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2FE2C2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Проект обоснования границ расчетной санитарно-защитной зоны для посадочной площадки «Октябрьский» АНО Октябрьский АТСК ДОСААФ в Бавлинском районе РТ (экспертное заключение ФБУЗ «Центр гигиены и эпидемиологии в Республике Татарстан» № 18675 от 13.12.2017 г., Письмо Управления Роспотребнадзора по Республике Татарстан исх. №11/3776 от 21.02.2018 г.)</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BEFE28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1FD54AEE" w14:textId="77777777" w:rsidTr="00501DF1">
        <w:trPr>
          <w:trHeight w:val="455"/>
        </w:trPr>
        <w:tc>
          <w:tcPr>
            <w:tcW w:w="10349"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7376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Планируемые объекты</w:t>
            </w:r>
          </w:p>
        </w:tc>
      </w:tr>
      <w:tr w:rsidR="00501DF1" w:rsidRPr="008A0AE7" w14:paraId="160045F1"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83E2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Криогенная АЗС</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564AEF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29902F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312766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16:11:040909:662</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655E0C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w:t>
            </w:r>
          </w:p>
          <w:p w14:paraId="679D206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п.12.4.10</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1F242F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30F0E174" w14:textId="77777777" w:rsidTr="00501DF1">
        <w:trPr>
          <w:trHeight w:val="575"/>
        </w:trPr>
        <w:tc>
          <w:tcPr>
            <w:tcW w:w="10349"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7EF3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Объекты утилизации, обезвреживания, размещения отходов производства и потребления, биологических отходов[1]</w:t>
            </w:r>
          </w:p>
        </w:tc>
      </w:tr>
      <w:tr w:rsidR="00501DF1" w:rsidRPr="008A0AE7" w14:paraId="733CE517" w14:textId="77777777" w:rsidTr="00501DF1">
        <w:trPr>
          <w:trHeight w:val="165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5FC2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Биотермическая яма</w:t>
            </w:r>
          </w:p>
          <w:p w14:paraId="14A6416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РТ, Бавлинский район, Кзыл-Ярское с/п, с. Кзыл-Яр, в 1,2 км на северо-запад</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28B85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A35590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BA4E61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ОКС</w:t>
            </w:r>
          </w:p>
          <w:p w14:paraId="701CC37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16:11:040908:790</w:t>
            </w:r>
          </w:p>
          <w:p w14:paraId="1A82CF3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7556DD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п.12.1.4</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363B5AA" w14:textId="77777777" w:rsidR="00501DF1" w:rsidRPr="008A0AE7" w:rsidRDefault="00501DF1">
            <w:pPr>
              <w:widowControl w:val="0"/>
              <w:jc w:val="center"/>
              <w:rPr>
                <w:rFonts w:ascii="Arial" w:hAnsi="Arial" w:cs="Arial"/>
                <w:sz w:val="24"/>
                <w:szCs w:val="24"/>
                <w:highlight w:val="yellow"/>
              </w:rPr>
            </w:pPr>
            <w:r w:rsidRPr="008A0AE7">
              <w:rPr>
                <w:rFonts w:ascii="Arial" w:hAnsi="Arial" w:cs="Arial"/>
                <w:sz w:val="24"/>
                <w:szCs w:val="24"/>
              </w:rPr>
              <w:t>Попадают земли сельхозугодий</w:t>
            </w:r>
          </w:p>
        </w:tc>
      </w:tr>
      <w:tr w:rsidR="00501DF1" w:rsidRPr="008A0AE7" w14:paraId="7E55E607" w14:textId="77777777" w:rsidTr="00501DF1">
        <w:trPr>
          <w:trHeight w:val="189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D954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Сибиреязвенный скотомогильник</w:t>
            </w:r>
          </w:p>
          <w:p w14:paraId="29C36F5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РТ, Бавлинский район, Кзыл-Ярское с/п, с. Кзыл-Яр, в 1 км на северо-запад</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928A0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5C665A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737284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ОКС</w:t>
            </w:r>
          </w:p>
          <w:p w14:paraId="1A1075B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16:11:040908:789</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480021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п.12.1.4</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DDDBAD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жилая застройка</w:t>
            </w:r>
          </w:p>
        </w:tc>
      </w:tr>
      <w:tr w:rsidR="00501DF1" w:rsidRPr="008A0AE7" w14:paraId="5CFDC661" w14:textId="77777777" w:rsidTr="00501DF1">
        <w:trPr>
          <w:trHeight w:val="189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69A8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Полигон ТБО</w:t>
            </w:r>
          </w:p>
          <w:p w14:paraId="3B42C37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МКП г. Бавлы "УпоБиО",</w:t>
            </w:r>
          </w:p>
          <w:p w14:paraId="0B50D22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Кзыл-Ярское сельское поселение</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69B88B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7D8F78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99CB31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w:t>
            </w:r>
          </w:p>
          <w:p w14:paraId="7B90146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16:11:040906:365</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16CC94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Сан-эпид заключение № 16.11.11.000.Т.002078.07.22 от 01.07.2022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5738D3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21A10A36" w14:textId="77777777" w:rsidTr="00501DF1">
        <w:trPr>
          <w:trHeight w:val="455"/>
        </w:trPr>
        <w:tc>
          <w:tcPr>
            <w:tcW w:w="10349"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06F0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Планируемые</w:t>
            </w:r>
          </w:p>
        </w:tc>
      </w:tr>
      <w:tr w:rsidR="00501DF1" w:rsidRPr="008A0AE7" w14:paraId="573DEA16"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16DD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Мусоропергрузочная станция, на западе сельского поселения</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AFC21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B60F9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1823F1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w:t>
            </w:r>
          </w:p>
          <w:p w14:paraId="3CBB712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16:11:040906:700</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DEFF10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п.12.4.8</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8FE84E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211AA5BA" w14:textId="77777777" w:rsidTr="00501DF1">
        <w:trPr>
          <w:trHeight w:val="455"/>
        </w:trPr>
        <w:tc>
          <w:tcPr>
            <w:tcW w:w="10349"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A292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Места погребения</w:t>
            </w:r>
          </w:p>
        </w:tc>
      </w:tr>
      <w:tr w:rsidR="00501DF1" w:rsidRPr="008A0AE7" w14:paraId="6B55A03C"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4862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Кладбище на западе сельского поселения</w:t>
            </w:r>
          </w:p>
          <w:p w14:paraId="43AB0E6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1650"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454AB3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F39F58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D8C7ED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 16:11:000000:336</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1EA557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5DEB1B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7981038E"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1124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Кладбище на юге н.п.Старые Чути</w:t>
            </w:r>
          </w:p>
        </w:tc>
        <w:tc>
          <w:tcPr>
            <w:tcW w:w="1650" w:type="dxa"/>
            <w:vMerge/>
            <w:tcBorders>
              <w:top w:val="single" w:sz="6" w:space="0" w:color="000000"/>
              <w:left w:val="single" w:sz="6" w:space="0" w:color="000000"/>
              <w:bottom w:val="single" w:sz="8" w:space="0" w:color="000000"/>
              <w:right w:val="single" w:sz="8" w:space="0" w:color="000000"/>
            </w:tcBorders>
            <w:vAlign w:val="center"/>
            <w:hideMark/>
          </w:tcPr>
          <w:p w14:paraId="11584BED" w14:textId="77777777" w:rsidR="00501DF1" w:rsidRPr="008A0AE7" w:rsidRDefault="00501DF1">
            <w:pPr>
              <w:rPr>
                <w:rFonts w:ascii="Arial" w:hAnsi="Arial" w:cs="Arial"/>
                <w:sz w:val="24"/>
                <w:szCs w:val="24"/>
              </w:rPr>
            </w:pPr>
          </w:p>
        </w:tc>
        <w:tc>
          <w:tcPr>
            <w:tcW w:w="975" w:type="dxa"/>
            <w:vMerge/>
            <w:tcBorders>
              <w:top w:val="single" w:sz="6" w:space="0" w:color="000000"/>
              <w:left w:val="single" w:sz="6" w:space="0" w:color="000000"/>
              <w:bottom w:val="single" w:sz="8" w:space="0" w:color="000000"/>
              <w:right w:val="single" w:sz="8" w:space="0" w:color="000000"/>
            </w:tcBorders>
            <w:vAlign w:val="center"/>
            <w:hideMark/>
          </w:tcPr>
          <w:p w14:paraId="036573CE" w14:textId="77777777" w:rsidR="00501DF1" w:rsidRPr="008A0AE7" w:rsidRDefault="00501DF1">
            <w:pPr>
              <w:rPr>
                <w:rFonts w:ascii="Arial" w:hAnsi="Arial" w:cs="Arial"/>
                <w:sz w:val="24"/>
                <w:szCs w:val="24"/>
              </w:rPr>
            </w:pP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185BD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w:t>
            </w:r>
          </w:p>
          <w:p w14:paraId="4F88DF5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16:11:040201:1</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0ECCCF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780210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Попадают жилые застройки</w:t>
            </w:r>
          </w:p>
        </w:tc>
      </w:tr>
      <w:tr w:rsidR="00501DF1" w:rsidRPr="008A0AE7" w14:paraId="5A36FDC5"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246E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Кладбище на западе н.п.Уба</w:t>
            </w:r>
          </w:p>
          <w:p w14:paraId="6C16464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D94285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7DCF50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2B058A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w:t>
            </w:r>
          </w:p>
          <w:p w14:paraId="224582A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16:11:040301:86</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FB1991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B4B7E3F" w14:textId="77777777" w:rsidR="00501DF1" w:rsidRPr="008A0AE7" w:rsidRDefault="00501DF1">
            <w:pPr>
              <w:widowControl w:val="0"/>
              <w:jc w:val="center"/>
              <w:rPr>
                <w:rFonts w:ascii="Arial" w:hAnsi="Arial" w:cs="Arial"/>
                <w:sz w:val="24"/>
                <w:szCs w:val="24"/>
                <w:highlight w:val="yellow"/>
              </w:rPr>
            </w:pPr>
            <w:r w:rsidRPr="008A0AE7">
              <w:rPr>
                <w:rFonts w:ascii="Arial" w:hAnsi="Arial" w:cs="Arial"/>
                <w:sz w:val="24"/>
                <w:szCs w:val="24"/>
              </w:rPr>
              <w:t>Попадают жилые застройки</w:t>
            </w:r>
          </w:p>
        </w:tc>
      </w:tr>
      <w:tr w:rsidR="00501DF1" w:rsidRPr="008A0AE7" w14:paraId="729B1E1F"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241F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Кладбище к западу от н.п. Кзыл-Яр</w:t>
            </w:r>
          </w:p>
          <w:p w14:paraId="73995A93" w14:textId="77777777" w:rsidR="00501DF1" w:rsidRPr="008A0AE7" w:rsidRDefault="00501DF1">
            <w:pPr>
              <w:widowControl w:val="0"/>
              <w:jc w:val="center"/>
              <w:rPr>
                <w:rFonts w:ascii="Arial" w:hAnsi="Arial" w:cs="Arial"/>
                <w:sz w:val="24"/>
                <w:szCs w:val="24"/>
                <w:highlight w:val="yellow"/>
              </w:rPr>
            </w:pPr>
            <w:r w:rsidRPr="008A0AE7">
              <w:rPr>
                <w:rFonts w:ascii="Arial" w:hAnsi="Arial" w:cs="Arial"/>
                <w:sz w:val="24"/>
                <w:szCs w:val="24"/>
                <w:highlight w:val="yellow"/>
              </w:rPr>
              <w:t xml:space="preserve"> </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D349BE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64EF44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DFDC9B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w:t>
            </w:r>
          </w:p>
          <w:p w14:paraId="6C314D3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16:11:040908:805</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A6C5D5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A44F5E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547C4265"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F7EB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Кладбище к северу от  н.п. Уба</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00D7BF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05976C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32E145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p w14:paraId="69CF575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 </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255DF7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369FF8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5E339690"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BF58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Кладбище к западу от  н.п. Якты-Елга</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BD832C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020251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C3B399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w:t>
            </w:r>
          </w:p>
          <w:p w14:paraId="171E5BE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16:11:040903:54</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2B9AB2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7E6D98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462625A8" w14:textId="77777777" w:rsidTr="00501DF1">
        <w:trPr>
          <w:trHeight w:val="117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3FB9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Кладбище на западе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B778B3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423F7F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2ECDA2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w:t>
            </w:r>
          </w:p>
          <w:p w14:paraId="0379198E" w14:textId="77777777" w:rsidR="00501DF1" w:rsidRPr="008A0AE7" w:rsidRDefault="00501DF1">
            <w:pPr>
              <w:widowControl w:val="0"/>
              <w:rPr>
                <w:rFonts w:ascii="Arial" w:hAnsi="Arial" w:cs="Arial"/>
                <w:sz w:val="24"/>
                <w:szCs w:val="24"/>
              </w:rPr>
            </w:pPr>
            <w:r w:rsidRPr="008A0AE7">
              <w:rPr>
                <w:rFonts w:ascii="Arial" w:hAnsi="Arial" w:cs="Arial"/>
                <w:sz w:val="24"/>
                <w:szCs w:val="24"/>
              </w:rPr>
              <w:t>16:11:040102:539</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7D60FE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A2D47B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жилая застройка</w:t>
            </w:r>
          </w:p>
        </w:tc>
      </w:tr>
      <w:tr w:rsidR="00501DF1" w:rsidRPr="008A0AE7" w14:paraId="3026138A" w14:textId="77777777" w:rsidTr="00501DF1">
        <w:trPr>
          <w:trHeight w:val="935"/>
        </w:trPr>
        <w:tc>
          <w:tcPr>
            <w:tcW w:w="216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F6B8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Кладбище на востоке н.п. Кзыл-Яр</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34C2D0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Ориентировочная</w:t>
            </w:r>
          </w:p>
        </w:tc>
        <w:tc>
          <w:tcPr>
            <w:tcW w:w="9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C680E0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8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EEE198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 земельном участке с КН 16:11:040102:538</w:t>
            </w:r>
          </w:p>
        </w:tc>
        <w:tc>
          <w:tcPr>
            <w:tcW w:w="214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F5514E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2.2.1/2.1.1.1200-03, п.12.5.2</w:t>
            </w:r>
          </w:p>
        </w:tc>
        <w:tc>
          <w:tcPr>
            <w:tcW w:w="156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E0E92E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жилая застройка</w:t>
            </w:r>
          </w:p>
        </w:tc>
      </w:tr>
    </w:tbl>
    <w:p w14:paraId="3FC85F63" w14:textId="77777777" w:rsidR="00501DF1" w:rsidRPr="008A0AE7" w:rsidRDefault="00501DF1" w:rsidP="00501DF1">
      <w:pPr>
        <w:widowControl w:val="0"/>
        <w:spacing w:before="240" w:after="240"/>
        <w:jc w:val="both"/>
        <w:rPr>
          <w:rFonts w:ascii="Arial" w:hAnsi="Arial" w:cs="Arial"/>
          <w:sz w:val="24"/>
          <w:szCs w:val="24"/>
        </w:rPr>
      </w:pPr>
      <w:r w:rsidRPr="008A0AE7">
        <w:rPr>
          <w:rFonts w:ascii="Arial" w:hAnsi="Arial" w:cs="Arial"/>
          <w:color w:val="7B7B7B"/>
          <w:sz w:val="24"/>
          <w:szCs w:val="24"/>
        </w:rPr>
        <w:t xml:space="preserve"> </w:t>
      </w:r>
      <w:r w:rsidRPr="008A0AE7">
        <w:rPr>
          <w:rFonts w:ascii="Arial" w:hAnsi="Arial" w:cs="Arial"/>
          <w:sz w:val="24"/>
          <w:szCs w:val="24"/>
        </w:rPr>
        <w:t>[1] описание местоположения скотомогильников приведено согласно Перечню сибиреязвенных скотомогильников и биотермических ям, являющихся собственностью Республики Татарстан. Фактическое местоположение не всегда соответствует приведенному описанию, в связи с чем следует ориентироваться на кадастровый номер ОКС.</w:t>
      </w:r>
    </w:p>
    <w:p w14:paraId="05003308" w14:textId="77777777" w:rsidR="00501DF1" w:rsidRPr="008A0AE7" w:rsidRDefault="00501DF1" w:rsidP="00501DF1">
      <w:pPr>
        <w:widowControl w:val="0"/>
        <w:ind w:firstLine="697"/>
        <w:jc w:val="right"/>
        <w:rPr>
          <w:rFonts w:ascii="Arial" w:hAnsi="Arial" w:cs="Arial"/>
          <w:sz w:val="24"/>
          <w:szCs w:val="24"/>
        </w:rPr>
      </w:pPr>
      <w:r w:rsidRPr="008A0AE7">
        <w:rPr>
          <w:rFonts w:ascii="Arial" w:hAnsi="Arial" w:cs="Arial"/>
          <w:sz w:val="24"/>
          <w:szCs w:val="24"/>
        </w:rPr>
        <w:t>Таблица 6.1.2</w:t>
      </w:r>
    </w:p>
    <w:p w14:paraId="73B27A1E" w14:textId="77777777" w:rsidR="00501DF1" w:rsidRPr="008A0AE7" w:rsidRDefault="00501DF1" w:rsidP="00501DF1">
      <w:pPr>
        <w:widowControl w:val="0"/>
        <w:ind w:firstLine="697"/>
        <w:jc w:val="center"/>
        <w:rPr>
          <w:rFonts w:ascii="Arial" w:hAnsi="Arial" w:cs="Arial"/>
          <w:sz w:val="24"/>
          <w:szCs w:val="24"/>
        </w:rPr>
      </w:pPr>
      <w:r w:rsidRPr="008A0AE7">
        <w:rPr>
          <w:rFonts w:ascii="Arial" w:hAnsi="Arial" w:cs="Arial"/>
          <w:sz w:val="24"/>
          <w:szCs w:val="24"/>
        </w:rPr>
        <w:t>Регламенты использования санитарно-защитных зон</w:t>
      </w:r>
    </w:p>
    <w:tbl>
      <w:tblPr>
        <w:tblpPr w:bottomFromText="160" w:vertAnchor="text" w:tblpXSpec="center" w:tblpY="1"/>
        <w:tblOverlap w:val="never"/>
        <w:tblW w:w="9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59"/>
        <w:gridCol w:w="4561"/>
        <w:gridCol w:w="2706"/>
      </w:tblGrid>
      <w:tr w:rsidR="00501DF1" w:rsidRPr="008A0AE7" w14:paraId="50639EE6" w14:textId="77777777" w:rsidTr="00501DF1">
        <w:trPr>
          <w:trHeight w:val="20"/>
        </w:trPr>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3C44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Наименование зоны</w:t>
            </w:r>
          </w:p>
        </w:tc>
        <w:tc>
          <w:tcPr>
            <w:tcW w:w="45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88E1A3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Правовой режим использования зоны</w:t>
            </w:r>
          </w:p>
        </w:tc>
        <w:tc>
          <w:tcPr>
            <w:tcW w:w="270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E9130F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Обоснование</w:t>
            </w:r>
          </w:p>
          <w:p w14:paraId="53110E6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(нормативные документы)</w:t>
            </w:r>
          </w:p>
        </w:tc>
      </w:tr>
      <w:tr w:rsidR="00501DF1" w:rsidRPr="008A0AE7" w14:paraId="24C5655C" w14:textId="77777777" w:rsidTr="00501DF1">
        <w:trPr>
          <w:trHeight w:val="20"/>
        </w:trPr>
        <w:tc>
          <w:tcPr>
            <w:tcW w:w="265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3D0F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Санитарно-защитная зона</w:t>
            </w:r>
          </w:p>
        </w:tc>
        <w:tc>
          <w:tcPr>
            <w:tcW w:w="456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103A344"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В границах санитарно-защитной зоны не допускается использования земельных участков в целях:</w:t>
            </w:r>
          </w:p>
          <w:p w14:paraId="539B28E4"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027C8DB8"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(в ред. Постановления Правительства РФ от 21.12.2018 N 1622)</w:t>
            </w:r>
          </w:p>
          <w:p w14:paraId="7F558BFB"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w:t>
            </w:r>
            <w:r w:rsidRPr="008A0AE7">
              <w:rPr>
                <w:rFonts w:ascii="Arial" w:hAnsi="Arial" w:cs="Arial"/>
                <w:sz w:val="24"/>
                <w:szCs w:val="24"/>
              </w:rPr>
              <w:lastRenderedPageBreak/>
              <w:t>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27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FE8089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Правила</w:t>
            </w:r>
          </w:p>
          <w:p w14:paraId="539F0CC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установления санитарно-защитных зон и использования</w:t>
            </w:r>
          </w:p>
          <w:p w14:paraId="17BA32C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земельных участков, расположенных в границах</w:t>
            </w:r>
          </w:p>
          <w:p w14:paraId="5D3A686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санитарно-защитных зон (утв. Постановлением Правительства РФ от 03.03.2018 №222)</w:t>
            </w:r>
          </w:p>
        </w:tc>
      </w:tr>
      <w:tr w:rsidR="00501DF1" w:rsidRPr="008A0AE7" w14:paraId="70F9BB46" w14:textId="77777777" w:rsidTr="00501DF1">
        <w:trPr>
          <w:trHeight w:val="20"/>
        </w:trPr>
        <w:tc>
          <w:tcPr>
            <w:tcW w:w="265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E37A3" w14:textId="77777777" w:rsidR="00501DF1" w:rsidRPr="008A0AE7" w:rsidRDefault="00501DF1">
            <w:pPr>
              <w:widowControl w:val="0"/>
              <w:spacing w:line="276" w:lineRule="auto"/>
              <w:jc w:val="center"/>
              <w:rPr>
                <w:rFonts w:ascii="Arial" w:hAnsi="Arial" w:cs="Arial"/>
                <w:sz w:val="24"/>
                <w:szCs w:val="24"/>
              </w:rPr>
            </w:pPr>
            <w:r w:rsidRPr="008A0AE7">
              <w:rPr>
                <w:rFonts w:ascii="Arial" w:hAnsi="Arial" w:cs="Arial"/>
                <w:sz w:val="24"/>
                <w:szCs w:val="24"/>
              </w:rPr>
              <w:lastRenderedPageBreak/>
              <w:t>Санитарно-защитная зона</w:t>
            </w:r>
          </w:p>
        </w:tc>
        <w:tc>
          <w:tcPr>
            <w:tcW w:w="456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939516A"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Не допускается размещение:</w:t>
            </w:r>
          </w:p>
          <w:p w14:paraId="06F52A40"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06628B75"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0D8CAF72"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693354C5" w14:textId="77777777" w:rsidR="00501DF1" w:rsidRPr="008A0AE7" w:rsidRDefault="00501DF1">
            <w:pPr>
              <w:widowControl w:val="0"/>
              <w:spacing w:line="276" w:lineRule="auto"/>
              <w:ind w:firstLine="140"/>
              <w:jc w:val="both"/>
              <w:rPr>
                <w:rFonts w:ascii="Arial" w:hAnsi="Arial" w:cs="Arial"/>
                <w:sz w:val="24"/>
                <w:szCs w:val="24"/>
              </w:rPr>
            </w:pPr>
            <w:r w:rsidRPr="008A0AE7">
              <w:rPr>
                <w:rFonts w:ascii="Arial" w:hAnsi="Arial" w:cs="Arial"/>
                <w:sz w:val="24"/>
                <w:szCs w:val="24"/>
              </w:rPr>
              <w:t>Допускается размещать</w:t>
            </w:r>
            <w:r w:rsidRPr="008A0AE7">
              <w:rPr>
                <w:rFonts w:ascii="Arial" w:hAnsi="Arial" w:cs="Arial"/>
                <w:i/>
                <w:sz w:val="24"/>
                <w:szCs w:val="24"/>
              </w:rPr>
              <w:t xml:space="preserve"> </w:t>
            </w:r>
            <w:r w:rsidRPr="008A0AE7">
              <w:rPr>
                <w:rFonts w:ascii="Arial" w:hAnsi="Arial" w:cs="Arial"/>
                <w:sz w:val="24"/>
                <w:szCs w:val="24"/>
              </w:rPr>
              <w:t xml:space="preserve">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w:t>
            </w:r>
            <w:r w:rsidRPr="008A0AE7">
              <w:rPr>
                <w:rFonts w:ascii="Arial" w:hAnsi="Arial" w:cs="Arial"/>
                <w:sz w:val="24"/>
                <w:szCs w:val="24"/>
              </w:rPr>
              <w:lastRenderedPageBreak/>
              <w:t>научно-исследовательские лабора</w:t>
            </w:r>
            <w:r w:rsidRPr="008A0AE7">
              <w:rPr>
                <w:rFonts w:ascii="Arial" w:hAnsi="Arial" w:cs="Arial"/>
                <w:sz w:val="24"/>
                <w:szCs w:val="24"/>
              </w:rPr>
              <w:softHyphen/>
              <w:t>тории, поликлиники, спортив</w:t>
            </w:r>
            <w:r w:rsidRPr="008A0AE7">
              <w:rPr>
                <w:rFonts w:ascii="Arial" w:hAnsi="Arial" w:cs="Arial"/>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8A0AE7">
              <w:rPr>
                <w:rFonts w:ascii="Arial" w:hAnsi="Arial" w:cs="Arial"/>
                <w:sz w:val="24"/>
                <w:szCs w:val="24"/>
              </w:rPr>
              <w:softHyphen/>
              <w:t>оружения для подготовки технической воды, канализационные на</w:t>
            </w:r>
            <w:r w:rsidRPr="008A0AE7">
              <w:rPr>
                <w:rFonts w:ascii="Arial" w:hAnsi="Arial" w:cs="Arial"/>
                <w:sz w:val="24"/>
                <w:szCs w:val="24"/>
              </w:rPr>
              <w:softHyphen/>
              <w:t>сосные станции, сооружения оборотного водоснабжения, АЗС, СТО.</w:t>
            </w:r>
          </w:p>
        </w:tc>
        <w:tc>
          <w:tcPr>
            <w:tcW w:w="27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147F7C9" w14:textId="77777777" w:rsidR="00501DF1" w:rsidRPr="008A0AE7" w:rsidRDefault="00501DF1">
            <w:pPr>
              <w:widowControl w:val="0"/>
              <w:spacing w:line="276" w:lineRule="auto"/>
              <w:ind w:firstLine="140"/>
              <w:jc w:val="both"/>
              <w:rPr>
                <w:rFonts w:ascii="Arial" w:hAnsi="Arial" w:cs="Arial"/>
                <w:sz w:val="24"/>
                <w:szCs w:val="24"/>
              </w:rPr>
            </w:pPr>
            <w:r w:rsidRPr="008A0AE7">
              <w:rPr>
                <w:rFonts w:ascii="Arial" w:hAnsi="Arial" w:cs="Arial"/>
                <w:sz w:val="24"/>
                <w:szCs w:val="24"/>
              </w:rPr>
              <w:lastRenderedPageBreak/>
              <w:t>СанПиН 2.2.1/2.1.1.1200-03</w:t>
            </w:r>
          </w:p>
        </w:tc>
      </w:tr>
      <w:tr w:rsidR="00501DF1" w:rsidRPr="008A0AE7" w14:paraId="621FFD22" w14:textId="77777777" w:rsidTr="00501DF1">
        <w:trPr>
          <w:trHeight w:val="20"/>
        </w:trPr>
        <w:tc>
          <w:tcPr>
            <w:tcW w:w="2658"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263F1" w14:textId="77777777" w:rsidR="00501DF1" w:rsidRPr="008A0AE7" w:rsidRDefault="00501DF1">
            <w:pPr>
              <w:widowControl w:val="0"/>
              <w:spacing w:line="276" w:lineRule="auto"/>
              <w:jc w:val="center"/>
              <w:rPr>
                <w:rFonts w:ascii="Arial" w:hAnsi="Arial" w:cs="Arial"/>
                <w:sz w:val="24"/>
                <w:szCs w:val="24"/>
              </w:rPr>
            </w:pPr>
            <w:r w:rsidRPr="008A0AE7">
              <w:rPr>
                <w:rFonts w:ascii="Arial" w:hAnsi="Arial" w:cs="Arial"/>
                <w:sz w:val="24"/>
                <w:szCs w:val="24"/>
              </w:rPr>
              <w:lastRenderedPageBreak/>
              <w:t>Санитарно-защитная зона биотермической ямы</w:t>
            </w:r>
          </w:p>
        </w:tc>
        <w:tc>
          <w:tcPr>
            <w:tcW w:w="456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610E39B" w14:textId="77777777" w:rsidR="00501DF1" w:rsidRPr="008A0AE7" w:rsidRDefault="00501DF1">
            <w:pPr>
              <w:widowControl w:val="0"/>
              <w:spacing w:line="276" w:lineRule="auto"/>
              <w:ind w:firstLine="140"/>
              <w:jc w:val="both"/>
              <w:rPr>
                <w:rFonts w:ascii="Arial" w:hAnsi="Arial" w:cs="Arial"/>
                <w:sz w:val="24"/>
                <w:szCs w:val="24"/>
              </w:rPr>
            </w:pPr>
            <w:r w:rsidRPr="008A0AE7">
              <w:rPr>
                <w:rFonts w:ascii="Arial" w:hAnsi="Arial" w:cs="Arial"/>
                <w:sz w:val="24"/>
                <w:szCs w:val="24"/>
              </w:rPr>
              <w:t>На территории скотомогильника и отдельно стоящей биотермической ямы запрещается пасти скот, косить траву, перемещать землю и гумированный остаток за пределы скотомогильника и отдельно стоящей биотермической ямы.</w:t>
            </w:r>
          </w:p>
        </w:tc>
        <w:tc>
          <w:tcPr>
            <w:tcW w:w="27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0F8569F" w14:textId="77777777" w:rsidR="00501DF1" w:rsidRPr="008A0AE7" w:rsidRDefault="00501DF1">
            <w:pPr>
              <w:widowControl w:val="0"/>
              <w:spacing w:line="276" w:lineRule="auto"/>
              <w:ind w:firstLine="140"/>
              <w:jc w:val="both"/>
              <w:rPr>
                <w:rFonts w:ascii="Arial" w:hAnsi="Arial" w:cs="Arial"/>
                <w:sz w:val="24"/>
                <w:szCs w:val="24"/>
              </w:rPr>
            </w:pPr>
            <w:r w:rsidRPr="008A0AE7">
              <w:rPr>
                <w:rFonts w:ascii="Arial" w:hAnsi="Arial" w:cs="Arial"/>
                <w:sz w:val="24"/>
                <w:szCs w:val="24"/>
              </w:rPr>
              <w:t>Ветеринарные правила перемещения, хранения, переработки и утилизации биологических отходов, утв. Приказом Министерства сельского хозяйства РФ от 26.10.2020 № 626</w:t>
            </w:r>
          </w:p>
        </w:tc>
      </w:tr>
      <w:tr w:rsidR="00501DF1" w:rsidRPr="008A0AE7" w14:paraId="775EC838" w14:textId="77777777" w:rsidTr="00501DF1">
        <w:trPr>
          <w:trHeight w:val="20"/>
        </w:trPr>
        <w:tc>
          <w:tcPr>
            <w:tcW w:w="2658" w:type="dxa"/>
            <w:vMerge/>
            <w:tcBorders>
              <w:top w:val="single" w:sz="6" w:space="0" w:color="000000"/>
              <w:left w:val="single" w:sz="8" w:space="0" w:color="000000"/>
              <w:bottom w:val="single" w:sz="8" w:space="0" w:color="000000"/>
              <w:right w:val="single" w:sz="8" w:space="0" w:color="000000"/>
            </w:tcBorders>
            <w:vAlign w:val="center"/>
            <w:hideMark/>
          </w:tcPr>
          <w:p w14:paraId="003EE65C" w14:textId="77777777" w:rsidR="00501DF1" w:rsidRPr="008A0AE7" w:rsidRDefault="00501DF1">
            <w:pPr>
              <w:rPr>
                <w:rFonts w:ascii="Arial" w:hAnsi="Arial" w:cs="Arial"/>
                <w:sz w:val="24"/>
                <w:szCs w:val="24"/>
              </w:rPr>
            </w:pPr>
          </w:p>
        </w:tc>
        <w:tc>
          <w:tcPr>
            <w:tcW w:w="456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8180535" w14:textId="77777777" w:rsidR="00501DF1" w:rsidRPr="008A0AE7" w:rsidRDefault="00501DF1">
            <w:pPr>
              <w:widowControl w:val="0"/>
              <w:spacing w:after="240"/>
              <w:ind w:firstLine="540"/>
              <w:jc w:val="both"/>
              <w:rPr>
                <w:rFonts w:ascii="Arial" w:hAnsi="Arial" w:cs="Arial"/>
                <w:sz w:val="24"/>
                <w:szCs w:val="24"/>
              </w:rPr>
            </w:pPr>
            <w:r w:rsidRPr="008A0AE7">
              <w:rPr>
                <w:rFonts w:ascii="Arial" w:hAnsi="Arial" w:cs="Arial"/>
                <w:sz w:val="24"/>
                <w:szCs w:val="24"/>
              </w:rPr>
              <w:t>За минимальные зооветеринарные следует принимать расстояния:</w:t>
            </w:r>
          </w:p>
          <w:p w14:paraId="1C8C750F" w14:textId="77777777" w:rsidR="00501DF1" w:rsidRPr="008A0AE7" w:rsidRDefault="00501DF1">
            <w:pPr>
              <w:widowControl w:val="0"/>
              <w:spacing w:before="240"/>
              <w:ind w:firstLine="540"/>
              <w:jc w:val="both"/>
              <w:rPr>
                <w:rFonts w:ascii="Arial" w:hAnsi="Arial" w:cs="Arial"/>
                <w:sz w:val="24"/>
                <w:szCs w:val="24"/>
              </w:rPr>
            </w:pPr>
            <w:r w:rsidRPr="008A0AE7">
              <w:rPr>
                <w:rFonts w:ascii="Arial" w:hAnsi="Arial" w:cs="Arial"/>
                <w:sz w:val="24"/>
                <w:szCs w:val="24"/>
              </w:rPr>
              <w:t>- от биотермических ям до животноводческих комплексов и ферм - 1000 м.</w:t>
            </w:r>
          </w:p>
        </w:tc>
        <w:tc>
          <w:tcPr>
            <w:tcW w:w="27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3738825" w14:textId="77777777" w:rsidR="00501DF1" w:rsidRPr="008A0AE7" w:rsidRDefault="00501DF1">
            <w:pPr>
              <w:widowControl w:val="0"/>
              <w:spacing w:line="276" w:lineRule="auto"/>
              <w:jc w:val="center"/>
              <w:rPr>
                <w:rFonts w:ascii="Arial" w:hAnsi="Arial" w:cs="Arial"/>
                <w:sz w:val="24"/>
                <w:szCs w:val="24"/>
              </w:rPr>
            </w:pPr>
            <w:r w:rsidRPr="008A0AE7">
              <w:rPr>
                <w:rFonts w:ascii="Arial" w:hAnsi="Arial" w:cs="Arial"/>
                <w:sz w:val="24"/>
                <w:szCs w:val="24"/>
              </w:rPr>
              <w:t>«РД-АПК 3.10.07.05-17. Ветеринарно-санитарные требования при проектировании, строительстве, реконструкции и эксплуатации животноводческих помещений»</w:t>
            </w:r>
          </w:p>
          <w:p w14:paraId="123ADDE1" w14:textId="77777777" w:rsidR="00501DF1" w:rsidRPr="008A0AE7" w:rsidRDefault="00501DF1">
            <w:pPr>
              <w:widowControl w:val="0"/>
              <w:spacing w:before="240" w:line="276" w:lineRule="auto"/>
              <w:ind w:firstLine="140"/>
              <w:jc w:val="both"/>
              <w:rPr>
                <w:rFonts w:ascii="Arial" w:hAnsi="Arial" w:cs="Arial"/>
                <w:sz w:val="24"/>
                <w:szCs w:val="24"/>
              </w:rPr>
            </w:pPr>
            <w:r w:rsidRPr="008A0AE7">
              <w:rPr>
                <w:rFonts w:ascii="Arial" w:hAnsi="Arial" w:cs="Arial"/>
                <w:sz w:val="24"/>
                <w:szCs w:val="24"/>
              </w:rPr>
              <w:t xml:space="preserve">(утв. и введены в </w:t>
            </w:r>
            <w:r w:rsidRPr="008A0AE7">
              <w:rPr>
                <w:rFonts w:ascii="Arial" w:hAnsi="Arial" w:cs="Arial"/>
                <w:sz w:val="24"/>
                <w:szCs w:val="24"/>
              </w:rPr>
              <w:lastRenderedPageBreak/>
              <w:t>действие Минсельхозом России 23.05.2017)</w:t>
            </w:r>
          </w:p>
        </w:tc>
      </w:tr>
      <w:tr w:rsidR="00501DF1" w:rsidRPr="008A0AE7" w14:paraId="2057923A" w14:textId="77777777" w:rsidTr="00501DF1">
        <w:trPr>
          <w:trHeight w:val="20"/>
        </w:trPr>
        <w:tc>
          <w:tcPr>
            <w:tcW w:w="2658"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3F120" w14:textId="77777777" w:rsidR="00501DF1" w:rsidRPr="008A0AE7" w:rsidRDefault="00501DF1">
            <w:pPr>
              <w:widowControl w:val="0"/>
              <w:spacing w:line="276" w:lineRule="auto"/>
              <w:jc w:val="center"/>
              <w:rPr>
                <w:rFonts w:ascii="Arial" w:hAnsi="Arial" w:cs="Arial"/>
                <w:sz w:val="24"/>
                <w:szCs w:val="24"/>
              </w:rPr>
            </w:pPr>
            <w:r w:rsidRPr="008A0AE7">
              <w:rPr>
                <w:rFonts w:ascii="Arial" w:hAnsi="Arial" w:cs="Arial"/>
                <w:sz w:val="24"/>
                <w:szCs w:val="24"/>
              </w:rPr>
              <w:lastRenderedPageBreak/>
              <w:t>Санитарно-защитная зона сибиреязвенного скотомогильника, биотермической ямы</w:t>
            </w:r>
          </w:p>
        </w:tc>
        <w:tc>
          <w:tcPr>
            <w:tcW w:w="456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5B617F1" w14:textId="77777777" w:rsidR="00501DF1" w:rsidRPr="008A0AE7" w:rsidRDefault="00501DF1">
            <w:pPr>
              <w:widowControl w:val="0"/>
              <w:spacing w:line="276" w:lineRule="auto"/>
              <w:ind w:firstLine="140"/>
              <w:jc w:val="both"/>
              <w:rPr>
                <w:rFonts w:ascii="Arial" w:hAnsi="Arial" w:cs="Arial"/>
                <w:sz w:val="24"/>
                <w:szCs w:val="24"/>
              </w:rPr>
            </w:pPr>
            <w:r w:rsidRPr="008A0AE7">
              <w:rPr>
                <w:rFonts w:ascii="Arial" w:hAnsi="Arial" w:cs="Arial"/>
                <w:sz w:val="24"/>
                <w:szCs w:val="24"/>
              </w:rPr>
              <w:t>Недопущение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14:paraId="35C13EAF" w14:textId="77777777" w:rsidR="00501DF1" w:rsidRPr="008A0AE7" w:rsidRDefault="00501DF1">
            <w:pPr>
              <w:widowControl w:val="0"/>
              <w:spacing w:before="240" w:line="276" w:lineRule="auto"/>
              <w:jc w:val="both"/>
              <w:rPr>
                <w:rFonts w:ascii="Arial" w:hAnsi="Arial" w:cs="Arial"/>
                <w:sz w:val="24"/>
                <w:szCs w:val="24"/>
              </w:rPr>
            </w:pPr>
            <w:r w:rsidRPr="008A0AE7">
              <w:rPr>
                <w:rFonts w:ascii="Arial" w:hAnsi="Arial" w:cs="Arial"/>
                <w:sz w:val="24"/>
                <w:szCs w:val="24"/>
              </w:rPr>
              <w:t xml:space="preserve"> </w:t>
            </w:r>
          </w:p>
        </w:tc>
        <w:tc>
          <w:tcPr>
            <w:tcW w:w="27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18E9A03" w14:textId="77777777" w:rsidR="00501DF1" w:rsidRPr="008A0AE7" w:rsidRDefault="00501DF1">
            <w:pPr>
              <w:widowControl w:val="0"/>
              <w:spacing w:line="276" w:lineRule="auto"/>
              <w:jc w:val="center"/>
              <w:rPr>
                <w:rFonts w:ascii="Arial" w:hAnsi="Arial" w:cs="Arial"/>
                <w:sz w:val="24"/>
                <w:szCs w:val="24"/>
              </w:rPr>
            </w:pPr>
            <w:r w:rsidRPr="008A0AE7">
              <w:rPr>
                <w:rFonts w:ascii="Arial" w:hAnsi="Arial" w:cs="Arial"/>
                <w:sz w:val="24"/>
                <w:szCs w:val="24"/>
              </w:rPr>
              <w:t>СанПиН 3.3686-21 «Санитарно-эпидемиологические требования по профилактике инфекционных болезней» утв. постановлением Главного государственного санитарного врача</w:t>
            </w:r>
          </w:p>
          <w:p w14:paraId="66B74825" w14:textId="77777777" w:rsidR="00501DF1" w:rsidRPr="008A0AE7" w:rsidRDefault="00501DF1">
            <w:pPr>
              <w:widowControl w:val="0"/>
              <w:spacing w:before="240" w:line="276" w:lineRule="auto"/>
              <w:ind w:firstLine="140"/>
              <w:jc w:val="both"/>
              <w:rPr>
                <w:rFonts w:ascii="Arial" w:hAnsi="Arial" w:cs="Arial"/>
                <w:sz w:val="24"/>
                <w:szCs w:val="24"/>
              </w:rPr>
            </w:pPr>
            <w:r w:rsidRPr="008A0AE7">
              <w:rPr>
                <w:rFonts w:ascii="Arial" w:hAnsi="Arial" w:cs="Arial"/>
                <w:sz w:val="24"/>
                <w:szCs w:val="24"/>
              </w:rPr>
              <w:t>Российской Федерации от 28.01.2021 N 4</w:t>
            </w:r>
          </w:p>
        </w:tc>
      </w:tr>
      <w:tr w:rsidR="00501DF1" w:rsidRPr="008A0AE7" w14:paraId="1377E07D" w14:textId="77777777" w:rsidTr="00501DF1">
        <w:trPr>
          <w:trHeight w:val="20"/>
        </w:trPr>
        <w:tc>
          <w:tcPr>
            <w:tcW w:w="2658" w:type="dxa"/>
            <w:vMerge/>
            <w:tcBorders>
              <w:top w:val="single" w:sz="6" w:space="0" w:color="000000"/>
              <w:left w:val="single" w:sz="8" w:space="0" w:color="000000"/>
              <w:bottom w:val="single" w:sz="8" w:space="0" w:color="000000"/>
              <w:right w:val="single" w:sz="8" w:space="0" w:color="000000"/>
            </w:tcBorders>
            <w:vAlign w:val="center"/>
            <w:hideMark/>
          </w:tcPr>
          <w:p w14:paraId="5A918C4B" w14:textId="77777777" w:rsidR="00501DF1" w:rsidRPr="008A0AE7" w:rsidRDefault="00501DF1">
            <w:pPr>
              <w:rPr>
                <w:rFonts w:ascii="Arial" w:hAnsi="Arial" w:cs="Arial"/>
                <w:sz w:val="24"/>
                <w:szCs w:val="24"/>
              </w:rPr>
            </w:pPr>
          </w:p>
        </w:tc>
        <w:tc>
          <w:tcPr>
            <w:tcW w:w="456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CBFEF31" w14:textId="77777777" w:rsidR="00501DF1" w:rsidRPr="008A0AE7" w:rsidRDefault="00501DF1">
            <w:pPr>
              <w:widowControl w:val="0"/>
              <w:spacing w:line="276" w:lineRule="auto"/>
              <w:jc w:val="both"/>
              <w:rPr>
                <w:rFonts w:ascii="Arial" w:hAnsi="Arial" w:cs="Arial"/>
                <w:sz w:val="24"/>
                <w:szCs w:val="24"/>
              </w:rPr>
            </w:pPr>
            <w:r w:rsidRPr="008A0AE7">
              <w:rPr>
                <w:rFonts w:ascii="Arial" w:hAnsi="Arial" w:cs="Arial"/>
                <w:sz w:val="24"/>
                <w:szCs w:val="24"/>
              </w:rPr>
              <w:t>Согласно СанПиН 3.3686-21, органы исполнительной власти субъектов Российской Федерации в рамках организации мер по обеспечению безопасности сибиреязвенных захоронений 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27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A47EB64" w14:textId="77777777" w:rsidR="00501DF1" w:rsidRPr="008A0AE7" w:rsidRDefault="00501DF1">
            <w:pPr>
              <w:widowControl w:val="0"/>
              <w:spacing w:line="276" w:lineRule="auto"/>
              <w:jc w:val="center"/>
              <w:rPr>
                <w:rFonts w:ascii="Arial" w:hAnsi="Arial" w:cs="Arial"/>
                <w:sz w:val="24"/>
                <w:szCs w:val="24"/>
              </w:rPr>
            </w:pPr>
            <w:r w:rsidRPr="008A0AE7">
              <w:rPr>
                <w:rFonts w:ascii="Arial" w:hAnsi="Arial" w:cs="Arial"/>
                <w:sz w:val="24"/>
                <w:szCs w:val="24"/>
              </w:rPr>
              <w:t>СанПиН 3.3686-21 «Санитарно-эпидемиологические требования по профилактике инфекционных болезней» утв. постановлением Главного государственного санитарного врача</w:t>
            </w:r>
          </w:p>
          <w:p w14:paraId="041E24D6" w14:textId="77777777" w:rsidR="00501DF1" w:rsidRPr="008A0AE7" w:rsidRDefault="00501DF1">
            <w:pPr>
              <w:widowControl w:val="0"/>
              <w:spacing w:before="240" w:after="120" w:line="254" w:lineRule="auto"/>
              <w:jc w:val="center"/>
              <w:rPr>
                <w:rFonts w:ascii="Arial" w:hAnsi="Arial" w:cs="Arial"/>
                <w:sz w:val="24"/>
                <w:szCs w:val="24"/>
              </w:rPr>
            </w:pPr>
            <w:r w:rsidRPr="008A0AE7">
              <w:rPr>
                <w:rFonts w:ascii="Arial" w:hAnsi="Arial" w:cs="Arial"/>
                <w:sz w:val="24"/>
                <w:szCs w:val="24"/>
              </w:rPr>
              <w:t>Российской Федерации от 28.01.2021 N 4 -</w:t>
            </w:r>
          </w:p>
        </w:tc>
      </w:tr>
    </w:tbl>
    <w:p w14:paraId="78EBDE78" w14:textId="77777777" w:rsidR="00501DF1" w:rsidRPr="008A0AE7" w:rsidRDefault="00501DF1" w:rsidP="00501DF1">
      <w:pPr>
        <w:widowControl w:val="0"/>
        <w:ind w:firstLine="709"/>
        <w:jc w:val="center"/>
        <w:rPr>
          <w:rFonts w:ascii="Arial" w:hAnsi="Arial" w:cs="Arial"/>
          <w:color w:val="AEAAAA"/>
          <w:sz w:val="24"/>
          <w:szCs w:val="24"/>
        </w:rPr>
      </w:pPr>
    </w:p>
    <w:p w14:paraId="0BC2913E" w14:textId="77777777" w:rsidR="00501DF1" w:rsidRPr="008A0AE7" w:rsidRDefault="00501DF1" w:rsidP="00501DF1">
      <w:pPr>
        <w:widowControl w:val="0"/>
        <w:ind w:firstLine="709"/>
        <w:jc w:val="center"/>
        <w:rPr>
          <w:rFonts w:ascii="Arial" w:hAnsi="Arial" w:cs="Arial"/>
          <w:color w:val="AEAAAA"/>
          <w:sz w:val="24"/>
          <w:szCs w:val="24"/>
        </w:rPr>
      </w:pPr>
    </w:p>
    <w:p w14:paraId="424A9D83" w14:textId="77777777" w:rsidR="00501DF1" w:rsidRPr="008A0AE7" w:rsidRDefault="00501DF1" w:rsidP="00501DF1">
      <w:pPr>
        <w:widowControl w:val="0"/>
        <w:ind w:firstLine="709"/>
        <w:jc w:val="center"/>
        <w:rPr>
          <w:rFonts w:ascii="Arial" w:hAnsi="Arial" w:cs="Arial"/>
          <w:color w:val="AEAAAA"/>
          <w:sz w:val="24"/>
          <w:szCs w:val="24"/>
        </w:rPr>
      </w:pPr>
    </w:p>
    <w:p w14:paraId="438987F3" w14:textId="77777777" w:rsidR="00501DF1" w:rsidRPr="008A0AE7" w:rsidRDefault="00501DF1" w:rsidP="00501DF1">
      <w:pPr>
        <w:widowControl w:val="0"/>
        <w:numPr>
          <w:ilvl w:val="1"/>
          <w:numId w:val="26"/>
        </w:numPr>
        <w:spacing w:after="160"/>
        <w:ind w:left="0" w:firstLine="709"/>
        <w:jc w:val="center"/>
        <w:rPr>
          <w:rFonts w:ascii="Arial" w:hAnsi="Arial" w:cs="Arial"/>
          <w:b/>
          <w:sz w:val="24"/>
          <w:szCs w:val="24"/>
        </w:rPr>
      </w:pPr>
      <w:bookmarkStart w:id="189" w:name="_heading=h.2p2csry"/>
      <w:bookmarkStart w:id="190" w:name="_heading=h.147n2zr"/>
      <w:bookmarkEnd w:id="189"/>
      <w:bookmarkEnd w:id="190"/>
      <w:r w:rsidRPr="008A0AE7">
        <w:rPr>
          <w:rFonts w:ascii="Arial" w:hAnsi="Arial" w:cs="Arial"/>
          <w:b/>
          <w:sz w:val="24"/>
          <w:szCs w:val="24"/>
        </w:rPr>
        <w:t>Придорожные полосы автомобильных дорог, санитарный разрыв и охранная зона железных дорог, приаэродромная территория, минимальные расстояния от АЗС</w:t>
      </w:r>
    </w:p>
    <w:p w14:paraId="0E315B8F"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lastRenderedPageBreak/>
        <w:t>Придорожные полосы. По территории сельского поселения проходят автомобильные дороги:</w:t>
      </w:r>
    </w:p>
    <w:p w14:paraId="16922E1B"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 автомобильная дорога общего пользования федерального значения М-5 «Урал» Москва – Рязань – Пенза – Самара – Уфа – Челябинск, пересекающая северную часть территории поселения южнее д.Уба. Ширина придорожной полосы 75 м (ЗОУИТ 16:00-6.2283).</w:t>
      </w:r>
    </w:p>
    <w:p w14:paraId="00FF7B48"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  автомобильная дорога регионального значения III категории «Бавлы – Октябрьский», пересекающая территорию поселения с юго-запада на северо-восток. Ширина придорожной полосы 50 м (ЗОУИТ 16:11-6.1289).</w:t>
      </w:r>
    </w:p>
    <w:p w14:paraId="642938D8"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 автомобильная дорога регионального значения IV категории «Исергапово – Кзыл-Яр», проходящая от центра поселения на юг. Ширина придорожной полосы 50 м (ЗОУИТ 16:11-6.1286).</w:t>
      </w:r>
    </w:p>
    <w:p w14:paraId="1C769F72"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 автомобильная дорога регионального значения IV категории «Уруссу – Октябрьский» – Абсалямово – Уба», проходящая в северной части поселения. Ширина придорожной полосы 50 м.</w:t>
      </w:r>
    </w:p>
    <w:p w14:paraId="0DCFA9B7"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 автомобильная дорога регионального значения IV категории «Бавлы – Октябрьский» – М-5 «Урал», проходящая от с. Кзыл-Яр на северо-запад. Ширина придорожной полосы 50 м.</w:t>
      </w:r>
    </w:p>
    <w:p w14:paraId="72AE8807"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 автомобильные дороги регионального значения V категории «Подъезд к д. Старые Чути», «Подъезд к д.Уба». Ширина придорожной полосы 25 м.</w:t>
      </w:r>
    </w:p>
    <w:p w14:paraId="2CA55760"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 xml:space="preserve">- автомобильные дороги местного значения.  </w:t>
      </w:r>
    </w:p>
    <w:p w14:paraId="5E15C7D4"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Согласно п.1 ст.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49FF493" w14:textId="77777777" w:rsidR="00501DF1" w:rsidRPr="008A0AE7" w:rsidRDefault="00501DF1" w:rsidP="00501DF1">
      <w:pPr>
        <w:widowControl w:val="0"/>
        <w:shd w:val="clear" w:color="auto" w:fill="FFFFFF"/>
        <w:tabs>
          <w:tab w:val="left" w:pos="1770"/>
        </w:tabs>
        <w:ind w:firstLine="720"/>
        <w:jc w:val="both"/>
        <w:rPr>
          <w:rFonts w:ascii="Arial" w:hAnsi="Arial" w:cs="Arial"/>
          <w:sz w:val="24"/>
          <w:szCs w:val="24"/>
        </w:rPr>
      </w:pPr>
      <w:r w:rsidRPr="008A0AE7">
        <w:rPr>
          <w:rFonts w:ascii="Arial" w:hAnsi="Arial" w:cs="Arial"/>
          <w:sz w:val="24"/>
          <w:szCs w:val="24"/>
        </w:rPr>
        <w:t xml:space="preserve"> Согласно ст. 3 № 257-ФЗ, придорожные полосы – это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w:t>
      </w:r>
    </w:p>
    <w:p w14:paraId="077655BE" w14:textId="77777777" w:rsidR="00501DF1" w:rsidRPr="008A0AE7" w:rsidRDefault="00501DF1" w:rsidP="00501DF1">
      <w:pPr>
        <w:widowControl w:val="0"/>
        <w:shd w:val="clear" w:color="auto" w:fill="FFFFFF"/>
        <w:tabs>
          <w:tab w:val="left" w:pos="1770"/>
        </w:tabs>
        <w:ind w:firstLine="720"/>
        <w:jc w:val="both"/>
        <w:rPr>
          <w:rFonts w:ascii="Arial" w:hAnsi="Arial" w:cs="Arial"/>
          <w:sz w:val="24"/>
          <w:szCs w:val="24"/>
        </w:rPr>
      </w:pPr>
      <w:r w:rsidRPr="008A0AE7">
        <w:rPr>
          <w:rFonts w:ascii="Arial" w:hAnsi="Arial" w:cs="Arial"/>
          <w:sz w:val="24"/>
          <w:szCs w:val="24"/>
        </w:rPr>
        <w:t>В случае, если полоса отвода автомобильной дороги не поставлена на кадастровый учет, на картах зон с особыми условиями использования территории придорожные полосы отложены с учетом норм отвода земель под автомобильную дорогу, исходя из требований Постановления Правительства РФ от 02.09.2009 №717 "О нормах отвода земель для размещения автомобильных дорог и (или) объектов дорожного сервиса" и "СП 34.13330.2021. Свод правил. Автомобильные дороги. СНиП 2.05.02-85*" (ширина проезжей части). Такие придорожные полосы обозначены как ориентировочные.</w:t>
      </w:r>
    </w:p>
    <w:p w14:paraId="61C3FF30"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Размер придорожных полос автомобильных дорог определяется в соответствии с п.2 ст. 26 № 257-ФЗ в зависимости от класса и (или) категории автомобильных дорог и составляет:</w:t>
      </w:r>
    </w:p>
    <w:p w14:paraId="3721B1E0"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1) 75 м - для автомобильных дорог первой и второй категорий;</w:t>
      </w:r>
    </w:p>
    <w:p w14:paraId="22B1A542"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2) 50 м - для автомобильных дорог третьей и четвертой категорий;</w:t>
      </w:r>
    </w:p>
    <w:p w14:paraId="141DA860"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3) 25 м - для автомобильных дорог пятой категории;</w:t>
      </w:r>
    </w:p>
    <w:p w14:paraId="50D124B8"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027A8961"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31F4FC3F" w14:textId="77777777" w:rsidR="00501DF1" w:rsidRPr="008A0AE7" w:rsidRDefault="00501DF1" w:rsidP="00501DF1">
      <w:pPr>
        <w:widowControl w:val="0"/>
        <w:shd w:val="clear" w:color="auto" w:fill="FFFFFF"/>
        <w:tabs>
          <w:tab w:val="left" w:pos="1770"/>
        </w:tabs>
        <w:ind w:firstLine="720"/>
        <w:jc w:val="both"/>
        <w:rPr>
          <w:rFonts w:ascii="Arial" w:hAnsi="Arial" w:cs="Arial"/>
          <w:sz w:val="24"/>
          <w:szCs w:val="24"/>
        </w:rPr>
      </w:pPr>
      <w:r w:rsidRPr="008A0AE7">
        <w:rPr>
          <w:rFonts w:ascii="Arial" w:hAnsi="Arial" w:cs="Arial"/>
          <w:sz w:val="24"/>
          <w:szCs w:val="24"/>
        </w:rPr>
        <w:t xml:space="preserve">Согласно Правилам установления и использования полос отвода и придорожных </w:t>
      </w:r>
      <w:r w:rsidRPr="008A0AE7">
        <w:rPr>
          <w:rFonts w:ascii="Arial" w:hAnsi="Arial" w:cs="Arial"/>
          <w:sz w:val="24"/>
          <w:szCs w:val="24"/>
        </w:rPr>
        <w:lastRenderedPageBreak/>
        <w:t>полос автомобильных дорог общего пользования регионального значения Республики Татарстан, утвержденным постановлением КМ РТ от 01.12.2008 № 841, в пределах придорожных полос автомобильных дорог регионального значения устанавливается особый режим использования земельных участков (частей земельных участков), который предусматривает, что в придорожных полосах автомобильных дорог общего пользования запрещается строительство капитальных сооружений, за исключением:</w:t>
      </w:r>
    </w:p>
    <w:p w14:paraId="1E7DC499" w14:textId="77777777" w:rsidR="00501DF1" w:rsidRPr="008A0AE7" w:rsidRDefault="00501DF1" w:rsidP="00501DF1">
      <w:pPr>
        <w:widowControl w:val="0"/>
        <w:shd w:val="clear" w:color="auto" w:fill="FFFFFF"/>
        <w:tabs>
          <w:tab w:val="left" w:pos="1770"/>
        </w:tabs>
        <w:ind w:firstLine="720"/>
        <w:jc w:val="both"/>
        <w:rPr>
          <w:rFonts w:ascii="Arial" w:hAnsi="Arial" w:cs="Arial"/>
          <w:sz w:val="24"/>
          <w:szCs w:val="24"/>
        </w:rPr>
      </w:pPr>
      <w:r w:rsidRPr="008A0AE7">
        <w:rPr>
          <w:rFonts w:ascii="Arial" w:hAnsi="Arial" w:cs="Arial"/>
          <w:sz w:val="24"/>
          <w:szCs w:val="24"/>
        </w:rPr>
        <w:t>- объектов, предназначенных для обслуживания таких автомобильных дорог, их строительства, реконструкции, капитального ремонта, ремонта и содержания;</w:t>
      </w:r>
    </w:p>
    <w:p w14:paraId="59EBE58A" w14:textId="77777777" w:rsidR="00501DF1" w:rsidRPr="008A0AE7" w:rsidRDefault="00501DF1" w:rsidP="00501DF1">
      <w:pPr>
        <w:widowControl w:val="0"/>
        <w:shd w:val="clear" w:color="auto" w:fill="FFFFFF"/>
        <w:tabs>
          <w:tab w:val="left" w:pos="1770"/>
        </w:tabs>
        <w:ind w:firstLine="720"/>
        <w:jc w:val="both"/>
        <w:rPr>
          <w:rFonts w:ascii="Arial" w:hAnsi="Arial" w:cs="Arial"/>
          <w:sz w:val="24"/>
          <w:szCs w:val="24"/>
        </w:rPr>
      </w:pPr>
      <w:r w:rsidRPr="008A0AE7">
        <w:rPr>
          <w:rFonts w:ascii="Arial" w:hAnsi="Arial" w:cs="Arial"/>
          <w:sz w:val="24"/>
          <w:szCs w:val="24"/>
        </w:rPr>
        <w:t>- объектов Государственной инспекции безопасности дорожного движения Министерства внутренних дел Российской Федерации;</w:t>
      </w:r>
    </w:p>
    <w:p w14:paraId="49D1D5AB" w14:textId="77777777" w:rsidR="00501DF1" w:rsidRPr="008A0AE7" w:rsidRDefault="00501DF1" w:rsidP="00501DF1">
      <w:pPr>
        <w:widowControl w:val="0"/>
        <w:shd w:val="clear" w:color="auto" w:fill="FFFFFF"/>
        <w:tabs>
          <w:tab w:val="left" w:pos="1770"/>
        </w:tabs>
        <w:ind w:firstLine="720"/>
        <w:jc w:val="both"/>
        <w:rPr>
          <w:rFonts w:ascii="Arial" w:hAnsi="Arial" w:cs="Arial"/>
          <w:sz w:val="24"/>
          <w:szCs w:val="24"/>
        </w:rPr>
      </w:pPr>
      <w:r w:rsidRPr="008A0AE7">
        <w:rPr>
          <w:rFonts w:ascii="Arial" w:hAnsi="Arial" w:cs="Arial"/>
          <w:sz w:val="24"/>
          <w:szCs w:val="24"/>
        </w:rPr>
        <w:t>- объектов дорожного сервиса, рекламных конструкций, информационных щитов и указателей;</w:t>
      </w:r>
    </w:p>
    <w:p w14:paraId="11FEE89A" w14:textId="77777777" w:rsidR="00501DF1" w:rsidRPr="008A0AE7" w:rsidRDefault="00501DF1" w:rsidP="00501DF1">
      <w:pPr>
        <w:widowControl w:val="0"/>
        <w:shd w:val="clear" w:color="auto" w:fill="FFFFFF"/>
        <w:tabs>
          <w:tab w:val="left" w:pos="1770"/>
        </w:tabs>
        <w:ind w:firstLine="720"/>
        <w:jc w:val="both"/>
        <w:rPr>
          <w:rFonts w:ascii="Arial" w:hAnsi="Arial" w:cs="Arial"/>
          <w:sz w:val="24"/>
          <w:szCs w:val="24"/>
        </w:rPr>
      </w:pPr>
      <w:r w:rsidRPr="008A0AE7">
        <w:rPr>
          <w:rFonts w:ascii="Arial" w:hAnsi="Arial" w:cs="Arial"/>
          <w:sz w:val="24"/>
          <w:szCs w:val="24"/>
        </w:rPr>
        <w:t>- инженерных коммуникаций.</w:t>
      </w:r>
    </w:p>
    <w:p w14:paraId="7B2E0980"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Санитарный разрыв и охранная зона железных дорог. В северной части сельского поселения проходит участок Куйбышевской железной дороги.</w:t>
      </w:r>
    </w:p>
    <w:p w14:paraId="302F5E20"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highlight w:val="white"/>
        </w:rPr>
        <w:t>От линий железнодорожного транспорта устанавливается санитарный разрыв. Величина разрыва определяется по расчету рассеивания загрязняющих веществ, расчету уровня шума и вибрации. (СанПин 2.2.1/2.1.1.1200-03). Согласно отраслевым строительным нормам «ОСН 3.02.01-97. Отраслевые строительные нормы. Нормы и правила проектирования отвода земель для железных дорог» (утв. Указанием МПС России от 24.11.1997 N С-1360у), железнодорожные пути следует отделять от жилой застройки городов и поселков санитарно-защитной зоной шириной 100 метров, считая от красной линии до оси крайнего пути.</w:t>
      </w:r>
      <w:r w:rsidRPr="008A0AE7">
        <w:rPr>
          <w:rFonts w:ascii="Arial" w:hAnsi="Arial" w:cs="Arial"/>
          <w:sz w:val="24"/>
          <w:szCs w:val="24"/>
        </w:rPr>
        <w:t xml:space="preserve">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 Ширина санитарно-защитной зоны до границы садовых участков принимается равной 50 м.</w:t>
      </w:r>
    </w:p>
    <w:p w14:paraId="243AB763"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должны занимать зеленые насаждения.</w:t>
      </w:r>
    </w:p>
    <w:p w14:paraId="7B9A088F"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Расстояние от оси крайнего железнодорожного пути до жилой застройки (защитная зона) нормируется также п.4.10.4.5 Правил и норм технической эксплуатации жилищного фонда, утвержденных Постановлением Госстроя РФ от 27.09.2003 №170 и зависит от категории железной дороги. Категория железной дороги устанавливается в соответствии с СП 119.13330.2017 от 24.12.2019 «Железные дороги колеи 1520 мм» (таблица 4.1).</w:t>
      </w:r>
    </w:p>
    <w:p w14:paraId="5F474D9C"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Защитная зона устанавливается в размере:</w:t>
      </w:r>
    </w:p>
    <w:p w14:paraId="4D7936A8"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 xml:space="preserve"> - 200 м для железнодорожных станций,</w:t>
      </w:r>
    </w:p>
    <w:p w14:paraId="3E32B4D5"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 не менее 150 м для железнодорожных линий I и II категорий,</w:t>
      </w:r>
    </w:p>
    <w:p w14:paraId="3A501523"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 не менее 100 м для железнодорожных линий III и IV категорий.</w:t>
      </w:r>
    </w:p>
    <w:p w14:paraId="2D47BDAD"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 для железнодорожных линий V категории норматив не установлен.</w:t>
      </w:r>
    </w:p>
    <w:p w14:paraId="34446725"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Порядок установления охранных зон железных дорог определен Правилами установления и использования полос отвода и охранных зон железных дорог, утвержденными постановлением Правительства РФ от 12.10.2006 № 611, согласно которому границы охранных зон железных дорог могут устанавливаться в случае прохождения железнодорожных путей:</w:t>
      </w:r>
    </w:p>
    <w:p w14:paraId="3F35D35A"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14:paraId="0EFA0687"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б) в районах подвижных песков;</w:t>
      </w:r>
    </w:p>
    <w:p w14:paraId="28D932ED"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 xml:space="preserve">в) по лесам, выполняющим функции защитных лесонасаждений, в том числе по </w:t>
      </w:r>
      <w:r w:rsidRPr="008A0AE7">
        <w:rPr>
          <w:rFonts w:ascii="Arial" w:hAnsi="Arial" w:cs="Arial"/>
          <w:sz w:val="24"/>
          <w:szCs w:val="24"/>
          <w:highlight w:val="white"/>
        </w:rPr>
        <w:lastRenderedPageBreak/>
        <w:t>лесам в поймах рек и вдоль поверхностных водных объектов;</w:t>
      </w:r>
    </w:p>
    <w:p w14:paraId="2F836552"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5ED2CF9B"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В Кызыл-Ярском сельском поселении охранная зона железной дороги не установлена.</w:t>
      </w:r>
    </w:p>
    <w:p w14:paraId="58735ED3" w14:textId="77777777" w:rsidR="00501DF1" w:rsidRPr="008A0AE7" w:rsidRDefault="00501DF1" w:rsidP="00501DF1">
      <w:pPr>
        <w:widowControl w:val="0"/>
        <w:tabs>
          <w:tab w:val="left" w:pos="1770"/>
        </w:tabs>
        <w:ind w:firstLine="720"/>
        <w:jc w:val="both"/>
        <w:rPr>
          <w:rFonts w:ascii="Arial" w:hAnsi="Arial" w:cs="Arial"/>
          <w:sz w:val="24"/>
          <w:szCs w:val="24"/>
          <w:highlight w:val="white"/>
        </w:rPr>
      </w:pPr>
      <w:r w:rsidRPr="008A0AE7">
        <w:rPr>
          <w:rFonts w:ascii="Arial" w:hAnsi="Arial" w:cs="Arial"/>
          <w:sz w:val="24"/>
          <w:szCs w:val="24"/>
          <w:highlight w:val="white"/>
        </w:rPr>
        <w:t>Приаэродромная территория. На территории поселения расположена посадочная площадка «Октябрьский» АНО Октябрьский АТСК ДОСААФ России РБ. Приаэродромная территория для данного объекта не установлена.</w:t>
      </w:r>
    </w:p>
    <w:p w14:paraId="5D09A59C"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Минимальные расстояния от АЗС. Согласно Приказу МЧС России от 05.05.2014 N 221 «Об утверждении свода правил «, Станции автомобильные заправочные. Требования пожарной безопасности"», для защиты от воздействия пожара резервуаров (трубопроводов) от АЗС устанавливается минимальное расстояние.</w:t>
      </w:r>
    </w:p>
    <w:p w14:paraId="56232D29"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rPr>
        <w:t>Минимальные расстояния от АЗС до объектов, к ним не относящихся, принимаются в соответствии с таблицей 6.2.1.</w:t>
      </w:r>
    </w:p>
    <w:p w14:paraId="1E884F6B" w14:textId="77777777" w:rsidR="00501DF1" w:rsidRPr="008A0AE7" w:rsidRDefault="00501DF1" w:rsidP="00501DF1">
      <w:pPr>
        <w:widowControl w:val="0"/>
        <w:tabs>
          <w:tab w:val="left" w:pos="1770"/>
        </w:tabs>
        <w:spacing w:before="240"/>
        <w:ind w:firstLine="700"/>
        <w:jc w:val="right"/>
        <w:rPr>
          <w:rFonts w:ascii="Arial" w:hAnsi="Arial" w:cs="Arial"/>
          <w:sz w:val="24"/>
          <w:szCs w:val="24"/>
          <w:highlight w:val="white"/>
        </w:rPr>
      </w:pPr>
      <w:r w:rsidRPr="008A0AE7">
        <w:rPr>
          <w:rFonts w:ascii="Arial" w:hAnsi="Arial" w:cs="Arial"/>
          <w:sz w:val="24"/>
          <w:szCs w:val="24"/>
          <w:highlight w:val="white"/>
        </w:rPr>
        <w:t>Таблица 6.2.1</w:t>
      </w:r>
    </w:p>
    <w:p w14:paraId="6E5B8752" w14:textId="77777777" w:rsidR="00501DF1" w:rsidRPr="008A0AE7" w:rsidRDefault="00501DF1" w:rsidP="00501DF1">
      <w:pPr>
        <w:widowControl w:val="0"/>
        <w:tabs>
          <w:tab w:val="left" w:pos="1770"/>
        </w:tabs>
        <w:ind w:firstLine="720"/>
        <w:jc w:val="both"/>
        <w:rPr>
          <w:rFonts w:ascii="Arial" w:hAnsi="Arial" w:cs="Arial"/>
          <w:sz w:val="24"/>
          <w:szCs w:val="24"/>
        </w:rPr>
      </w:pPr>
    </w:p>
    <w:p w14:paraId="4863519F" w14:textId="77777777" w:rsidR="00501DF1" w:rsidRPr="008A0AE7" w:rsidRDefault="00501DF1" w:rsidP="00501DF1">
      <w:pPr>
        <w:widowControl w:val="0"/>
        <w:tabs>
          <w:tab w:val="left" w:pos="1770"/>
        </w:tabs>
        <w:ind w:firstLine="720"/>
        <w:jc w:val="center"/>
        <w:rPr>
          <w:rFonts w:ascii="Arial" w:hAnsi="Arial" w:cs="Arial"/>
          <w:sz w:val="24"/>
          <w:szCs w:val="24"/>
        </w:rPr>
      </w:pPr>
      <w:r w:rsidRPr="008A0AE7">
        <w:rPr>
          <w:rFonts w:ascii="Arial" w:hAnsi="Arial" w:cs="Arial"/>
          <w:sz w:val="24"/>
          <w:szCs w:val="24"/>
        </w:rPr>
        <w:t>Минимальные расстояния от АЗС до объектов</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15"/>
        <w:gridCol w:w="2730"/>
        <w:gridCol w:w="3058"/>
      </w:tblGrid>
      <w:tr w:rsidR="00501DF1" w:rsidRPr="008A0AE7" w14:paraId="18010F38" w14:textId="77777777" w:rsidTr="00501DF1">
        <w:trPr>
          <w:trHeight w:val="935"/>
        </w:trPr>
        <w:tc>
          <w:tcPr>
            <w:tcW w:w="629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F0BEB"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Наименование объектов, до которых определяется расстояние</w:t>
            </w:r>
          </w:p>
        </w:tc>
        <w:tc>
          <w:tcPr>
            <w:tcW w:w="2813"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EB8F0F6"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Минимальные расстояния от АЗС до мест массового пребывания людей, м</w:t>
            </w:r>
          </w:p>
        </w:tc>
      </w:tr>
      <w:tr w:rsidR="00501DF1" w:rsidRPr="008A0AE7" w14:paraId="6604F336" w14:textId="77777777" w:rsidTr="00501DF1">
        <w:trPr>
          <w:trHeight w:val="695"/>
        </w:trPr>
        <w:tc>
          <w:tcPr>
            <w:tcW w:w="3786"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1A8F0"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АЗС жидкого моторного топлива, размещенных вне территорий населенных пунктов</w:t>
            </w:r>
          </w:p>
        </w:tc>
        <w:tc>
          <w:tcPr>
            <w:tcW w:w="25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9AAF7F8"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с подземными резервуарами</w:t>
            </w:r>
          </w:p>
        </w:tc>
        <w:tc>
          <w:tcPr>
            <w:tcW w:w="281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EF7DDCD"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25</w:t>
            </w:r>
          </w:p>
        </w:tc>
      </w:tr>
      <w:tr w:rsidR="00501DF1" w:rsidRPr="008A0AE7" w14:paraId="32F4E9B9" w14:textId="77777777" w:rsidTr="00501DF1">
        <w:trPr>
          <w:trHeight w:val="455"/>
        </w:trPr>
        <w:tc>
          <w:tcPr>
            <w:tcW w:w="6297" w:type="dxa"/>
            <w:vMerge/>
            <w:tcBorders>
              <w:top w:val="single" w:sz="6" w:space="0" w:color="000000"/>
              <w:left w:val="single" w:sz="8" w:space="0" w:color="000000"/>
              <w:bottom w:val="single" w:sz="8" w:space="0" w:color="000000"/>
              <w:right w:val="single" w:sz="8" w:space="0" w:color="000000"/>
            </w:tcBorders>
            <w:vAlign w:val="center"/>
            <w:hideMark/>
          </w:tcPr>
          <w:p w14:paraId="66F3547A" w14:textId="77777777" w:rsidR="00501DF1" w:rsidRPr="008A0AE7" w:rsidRDefault="00501DF1">
            <w:pPr>
              <w:rPr>
                <w:rFonts w:ascii="Arial" w:hAnsi="Arial" w:cs="Arial"/>
                <w:sz w:val="24"/>
                <w:szCs w:val="24"/>
              </w:rPr>
            </w:pPr>
          </w:p>
        </w:tc>
        <w:tc>
          <w:tcPr>
            <w:tcW w:w="25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FFCC1CF"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с наземными резервуарами</w:t>
            </w:r>
          </w:p>
        </w:tc>
        <w:tc>
          <w:tcPr>
            <w:tcW w:w="281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EA3F4D8"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50</w:t>
            </w:r>
          </w:p>
        </w:tc>
      </w:tr>
      <w:tr w:rsidR="00501DF1" w:rsidRPr="008A0AE7" w14:paraId="7AB68B3E" w14:textId="77777777" w:rsidTr="00501DF1">
        <w:trPr>
          <w:trHeight w:val="695"/>
        </w:trPr>
        <w:tc>
          <w:tcPr>
            <w:tcW w:w="3786"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71D38"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Газовая автозаправочная станция КриоАЗС и АГЗС, выполненные как самостоятельный участок многотопливной АЗС, многотопливной АЗС и АГНК</w:t>
            </w:r>
          </w:p>
        </w:tc>
        <w:tc>
          <w:tcPr>
            <w:tcW w:w="25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3E8E455"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с наличием СУГ или СПГ(КриоАЗС, метан)</w:t>
            </w:r>
          </w:p>
        </w:tc>
        <w:tc>
          <w:tcPr>
            <w:tcW w:w="281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88C5570"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60</w:t>
            </w:r>
          </w:p>
        </w:tc>
      </w:tr>
      <w:tr w:rsidR="00501DF1" w:rsidRPr="008A0AE7" w14:paraId="339E11D0" w14:textId="77777777" w:rsidTr="00501DF1">
        <w:trPr>
          <w:trHeight w:val="695"/>
        </w:trPr>
        <w:tc>
          <w:tcPr>
            <w:tcW w:w="6297" w:type="dxa"/>
            <w:vMerge/>
            <w:tcBorders>
              <w:top w:val="single" w:sz="6" w:space="0" w:color="000000"/>
              <w:left w:val="single" w:sz="8" w:space="0" w:color="000000"/>
              <w:bottom w:val="single" w:sz="8" w:space="0" w:color="000000"/>
              <w:right w:val="single" w:sz="8" w:space="0" w:color="000000"/>
            </w:tcBorders>
            <w:vAlign w:val="center"/>
            <w:hideMark/>
          </w:tcPr>
          <w:p w14:paraId="4808B665" w14:textId="77777777" w:rsidR="00501DF1" w:rsidRPr="008A0AE7" w:rsidRDefault="00501DF1">
            <w:pPr>
              <w:rPr>
                <w:rFonts w:ascii="Arial" w:hAnsi="Arial" w:cs="Arial"/>
                <w:sz w:val="24"/>
                <w:szCs w:val="24"/>
              </w:rPr>
            </w:pPr>
          </w:p>
        </w:tc>
        <w:tc>
          <w:tcPr>
            <w:tcW w:w="25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14A17B0"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с наличием КПГ(АГКГС, метан)</w:t>
            </w:r>
          </w:p>
        </w:tc>
        <w:tc>
          <w:tcPr>
            <w:tcW w:w="281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27B69FE" w14:textId="77777777" w:rsidR="00501DF1" w:rsidRPr="008A0AE7" w:rsidRDefault="00501DF1">
            <w:pPr>
              <w:widowControl w:val="0"/>
              <w:tabs>
                <w:tab w:val="left" w:pos="1770"/>
              </w:tabs>
              <w:jc w:val="center"/>
              <w:rPr>
                <w:rFonts w:ascii="Arial" w:hAnsi="Arial" w:cs="Arial"/>
                <w:sz w:val="24"/>
                <w:szCs w:val="24"/>
              </w:rPr>
            </w:pPr>
            <w:r w:rsidRPr="008A0AE7">
              <w:rPr>
                <w:rFonts w:ascii="Arial" w:hAnsi="Arial" w:cs="Arial"/>
                <w:sz w:val="24"/>
                <w:szCs w:val="24"/>
              </w:rPr>
              <w:t>35</w:t>
            </w:r>
          </w:p>
        </w:tc>
      </w:tr>
    </w:tbl>
    <w:p w14:paraId="521E188D" w14:textId="77777777" w:rsidR="00501DF1" w:rsidRPr="008A0AE7" w:rsidRDefault="00501DF1" w:rsidP="00501DF1">
      <w:pPr>
        <w:widowControl w:val="0"/>
        <w:tabs>
          <w:tab w:val="left" w:pos="1770"/>
        </w:tabs>
        <w:spacing w:before="240"/>
        <w:ind w:firstLine="700"/>
        <w:jc w:val="both"/>
        <w:rPr>
          <w:rFonts w:ascii="Arial" w:hAnsi="Arial" w:cs="Arial"/>
          <w:sz w:val="24"/>
          <w:szCs w:val="24"/>
          <w:highlight w:val="white"/>
        </w:rPr>
      </w:pPr>
      <w:r w:rsidRPr="008A0AE7">
        <w:rPr>
          <w:rFonts w:ascii="Arial" w:hAnsi="Arial" w:cs="Arial"/>
          <w:sz w:val="24"/>
          <w:szCs w:val="24"/>
          <w:highlight w:val="white"/>
        </w:rPr>
        <w:t>Регламенты использования вышеперечисленных зон приведены в таблице 6.2.2.</w:t>
      </w:r>
    </w:p>
    <w:p w14:paraId="67A0B7B5" w14:textId="77777777" w:rsidR="00501DF1" w:rsidRPr="008A0AE7" w:rsidRDefault="00501DF1" w:rsidP="00501DF1">
      <w:pPr>
        <w:widowControl w:val="0"/>
        <w:tabs>
          <w:tab w:val="left" w:pos="1770"/>
        </w:tabs>
        <w:spacing w:before="240"/>
        <w:ind w:firstLine="700"/>
        <w:jc w:val="right"/>
        <w:rPr>
          <w:rFonts w:ascii="Arial" w:hAnsi="Arial" w:cs="Arial"/>
          <w:sz w:val="24"/>
          <w:szCs w:val="24"/>
          <w:highlight w:val="white"/>
        </w:rPr>
      </w:pPr>
      <w:r w:rsidRPr="008A0AE7">
        <w:rPr>
          <w:rFonts w:ascii="Arial" w:hAnsi="Arial" w:cs="Arial"/>
          <w:sz w:val="24"/>
          <w:szCs w:val="24"/>
          <w:highlight w:val="white"/>
        </w:rPr>
        <w:t>Таблица 6.2.2</w:t>
      </w:r>
    </w:p>
    <w:p w14:paraId="1BB47678" w14:textId="77777777" w:rsidR="00501DF1" w:rsidRPr="008A0AE7" w:rsidRDefault="00501DF1" w:rsidP="00501DF1">
      <w:pPr>
        <w:widowControl w:val="0"/>
        <w:tabs>
          <w:tab w:val="left" w:pos="1770"/>
        </w:tabs>
        <w:spacing w:before="240"/>
        <w:ind w:firstLine="700"/>
        <w:jc w:val="center"/>
        <w:rPr>
          <w:rFonts w:ascii="Arial" w:hAnsi="Arial" w:cs="Arial"/>
          <w:sz w:val="24"/>
          <w:szCs w:val="24"/>
          <w:highlight w:val="white"/>
        </w:rPr>
      </w:pPr>
      <w:r w:rsidRPr="008A0AE7">
        <w:rPr>
          <w:rFonts w:ascii="Arial" w:hAnsi="Arial" w:cs="Arial"/>
          <w:sz w:val="24"/>
          <w:szCs w:val="24"/>
          <w:highlight w:val="white"/>
        </w:rPr>
        <w:t>Регламенты использования придорожных полос, охранных зон и санитарных разрывов железных дорог</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39"/>
        <w:gridCol w:w="5236"/>
        <w:gridCol w:w="2628"/>
      </w:tblGrid>
      <w:tr w:rsidR="00501DF1" w:rsidRPr="008A0AE7" w14:paraId="7F9F4EC6" w14:textId="77777777" w:rsidTr="00501DF1">
        <w:trPr>
          <w:trHeight w:val="20"/>
          <w:jc w:val="center"/>
        </w:trPr>
        <w:tc>
          <w:tcPr>
            <w:tcW w:w="198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199A8" w14:textId="77777777" w:rsidR="00501DF1" w:rsidRPr="008A0AE7" w:rsidRDefault="00501DF1">
            <w:pPr>
              <w:widowControl w:val="0"/>
              <w:tabs>
                <w:tab w:val="left" w:pos="1770"/>
              </w:tabs>
              <w:ind w:left="140" w:right="140"/>
              <w:jc w:val="center"/>
              <w:rPr>
                <w:rFonts w:ascii="Arial" w:hAnsi="Arial" w:cs="Arial"/>
                <w:sz w:val="24"/>
                <w:szCs w:val="24"/>
              </w:rPr>
            </w:pPr>
            <w:r w:rsidRPr="008A0AE7">
              <w:rPr>
                <w:rFonts w:ascii="Arial" w:hAnsi="Arial" w:cs="Arial"/>
                <w:sz w:val="24"/>
                <w:szCs w:val="24"/>
              </w:rPr>
              <w:t>Придорожные полосы</w:t>
            </w:r>
          </w:p>
        </w:tc>
        <w:tc>
          <w:tcPr>
            <w:tcW w:w="509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AE0A77D" w14:textId="77777777" w:rsidR="00501DF1" w:rsidRPr="008A0AE7" w:rsidRDefault="00501DF1">
            <w:pPr>
              <w:widowControl w:val="0"/>
              <w:tabs>
                <w:tab w:val="left" w:pos="1770"/>
              </w:tabs>
              <w:ind w:left="140" w:right="140" w:firstLine="260"/>
              <w:jc w:val="both"/>
              <w:rPr>
                <w:rFonts w:ascii="Arial" w:hAnsi="Arial" w:cs="Arial"/>
                <w:sz w:val="24"/>
                <w:szCs w:val="24"/>
              </w:rPr>
            </w:pPr>
            <w:r w:rsidRPr="008A0AE7">
              <w:rPr>
                <w:rFonts w:ascii="Arial" w:hAnsi="Arial" w:cs="Arial"/>
                <w:sz w:val="24"/>
                <w:szCs w:val="24"/>
              </w:rPr>
              <w:t xml:space="preserve">Согласно ч.8 статьи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w:t>
            </w:r>
            <w:r w:rsidRPr="008A0AE7">
              <w:rPr>
                <w:rFonts w:ascii="Arial" w:hAnsi="Arial" w:cs="Arial"/>
                <w:sz w:val="24"/>
                <w:szCs w:val="24"/>
              </w:rPr>
              <w:lastRenderedPageBreak/>
              <w:t>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678617C9" w14:textId="77777777" w:rsidR="00501DF1" w:rsidRPr="008A0AE7" w:rsidRDefault="00501DF1">
            <w:pPr>
              <w:widowControl w:val="0"/>
              <w:tabs>
                <w:tab w:val="left" w:pos="1770"/>
              </w:tabs>
              <w:spacing w:before="240"/>
              <w:ind w:left="140" w:right="140" w:firstLine="260"/>
              <w:jc w:val="both"/>
              <w:rPr>
                <w:rFonts w:ascii="Arial" w:hAnsi="Arial" w:cs="Arial"/>
                <w:sz w:val="24"/>
                <w:szCs w:val="24"/>
              </w:rPr>
            </w:pPr>
            <w:r w:rsidRPr="008A0AE7">
              <w:rPr>
                <w:rFonts w:ascii="Arial" w:hAnsi="Arial" w:cs="Arial"/>
                <w:sz w:val="24"/>
                <w:szCs w:val="24"/>
              </w:rPr>
              <w:t>Согласно Правилам установления и использования полос отвода и придорожных полос автомобильных дорог общего пользования, регионального или межмуниципального значения Республики Татарстан (утв. постановлением КМ РТ от 01.12.2008 №841), собственники, владельцы, пользователи и арендаторы земельных участков, расположенных в границах полос отвода и придорожных полос автомобильных дорог регионального значения, имеют право:</w:t>
            </w:r>
          </w:p>
          <w:p w14:paraId="1E4B6EC3" w14:textId="77777777" w:rsidR="00501DF1" w:rsidRPr="008A0AE7" w:rsidRDefault="00501DF1">
            <w:pPr>
              <w:widowControl w:val="0"/>
              <w:tabs>
                <w:tab w:val="left" w:pos="1770"/>
              </w:tabs>
              <w:spacing w:before="240"/>
              <w:ind w:left="140" w:right="140" w:firstLine="260"/>
              <w:jc w:val="both"/>
              <w:rPr>
                <w:rFonts w:ascii="Arial" w:hAnsi="Arial" w:cs="Arial"/>
                <w:sz w:val="24"/>
                <w:szCs w:val="24"/>
              </w:rPr>
            </w:pPr>
            <w:r w:rsidRPr="008A0AE7">
              <w:rPr>
                <w:rFonts w:ascii="Arial" w:hAnsi="Arial" w:cs="Arial"/>
                <w:sz w:val="24"/>
                <w:szCs w:val="24"/>
              </w:rPr>
              <w:t>а) осуществлять хозяйственную деятельность на указанных земельных участках с учетом ограничений, установленных настоящими Правилами и нормативными правовыми актами Российской Федерации;</w:t>
            </w:r>
          </w:p>
          <w:p w14:paraId="4EE4E22A" w14:textId="77777777" w:rsidR="00501DF1" w:rsidRPr="008A0AE7" w:rsidRDefault="00501DF1">
            <w:pPr>
              <w:widowControl w:val="0"/>
              <w:tabs>
                <w:tab w:val="left" w:pos="1770"/>
              </w:tabs>
              <w:spacing w:before="240"/>
              <w:ind w:left="140" w:right="140" w:firstLine="260"/>
              <w:jc w:val="both"/>
              <w:rPr>
                <w:rFonts w:ascii="Arial" w:hAnsi="Arial" w:cs="Arial"/>
                <w:sz w:val="24"/>
                <w:szCs w:val="24"/>
              </w:rPr>
            </w:pPr>
            <w:r w:rsidRPr="008A0AE7">
              <w:rPr>
                <w:rFonts w:ascii="Arial" w:hAnsi="Arial" w:cs="Arial"/>
                <w:sz w:val="24"/>
                <w:szCs w:val="24"/>
              </w:rPr>
              <w:t>б) возводить на предоставленных им земельных участках объекты, разрешенные настоящими Правилами и нормативными правовыми актами Российской Федерации;</w:t>
            </w:r>
          </w:p>
          <w:p w14:paraId="3DC54F5B" w14:textId="77777777" w:rsidR="00501DF1" w:rsidRPr="008A0AE7" w:rsidRDefault="00501DF1">
            <w:pPr>
              <w:widowControl w:val="0"/>
              <w:tabs>
                <w:tab w:val="left" w:pos="1770"/>
              </w:tabs>
              <w:spacing w:before="240"/>
              <w:ind w:left="140" w:right="140" w:firstLine="260"/>
              <w:jc w:val="both"/>
              <w:rPr>
                <w:rFonts w:ascii="Arial" w:hAnsi="Arial" w:cs="Arial"/>
                <w:sz w:val="24"/>
                <w:szCs w:val="24"/>
              </w:rPr>
            </w:pPr>
            <w:r w:rsidRPr="008A0AE7">
              <w:rPr>
                <w:rFonts w:ascii="Arial" w:hAnsi="Arial" w:cs="Arial"/>
                <w:sz w:val="24"/>
                <w:szCs w:val="24"/>
              </w:rPr>
              <w:t>в) получать информацию о проведении ремонта или реконструкции автомобильной дороги регионального значения.</w:t>
            </w:r>
          </w:p>
        </w:tc>
        <w:tc>
          <w:tcPr>
            <w:tcW w:w="255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58237B0" w14:textId="77777777" w:rsidR="00501DF1" w:rsidRPr="008A0AE7" w:rsidRDefault="00501DF1">
            <w:pPr>
              <w:widowControl w:val="0"/>
              <w:tabs>
                <w:tab w:val="left" w:pos="1770"/>
              </w:tabs>
              <w:ind w:left="60" w:right="140"/>
              <w:jc w:val="center"/>
              <w:rPr>
                <w:rFonts w:ascii="Arial" w:hAnsi="Arial" w:cs="Arial"/>
                <w:sz w:val="24"/>
                <w:szCs w:val="24"/>
              </w:rPr>
            </w:pPr>
            <w:r w:rsidRPr="008A0AE7">
              <w:rPr>
                <w:rFonts w:ascii="Arial" w:hAnsi="Arial" w:cs="Arial"/>
                <w:sz w:val="24"/>
                <w:szCs w:val="24"/>
              </w:rPr>
              <w:lastRenderedPageBreak/>
              <w:t xml:space="preserve">ФЗ от 08.11.2007 № 257-ФЗ «Об автомобильных дорогах и о дорожной деятельности в Российской </w:t>
            </w:r>
            <w:r w:rsidRPr="008A0AE7">
              <w:rPr>
                <w:rFonts w:ascii="Arial" w:hAnsi="Arial" w:cs="Arial"/>
                <w:sz w:val="24"/>
                <w:szCs w:val="24"/>
              </w:rPr>
              <w:lastRenderedPageBreak/>
              <w:t>Федерации и о внесении изменений в отдельные законодательные акты Российской Федерации»</w:t>
            </w:r>
          </w:p>
        </w:tc>
      </w:tr>
      <w:tr w:rsidR="00501DF1" w:rsidRPr="008A0AE7" w14:paraId="259C5FC6" w14:textId="77777777" w:rsidTr="00501DF1">
        <w:trPr>
          <w:trHeight w:val="20"/>
          <w:jc w:val="center"/>
        </w:trPr>
        <w:tc>
          <w:tcPr>
            <w:tcW w:w="198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DFB17" w14:textId="77777777" w:rsidR="00501DF1" w:rsidRPr="008A0AE7" w:rsidRDefault="00501DF1">
            <w:pPr>
              <w:widowControl w:val="0"/>
              <w:tabs>
                <w:tab w:val="left" w:pos="1770"/>
              </w:tabs>
              <w:ind w:left="160" w:right="140"/>
              <w:jc w:val="center"/>
              <w:rPr>
                <w:rFonts w:ascii="Arial" w:hAnsi="Arial" w:cs="Arial"/>
                <w:sz w:val="24"/>
                <w:szCs w:val="24"/>
              </w:rPr>
            </w:pPr>
            <w:r w:rsidRPr="008A0AE7">
              <w:rPr>
                <w:rFonts w:ascii="Arial" w:hAnsi="Arial" w:cs="Arial"/>
                <w:sz w:val="24"/>
                <w:szCs w:val="24"/>
              </w:rPr>
              <w:lastRenderedPageBreak/>
              <w:t xml:space="preserve">Охранные </w:t>
            </w:r>
            <w:r w:rsidRPr="008A0AE7">
              <w:rPr>
                <w:rFonts w:ascii="Arial" w:hAnsi="Arial" w:cs="Arial"/>
                <w:sz w:val="24"/>
                <w:szCs w:val="24"/>
              </w:rPr>
              <w:lastRenderedPageBreak/>
              <w:t>зоны железных дорог</w:t>
            </w:r>
          </w:p>
        </w:tc>
        <w:tc>
          <w:tcPr>
            <w:tcW w:w="509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0B67041" w14:textId="77777777" w:rsidR="00501DF1" w:rsidRPr="008A0AE7" w:rsidRDefault="00501DF1">
            <w:pPr>
              <w:widowControl w:val="0"/>
              <w:tabs>
                <w:tab w:val="left" w:pos="1770"/>
              </w:tabs>
              <w:spacing w:after="240"/>
              <w:ind w:left="140" w:right="140" w:firstLine="260"/>
              <w:jc w:val="both"/>
              <w:rPr>
                <w:rFonts w:ascii="Arial" w:hAnsi="Arial" w:cs="Arial"/>
                <w:sz w:val="24"/>
                <w:szCs w:val="24"/>
              </w:rPr>
            </w:pPr>
            <w:r w:rsidRPr="008A0AE7">
              <w:rPr>
                <w:rFonts w:ascii="Arial" w:hAnsi="Arial" w:cs="Arial"/>
                <w:sz w:val="24"/>
                <w:szCs w:val="24"/>
              </w:rPr>
              <w:lastRenderedPageBreak/>
              <w:t xml:space="preserve">В границах охранных зон в целях </w:t>
            </w:r>
            <w:r w:rsidRPr="008A0AE7">
              <w:rPr>
                <w:rFonts w:ascii="Arial" w:hAnsi="Arial" w:cs="Arial"/>
                <w:sz w:val="24"/>
                <w:szCs w:val="24"/>
              </w:rPr>
              <w:lastRenderedPageBreak/>
              <w:t>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01FD51B9" w14:textId="77777777" w:rsidR="00501DF1" w:rsidRPr="008A0AE7" w:rsidRDefault="00501DF1">
            <w:pPr>
              <w:widowControl w:val="0"/>
              <w:tabs>
                <w:tab w:val="left" w:pos="1770"/>
              </w:tabs>
              <w:spacing w:before="240" w:after="240"/>
              <w:ind w:left="140" w:right="140" w:firstLine="260"/>
              <w:jc w:val="both"/>
              <w:rPr>
                <w:rFonts w:ascii="Arial" w:hAnsi="Arial" w:cs="Arial"/>
                <w:sz w:val="24"/>
                <w:szCs w:val="24"/>
              </w:rPr>
            </w:pPr>
            <w:r w:rsidRPr="008A0AE7">
              <w:rPr>
                <w:rFonts w:ascii="Arial" w:hAnsi="Arial" w:cs="Arial"/>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6E34CD18" w14:textId="77777777" w:rsidR="00501DF1" w:rsidRPr="008A0AE7" w:rsidRDefault="00501DF1">
            <w:pPr>
              <w:widowControl w:val="0"/>
              <w:tabs>
                <w:tab w:val="left" w:pos="1770"/>
              </w:tabs>
              <w:spacing w:before="240" w:after="240"/>
              <w:ind w:left="140" w:right="140" w:firstLine="260"/>
              <w:jc w:val="both"/>
              <w:rPr>
                <w:rFonts w:ascii="Arial" w:hAnsi="Arial" w:cs="Arial"/>
                <w:sz w:val="24"/>
                <w:szCs w:val="24"/>
              </w:rPr>
            </w:pPr>
            <w:r w:rsidRPr="008A0AE7">
              <w:rPr>
                <w:rFonts w:ascii="Arial" w:hAnsi="Arial" w:cs="Arial"/>
                <w:sz w:val="24"/>
                <w:szCs w:val="24"/>
              </w:rPr>
              <w:t>б) распашка земель;</w:t>
            </w:r>
          </w:p>
          <w:p w14:paraId="7AACF5F9" w14:textId="77777777" w:rsidR="00501DF1" w:rsidRPr="008A0AE7" w:rsidRDefault="00501DF1">
            <w:pPr>
              <w:widowControl w:val="0"/>
              <w:tabs>
                <w:tab w:val="left" w:pos="1770"/>
              </w:tabs>
              <w:spacing w:before="240" w:after="240"/>
              <w:ind w:left="140" w:right="140" w:firstLine="260"/>
              <w:jc w:val="both"/>
              <w:rPr>
                <w:rFonts w:ascii="Arial" w:hAnsi="Arial" w:cs="Arial"/>
                <w:sz w:val="24"/>
                <w:szCs w:val="24"/>
              </w:rPr>
            </w:pPr>
            <w:r w:rsidRPr="008A0AE7">
              <w:rPr>
                <w:rFonts w:ascii="Arial" w:hAnsi="Arial" w:cs="Arial"/>
                <w:sz w:val="24"/>
                <w:szCs w:val="24"/>
              </w:rPr>
              <w:t>в) выпас скота;</w:t>
            </w:r>
          </w:p>
          <w:p w14:paraId="586543B9" w14:textId="77777777" w:rsidR="00501DF1" w:rsidRPr="008A0AE7" w:rsidRDefault="00501DF1">
            <w:pPr>
              <w:widowControl w:val="0"/>
              <w:tabs>
                <w:tab w:val="left" w:pos="1770"/>
              </w:tabs>
              <w:spacing w:before="240"/>
              <w:ind w:left="140" w:right="140" w:firstLine="260"/>
              <w:jc w:val="both"/>
              <w:rPr>
                <w:rFonts w:ascii="Arial" w:hAnsi="Arial" w:cs="Arial"/>
                <w:sz w:val="24"/>
                <w:szCs w:val="24"/>
              </w:rPr>
            </w:pPr>
            <w:r w:rsidRPr="008A0AE7">
              <w:rPr>
                <w:rFonts w:ascii="Arial" w:hAnsi="Arial" w:cs="Arial"/>
                <w:sz w:val="24"/>
                <w:szCs w:val="24"/>
              </w:rPr>
              <w:t>г) выпуск поверхностных и хозяйственно-бытовых вод.</w:t>
            </w:r>
          </w:p>
        </w:tc>
        <w:tc>
          <w:tcPr>
            <w:tcW w:w="255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FE3EA32" w14:textId="77777777" w:rsidR="00501DF1" w:rsidRPr="008A0AE7" w:rsidRDefault="00501DF1">
            <w:pPr>
              <w:widowControl w:val="0"/>
              <w:tabs>
                <w:tab w:val="left" w:pos="1770"/>
              </w:tabs>
              <w:ind w:left="40" w:right="140"/>
              <w:jc w:val="center"/>
              <w:rPr>
                <w:rFonts w:ascii="Arial" w:hAnsi="Arial" w:cs="Arial"/>
                <w:sz w:val="24"/>
                <w:szCs w:val="24"/>
              </w:rPr>
            </w:pPr>
            <w:r w:rsidRPr="008A0AE7">
              <w:rPr>
                <w:rFonts w:ascii="Arial" w:hAnsi="Arial" w:cs="Arial"/>
                <w:sz w:val="24"/>
                <w:szCs w:val="24"/>
              </w:rPr>
              <w:lastRenderedPageBreak/>
              <w:t xml:space="preserve">Правила </w:t>
            </w:r>
            <w:r w:rsidRPr="008A0AE7">
              <w:rPr>
                <w:rFonts w:ascii="Arial" w:hAnsi="Arial" w:cs="Arial"/>
                <w:sz w:val="24"/>
                <w:szCs w:val="24"/>
              </w:rPr>
              <w:lastRenderedPageBreak/>
              <w:t>установления и использования полос отвода и охранных зон железных дорог, утв. постановлением Правительства РФ от 12.10.2006 № 611</w:t>
            </w:r>
          </w:p>
        </w:tc>
      </w:tr>
      <w:tr w:rsidR="00501DF1" w:rsidRPr="008A0AE7" w14:paraId="1230F7A9" w14:textId="77777777" w:rsidTr="00501DF1">
        <w:trPr>
          <w:trHeight w:val="20"/>
          <w:jc w:val="center"/>
        </w:trPr>
        <w:tc>
          <w:tcPr>
            <w:tcW w:w="198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30013" w14:textId="77777777" w:rsidR="00501DF1" w:rsidRPr="008A0AE7" w:rsidRDefault="00501DF1">
            <w:pPr>
              <w:widowControl w:val="0"/>
              <w:tabs>
                <w:tab w:val="left" w:pos="1770"/>
              </w:tabs>
              <w:ind w:left="160" w:right="140"/>
              <w:jc w:val="center"/>
              <w:rPr>
                <w:rFonts w:ascii="Arial" w:hAnsi="Arial" w:cs="Arial"/>
                <w:sz w:val="24"/>
                <w:szCs w:val="24"/>
              </w:rPr>
            </w:pPr>
            <w:r w:rsidRPr="008A0AE7">
              <w:rPr>
                <w:rFonts w:ascii="Arial" w:hAnsi="Arial" w:cs="Arial"/>
                <w:sz w:val="24"/>
                <w:szCs w:val="24"/>
              </w:rPr>
              <w:lastRenderedPageBreak/>
              <w:t>Санитарный разрыв (защитная зона) железных дорог</w:t>
            </w:r>
          </w:p>
        </w:tc>
        <w:tc>
          <w:tcPr>
            <w:tcW w:w="509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2F6CE3E" w14:textId="77777777" w:rsidR="00501DF1" w:rsidRPr="008A0AE7" w:rsidRDefault="00501DF1">
            <w:pPr>
              <w:widowControl w:val="0"/>
              <w:tabs>
                <w:tab w:val="left" w:pos="1770"/>
              </w:tabs>
              <w:ind w:left="140" w:right="140" w:firstLine="260"/>
              <w:jc w:val="both"/>
              <w:rPr>
                <w:rFonts w:ascii="Arial" w:hAnsi="Arial" w:cs="Arial"/>
                <w:sz w:val="24"/>
                <w:szCs w:val="24"/>
              </w:rPr>
            </w:pPr>
            <w:r w:rsidRPr="008A0AE7">
              <w:rPr>
                <w:rFonts w:ascii="Arial" w:hAnsi="Arial" w:cs="Arial"/>
                <w:sz w:val="24"/>
                <w:szCs w:val="24"/>
              </w:rPr>
              <w:t>Запрещается размещать жилую застройку</w:t>
            </w:r>
          </w:p>
        </w:tc>
        <w:tc>
          <w:tcPr>
            <w:tcW w:w="255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152E561" w14:textId="77777777" w:rsidR="00501DF1" w:rsidRPr="008A0AE7" w:rsidRDefault="00501DF1">
            <w:pPr>
              <w:widowControl w:val="0"/>
              <w:tabs>
                <w:tab w:val="left" w:pos="1770"/>
              </w:tabs>
              <w:ind w:left="40" w:right="140"/>
              <w:jc w:val="center"/>
              <w:rPr>
                <w:rFonts w:ascii="Arial" w:hAnsi="Arial" w:cs="Arial"/>
                <w:sz w:val="24"/>
                <w:szCs w:val="24"/>
              </w:rPr>
            </w:pPr>
            <w:r w:rsidRPr="008A0AE7">
              <w:rPr>
                <w:rFonts w:ascii="Arial" w:hAnsi="Arial" w:cs="Arial"/>
                <w:sz w:val="24"/>
                <w:szCs w:val="24"/>
              </w:rPr>
              <w:t>ОСН 3.02.01-97</w:t>
            </w:r>
          </w:p>
          <w:p w14:paraId="1436B7AC" w14:textId="77777777" w:rsidR="00501DF1" w:rsidRPr="008A0AE7" w:rsidRDefault="00501DF1">
            <w:pPr>
              <w:widowControl w:val="0"/>
              <w:tabs>
                <w:tab w:val="left" w:pos="1770"/>
              </w:tabs>
              <w:ind w:left="40" w:right="140"/>
              <w:jc w:val="center"/>
              <w:rPr>
                <w:rFonts w:ascii="Arial" w:hAnsi="Arial" w:cs="Arial"/>
                <w:sz w:val="24"/>
                <w:szCs w:val="24"/>
              </w:rPr>
            </w:pPr>
            <w:r w:rsidRPr="008A0AE7">
              <w:rPr>
                <w:rFonts w:ascii="Arial" w:hAnsi="Arial" w:cs="Arial"/>
                <w:sz w:val="24"/>
                <w:szCs w:val="24"/>
              </w:rPr>
              <w:t>Правила и нормы технической эксплуатации жилищного фонда, утв. постановлением Госстроя РФ от 27.09.2003 №170</w:t>
            </w:r>
          </w:p>
        </w:tc>
      </w:tr>
    </w:tbl>
    <w:p w14:paraId="7B99CE61" w14:textId="77777777" w:rsidR="00501DF1" w:rsidRPr="008A0AE7" w:rsidRDefault="00501DF1" w:rsidP="00501DF1">
      <w:pPr>
        <w:widowControl w:val="0"/>
        <w:tabs>
          <w:tab w:val="left" w:pos="1770"/>
        </w:tabs>
        <w:jc w:val="both"/>
        <w:rPr>
          <w:rFonts w:ascii="Arial" w:hAnsi="Arial" w:cs="Arial"/>
          <w:color w:val="AEAAAA"/>
          <w:sz w:val="24"/>
          <w:szCs w:val="24"/>
        </w:rPr>
      </w:pPr>
    </w:p>
    <w:p w14:paraId="568F6416" w14:textId="77777777" w:rsidR="00501DF1" w:rsidRPr="008A0AE7" w:rsidRDefault="00501DF1" w:rsidP="00501DF1">
      <w:pPr>
        <w:pStyle w:val="2"/>
        <w:keepNext w:val="0"/>
        <w:widowControl w:val="0"/>
        <w:numPr>
          <w:ilvl w:val="1"/>
          <w:numId w:val="26"/>
        </w:numPr>
        <w:spacing w:after="160"/>
        <w:rPr>
          <w:rFonts w:ascii="Arial" w:hAnsi="Arial" w:cs="Arial"/>
          <w:color w:val="2F5496" w:themeColor="accent1" w:themeShade="BF"/>
          <w:sz w:val="24"/>
          <w:szCs w:val="24"/>
        </w:rPr>
      </w:pPr>
      <w:bookmarkStart w:id="191" w:name="_heading=h.3o7alnk"/>
      <w:bookmarkEnd w:id="191"/>
      <w:r w:rsidRPr="008A0AE7">
        <w:rPr>
          <w:rFonts w:ascii="Arial" w:hAnsi="Arial" w:cs="Arial"/>
          <w:b w:val="0"/>
          <w:color w:val="000000"/>
          <w:sz w:val="24"/>
          <w:szCs w:val="24"/>
        </w:rPr>
        <w:t>Зоны минимальных расстояний до магистральных или промышленных трубопроводов (газопроводов, нефтепроводов и нефтепродуктопроводов, аммиакопроводов) и объектов добычи и подготовки углеводородного сырья</w:t>
      </w:r>
    </w:p>
    <w:p w14:paraId="55FF7BC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По территории сельского поселения проходят множество веток магистральных и промысловых трубопроводов, для которых создаются зоны минимально-допустимых расстояний, учитывающие степень взрывопожароопасности при аварийных ситуациях и дифференцированы в зависимости от вида поселений, типа зданий, назначения объектов с учетом диаметра трубопроводов.</w:t>
      </w:r>
    </w:p>
    <w:p w14:paraId="453C6EB0"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Зоны минимально-допустимых расстояний магистральных трубопроводов устанавливаются в соответствии с СП 36.13330.2012 «СНиП 2.05.06-85*. Магистральные трубопроводы». Актуализированная редакция СНиП 2.05.06-85* (утв. приказом </w:t>
      </w:r>
      <w:r w:rsidRPr="008A0AE7">
        <w:rPr>
          <w:rFonts w:ascii="Arial" w:hAnsi="Arial" w:cs="Arial"/>
          <w:sz w:val="24"/>
          <w:szCs w:val="24"/>
        </w:rPr>
        <w:lastRenderedPageBreak/>
        <w:t xml:space="preserve">Федерального агентства по строительству и жилищно-коммунальному хозяйству от 25.12.2012 г. №108/ГС). Зоны минимально-допустимых расстояний промысловых трубопроводов устанавливаются согласно СП 284.1325800.2016 «Трубопроводы промысловые для нефти и газа. Правила проектирования и производства работ». Размеры зон минимальных расстояний до объектов нефтедобычи определяются согласно Правилам безопасности в нефтяной и газовой промышленности, утв. Приказом Ростехнадзора от 15.12.2020 №534. (Таблица 6.3.1). Регламенты использования территорий, расположенных в границах зон минимальных расстояний, приведены в таблице 6.3.2. </w:t>
      </w:r>
    </w:p>
    <w:p w14:paraId="3A6F374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Трассировка трубопроводов, проходящих по территории сельского поселения, отображенная на картографических материалах проекта, является ориентировочной и требует уточнения на последующих стадиях проектирования.</w:t>
      </w:r>
    </w:p>
    <w:p w14:paraId="57A82A08" w14:textId="77777777" w:rsidR="00501DF1" w:rsidRPr="008A0AE7" w:rsidRDefault="00501DF1" w:rsidP="00501DF1">
      <w:pPr>
        <w:ind w:left="788"/>
        <w:jc w:val="right"/>
        <w:rPr>
          <w:rFonts w:ascii="Arial" w:hAnsi="Arial" w:cs="Arial"/>
          <w:sz w:val="24"/>
          <w:szCs w:val="24"/>
        </w:rPr>
      </w:pPr>
      <w:r w:rsidRPr="008A0AE7">
        <w:rPr>
          <w:rFonts w:ascii="Arial" w:hAnsi="Arial" w:cs="Arial"/>
          <w:sz w:val="24"/>
          <w:szCs w:val="24"/>
        </w:rPr>
        <w:t>Таблица 6.3.1</w:t>
      </w:r>
    </w:p>
    <w:p w14:paraId="6961582F" w14:textId="77777777" w:rsidR="00501DF1" w:rsidRPr="008A0AE7" w:rsidRDefault="00501DF1" w:rsidP="00501DF1">
      <w:pPr>
        <w:spacing w:after="120"/>
        <w:ind w:left="788"/>
        <w:jc w:val="center"/>
        <w:rPr>
          <w:rFonts w:ascii="Arial" w:hAnsi="Arial" w:cs="Arial"/>
          <w:sz w:val="24"/>
          <w:szCs w:val="24"/>
        </w:rPr>
      </w:pPr>
      <w:r w:rsidRPr="008A0AE7">
        <w:rPr>
          <w:rFonts w:ascii="Arial" w:hAnsi="Arial" w:cs="Arial"/>
          <w:sz w:val="24"/>
          <w:szCs w:val="24"/>
        </w:rPr>
        <w:t xml:space="preserve">Зоны минимальных расстояний до объектов нефтедобычи </w:t>
      </w:r>
    </w:p>
    <w:tbl>
      <w:tblPr>
        <w:tblW w:w="9909" w:type="dxa"/>
        <w:tblInd w:w="62" w:type="dxa"/>
        <w:tblLayout w:type="fixed"/>
        <w:tblLook w:val="04A0" w:firstRow="1" w:lastRow="0" w:firstColumn="1" w:lastColumn="0" w:noHBand="0" w:noVBand="1"/>
      </w:tblPr>
      <w:tblGrid>
        <w:gridCol w:w="488"/>
        <w:gridCol w:w="2302"/>
        <w:gridCol w:w="1125"/>
        <w:gridCol w:w="1100"/>
        <w:gridCol w:w="1237"/>
        <w:gridCol w:w="879"/>
        <w:gridCol w:w="1186"/>
        <w:gridCol w:w="1592"/>
      </w:tblGrid>
      <w:tr w:rsidR="00501DF1" w:rsidRPr="008A0AE7" w14:paraId="0806D3EB" w14:textId="77777777" w:rsidTr="00501DF1">
        <w:trPr>
          <w:trHeight w:val="1355"/>
        </w:trPr>
        <w:tc>
          <w:tcPr>
            <w:tcW w:w="489" w:type="dxa"/>
            <w:tcBorders>
              <w:top w:val="single" w:sz="4" w:space="0" w:color="000000"/>
              <w:left w:val="single" w:sz="4" w:space="0" w:color="000000"/>
              <w:bottom w:val="single" w:sz="4" w:space="0" w:color="000000"/>
              <w:right w:val="single" w:sz="4" w:space="0" w:color="000000"/>
            </w:tcBorders>
            <w:vAlign w:val="center"/>
            <w:hideMark/>
          </w:tcPr>
          <w:p w14:paraId="5680F6C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п/п</w:t>
            </w:r>
          </w:p>
        </w:tc>
        <w:tc>
          <w:tcPr>
            <w:tcW w:w="2303" w:type="dxa"/>
            <w:tcBorders>
              <w:top w:val="single" w:sz="4" w:space="0" w:color="000000"/>
              <w:left w:val="single" w:sz="4" w:space="0" w:color="000000"/>
              <w:bottom w:val="single" w:sz="4" w:space="0" w:color="000000"/>
              <w:right w:val="single" w:sz="4" w:space="0" w:color="000000"/>
            </w:tcBorders>
            <w:vAlign w:val="center"/>
            <w:hideMark/>
          </w:tcPr>
          <w:p w14:paraId="2C87821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Объекты</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659576E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Размер зоны МР 1 до жилых зданий, общежитий, вахтовых поселков</w:t>
            </w:r>
          </w:p>
        </w:tc>
        <w:tc>
          <w:tcPr>
            <w:tcW w:w="1100" w:type="dxa"/>
            <w:tcBorders>
              <w:top w:val="single" w:sz="4" w:space="0" w:color="000000"/>
              <w:left w:val="single" w:sz="4" w:space="0" w:color="000000"/>
              <w:bottom w:val="single" w:sz="4" w:space="0" w:color="000000"/>
              <w:right w:val="single" w:sz="4" w:space="0" w:color="000000"/>
            </w:tcBorders>
            <w:vAlign w:val="center"/>
            <w:hideMark/>
          </w:tcPr>
          <w:p w14:paraId="31FE722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Размер зоны МР 2 до общественных зданий</w:t>
            </w:r>
          </w:p>
        </w:tc>
        <w:tc>
          <w:tcPr>
            <w:tcW w:w="1237" w:type="dxa"/>
            <w:tcBorders>
              <w:top w:val="single" w:sz="4" w:space="0" w:color="000000"/>
              <w:left w:val="single" w:sz="4" w:space="0" w:color="000000"/>
              <w:bottom w:val="single" w:sz="4" w:space="0" w:color="000000"/>
              <w:right w:val="single" w:sz="4" w:space="0" w:color="000000"/>
            </w:tcBorders>
            <w:vAlign w:val="center"/>
            <w:hideMark/>
          </w:tcPr>
          <w:p w14:paraId="096D0E0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Размер зоны МР 3 до промышленных и сельскохозяйственных предприятий</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7C07C5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Размер зоны МР 4 до  ЛЭП (ВЛ 6 кВ и выше)</w:t>
            </w:r>
          </w:p>
        </w:tc>
        <w:tc>
          <w:tcPr>
            <w:tcW w:w="1186" w:type="dxa"/>
            <w:tcBorders>
              <w:top w:val="single" w:sz="4" w:space="0" w:color="000000"/>
              <w:left w:val="single" w:sz="4" w:space="0" w:color="000000"/>
              <w:bottom w:val="single" w:sz="4" w:space="0" w:color="000000"/>
              <w:right w:val="single" w:sz="4" w:space="0" w:color="000000"/>
            </w:tcBorders>
            <w:vAlign w:val="center"/>
            <w:hideMark/>
          </w:tcPr>
          <w:p w14:paraId="6E6FB06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Размер зоны МР 5 до электроподстанций (35/6/110/35 кВ)</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4DCE8D1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Соблюдение режима зон МР 1,2,3, 4, 5</w:t>
            </w:r>
          </w:p>
        </w:tc>
      </w:tr>
      <w:tr w:rsidR="00501DF1" w:rsidRPr="008A0AE7" w14:paraId="392B434D" w14:textId="77777777" w:rsidTr="00501DF1">
        <w:trPr>
          <w:trHeight w:val="881"/>
        </w:trPr>
        <w:tc>
          <w:tcPr>
            <w:tcW w:w="489" w:type="dxa"/>
            <w:tcBorders>
              <w:top w:val="single" w:sz="4" w:space="0" w:color="000000"/>
              <w:left w:val="single" w:sz="4" w:space="0" w:color="000000"/>
              <w:bottom w:val="single" w:sz="4" w:space="0" w:color="000000"/>
              <w:right w:val="single" w:sz="4" w:space="0" w:color="000000"/>
            </w:tcBorders>
            <w:vAlign w:val="center"/>
            <w:hideMark/>
          </w:tcPr>
          <w:p w14:paraId="08FC92D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w:t>
            </w:r>
          </w:p>
        </w:tc>
        <w:tc>
          <w:tcPr>
            <w:tcW w:w="2303" w:type="dxa"/>
            <w:tcBorders>
              <w:top w:val="single" w:sz="4" w:space="0" w:color="000000"/>
              <w:left w:val="single" w:sz="4" w:space="0" w:color="000000"/>
              <w:bottom w:val="single" w:sz="4" w:space="0" w:color="000000"/>
              <w:right w:val="single" w:sz="4" w:space="0" w:color="000000"/>
            </w:tcBorders>
            <w:vAlign w:val="center"/>
            <w:hideMark/>
          </w:tcPr>
          <w:p w14:paraId="5C9961D2"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xml:space="preserve">Устья нефтяных скважин – фонтанных (установлена фонтанная арматура), газлифтных (газовый подъемник), оборудованных ЭЦН (электроцентробежный погружной насос) </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034AA5D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14:paraId="61C8AF7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500</w:t>
            </w:r>
          </w:p>
        </w:tc>
        <w:tc>
          <w:tcPr>
            <w:tcW w:w="1237" w:type="dxa"/>
            <w:tcBorders>
              <w:top w:val="single" w:sz="4" w:space="0" w:color="000000"/>
              <w:left w:val="single" w:sz="4" w:space="0" w:color="000000"/>
              <w:bottom w:val="single" w:sz="4" w:space="0" w:color="000000"/>
              <w:right w:val="single" w:sz="4" w:space="0" w:color="000000"/>
            </w:tcBorders>
            <w:vAlign w:val="center"/>
            <w:hideMark/>
          </w:tcPr>
          <w:p w14:paraId="6B009FA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11F9D3B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60</w:t>
            </w:r>
          </w:p>
        </w:tc>
        <w:tc>
          <w:tcPr>
            <w:tcW w:w="1186" w:type="dxa"/>
            <w:tcBorders>
              <w:top w:val="single" w:sz="4" w:space="0" w:color="000000"/>
              <w:left w:val="single" w:sz="4" w:space="0" w:color="000000"/>
              <w:bottom w:val="single" w:sz="4" w:space="0" w:color="000000"/>
              <w:right w:val="single" w:sz="4" w:space="0" w:color="000000"/>
            </w:tcBorders>
            <w:vAlign w:val="center"/>
            <w:hideMark/>
          </w:tcPr>
          <w:p w14:paraId="383AD0E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436C9F62" w14:textId="77777777" w:rsidR="00501DF1" w:rsidRPr="008A0AE7" w:rsidRDefault="00501DF1">
            <w:pPr>
              <w:widowControl w:val="0"/>
              <w:jc w:val="center"/>
              <w:rPr>
                <w:rFonts w:ascii="Arial" w:hAnsi="Arial" w:cs="Arial"/>
                <w:sz w:val="24"/>
                <w:szCs w:val="24"/>
                <w:highlight w:val="yellow"/>
              </w:rPr>
            </w:pPr>
            <w:r w:rsidRPr="008A0AE7">
              <w:rPr>
                <w:rFonts w:ascii="Arial" w:hAnsi="Arial" w:cs="Arial"/>
                <w:sz w:val="24"/>
                <w:szCs w:val="24"/>
              </w:rPr>
              <w:t>Данные сооружения отсутствуют на территории сельского поселения</w:t>
            </w:r>
          </w:p>
        </w:tc>
      </w:tr>
      <w:tr w:rsidR="00501DF1" w:rsidRPr="008A0AE7" w14:paraId="7551CC60" w14:textId="77777777" w:rsidTr="00501DF1">
        <w:trPr>
          <w:trHeight w:val="174"/>
        </w:trPr>
        <w:tc>
          <w:tcPr>
            <w:tcW w:w="489" w:type="dxa"/>
            <w:tcBorders>
              <w:top w:val="single" w:sz="4" w:space="0" w:color="000000"/>
              <w:left w:val="single" w:sz="4" w:space="0" w:color="000000"/>
              <w:bottom w:val="single" w:sz="4" w:space="0" w:color="000000"/>
              <w:right w:val="single" w:sz="4" w:space="0" w:color="000000"/>
            </w:tcBorders>
            <w:vAlign w:val="center"/>
            <w:hideMark/>
          </w:tcPr>
          <w:p w14:paraId="4BC1AC8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w:t>
            </w:r>
          </w:p>
        </w:tc>
        <w:tc>
          <w:tcPr>
            <w:tcW w:w="2303" w:type="dxa"/>
            <w:tcBorders>
              <w:top w:val="single" w:sz="4" w:space="0" w:color="000000"/>
              <w:left w:val="single" w:sz="4" w:space="0" w:color="000000"/>
              <w:bottom w:val="single" w:sz="4" w:space="0" w:color="000000"/>
              <w:right w:val="single" w:sz="4" w:space="0" w:color="000000"/>
            </w:tcBorders>
            <w:vAlign w:val="center"/>
            <w:hideMark/>
          </w:tcPr>
          <w:p w14:paraId="600387EF"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xml:space="preserve">Устья нефтяных скважин со станками-качалками (имеется ШГН), нагнетательных (водяная и газовая), ликвидированных. Сюда же относим пьезометрические (наблюдательные </w:t>
            </w:r>
            <w:r w:rsidRPr="008A0AE7">
              <w:rPr>
                <w:rFonts w:ascii="Arial" w:hAnsi="Arial" w:cs="Arial"/>
                <w:sz w:val="24"/>
                <w:szCs w:val="24"/>
              </w:rPr>
              <w:lastRenderedPageBreak/>
              <w:t>за изменением пластового давления), экологические скважины</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0282C91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150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14:paraId="6E688AE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250</w:t>
            </w:r>
          </w:p>
        </w:tc>
        <w:tc>
          <w:tcPr>
            <w:tcW w:w="1237" w:type="dxa"/>
            <w:tcBorders>
              <w:top w:val="single" w:sz="4" w:space="0" w:color="000000"/>
              <w:left w:val="single" w:sz="4" w:space="0" w:color="000000"/>
              <w:bottom w:val="single" w:sz="4" w:space="0" w:color="000000"/>
              <w:right w:val="single" w:sz="4" w:space="0" w:color="000000"/>
            </w:tcBorders>
            <w:vAlign w:val="center"/>
            <w:hideMark/>
          </w:tcPr>
          <w:p w14:paraId="3BA6D30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09FAD38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w:t>
            </w:r>
          </w:p>
        </w:tc>
        <w:tc>
          <w:tcPr>
            <w:tcW w:w="1186" w:type="dxa"/>
            <w:tcBorders>
              <w:top w:val="single" w:sz="4" w:space="0" w:color="000000"/>
              <w:left w:val="single" w:sz="4" w:space="0" w:color="000000"/>
              <w:bottom w:val="single" w:sz="4" w:space="0" w:color="000000"/>
              <w:right w:val="single" w:sz="4" w:space="0" w:color="000000"/>
            </w:tcBorders>
            <w:vAlign w:val="center"/>
            <w:hideMark/>
          </w:tcPr>
          <w:p w14:paraId="7691413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3D80127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Соблюдается </w:t>
            </w:r>
          </w:p>
        </w:tc>
      </w:tr>
      <w:tr w:rsidR="00501DF1" w:rsidRPr="008A0AE7" w14:paraId="44329B03" w14:textId="77777777" w:rsidTr="00501DF1">
        <w:trPr>
          <w:trHeight w:val="174"/>
        </w:trPr>
        <w:tc>
          <w:tcPr>
            <w:tcW w:w="489" w:type="dxa"/>
            <w:tcBorders>
              <w:top w:val="single" w:sz="4" w:space="0" w:color="000000"/>
              <w:left w:val="single" w:sz="4" w:space="0" w:color="000000"/>
              <w:bottom w:val="single" w:sz="4" w:space="0" w:color="000000"/>
              <w:right w:val="single" w:sz="4" w:space="0" w:color="000000"/>
            </w:tcBorders>
            <w:vAlign w:val="center"/>
            <w:hideMark/>
          </w:tcPr>
          <w:p w14:paraId="5E1A7AF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3</w:t>
            </w:r>
          </w:p>
        </w:tc>
        <w:tc>
          <w:tcPr>
            <w:tcW w:w="2303" w:type="dxa"/>
            <w:tcBorders>
              <w:top w:val="single" w:sz="4" w:space="0" w:color="000000"/>
              <w:left w:val="single" w:sz="4" w:space="0" w:color="000000"/>
              <w:bottom w:val="single" w:sz="4" w:space="0" w:color="000000"/>
              <w:right w:val="single" w:sz="4" w:space="0" w:color="000000"/>
            </w:tcBorders>
            <w:vAlign w:val="center"/>
            <w:hideMark/>
          </w:tcPr>
          <w:p w14:paraId="38EBDB0D"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Здания и сооружения по добыче нефти категории А, Б (ГЗУ, СУ, ДНС, КНС, КС, УПН, УПСВ, ЦИС).</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4B3F579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300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14:paraId="58101BD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500</w:t>
            </w:r>
          </w:p>
        </w:tc>
        <w:tc>
          <w:tcPr>
            <w:tcW w:w="1237" w:type="dxa"/>
            <w:tcBorders>
              <w:top w:val="single" w:sz="4" w:space="0" w:color="000000"/>
              <w:left w:val="single" w:sz="4" w:space="0" w:color="000000"/>
              <w:bottom w:val="single" w:sz="4" w:space="0" w:color="000000"/>
              <w:right w:val="single" w:sz="4" w:space="0" w:color="000000"/>
            </w:tcBorders>
            <w:vAlign w:val="center"/>
            <w:hideMark/>
          </w:tcPr>
          <w:p w14:paraId="7D08D4B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100</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56D5EAA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ПУЭ</w:t>
            </w:r>
          </w:p>
        </w:tc>
        <w:tc>
          <w:tcPr>
            <w:tcW w:w="1186" w:type="dxa"/>
            <w:tcBorders>
              <w:top w:val="single" w:sz="4" w:space="0" w:color="000000"/>
              <w:left w:val="single" w:sz="4" w:space="0" w:color="000000"/>
              <w:bottom w:val="single" w:sz="4" w:space="0" w:color="000000"/>
              <w:right w:val="single" w:sz="4" w:space="0" w:color="000000"/>
            </w:tcBorders>
            <w:vAlign w:val="center"/>
            <w:hideMark/>
          </w:tcPr>
          <w:p w14:paraId="679868C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80</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5CF87F25" w14:textId="77777777" w:rsidR="00501DF1" w:rsidRPr="008A0AE7" w:rsidRDefault="00501DF1">
            <w:pPr>
              <w:widowControl w:val="0"/>
              <w:jc w:val="center"/>
              <w:rPr>
                <w:rFonts w:ascii="Arial" w:hAnsi="Arial" w:cs="Arial"/>
                <w:sz w:val="24"/>
                <w:szCs w:val="24"/>
                <w:highlight w:val="yellow"/>
              </w:rPr>
            </w:pPr>
            <w:r w:rsidRPr="008A0AE7">
              <w:rPr>
                <w:rFonts w:ascii="Arial" w:hAnsi="Arial" w:cs="Arial"/>
                <w:sz w:val="24"/>
                <w:szCs w:val="24"/>
              </w:rPr>
              <w:t>Данные сооружения отсутствуют на территории сельского поселения</w:t>
            </w:r>
          </w:p>
        </w:tc>
      </w:tr>
    </w:tbl>
    <w:p w14:paraId="6471A37F" w14:textId="77777777" w:rsidR="00501DF1" w:rsidRPr="008A0AE7" w:rsidRDefault="00501DF1" w:rsidP="00501DF1">
      <w:pPr>
        <w:ind w:firstLine="709"/>
        <w:jc w:val="both"/>
        <w:rPr>
          <w:rFonts w:ascii="Arial" w:hAnsi="Arial" w:cs="Arial"/>
          <w:sz w:val="24"/>
          <w:szCs w:val="24"/>
        </w:rPr>
      </w:pPr>
    </w:p>
    <w:p w14:paraId="769A1E11" w14:textId="77777777" w:rsidR="00501DF1" w:rsidRPr="008A0AE7" w:rsidRDefault="00501DF1" w:rsidP="00501DF1">
      <w:pPr>
        <w:ind w:firstLine="709"/>
        <w:jc w:val="right"/>
        <w:rPr>
          <w:rFonts w:ascii="Arial" w:hAnsi="Arial" w:cs="Arial"/>
          <w:sz w:val="24"/>
          <w:szCs w:val="24"/>
        </w:rPr>
      </w:pPr>
      <w:r w:rsidRPr="008A0AE7">
        <w:rPr>
          <w:rFonts w:ascii="Arial" w:hAnsi="Arial" w:cs="Arial"/>
          <w:sz w:val="24"/>
          <w:szCs w:val="24"/>
        </w:rPr>
        <w:t>Таблица 6.3.2</w:t>
      </w:r>
    </w:p>
    <w:p w14:paraId="118077B3" w14:textId="77777777" w:rsidR="00501DF1" w:rsidRPr="008A0AE7" w:rsidRDefault="00501DF1" w:rsidP="00501DF1">
      <w:pPr>
        <w:spacing w:after="120"/>
        <w:ind w:left="788"/>
        <w:jc w:val="center"/>
        <w:rPr>
          <w:rFonts w:ascii="Arial" w:hAnsi="Arial" w:cs="Arial"/>
          <w:sz w:val="24"/>
          <w:szCs w:val="24"/>
        </w:rPr>
      </w:pPr>
      <w:r w:rsidRPr="008A0AE7">
        <w:rPr>
          <w:rFonts w:ascii="Arial" w:hAnsi="Arial" w:cs="Arial"/>
          <w:sz w:val="24"/>
          <w:szCs w:val="24"/>
        </w:rPr>
        <w:t xml:space="preserve">Регламенты использования зон минимальных расстояний </w:t>
      </w:r>
    </w:p>
    <w:tbl>
      <w:tblPr>
        <w:tblW w:w="10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5982"/>
        <w:gridCol w:w="2512"/>
      </w:tblGrid>
      <w:tr w:rsidR="00501DF1" w:rsidRPr="008A0AE7" w14:paraId="65D151E6" w14:textId="77777777" w:rsidTr="00501DF1">
        <w:trPr>
          <w:cantSplit/>
        </w:trPr>
        <w:tc>
          <w:tcPr>
            <w:tcW w:w="1810" w:type="dxa"/>
            <w:tcBorders>
              <w:top w:val="single" w:sz="4" w:space="0" w:color="000000"/>
              <w:left w:val="single" w:sz="4" w:space="0" w:color="000000"/>
              <w:bottom w:val="single" w:sz="4" w:space="0" w:color="000000"/>
              <w:right w:val="single" w:sz="4" w:space="0" w:color="000000"/>
            </w:tcBorders>
            <w:vAlign w:val="center"/>
            <w:hideMark/>
          </w:tcPr>
          <w:p w14:paraId="087CDBE2"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 зоны</w:t>
            </w:r>
          </w:p>
        </w:tc>
        <w:tc>
          <w:tcPr>
            <w:tcW w:w="5983" w:type="dxa"/>
            <w:tcBorders>
              <w:top w:val="single" w:sz="4" w:space="0" w:color="000000"/>
              <w:left w:val="single" w:sz="4" w:space="0" w:color="000000"/>
              <w:bottom w:val="single" w:sz="4" w:space="0" w:color="000000"/>
              <w:right w:val="single" w:sz="4" w:space="0" w:color="000000"/>
            </w:tcBorders>
            <w:vAlign w:val="center"/>
            <w:hideMark/>
          </w:tcPr>
          <w:p w14:paraId="390C1603" w14:textId="77777777" w:rsidR="00501DF1" w:rsidRPr="008A0AE7" w:rsidRDefault="00501DF1">
            <w:pPr>
              <w:jc w:val="center"/>
              <w:rPr>
                <w:rFonts w:ascii="Arial" w:hAnsi="Arial" w:cs="Arial"/>
                <w:sz w:val="24"/>
                <w:szCs w:val="24"/>
              </w:rPr>
            </w:pPr>
            <w:r w:rsidRPr="008A0AE7">
              <w:rPr>
                <w:rFonts w:ascii="Arial" w:hAnsi="Arial" w:cs="Arial"/>
                <w:sz w:val="24"/>
                <w:szCs w:val="24"/>
              </w:rPr>
              <w:t>Правовой режим использования зоны</w:t>
            </w:r>
          </w:p>
        </w:tc>
        <w:tc>
          <w:tcPr>
            <w:tcW w:w="2512" w:type="dxa"/>
            <w:tcBorders>
              <w:top w:val="single" w:sz="4" w:space="0" w:color="000000"/>
              <w:left w:val="single" w:sz="4" w:space="0" w:color="000000"/>
              <w:bottom w:val="single" w:sz="4" w:space="0" w:color="000000"/>
              <w:right w:val="single" w:sz="4" w:space="0" w:color="000000"/>
            </w:tcBorders>
            <w:vAlign w:val="center"/>
            <w:hideMark/>
          </w:tcPr>
          <w:p w14:paraId="1FB551AD" w14:textId="77777777" w:rsidR="00501DF1" w:rsidRPr="008A0AE7" w:rsidRDefault="00501DF1">
            <w:pPr>
              <w:jc w:val="center"/>
              <w:rPr>
                <w:rFonts w:ascii="Arial" w:hAnsi="Arial" w:cs="Arial"/>
                <w:sz w:val="24"/>
                <w:szCs w:val="24"/>
              </w:rPr>
            </w:pPr>
            <w:r w:rsidRPr="008A0AE7">
              <w:rPr>
                <w:rFonts w:ascii="Arial" w:hAnsi="Arial" w:cs="Arial"/>
                <w:sz w:val="24"/>
                <w:szCs w:val="24"/>
              </w:rPr>
              <w:t>Обоснование</w:t>
            </w:r>
          </w:p>
          <w:p w14:paraId="0A0B127F" w14:textId="77777777" w:rsidR="00501DF1" w:rsidRPr="008A0AE7" w:rsidRDefault="00501DF1">
            <w:pPr>
              <w:jc w:val="center"/>
              <w:rPr>
                <w:rFonts w:ascii="Arial" w:hAnsi="Arial" w:cs="Arial"/>
                <w:sz w:val="24"/>
                <w:szCs w:val="24"/>
              </w:rPr>
            </w:pPr>
            <w:r w:rsidRPr="008A0AE7">
              <w:rPr>
                <w:rFonts w:ascii="Arial" w:hAnsi="Arial" w:cs="Arial"/>
                <w:sz w:val="24"/>
                <w:szCs w:val="24"/>
              </w:rPr>
              <w:t>(нормативные документы)</w:t>
            </w:r>
          </w:p>
        </w:tc>
      </w:tr>
      <w:tr w:rsidR="00501DF1" w:rsidRPr="008A0AE7" w14:paraId="02F2F52A" w14:textId="77777777" w:rsidTr="00501DF1">
        <w:trPr>
          <w:cantSplit/>
        </w:trPr>
        <w:tc>
          <w:tcPr>
            <w:tcW w:w="1810" w:type="dxa"/>
            <w:vMerge w:val="restart"/>
            <w:tcBorders>
              <w:top w:val="single" w:sz="4" w:space="0" w:color="000000"/>
              <w:left w:val="single" w:sz="4" w:space="0" w:color="000000"/>
              <w:bottom w:val="single" w:sz="4" w:space="0" w:color="000000"/>
              <w:right w:val="single" w:sz="4" w:space="0" w:color="000000"/>
            </w:tcBorders>
            <w:vAlign w:val="center"/>
            <w:hideMark/>
          </w:tcPr>
          <w:p w14:paraId="2A3FD480" w14:textId="77777777" w:rsidR="00501DF1" w:rsidRPr="008A0AE7" w:rsidRDefault="00501DF1">
            <w:pPr>
              <w:jc w:val="center"/>
              <w:rPr>
                <w:rFonts w:ascii="Arial" w:hAnsi="Arial" w:cs="Arial"/>
                <w:sz w:val="24"/>
                <w:szCs w:val="24"/>
              </w:rPr>
            </w:pPr>
            <w:r w:rsidRPr="008A0AE7">
              <w:rPr>
                <w:rFonts w:ascii="Arial" w:hAnsi="Arial" w:cs="Arial"/>
                <w:sz w:val="24"/>
                <w:szCs w:val="24"/>
              </w:rPr>
              <w:t>Зоны минимальных расстояний</w:t>
            </w:r>
          </w:p>
        </w:tc>
        <w:tc>
          <w:tcPr>
            <w:tcW w:w="5983" w:type="dxa"/>
            <w:tcBorders>
              <w:top w:val="single" w:sz="4" w:space="0" w:color="000000"/>
              <w:left w:val="single" w:sz="4" w:space="0" w:color="000000"/>
              <w:bottom w:val="single" w:sz="4" w:space="0" w:color="000000"/>
              <w:right w:val="single" w:sz="4" w:space="0" w:color="000000"/>
            </w:tcBorders>
            <w:hideMark/>
          </w:tcPr>
          <w:p w14:paraId="6DC7F436" w14:textId="77777777" w:rsidR="00501DF1" w:rsidRPr="008A0AE7" w:rsidRDefault="00501DF1">
            <w:pPr>
              <w:widowControl w:val="0"/>
              <w:jc w:val="both"/>
              <w:rPr>
                <w:rFonts w:ascii="Arial" w:hAnsi="Arial" w:cs="Arial"/>
                <w:sz w:val="24"/>
                <w:szCs w:val="24"/>
              </w:rPr>
            </w:pPr>
            <w:r w:rsidRPr="008A0AE7">
              <w:rPr>
                <w:rFonts w:ascii="Arial" w:hAnsi="Arial" w:cs="Arial"/>
                <w:b/>
                <w:sz w:val="24"/>
                <w:szCs w:val="24"/>
              </w:rPr>
              <w:t>В зоне МР 1 не допускается размещение</w:t>
            </w:r>
            <w:r w:rsidRPr="008A0AE7">
              <w:rPr>
                <w:rFonts w:ascii="Arial" w:hAnsi="Arial" w:cs="Arial"/>
                <w:sz w:val="24"/>
                <w:szCs w:val="24"/>
              </w:rPr>
              <w:t>:</w:t>
            </w:r>
          </w:p>
          <w:p w14:paraId="2AF0A0EC"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населенных пунктов;</w:t>
            </w:r>
          </w:p>
          <w:p w14:paraId="6C5A4763"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коллективных садов с дачными домиками;</w:t>
            </w:r>
          </w:p>
          <w:p w14:paraId="5E719002"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отдельных промышленных и сельскохозяйственных предприятий;</w:t>
            </w:r>
          </w:p>
          <w:p w14:paraId="45AE7E0F"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птицефабрик, тепличных комбинатов и хозяйств;</w:t>
            </w:r>
          </w:p>
          <w:p w14:paraId="5226DD6A"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молокозаводов;</w:t>
            </w:r>
          </w:p>
          <w:p w14:paraId="38090ECA"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карьеров разработки полезных ископаемых;</w:t>
            </w:r>
          </w:p>
          <w:p w14:paraId="4E8928B5" w14:textId="77777777" w:rsidR="00501DF1" w:rsidRPr="008A0AE7" w:rsidRDefault="00501DF1">
            <w:pPr>
              <w:keepLines/>
              <w:widowControl w:val="0"/>
              <w:ind w:left="34"/>
              <w:jc w:val="both"/>
              <w:rPr>
                <w:rFonts w:ascii="Arial" w:hAnsi="Arial" w:cs="Arial"/>
                <w:sz w:val="24"/>
                <w:szCs w:val="24"/>
              </w:rPr>
            </w:pPr>
            <w:r w:rsidRPr="008A0AE7">
              <w:rPr>
                <w:rFonts w:ascii="Arial" w:hAnsi="Arial" w:cs="Arial"/>
                <w:sz w:val="24"/>
                <w:szCs w:val="24"/>
              </w:rPr>
              <w:t>- гаражей и открытых стоянок для автомобилей индивидуальных владельцев на количество автомобилей более 20;</w:t>
            </w:r>
          </w:p>
          <w:p w14:paraId="7EEB92F9"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отдельно стоящих зданий с массовым скоплением людей (школ, больниц, детских садов, вокзалов и т.д.);</w:t>
            </w:r>
          </w:p>
          <w:p w14:paraId="2E7257E3"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железнодорожных станций; аэропортов; речных портов и пристаней; гидро-, электростанций; гидротехнических сооружений речного транспорта I-IV классов;</w:t>
            </w:r>
          </w:p>
          <w:p w14:paraId="73A27C00" w14:textId="77777777" w:rsidR="00501DF1" w:rsidRPr="008A0AE7" w:rsidRDefault="00501DF1">
            <w:pPr>
              <w:keepLines/>
              <w:widowControl w:val="0"/>
              <w:jc w:val="both"/>
              <w:rPr>
                <w:rFonts w:ascii="Arial" w:hAnsi="Arial" w:cs="Arial"/>
                <w:sz w:val="24"/>
                <w:szCs w:val="24"/>
              </w:rPr>
            </w:pPr>
            <w:r w:rsidRPr="008A0AE7">
              <w:rPr>
                <w:rFonts w:ascii="Arial" w:hAnsi="Arial" w:cs="Arial"/>
                <w:sz w:val="24"/>
                <w:szCs w:val="24"/>
              </w:rPr>
              <w:t>- очистных сооружений и насосных станций водопроводных;</w:t>
            </w:r>
          </w:p>
          <w:p w14:paraId="3B7BF25A" w14:textId="77777777" w:rsidR="00501DF1" w:rsidRPr="008A0AE7" w:rsidRDefault="00501DF1">
            <w:pPr>
              <w:jc w:val="both"/>
              <w:rPr>
                <w:rFonts w:ascii="Arial" w:hAnsi="Arial" w:cs="Arial"/>
                <w:sz w:val="24"/>
                <w:szCs w:val="24"/>
              </w:rPr>
            </w:pPr>
            <w:r w:rsidRPr="008A0AE7">
              <w:rPr>
                <w:rFonts w:ascii="Arial" w:hAnsi="Arial" w:cs="Arial"/>
                <w:sz w:val="24"/>
                <w:szCs w:val="24"/>
              </w:rPr>
              <w:t>-складов легковоспламеняющихся и горючих жидкостей и газов с объемом хранения свыше 1000 м</w:t>
            </w:r>
            <w:r w:rsidRPr="008A0AE7">
              <w:rPr>
                <w:rFonts w:ascii="Arial" w:hAnsi="Arial" w:cs="Arial"/>
                <w:sz w:val="24"/>
                <w:szCs w:val="24"/>
                <w:vertAlign w:val="superscript"/>
              </w:rPr>
              <w:t>3</w:t>
            </w:r>
            <w:r w:rsidRPr="008A0AE7">
              <w:rPr>
                <w:rFonts w:ascii="Arial" w:hAnsi="Arial" w:cs="Arial"/>
                <w:sz w:val="24"/>
                <w:szCs w:val="24"/>
              </w:rPr>
              <w:t>;</w:t>
            </w:r>
          </w:p>
          <w:p w14:paraId="1D0D4555" w14:textId="77777777" w:rsidR="00501DF1" w:rsidRPr="008A0AE7" w:rsidRDefault="00501DF1">
            <w:pPr>
              <w:jc w:val="both"/>
              <w:rPr>
                <w:rFonts w:ascii="Arial" w:hAnsi="Arial" w:cs="Arial"/>
                <w:sz w:val="24"/>
                <w:szCs w:val="24"/>
              </w:rPr>
            </w:pPr>
            <w:r w:rsidRPr="008A0AE7">
              <w:rPr>
                <w:rFonts w:ascii="Arial" w:hAnsi="Arial" w:cs="Arial"/>
                <w:sz w:val="24"/>
                <w:szCs w:val="24"/>
              </w:rPr>
              <w:t xml:space="preserve"> - автозаправочных станций и пр.</w:t>
            </w:r>
          </w:p>
        </w:tc>
        <w:tc>
          <w:tcPr>
            <w:tcW w:w="2512" w:type="dxa"/>
            <w:vMerge w:val="restart"/>
            <w:tcBorders>
              <w:top w:val="single" w:sz="4" w:space="0" w:color="000000"/>
              <w:left w:val="single" w:sz="4" w:space="0" w:color="000000"/>
              <w:bottom w:val="single" w:sz="4" w:space="0" w:color="000000"/>
              <w:right w:val="single" w:sz="4" w:space="0" w:color="000000"/>
            </w:tcBorders>
            <w:vAlign w:val="center"/>
          </w:tcPr>
          <w:p w14:paraId="2129912B" w14:textId="77777777" w:rsidR="00501DF1" w:rsidRPr="008A0AE7" w:rsidRDefault="00501DF1">
            <w:pPr>
              <w:keepLines/>
              <w:widowControl w:val="0"/>
              <w:jc w:val="center"/>
              <w:rPr>
                <w:rFonts w:ascii="Arial" w:hAnsi="Arial" w:cs="Arial"/>
                <w:sz w:val="24"/>
                <w:szCs w:val="24"/>
              </w:rPr>
            </w:pPr>
          </w:p>
          <w:p w14:paraId="52B2D671" w14:textId="77777777" w:rsidR="00501DF1" w:rsidRPr="008A0AE7" w:rsidRDefault="00501DF1">
            <w:pPr>
              <w:keepLines/>
              <w:widowControl w:val="0"/>
              <w:ind w:left="-81"/>
              <w:jc w:val="center"/>
              <w:rPr>
                <w:rFonts w:ascii="Arial" w:hAnsi="Arial" w:cs="Arial"/>
                <w:sz w:val="24"/>
                <w:szCs w:val="24"/>
              </w:rPr>
            </w:pPr>
            <w:r w:rsidRPr="008A0AE7">
              <w:rPr>
                <w:rFonts w:ascii="Arial" w:hAnsi="Arial" w:cs="Arial"/>
                <w:sz w:val="24"/>
                <w:szCs w:val="24"/>
              </w:rPr>
              <w:t>СП 36.13330.2012 «СНиП 2.05.06-85*. Магистральные трубопроводы»,</w:t>
            </w:r>
          </w:p>
          <w:p w14:paraId="31D99341" w14:textId="77777777" w:rsidR="00501DF1" w:rsidRPr="008A0AE7" w:rsidRDefault="00501DF1">
            <w:pPr>
              <w:ind w:left="-81"/>
              <w:jc w:val="center"/>
              <w:rPr>
                <w:rFonts w:ascii="Arial" w:hAnsi="Arial" w:cs="Arial"/>
                <w:sz w:val="24"/>
                <w:szCs w:val="24"/>
              </w:rPr>
            </w:pPr>
            <w:r w:rsidRPr="008A0AE7">
              <w:rPr>
                <w:rFonts w:ascii="Arial" w:hAnsi="Arial" w:cs="Arial"/>
                <w:sz w:val="24"/>
                <w:szCs w:val="24"/>
              </w:rPr>
              <w:t>СП 284.1325800.2016 «Трубопроводы промысловые для нефти и газа. Правила проектирования и производства работ»</w:t>
            </w:r>
          </w:p>
        </w:tc>
      </w:tr>
      <w:tr w:rsidR="00501DF1" w:rsidRPr="008A0AE7" w14:paraId="79B1D44A" w14:textId="77777777" w:rsidTr="00501DF1">
        <w:trPr>
          <w:cantSplit/>
        </w:trPr>
        <w:tc>
          <w:tcPr>
            <w:tcW w:w="1810" w:type="dxa"/>
            <w:vMerge/>
            <w:tcBorders>
              <w:top w:val="single" w:sz="4" w:space="0" w:color="000000"/>
              <w:left w:val="single" w:sz="4" w:space="0" w:color="000000"/>
              <w:bottom w:val="single" w:sz="4" w:space="0" w:color="000000"/>
              <w:right w:val="single" w:sz="4" w:space="0" w:color="000000"/>
            </w:tcBorders>
            <w:vAlign w:val="center"/>
            <w:hideMark/>
          </w:tcPr>
          <w:p w14:paraId="3DB409D9" w14:textId="77777777" w:rsidR="00501DF1" w:rsidRPr="008A0AE7" w:rsidRDefault="00501DF1">
            <w:pPr>
              <w:rPr>
                <w:rFonts w:ascii="Arial" w:hAnsi="Arial" w:cs="Arial"/>
                <w:sz w:val="24"/>
                <w:szCs w:val="24"/>
              </w:rPr>
            </w:pPr>
          </w:p>
        </w:tc>
        <w:tc>
          <w:tcPr>
            <w:tcW w:w="5983" w:type="dxa"/>
            <w:tcBorders>
              <w:top w:val="single" w:sz="4" w:space="0" w:color="000000"/>
              <w:left w:val="single" w:sz="4" w:space="0" w:color="000000"/>
              <w:bottom w:val="single" w:sz="4" w:space="0" w:color="000000"/>
              <w:right w:val="single" w:sz="4" w:space="0" w:color="000000"/>
            </w:tcBorders>
            <w:hideMark/>
          </w:tcPr>
          <w:p w14:paraId="3EEAAF83" w14:textId="77777777" w:rsidR="00501DF1" w:rsidRPr="008A0AE7" w:rsidRDefault="00501DF1">
            <w:pPr>
              <w:widowControl w:val="0"/>
              <w:jc w:val="both"/>
              <w:rPr>
                <w:rFonts w:ascii="Arial" w:hAnsi="Arial" w:cs="Arial"/>
                <w:sz w:val="24"/>
                <w:szCs w:val="24"/>
              </w:rPr>
            </w:pPr>
            <w:r w:rsidRPr="008A0AE7">
              <w:rPr>
                <w:rFonts w:ascii="Arial" w:hAnsi="Arial" w:cs="Arial"/>
                <w:b/>
                <w:sz w:val="24"/>
                <w:szCs w:val="24"/>
              </w:rPr>
              <w:t>В зоне МР 2 не допускается размещение</w:t>
            </w:r>
            <w:r w:rsidRPr="008A0AE7">
              <w:rPr>
                <w:rFonts w:ascii="Arial" w:hAnsi="Arial" w:cs="Arial"/>
                <w:sz w:val="24"/>
                <w:szCs w:val="24"/>
              </w:rPr>
              <w:t>:</w:t>
            </w:r>
          </w:p>
          <w:p w14:paraId="4C5C11BA"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xml:space="preserve"> - железных дорог общей сети (на перегонах) и автодорог кат. I-III, параллельно которым прокладывается трубопровод;</w:t>
            </w:r>
          </w:p>
          <w:p w14:paraId="0320DDF2"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xml:space="preserve">- отдельно стоящих: 1-2 этажных жилых зданий; садовых домиков; дач; домов линейных обходчиков; </w:t>
            </w:r>
          </w:p>
          <w:p w14:paraId="1EEF4A6F"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кладбищ;</w:t>
            </w:r>
          </w:p>
          <w:p w14:paraId="5D073CAC"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с/х ферм и огороженных участков для организованного выпаса скота;</w:t>
            </w:r>
          </w:p>
          <w:p w14:paraId="79AF73BD"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xml:space="preserve">- полевых станов. </w:t>
            </w:r>
          </w:p>
        </w:tc>
        <w:tc>
          <w:tcPr>
            <w:tcW w:w="2512" w:type="dxa"/>
            <w:vMerge/>
            <w:tcBorders>
              <w:top w:val="single" w:sz="4" w:space="0" w:color="000000"/>
              <w:left w:val="single" w:sz="4" w:space="0" w:color="000000"/>
              <w:bottom w:val="single" w:sz="4" w:space="0" w:color="000000"/>
              <w:right w:val="single" w:sz="4" w:space="0" w:color="000000"/>
            </w:tcBorders>
            <w:vAlign w:val="center"/>
            <w:hideMark/>
          </w:tcPr>
          <w:p w14:paraId="5AF81105" w14:textId="77777777" w:rsidR="00501DF1" w:rsidRPr="008A0AE7" w:rsidRDefault="00501DF1">
            <w:pPr>
              <w:rPr>
                <w:rFonts w:ascii="Arial" w:hAnsi="Arial" w:cs="Arial"/>
                <w:sz w:val="24"/>
                <w:szCs w:val="24"/>
              </w:rPr>
            </w:pPr>
          </w:p>
        </w:tc>
      </w:tr>
      <w:tr w:rsidR="00501DF1" w:rsidRPr="008A0AE7" w14:paraId="706084DC" w14:textId="77777777" w:rsidTr="00501DF1">
        <w:trPr>
          <w:cantSplit/>
          <w:trHeight w:val="77"/>
        </w:trPr>
        <w:tc>
          <w:tcPr>
            <w:tcW w:w="1810" w:type="dxa"/>
            <w:vMerge/>
            <w:tcBorders>
              <w:top w:val="single" w:sz="4" w:space="0" w:color="000000"/>
              <w:left w:val="single" w:sz="4" w:space="0" w:color="000000"/>
              <w:bottom w:val="single" w:sz="4" w:space="0" w:color="000000"/>
              <w:right w:val="single" w:sz="4" w:space="0" w:color="000000"/>
            </w:tcBorders>
            <w:vAlign w:val="center"/>
            <w:hideMark/>
          </w:tcPr>
          <w:p w14:paraId="362A152B" w14:textId="77777777" w:rsidR="00501DF1" w:rsidRPr="008A0AE7" w:rsidRDefault="00501DF1">
            <w:pPr>
              <w:rPr>
                <w:rFonts w:ascii="Arial" w:hAnsi="Arial" w:cs="Arial"/>
                <w:sz w:val="24"/>
                <w:szCs w:val="24"/>
              </w:rPr>
            </w:pPr>
          </w:p>
        </w:tc>
        <w:tc>
          <w:tcPr>
            <w:tcW w:w="5983" w:type="dxa"/>
            <w:tcBorders>
              <w:top w:val="single" w:sz="4" w:space="0" w:color="000000"/>
              <w:left w:val="single" w:sz="4" w:space="0" w:color="000000"/>
              <w:bottom w:val="single" w:sz="4" w:space="0" w:color="000000"/>
              <w:right w:val="single" w:sz="4" w:space="0" w:color="000000"/>
            </w:tcBorders>
            <w:hideMark/>
          </w:tcPr>
          <w:p w14:paraId="077AD6E2" w14:textId="77777777" w:rsidR="00501DF1" w:rsidRPr="008A0AE7" w:rsidRDefault="00501DF1">
            <w:pPr>
              <w:widowControl w:val="0"/>
              <w:jc w:val="both"/>
              <w:rPr>
                <w:rFonts w:ascii="Arial" w:hAnsi="Arial" w:cs="Arial"/>
                <w:sz w:val="24"/>
                <w:szCs w:val="24"/>
              </w:rPr>
            </w:pPr>
            <w:r w:rsidRPr="008A0AE7">
              <w:rPr>
                <w:rFonts w:ascii="Arial" w:hAnsi="Arial" w:cs="Arial"/>
                <w:b/>
                <w:sz w:val="24"/>
                <w:szCs w:val="24"/>
              </w:rPr>
              <w:t>В зоне МР 3 не допускается размещение</w:t>
            </w:r>
            <w:r w:rsidRPr="008A0AE7">
              <w:rPr>
                <w:rFonts w:ascii="Arial" w:hAnsi="Arial" w:cs="Arial"/>
                <w:sz w:val="24"/>
                <w:szCs w:val="24"/>
              </w:rPr>
              <w:t>:</w:t>
            </w:r>
          </w:p>
          <w:p w14:paraId="0E9261CA"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отдельно стоящих нежилых и подсобных строений;</w:t>
            </w:r>
          </w:p>
          <w:p w14:paraId="20BE3303"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устьев бурящихся и эксплуатируемых нефтяных, газовых и артезианских скважин;</w:t>
            </w:r>
          </w:p>
          <w:p w14:paraId="3BB7CF82" w14:textId="77777777" w:rsidR="00501DF1" w:rsidRPr="008A0AE7" w:rsidRDefault="00501DF1">
            <w:pPr>
              <w:keepLines/>
              <w:widowControl w:val="0"/>
              <w:ind w:left="34"/>
              <w:jc w:val="both"/>
              <w:rPr>
                <w:rFonts w:ascii="Arial" w:hAnsi="Arial" w:cs="Arial"/>
                <w:sz w:val="24"/>
                <w:szCs w:val="24"/>
              </w:rPr>
            </w:pPr>
            <w:r w:rsidRPr="008A0AE7">
              <w:rPr>
                <w:rFonts w:ascii="Arial" w:hAnsi="Arial" w:cs="Arial"/>
                <w:sz w:val="24"/>
                <w:szCs w:val="24"/>
              </w:rPr>
              <w:t>- гаражей и открытых стоянок для автомобилей индивидуальных владельцев на 20 автомобилей и менее;</w:t>
            </w:r>
          </w:p>
          <w:p w14:paraId="15A08AC4" w14:textId="77777777" w:rsidR="00501DF1" w:rsidRPr="008A0AE7" w:rsidRDefault="00501DF1">
            <w:pPr>
              <w:keepLines/>
              <w:widowControl w:val="0"/>
              <w:ind w:left="34"/>
              <w:jc w:val="both"/>
              <w:rPr>
                <w:rFonts w:ascii="Arial" w:hAnsi="Arial" w:cs="Arial"/>
                <w:sz w:val="24"/>
                <w:szCs w:val="24"/>
              </w:rPr>
            </w:pPr>
            <w:r w:rsidRPr="008A0AE7">
              <w:rPr>
                <w:rFonts w:ascii="Arial" w:hAnsi="Arial" w:cs="Arial"/>
                <w:sz w:val="24"/>
                <w:szCs w:val="24"/>
              </w:rPr>
              <w:t>- канализационных сооружений;</w:t>
            </w:r>
          </w:p>
          <w:p w14:paraId="4AF84131" w14:textId="77777777" w:rsidR="00501DF1" w:rsidRPr="008A0AE7" w:rsidRDefault="00501DF1">
            <w:pPr>
              <w:keepLines/>
              <w:widowControl w:val="0"/>
              <w:ind w:left="34"/>
              <w:jc w:val="both"/>
              <w:rPr>
                <w:rFonts w:ascii="Arial" w:hAnsi="Arial" w:cs="Arial"/>
                <w:sz w:val="24"/>
                <w:szCs w:val="24"/>
              </w:rPr>
            </w:pPr>
            <w:r w:rsidRPr="008A0AE7">
              <w:rPr>
                <w:rFonts w:ascii="Arial" w:hAnsi="Arial" w:cs="Arial"/>
                <w:sz w:val="24"/>
                <w:szCs w:val="24"/>
              </w:rPr>
              <w:t>- железных дорог промышленных предприятий;</w:t>
            </w:r>
          </w:p>
          <w:p w14:paraId="30E9D349" w14:textId="77777777" w:rsidR="00501DF1" w:rsidRPr="008A0AE7" w:rsidRDefault="00501DF1">
            <w:pPr>
              <w:keepLines/>
              <w:widowControl w:val="0"/>
              <w:ind w:left="34"/>
              <w:jc w:val="both"/>
              <w:rPr>
                <w:rFonts w:ascii="Arial" w:hAnsi="Arial" w:cs="Arial"/>
                <w:b/>
                <w:sz w:val="24"/>
                <w:szCs w:val="24"/>
              </w:rPr>
            </w:pPr>
            <w:r w:rsidRPr="008A0AE7">
              <w:rPr>
                <w:rFonts w:ascii="Arial" w:hAnsi="Arial" w:cs="Arial"/>
                <w:sz w:val="24"/>
                <w:szCs w:val="24"/>
              </w:rPr>
              <w:t>- автодорог кат. IV-V, параллельно которым прокладывается трубопровод.</w:t>
            </w:r>
          </w:p>
        </w:tc>
        <w:tc>
          <w:tcPr>
            <w:tcW w:w="2512" w:type="dxa"/>
            <w:vMerge/>
            <w:tcBorders>
              <w:top w:val="single" w:sz="4" w:space="0" w:color="000000"/>
              <w:left w:val="single" w:sz="4" w:space="0" w:color="000000"/>
              <w:bottom w:val="single" w:sz="4" w:space="0" w:color="000000"/>
              <w:right w:val="single" w:sz="4" w:space="0" w:color="000000"/>
            </w:tcBorders>
            <w:vAlign w:val="center"/>
            <w:hideMark/>
          </w:tcPr>
          <w:p w14:paraId="155B733C" w14:textId="77777777" w:rsidR="00501DF1" w:rsidRPr="008A0AE7" w:rsidRDefault="00501DF1">
            <w:pPr>
              <w:rPr>
                <w:rFonts w:ascii="Arial" w:hAnsi="Arial" w:cs="Arial"/>
                <w:sz w:val="24"/>
                <w:szCs w:val="24"/>
              </w:rPr>
            </w:pPr>
          </w:p>
        </w:tc>
      </w:tr>
      <w:tr w:rsidR="00501DF1" w:rsidRPr="008A0AE7" w14:paraId="2CC748D3" w14:textId="77777777" w:rsidTr="00501DF1">
        <w:trPr>
          <w:cantSplit/>
          <w:trHeight w:val="77"/>
        </w:trPr>
        <w:tc>
          <w:tcPr>
            <w:tcW w:w="1810" w:type="dxa"/>
            <w:tcBorders>
              <w:top w:val="single" w:sz="4" w:space="0" w:color="000000"/>
              <w:left w:val="single" w:sz="4" w:space="0" w:color="000000"/>
              <w:bottom w:val="single" w:sz="4" w:space="0" w:color="000000"/>
              <w:right w:val="single" w:sz="4" w:space="0" w:color="000000"/>
            </w:tcBorders>
            <w:vAlign w:val="center"/>
            <w:hideMark/>
          </w:tcPr>
          <w:p w14:paraId="41D5D160" w14:textId="77777777" w:rsidR="00501DF1" w:rsidRPr="008A0AE7" w:rsidRDefault="00501DF1">
            <w:pPr>
              <w:jc w:val="center"/>
              <w:rPr>
                <w:rFonts w:ascii="Arial" w:hAnsi="Arial" w:cs="Arial"/>
                <w:sz w:val="24"/>
                <w:szCs w:val="24"/>
              </w:rPr>
            </w:pPr>
            <w:r w:rsidRPr="008A0AE7">
              <w:rPr>
                <w:rFonts w:ascii="Arial" w:hAnsi="Arial" w:cs="Arial"/>
                <w:sz w:val="24"/>
                <w:szCs w:val="24"/>
              </w:rPr>
              <w:t>Зоны минимальных расстояний от объектов обустройства нефтяного месторождения</w:t>
            </w:r>
          </w:p>
        </w:tc>
        <w:tc>
          <w:tcPr>
            <w:tcW w:w="5983" w:type="dxa"/>
            <w:tcBorders>
              <w:top w:val="single" w:sz="4" w:space="0" w:color="000000"/>
              <w:left w:val="single" w:sz="4" w:space="0" w:color="000000"/>
              <w:bottom w:val="single" w:sz="4" w:space="0" w:color="000000"/>
              <w:right w:val="single" w:sz="4" w:space="0" w:color="000000"/>
            </w:tcBorders>
          </w:tcPr>
          <w:p w14:paraId="42CE279E" w14:textId="77777777" w:rsidR="00501DF1" w:rsidRPr="008A0AE7" w:rsidRDefault="00501DF1">
            <w:pPr>
              <w:widowControl w:val="0"/>
              <w:jc w:val="both"/>
              <w:rPr>
                <w:rFonts w:ascii="Arial" w:hAnsi="Arial" w:cs="Arial"/>
                <w:sz w:val="24"/>
                <w:szCs w:val="24"/>
              </w:rPr>
            </w:pPr>
            <w:r w:rsidRPr="008A0AE7">
              <w:rPr>
                <w:rFonts w:ascii="Arial" w:hAnsi="Arial" w:cs="Arial"/>
                <w:b/>
                <w:sz w:val="24"/>
                <w:szCs w:val="24"/>
              </w:rPr>
              <w:t>В зоне МР1 не допускается размещение</w:t>
            </w:r>
            <w:r w:rsidRPr="008A0AE7">
              <w:rPr>
                <w:rFonts w:ascii="Arial" w:hAnsi="Arial" w:cs="Arial"/>
                <w:sz w:val="24"/>
                <w:szCs w:val="24"/>
              </w:rPr>
              <w:t>:</w:t>
            </w:r>
          </w:p>
          <w:p w14:paraId="79D2A6C5"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-жилых зданий;</w:t>
            </w:r>
          </w:p>
          <w:p w14:paraId="2154D39F"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общежитий;</w:t>
            </w:r>
          </w:p>
          <w:p w14:paraId="4E473E92"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вахтовых поселков.</w:t>
            </w:r>
          </w:p>
          <w:p w14:paraId="1E384FA4" w14:textId="77777777" w:rsidR="00501DF1" w:rsidRPr="008A0AE7" w:rsidRDefault="00501DF1">
            <w:pPr>
              <w:widowControl w:val="0"/>
              <w:jc w:val="both"/>
              <w:rPr>
                <w:rFonts w:ascii="Arial" w:hAnsi="Arial" w:cs="Arial"/>
                <w:sz w:val="24"/>
                <w:szCs w:val="24"/>
              </w:rPr>
            </w:pPr>
            <w:r w:rsidRPr="008A0AE7">
              <w:rPr>
                <w:rFonts w:ascii="Arial" w:hAnsi="Arial" w:cs="Arial"/>
                <w:b/>
                <w:sz w:val="24"/>
                <w:szCs w:val="24"/>
              </w:rPr>
              <w:t>В зоне МР2 не допускается размещение</w:t>
            </w:r>
            <w:r w:rsidRPr="008A0AE7">
              <w:rPr>
                <w:rFonts w:ascii="Arial" w:hAnsi="Arial" w:cs="Arial"/>
                <w:sz w:val="24"/>
                <w:szCs w:val="24"/>
              </w:rPr>
              <w:t>:</w:t>
            </w:r>
          </w:p>
          <w:p w14:paraId="71540FEE"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-общественных зданий</w:t>
            </w:r>
          </w:p>
          <w:p w14:paraId="40F416FF" w14:textId="77777777" w:rsidR="00501DF1" w:rsidRPr="008A0AE7" w:rsidRDefault="00501DF1">
            <w:pPr>
              <w:widowControl w:val="0"/>
              <w:jc w:val="both"/>
              <w:rPr>
                <w:rFonts w:ascii="Arial" w:hAnsi="Arial" w:cs="Arial"/>
                <w:b/>
                <w:sz w:val="24"/>
                <w:szCs w:val="24"/>
              </w:rPr>
            </w:pPr>
          </w:p>
        </w:tc>
        <w:tc>
          <w:tcPr>
            <w:tcW w:w="2512" w:type="dxa"/>
            <w:tcBorders>
              <w:top w:val="single" w:sz="4" w:space="0" w:color="000000"/>
              <w:left w:val="single" w:sz="4" w:space="0" w:color="000000"/>
              <w:bottom w:val="single" w:sz="4" w:space="0" w:color="000000"/>
              <w:right w:val="single" w:sz="4" w:space="0" w:color="000000"/>
            </w:tcBorders>
            <w:vAlign w:val="center"/>
            <w:hideMark/>
          </w:tcPr>
          <w:p w14:paraId="6F230016" w14:textId="77777777" w:rsidR="00501DF1" w:rsidRPr="008A0AE7" w:rsidRDefault="00501DF1">
            <w:pPr>
              <w:keepLines/>
              <w:widowControl w:val="0"/>
              <w:jc w:val="center"/>
              <w:rPr>
                <w:rFonts w:ascii="Arial" w:hAnsi="Arial" w:cs="Arial"/>
                <w:sz w:val="24"/>
                <w:szCs w:val="24"/>
              </w:rPr>
            </w:pPr>
            <w:r w:rsidRPr="008A0AE7">
              <w:rPr>
                <w:rFonts w:ascii="Arial" w:hAnsi="Arial" w:cs="Arial"/>
                <w:sz w:val="24"/>
                <w:szCs w:val="24"/>
              </w:rPr>
              <w:t>«Правила безопасности в нефтяной и газовой промышленности»,              утв. Приказом Ростехнадзора от 15.12.2020 №534</w:t>
            </w:r>
          </w:p>
        </w:tc>
      </w:tr>
    </w:tbl>
    <w:p w14:paraId="744191CD" w14:textId="77777777" w:rsidR="00501DF1" w:rsidRPr="008A0AE7" w:rsidRDefault="00501DF1" w:rsidP="00501DF1">
      <w:pPr>
        <w:spacing w:after="120"/>
        <w:ind w:firstLine="709"/>
        <w:jc w:val="center"/>
        <w:rPr>
          <w:rFonts w:ascii="Arial" w:hAnsi="Arial" w:cs="Arial"/>
          <w:sz w:val="24"/>
          <w:szCs w:val="24"/>
        </w:rPr>
      </w:pPr>
    </w:p>
    <w:p w14:paraId="12836CCC"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В населенные пункты газ подается через газопровод высокого давления до газораспределительных пунктов (ГРП). Далее по сетям среднего и низкого давления непосредственно к потребителю. </w:t>
      </w:r>
    </w:p>
    <w:p w14:paraId="56F18362"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Зоны минимальных расстояний от распределительных газопроводов устанавливаются в соответствии с приложением B СП 62.13330.2011 «Свод правил. Газораспределительные системы. Актуализированная редакция СНиП 42-01-2002*», до ГРП – в соответствии с таблицей 5 СП 62.13330.2011 и составляют до фундаментов зданий и сооружений:</w:t>
      </w:r>
    </w:p>
    <w:p w14:paraId="0A4A2610" w14:textId="77777777" w:rsidR="00501DF1" w:rsidRPr="008A0AE7" w:rsidRDefault="00501DF1" w:rsidP="00501DF1">
      <w:pPr>
        <w:numPr>
          <w:ilvl w:val="0"/>
          <w:numId w:val="28"/>
        </w:numPr>
        <w:ind w:hanging="10"/>
        <w:jc w:val="both"/>
        <w:rPr>
          <w:rFonts w:ascii="Arial" w:hAnsi="Arial" w:cs="Arial"/>
          <w:sz w:val="24"/>
          <w:szCs w:val="24"/>
        </w:rPr>
      </w:pPr>
      <w:r w:rsidRPr="008A0AE7">
        <w:rPr>
          <w:rFonts w:ascii="Arial" w:hAnsi="Arial" w:cs="Arial"/>
          <w:sz w:val="24"/>
          <w:szCs w:val="24"/>
        </w:rPr>
        <w:t>10 м - для ГРП с давлением газа на вводе до 0,6 включительно;</w:t>
      </w:r>
    </w:p>
    <w:p w14:paraId="59A2F706" w14:textId="77777777" w:rsidR="00501DF1" w:rsidRPr="008A0AE7" w:rsidRDefault="00501DF1" w:rsidP="00501DF1">
      <w:pPr>
        <w:numPr>
          <w:ilvl w:val="0"/>
          <w:numId w:val="28"/>
        </w:numPr>
        <w:ind w:hanging="10"/>
        <w:jc w:val="both"/>
        <w:rPr>
          <w:rFonts w:ascii="Arial" w:hAnsi="Arial" w:cs="Arial"/>
          <w:sz w:val="24"/>
          <w:szCs w:val="24"/>
        </w:rPr>
      </w:pPr>
      <w:r w:rsidRPr="008A0AE7">
        <w:rPr>
          <w:rFonts w:ascii="Arial" w:hAnsi="Arial" w:cs="Arial"/>
          <w:sz w:val="24"/>
          <w:szCs w:val="24"/>
        </w:rPr>
        <w:t>15 м - для ГРП с давлением газа на вводе св. 0,6 до 1,2 включительно;</w:t>
      </w:r>
    </w:p>
    <w:p w14:paraId="5BEB7865" w14:textId="77777777" w:rsidR="00501DF1" w:rsidRPr="008A0AE7" w:rsidRDefault="00501DF1" w:rsidP="00501DF1">
      <w:pPr>
        <w:numPr>
          <w:ilvl w:val="0"/>
          <w:numId w:val="28"/>
        </w:numPr>
        <w:ind w:hanging="10"/>
        <w:jc w:val="both"/>
        <w:rPr>
          <w:rFonts w:ascii="Arial" w:hAnsi="Arial" w:cs="Arial"/>
          <w:sz w:val="24"/>
          <w:szCs w:val="24"/>
        </w:rPr>
      </w:pPr>
      <w:r w:rsidRPr="008A0AE7">
        <w:rPr>
          <w:rFonts w:ascii="Arial" w:hAnsi="Arial" w:cs="Arial"/>
          <w:sz w:val="24"/>
          <w:szCs w:val="24"/>
        </w:rPr>
        <w:t>10 м от оси - для газопроводов высокого давления I категории (давлением св.0,6 до 1,2 включ.);</w:t>
      </w:r>
    </w:p>
    <w:p w14:paraId="7376A503" w14:textId="77777777" w:rsidR="00501DF1" w:rsidRPr="008A0AE7" w:rsidRDefault="00501DF1" w:rsidP="00501DF1">
      <w:pPr>
        <w:numPr>
          <w:ilvl w:val="0"/>
          <w:numId w:val="28"/>
        </w:numPr>
        <w:ind w:hanging="10"/>
        <w:jc w:val="both"/>
        <w:rPr>
          <w:rFonts w:ascii="Arial" w:hAnsi="Arial" w:cs="Arial"/>
          <w:sz w:val="24"/>
          <w:szCs w:val="24"/>
        </w:rPr>
      </w:pPr>
      <w:r w:rsidRPr="008A0AE7">
        <w:rPr>
          <w:rFonts w:ascii="Arial" w:hAnsi="Arial" w:cs="Arial"/>
          <w:sz w:val="24"/>
          <w:szCs w:val="24"/>
        </w:rPr>
        <w:t>7 м от оси - для газопроводов высокого давления II категории (давлением св.0,3 до 0,6 включ.);</w:t>
      </w:r>
    </w:p>
    <w:p w14:paraId="29A55AA1" w14:textId="77777777" w:rsidR="00501DF1" w:rsidRPr="008A0AE7" w:rsidRDefault="00501DF1" w:rsidP="00501DF1">
      <w:pPr>
        <w:numPr>
          <w:ilvl w:val="0"/>
          <w:numId w:val="28"/>
        </w:numPr>
        <w:ind w:hanging="10"/>
        <w:jc w:val="both"/>
        <w:rPr>
          <w:rFonts w:ascii="Arial" w:hAnsi="Arial" w:cs="Arial"/>
          <w:sz w:val="24"/>
          <w:szCs w:val="24"/>
        </w:rPr>
      </w:pPr>
      <w:r w:rsidRPr="008A0AE7">
        <w:rPr>
          <w:rFonts w:ascii="Arial" w:hAnsi="Arial" w:cs="Arial"/>
          <w:sz w:val="24"/>
          <w:szCs w:val="24"/>
        </w:rPr>
        <w:t>4 м от оси - для газопроводов среднего давления (давлением св.0,005 до 0,3 включ.).</w:t>
      </w:r>
    </w:p>
    <w:p w14:paraId="479293C0" w14:textId="77777777" w:rsidR="00501DF1" w:rsidRPr="008A0AE7" w:rsidRDefault="00501DF1" w:rsidP="00501DF1">
      <w:pPr>
        <w:spacing w:after="120"/>
        <w:jc w:val="both"/>
        <w:rPr>
          <w:rFonts w:ascii="Arial" w:hAnsi="Arial" w:cs="Arial"/>
          <w:sz w:val="24"/>
          <w:szCs w:val="24"/>
        </w:rPr>
      </w:pPr>
    </w:p>
    <w:p w14:paraId="5D3B0E9B" w14:textId="77777777" w:rsidR="00501DF1" w:rsidRPr="008A0AE7" w:rsidRDefault="00501DF1" w:rsidP="00501DF1">
      <w:pPr>
        <w:pStyle w:val="2"/>
        <w:keepNext w:val="0"/>
        <w:widowControl w:val="0"/>
        <w:numPr>
          <w:ilvl w:val="1"/>
          <w:numId w:val="26"/>
        </w:numPr>
        <w:spacing w:after="160"/>
        <w:ind w:left="0" w:firstLine="709"/>
        <w:rPr>
          <w:rFonts w:ascii="Arial" w:hAnsi="Arial" w:cs="Arial"/>
          <w:sz w:val="24"/>
          <w:szCs w:val="24"/>
        </w:rPr>
      </w:pPr>
      <w:bookmarkStart w:id="192" w:name="_heading=h.23ckvvd"/>
      <w:bookmarkEnd w:id="192"/>
      <w:r w:rsidRPr="008A0AE7">
        <w:rPr>
          <w:rFonts w:ascii="Arial" w:hAnsi="Arial" w:cs="Arial"/>
          <w:b w:val="0"/>
          <w:color w:val="000000"/>
          <w:sz w:val="24"/>
          <w:szCs w:val="24"/>
        </w:rPr>
        <w:t>Охранные зоны трубопроводов (газопроводов, нефтепроводов и нефтепродуктопроводов, аммиакопроводов)</w:t>
      </w:r>
    </w:p>
    <w:p w14:paraId="3DAC32B1"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lastRenderedPageBreak/>
        <w:t>На территории сельского поселения расположены объекты нефтедобычи, проходят промысловые трубопроводы, магистральный и распределительные газопроводы.</w:t>
      </w:r>
    </w:p>
    <w:p w14:paraId="122176B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Охранные зоны промысловых нефтепроводов приравниваются к охранным зонам магистральных трубопроводов, согласно п.7.3 СП 284.1325800.2016. </w:t>
      </w:r>
    </w:p>
    <w:p w14:paraId="28D4DA3F"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Границы охранных зон трубопроводов на картографических материалах приведены согласно единому государственному реестру недвижимости, данным эксплуатирующих организаций. Границы охранных зон следует также уточнять у эксплуатирующих организаций на стадии проектной документации.</w:t>
      </w:r>
    </w:p>
    <w:p w14:paraId="08C57576"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Охранные зоны распределительных газопроводов устанавливаются согласно Правилам охраны газораспределительных сетей, утвержденным постановлением Правительства Российской Федерации от 20 ноября 2000 №878, в зависимости от условий прохождения трассы. </w:t>
      </w:r>
    </w:p>
    <w:p w14:paraId="1A37E9CA"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Данные об охранных зонах трубопроводов и информация о соблюдении режима охранной зоны приведены в таблице 6.4.1. Регламенты использования охранных зон приведены в таблице 6.4.2.</w:t>
      </w:r>
    </w:p>
    <w:p w14:paraId="6E10AD84" w14:textId="77777777" w:rsidR="00501DF1" w:rsidRPr="008A0AE7" w:rsidRDefault="00501DF1" w:rsidP="00501DF1">
      <w:pPr>
        <w:ind w:firstLine="709"/>
        <w:jc w:val="right"/>
        <w:rPr>
          <w:rFonts w:ascii="Arial" w:hAnsi="Arial" w:cs="Arial"/>
          <w:sz w:val="24"/>
          <w:szCs w:val="24"/>
        </w:rPr>
      </w:pPr>
      <w:r w:rsidRPr="008A0AE7">
        <w:rPr>
          <w:rFonts w:ascii="Arial" w:hAnsi="Arial" w:cs="Arial"/>
          <w:sz w:val="24"/>
          <w:szCs w:val="24"/>
        </w:rPr>
        <w:t>Таблица 6.4.1</w:t>
      </w:r>
    </w:p>
    <w:p w14:paraId="10DD9791" w14:textId="77777777" w:rsidR="00501DF1" w:rsidRPr="008A0AE7" w:rsidRDefault="00501DF1" w:rsidP="00501DF1">
      <w:pPr>
        <w:spacing w:after="120"/>
        <w:ind w:firstLine="709"/>
        <w:jc w:val="center"/>
        <w:rPr>
          <w:rFonts w:ascii="Arial" w:hAnsi="Arial" w:cs="Arial"/>
          <w:sz w:val="24"/>
          <w:szCs w:val="24"/>
        </w:rPr>
      </w:pPr>
      <w:r w:rsidRPr="008A0AE7">
        <w:rPr>
          <w:rFonts w:ascii="Arial" w:hAnsi="Arial" w:cs="Arial"/>
          <w:sz w:val="24"/>
          <w:szCs w:val="24"/>
        </w:rPr>
        <w:t xml:space="preserve">Охранные зоны трубопроводов и сооружений, входящих в их состав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8"/>
        <w:gridCol w:w="2189"/>
        <w:gridCol w:w="1835"/>
        <w:gridCol w:w="2101"/>
        <w:gridCol w:w="1540"/>
      </w:tblGrid>
      <w:tr w:rsidR="00501DF1" w:rsidRPr="008A0AE7" w14:paraId="101807B0" w14:textId="77777777" w:rsidTr="00501DF1">
        <w:trPr>
          <w:tblHeader/>
          <w:jc w:val="center"/>
        </w:trPr>
        <w:tc>
          <w:tcPr>
            <w:tcW w:w="2248" w:type="dxa"/>
            <w:tcBorders>
              <w:top w:val="single" w:sz="4" w:space="0" w:color="000000"/>
              <w:left w:val="single" w:sz="4" w:space="0" w:color="000000"/>
              <w:bottom w:val="single" w:sz="4" w:space="0" w:color="000000"/>
              <w:right w:val="single" w:sz="4" w:space="0" w:color="000000"/>
            </w:tcBorders>
            <w:vAlign w:val="center"/>
            <w:hideMark/>
          </w:tcPr>
          <w:p w14:paraId="200C5DD6"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 объекта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14:paraId="15788B26" w14:textId="77777777" w:rsidR="00501DF1" w:rsidRPr="008A0AE7" w:rsidRDefault="00501DF1">
            <w:pPr>
              <w:jc w:val="center"/>
              <w:rPr>
                <w:rFonts w:ascii="Arial" w:hAnsi="Arial" w:cs="Arial"/>
                <w:sz w:val="24"/>
                <w:szCs w:val="24"/>
              </w:rPr>
            </w:pPr>
            <w:r w:rsidRPr="008A0AE7">
              <w:rPr>
                <w:rFonts w:ascii="Arial" w:hAnsi="Arial" w:cs="Arial"/>
                <w:sz w:val="24"/>
                <w:szCs w:val="24"/>
              </w:rPr>
              <w:t>Размер охранной зоны, м</w:t>
            </w:r>
          </w:p>
        </w:tc>
        <w:tc>
          <w:tcPr>
            <w:tcW w:w="1835" w:type="dxa"/>
            <w:tcBorders>
              <w:top w:val="single" w:sz="4" w:space="0" w:color="000000"/>
              <w:left w:val="single" w:sz="4" w:space="0" w:color="000000"/>
              <w:bottom w:val="single" w:sz="4" w:space="0" w:color="000000"/>
              <w:right w:val="single" w:sz="4" w:space="0" w:color="000000"/>
            </w:tcBorders>
            <w:vAlign w:val="center"/>
            <w:hideMark/>
          </w:tcPr>
          <w:p w14:paraId="4C7EF151" w14:textId="77777777" w:rsidR="00501DF1" w:rsidRPr="008A0AE7" w:rsidRDefault="00501DF1">
            <w:pPr>
              <w:jc w:val="center"/>
              <w:rPr>
                <w:rFonts w:ascii="Arial" w:hAnsi="Arial" w:cs="Arial"/>
                <w:sz w:val="24"/>
                <w:szCs w:val="24"/>
              </w:rPr>
            </w:pPr>
            <w:r w:rsidRPr="008A0AE7">
              <w:rPr>
                <w:rFonts w:ascii="Arial" w:hAnsi="Arial" w:cs="Arial"/>
                <w:sz w:val="24"/>
                <w:szCs w:val="24"/>
              </w:rPr>
              <w:t>Сведения в ЕГРН об охранной зоне</w:t>
            </w:r>
          </w:p>
        </w:tc>
        <w:tc>
          <w:tcPr>
            <w:tcW w:w="2101" w:type="dxa"/>
            <w:tcBorders>
              <w:top w:val="single" w:sz="4" w:space="0" w:color="000000"/>
              <w:left w:val="single" w:sz="4" w:space="0" w:color="000000"/>
              <w:bottom w:val="single" w:sz="4" w:space="0" w:color="000000"/>
              <w:right w:val="single" w:sz="4" w:space="0" w:color="000000"/>
            </w:tcBorders>
            <w:vAlign w:val="center"/>
            <w:hideMark/>
          </w:tcPr>
          <w:p w14:paraId="3CFC9953" w14:textId="77777777" w:rsidR="00501DF1" w:rsidRPr="008A0AE7" w:rsidRDefault="00501DF1">
            <w:pPr>
              <w:jc w:val="center"/>
              <w:rPr>
                <w:rFonts w:ascii="Arial" w:hAnsi="Arial" w:cs="Arial"/>
                <w:sz w:val="24"/>
                <w:szCs w:val="24"/>
              </w:rPr>
            </w:pPr>
            <w:r w:rsidRPr="008A0AE7">
              <w:rPr>
                <w:rFonts w:ascii="Arial" w:hAnsi="Arial" w:cs="Arial"/>
                <w:sz w:val="24"/>
                <w:szCs w:val="24"/>
              </w:rPr>
              <w:t>Обоснование</w:t>
            </w:r>
          </w:p>
          <w:p w14:paraId="4192EA61" w14:textId="77777777" w:rsidR="00501DF1" w:rsidRPr="008A0AE7" w:rsidRDefault="00501DF1">
            <w:pPr>
              <w:jc w:val="center"/>
              <w:rPr>
                <w:rFonts w:ascii="Arial" w:hAnsi="Arial" w:cs="Arial"/>
                <w:sz w:val="24"/>
                <w:szCs w:val="24"/>
              </w:rPr>
            </w:pPr>
            <w:r w:rsidRPr="008A0AE7">
              <w:rPr>
                <w:rFonts w:ascii="Arial" w:hAnsi="Arial" w:cs="Arial"/>
                <w:sz w:val="24"/>
                <w:szCs w:val="24"/>
              </w:rPr>
              <w:t>(нормативные документы)</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3C36744A" w14:textId="77777777" w:rsidR="00501DF1" w:rsidRPr="008A0AE7" w:rsidRDefault="00501DF1">
            <w:pPr>
              <w:jc w:val="center"/>
              <w:rPr>
                <w:rFonts w:ascii="Arial" w:hAnsi="Arial" w:cs="Arial"/>
                <w:sz w:val="24"/>
                <w:szCs w:val="24"/>
              </w:rPr>
            </w:pPr>
            <w:r w:rsidRPr="008A0AE7">
              <w:rPr>
                <w:rFonts w:ascii="Arial" w:hAnsi="Arial" w:cs="Arial"/>
                <w:sz w:val="24"/>
                <w:szCs w:val="24"/>
              </w:rPr>
              <w:t>Соблюдение режима охранной зоны</w:t>
            </w:r>
          </w:p>
        </w:tc>
      </w:tr>
      <w:tr w:rsidR="00501DF1" w:rsidRPr="008A0AE7" w14:paraId="31BB60C6" w14:textId="77777777" w:rsidTr="00501DF1">
        <w:trPr>
          <w:trHeight w:val="135"/>
          <w:jc w:val="center"/>
        </w:trPr>
        <w:tc>
          <w:tcPr>
            <w:tcW w:w="2248" w:type="dxa"/>
            <w:tcBorders>
              <w:top w:val="single" w:sz="4" w:space="0" w:color="000000"/>
              <w:left w:val="single" w:sz="4" w:space="0" w:color="000000"/>
              <w:bottom w:val="single" w:sz="4" w:space="0" w:color="000000"/>
              <w:right w:val="single" w:sz="4" w:space="0" w:color="000000"/>
            </w:tcBorders>
            <w:hideMark/>
          </w:tcPr>
          <w:p w14:paraId="04EBA563" w14:textId="77777777" w:rsidR="00501DF1" w:rsidRPr="008A0AE7" w:rsidRDefault="00501DF1">
            <w:pPr>
              <w:jc w:val="center"/>
              <w:rPr>
                <w:rFonts w:ascii="Arial" w:hAnsi="Arial" w:cs="Arial"/>
                <w:sz w:val="24"/>
                <w:szCs w:val="24"/>
              </w:rPr>
            </w:pPr>
            <w:r w:rsidRPr="008A0AE7">
              <w:rPr>
                <w:rFonts w:ascii="Arial" w:hAnsi="Arial" w:cs="Arial"/>
                <w:sz w:val="24"/>
                <w:szCs w:val="24"/>
              </w:rPr>
              <w:t>Промысловые трубопроводы для нефти</w:t>
            </w:r>
          </w:p>
        </w:tc>
        <w:tc>
          <w:tcPr>
            <w:tcW w:w="2189" w:type="dxa"/>
            <w:tcBorders>
              <w:top w:val="single" w:sz="4" w:space="0" w:color="000000"/>
              <w:left w:val="single" w:sz="4" w:space="0" w:color="000000"/>
              <w:bottom w:val="single" w:sz="4" w:space="0" w:color="000000"/>
              <w:right w:val="single" w:sz="4" w:space="0" w:color="000000"/>
            </w:tcBorders>
            <w:vAlign w:val="center"/>
          </w:tcPr>
          <w:p w14:paraId="5F346E27" w14:textId="77777777" w:rsidR="00501DF1" w:rsidRPr="008A0AE7" w:rsidRDefault="00501DF1">
            <w:pPr>
              <w:jc w:val="center"/>
              <w:rPr>
                <w:rFonts w:ascii="Arial" w:hAnsi="Arial" w:cs="Arial"/>
                <w:sz w:val="24"/>
                <w:szCs w:val="24"/>
              </w:rPr>
            </w:pPr>
            <w:r w:rsidRPr="008A0AE7">
              <w:rPr>
                <w:rFonts w:ascii="Arial" w:hAnsi="Arial" w:cs="Arial"/>
                <w:sz w:val="24"/>
                <w:szCs w:val="24"/>
              </w:rPr>
              <w:t>25м (нефть, природный газ, нефтепродукты)</w:t>
            </w:r>
          </w:p>
          <w:p w14:paraId="7972A7EE" w14:textId="77777777" w:rsidR="00501DF1" w:rsidRPr="008A0AE7" w:rsidRDefault="00501DF1">
            <w:pPr>
              <w:jc w:val="both"/>
              <w:rPr>
                <w:rFonts w:ascii="Arial" w:hAnsi="Arial" w:cs="Arial"/>
                <w:sz w:val="24"/>
                <w:szCs w:val="24"/>
              </w:rPr>
            </w:pPr>
          </w:p>
          <w:p w14:paraId="3EA14687" w14:textId="77777777" w:rsidR="00501DF1" w:rsidRPr="008A0AE7" w:rsidRDefault="00501DF1">
            <w:pPr>
              <w:jc w:val="center"/>
              <w:rPr>
                <w:rFonts w:ascii="Arial" w:hAnsi="Arial" w:cs="Arial"/>
                <w:sz w:val="24"/>
                <w:szCs w:val="24"/>
              </w:rPr>
            </w:pPr>
            <w:r w:rsidRPr="008A0AE7">
              <w:rPr>
                <w:rFonts w:ascii="Arial" w:hAnsi="Arial" w:cs="Arial"/>
                <w:sz w:val="24"/>
                <w:szCs w:val="24"/>
              </w:rPr>
              <w:t>100 м (СУГ)</w:t>
            </w:r>
          </w:p>
          <w:p w14:paraId="4C1B86A1" w14:textId="77777777" w:rsidR="00501DF1" w:rsidRPr="008A0AE7" w:rsidRDefault="00501DF1">
            <w:pPr>
              <w:jc w:val="center"/>
              <w:rPr>
                <w:rFonts w:ascii="Arial" w:hAnsi="Arial" w:cs="Arial"/>
                <w:sz w:val="24"/>
                <w:szCs w:val="24"/>
              </w:rPr>
            </w:pPr>
          </w:p>
          <w:p w14:paraId="5708A34E" w14:textId="77777777" w:rsidR="00501DF1" w:rsidRPr="008A0AE7" w:rsidRDefault="00501DF1">
            <w:pPr>
              <w:jc w:val="center"/>
              <w:rPr>
                <w:rFonts w:ascii="Arial" w:hAnsi="Arial" w:cs="Arial"/>
                <w:sz w:val="24"/>
                <w:szCs w:val="24"/>
              </w:rPr>
            </w:pPr>
            <w:r w:rsidRPr="008A0AE7">
              <w:rPr>
                <w:rFonts w:ascii="Arial" w:hAnsi="Arial" w:cs="Arial"/>
                <w:sz w:val="24"/>
                <w:szCs w:val="24"/>
              </w:rPr>
              <w:t>100 м (вдоль подводных переходов)</w:t>
            </w:r>
          </w:p>
        </w:tc>
        <w:tc>
          <w:tcPr>
            <w:tcW w:w="1835" w:type="dxa"/>
            <w:tcBorders>
              <w:top w:val="single" w:sz="4" w:space="0" w:color="000000"/>
              <w:left w:val="single" w:sz="4" w:space="0" w:color="000000"/>
              <w:bottom w:val="single" w:sz="4" w:space="0" w:color="000000"/>
              <w:right w:val="single" w:sz="4" w:space="0" w:color="000000"/>
            </w:tcBorders>
            <w:vAlign w:val="center"/>
            <w:hideMark/>
          </w:tcPr>
          <w:p w14:paraId="016DD8DB" w14:textId="77777777" w:rsidR="00501DF1" w:rsidRPr="008A0AE7" w:rsidRDefault="00501DF1">
            <w:pPr>
              <w:jc w:val="center"/>
              <w:rPr>
                <w:rFonts w:ascii="Arial" w:hAnsi="Arial" w:cs="Arial"/>
                <w:sz w:val="24"/>
                <w:szCs w:val="24"/>
              </w:rPr>
            </w:pPr>
            <w:r w:rsidRPr="008A0AE7">
              <w:rPr>
                <w:rFonts w:ascii="Arial" w:hAnsi="Arial" w:cs="Arial"/>
                <w:sz w:val="24"/>
                <w:szCs w:val="24"/>
              </w:rPr>
              <w:t>ЗОУИТ</w:t>
            </w:r>
          </w:p>
          <w:p w14:paraId="6E250426" w14:textId="77777777" w:rsidR="00501DF1" w:rsidRPr="008A0AE7" w:rsidRDefault="00501DF1">
            <w:pPr>
              <w:jc w:val="center"/>
              <w:rPr>
                <w:rFonts w:ascii="Arial" w:hAnsi="Arial" w:cs="Arial"/>
                <w:sz w:val="24"/>
                <w:szCs w:val="24"/>
              </w:rPr>
            </w:pPr>
            <w:r w:rsidRPr="008A0AE7">
              <w:rPr>
                <w:rFonts w:ascii="Arial" w:hAnsi="Arial" w:cs="Arial"/>
                <w:sz w:val="24"/>
                <w:szCs w:val="24"/>
              </w:rPr>
              <w:t>16:11-6.730</w:t>
            </w:r>
          </w:p>
          <w:p w14:paraId="1D1D27A9" w14:textId="77777777" w:rsidR="00501DF1" w:rsidRPr="008A0AE7" w:rsidRDefault="00501DF1">
            <w:pPr>
              <w:jc w:val="center"/>
              <w:rPr>
                <w:rFonts w:ascii="Arial" w:hAnsi="Arial" w:cs="Arial"/>
                <w:sz w:val="24"/>
                <w:szCs w:val="24"/>
              </w:rPr>
            </w:pPr>
            <w:r w:rsidRPr="008A0AE7">
              <w:rPr>
                <w:rFonts w:ascii="Arial" w:hAnsi="Arial" w:cs="Arial"/>
                <w:sz w:val="24"/>
                <w:szCs w:val="24"/>
              </w:rPr>
              <w:t>16:11-6.543</w:t>
            </w:r>
          </w:p>
          <w:p w14:paraId="0287352C" w14:textId="77777777" w:rsidR="00501DF1" w:rsidRPr="008A0AE7" w:rsidRDefault="00501DF1">
            <w:pPr>
              <w:jc w:val="center"/>
              <w:rPr>
                <w:rFonts w:ascii="Arial" w:hAnsi="Arial" w:cs="Arial"/>
                <w:sz w:val="24"/>
                <w:szCs w:val="24"/>
              </w:rPr>
            </w:pPr>
            <w:r w:rsidRPr="008A0AE7">
              <w:rPr>
                <w:rFonts w:ascii="Arial" w:hAnsi="Arial" w:cs="Arial"/>
                <w:sz w:val="24"/>
                <w:szCs w:val="24"/>
              </w:rPr>
              <w:t>16:00-6.1789 и др.</w:t>
            </w:r>
          </w:p>
        </w:tc>
        <w:tc>
          <w:tcPr>
            <w:tcW w:w="2101" w:type="dxa"/>
            <w:tcBorders>
              <w:top w:val="single" w:sz="4" w:space="0" w:color="000000"/>
              <w:left w:val="single" w:sz="4" w:space="0" w:color="000000"/>
              <w:bottom w:val="single" w:sz="4" w:space="0" w:color="000000"/>
              <w:right w:val="single" w:sz="4" w:space="0" w:color="000000"/>
            </w:tcBorders>
            <w:vAlign w:val="center"/>
            <w:hideMark/>
          </w:tcPr>
          <w:p w14:paraId="180F83FF" w14:textId="77777777" w:rsidR="00501DF1" w:rsidRPr="008A0AE7" w:rsidRDefault="00501DF1">
            <w:pPr>
              <w:ind w:hanging="23"/>
              <w:jc w:val="center"/>
              <w:rPr>
                <w:rFonts w:ascii="Arial" w:hAnsi="Arial" w:cs="Arial"/>
                <w:sz w:val="24"/>
                <w:szCs w:val="24"/>
              </w:rPr>
            </w:pPr>
            <w:r w:rsidRPr="008A0AE7">
              <w:rPr>
                <w:rFonts w:ascii="Arial" w:hAnsi="Arial" w:cs="Arial"/>
                <w:sz w:val="24"/>
                <w:szCs w:val="24"/>
              </w:rPr>
              <w:t>п.7.3 СП 284.1325800.2016</w:t>
            </w:r>
          </w:p>
          <w:p w14:paraId="26478B28" w14:textId="77777777" w:rsidR="00501DF1" w:rsidRPr="008A0AE7" w:rsidRDefault="00501DF1">
            <w:pPr>
              <w:ind w:hanging="23"/>
              <w:jc w:val="center"/>
              <w:rPr>
                <w:rFonts w:ascii="Arial" w:hAnsi="Arial" w:cs="Arial"/>
                <w:sz w:val="24"/>
                <w:szCs w:val="24"/>
              </w:rPr>
            </w:pPr>
            <w:r w:rsidRPr="008A0AE7">
              <w:rPr>
                <w:rFonts w:ascii="Arial" w:hAnsi="Arial" w:cs="Arial"/>
                <w:sz w:val="24"/>
                <w:szCs w:val="24"/>
              </w:rPr>
              <w:t>Правила охраны магистральных трубопроводов,</w:t>
            </w:r>
          </w:p>
          <w:p w14:paraId="21B24CE2" w14:textId="77777777" w:rsidR="00501DF1" w:rsidRPr="008A0AE7" w:rsidRDefault="00501DF1">
            <w:pPr>
              <w:ind w:hanging="23"/>
              <w:jc w:val="center"/>
              <w:rPr>
                <w:rFonts w:ascii="Arial" w:hAnsi="Arial" w:cs="Arial"/>
                <w:sz w:val="24"/>
                <w:szCs w:val="24"/>
              </w:rPr>
            </w:pPr>
            <w:r w:rsidRPr="008A0AE7">
              <w:rPr>
                <w:rFonts w:ascii="Arial" w:hAnsi="Arial" w:cs="Arial"/>
                <w:sz w:val="24"/>
                <w:szCs w:val="24"/>
              </w:rPr>
              <w:t>Утвержденные Минтопэнерго РФ 29.04.1992, Постановлением Госгортехнадзора РФ от 22.04.1992 N 9</w:t>
            </w:r>
          </w:p>
        </w:tc>
        <w:tc>
          <w:tcPr>
            <w:tcW w:w="1540" w:type="dxa"/>
            <w:tcBorders>
              <w:top w:val="single" w:sz="4" w:space="0" w:color="000000"/>
              <w:left w:val="single" w:sz="4" w:space="0" w:color="000000"/>
              <w:bottom w:val="single" w:sz="4" w:space="0" w:color="000000"/>
              <w:right w:val="single" w:sz="4" w:space="0" w:color="000000"/>
            </w:tcBorders>
            <w:hideMark/>
          </w:tcPr>
          <w:p w14:paraId="503C3B4A" w14:textId="77777777" w:rsidR="00501DF1" w:rsidRPr="008A0AE7" w:rsidRDefault="00501DF1">
            <w:pPr>
              <w:jc w:val="center"/>
              <w:rPr>
                <w:rFonts w:ascii="Arial" w:hAnsi="Arial" w:cs="Arial"/>
                <w:sz w:val="24"/>
                <w:szCs w:val="24"/>
              </w:rPr>
            </w:pPr>
            <w:r w:rsidRPr="008A0AE7">
              <w:rPr>
                <w:rFonts w:ascii="Arial" w:hAnsi="Arial" w:cs="Arial"/>
                <w:sz w:val="24"/>
                <w:szCs w:val="24"/>
              </w:rPr>
              <w:t>Соблюдается</w:t>
            </w:r>
          </w:p>
        </w:tc>
      </w:tr>
      <w:tr w:rsidR="00501DF1" w:rsidRPr="008A0AE7" w14:paraId="0EF8021C" w14:textId="77777777" w:rsidTr="00501DF1">
        <w:trPr>
          <w:trHeight w:val="135"/>
          <w:jc w:val="center"/>
        </w:trPr>
        <w:tc>
          <w:tcPr>
            <w:tcW w:w="2248" w:type="dxa"/>
            <w:tcBorders>
              <w:top w:val="single" w:sz="4" w:space="0" w:color="000000"/>
              <w:left w:val="single" w:sz="4" w:space="0" w:color="000000"/>
              <w:bottom w:val="single" w:sz="4" w:space="0" w:color="000000"/>
              <w:right w:val="single" w:sz="4" w:space="0" w:color="000000"/>
            </w:tcBorders>
            <w:hideMark/>
          </w:tcPr>
          <w:p w14:paraId="7C7C4C11" w14:textId="77777777" w:rsidR="00501DF1" w:rsidRPr="008A0AE7" w:rsidRDefault="00501DF1">
            <w:pPr>
              <w:jc w:val="center"/>
              <w:rPr>
                <w:rFonts w:ascii="Arial" w:hAnsi="Arial" w:cs="Arial"/>
                <w:sz w:val="24"/>
                <w:szCs w:val="24"/>
              </w:rPr>
            </w:pPr>
            <w:r w:rsidRPr="008A0AE7">
              <w:rPr>
                <w:rFonts w:ascii="Arial" w:hAnsi="Arial" w:cs="Arial"/>
                <w:sz w:val="24"/>
                <w:szCs w:val="24"/>
              </w:rPr>
              <w:t>Газораспределительные сети, ГРП</w:t>
            </w:r>
          </w:p>
        </w:tc>
        <w:tc>
          <w:tcPr>
            <w:tcW w:w="2189" w:type="dxa"/>
            <w:tcBorders>
              <w:top w:val="single" w:sz="4" w:space="0" w:color="000000"/>
              <w:left w:val="single" w:sz="4" w:space="0" w:color="000000"/>
              <w:bottom w:val="single" w:sz="4" w:space="0" w:color="000000"/>
              <w:right w:val="single" w:sz="4" w:space="0" w:color="000000"/>
            </w:tcBorders>
            <w:hideMark/>
          </w:tcPr>
          <w:p w14:paraId="477F1499" w14:textId="77777777" w:rsidR="00501DF1" w:rsidRPr="008A0AE7" w:rsidRDefault="00501DF1">
            <w:pPr>
              <w:jc w:val="center"/>
              <w:rPr>
                <w:rFonts w:ascii="Arial" w:hAnsi="Arial" w:cs="Arial"/>
                <w:sz w:val="24"/>
                <w:szCs w:val="24"/>
              </w:rPr>
            </w:pPr>
            <w:r w:rsidRPr="008A0AE7">
              <w:rPr>
                <w:rFonts w:ascii="Arial" w:hAnsi="Arial" w:cs="Arial"/>
                <w:sz w:val="24"/>
                <w:szCs w:val="24"/>
              </w:rPr>
              <w:t>а) вдоль трасс наружных газопроводов – 2 м от оси в каждую сторону</w:t>
            </w:r>
          </w:p>
          <w:p w14:paraId="71460520" w14:textId="77777777" w:rsidR="00501DF1" w:rsidRPr="008A0AE7" w:rsidRDefault="00501DF1">
            <w:pPr>
              <w:jc w:val="center"/>
              <w:rPr>
                <w:rFonts w:ascii="Arial" w:hAnsi="Arial" w:cs="Arial"/>
                <w:sz w:val="24"/>
                <w:szCs w:val="24"/>
              </w:rPr>
            </w:pPr>
            <w:r w:rsidRPr="008A0AE7">
              <w:rPr>
                <w:rFonts w:ascii="Arial" w:hAnsi="Arial" w:cs="Arial"/>
                <w:sz w:val="24"/>
                <w:szCs w:val="24"/>
              </w:rPr>
              <w:t xml:space="preserve">б) вдоль трасс подземных газопроводов из полиэтиленовых труб при использовании медного провода для обозначения трассы газопровода - 3 </w:t>
            </w:r>
            <w:r w:rsidRPr="008A0AE7">
              <w:rPr>
                <w:rFonts w:ascii="Arial" w:hAnsi="Arial" w:cs="Arial"/>
                <w:sz w:val="24"/>
                <w:szCs w:val="24"/>
              </w:rPr>
              <w:lastRenderedPageBreak/>
              <w:t>метра от газопровода со стороны провода и 2 метра- с противоположной стороны;</w:t>
            </w:r>
          </w:p>
          <w:p w14:paraId="263F8AC6" w14:textId="77777777" w:rsidR="00501DF1" w:rsidRPr="008A0AE7" w:rsidRDefault="00501DF1">
            <w:pPr>
              <w:jc w:val="center"/>
              <w:rPr>
                <w:rFonts w:ascii="Arial" w:hAnsi="Arial" w:cs="Arial"/>
                <w:sz w:val="24"/>
                <w:szCs w:val="24"/>
              </w:rPr>
            </w:pPr>
            <w:r w:rsidRPr="008A0AE7">
              <w:rPr>
                <w:rFonts w:ascii="Arial" w:hAnsi="Arial" w:cs="Arial"/>
                <w:sz w:val="24"/>
                <w:szCs w:val="24"/>
              </w:rPr>
              <w:t>в) вокруг отдельно стоящих ГРП – 10 м. Для ГРП, пристроенных к зданиям, охранная зона не регламентируется;</w:t>
            </w:r>
          </w:p>
          <w:p w14:paraId="6EBB8201" w14:textId="77777777" w:rsidR="00501DF1" w:rsidRPr="008A0AE7" w:rsidRDefault="00501DF1">
            <w:pPr>
              <w:jc w:val="center"/>
              <w:rPr>
                <w:rFonts w:ascii="Arial" w:hAnsi="Arial" w:cs="Arial"/>
                <w:sz w:val="24"/>
                <w:szCs w:val="24"/>
              </w:rPr>
            </w:pPr>
            <w:r w:rsidRPr="008A0AE7">
              <w:rPr>
                <w:rFonts w:ascii="Arial" w:hAnsi="Arial" w:cs="Arial"/>
                <w:sz w:val="24"/>
                <w:szCs w:val="24"/>
              </w:rPr>
              <w:t>г) вдоль подводных переходов газопроводов через судоходные и сплавные реки, озера, водохранилища, каналы - 100 м от оси в каждую сторону;</w:t>
            </w:r>
          </w:p>
          <w:p w14:paraId="2A77436C" w14:textId="77777777" w:rsidR="00501DF1" w:rsidRPr="008A0AE7" w:rsidRDefault="00501DF1">
            <w:pPr>
              <w:jc w:val="center"/>
              <w:rPr>
                <w:rFonts w:ascii="Arial" w:hAnsi="Arial" w:cs="Arial"/>
                <w:sz w:val="24"/>
                <w:szCs w:val="24"/>
              </w:rPr>
            </w:pPr>
            <w:r w:rsidRPr="008A0AE7">
              <w:rPr>
                <w:rFonts w:ascii="Arial" w:hAnsi="Arial" w:cs="Arial"/>
                <w:sz w:val="24"/>
                <w:szCs w:val="24"/>
              </w:rPr>
              <w:t>д) вдоль трасс межпоселковых газопроводов, проходящих по лесам и древесно-кустарниковой растительности, - в виде просек по 3 метра с каждой стороны. Для надземных участков газопроводов расстояние от деревьев до трубопровода должно быть не менее высоты деревьев.</w:t>
            </w:r>
          </w:p>
        </w:tc>
        <w:tc>
          <w:tcPr>
            <w:tcW w:w="1835" w:type="dxa"/>
            <w:tcBorders>
              <w:top w:val="single" w:sz="4" w:space="0" w:color="000000"/>
              <w:left w:val="single" w:sz="4" w:space="0" w:color="000000"/>
              <w:bottom w:val="single" w:sz="4" w:space="0" w:color="000000"/>
              <w:right w:val="single" w:sz="4" w:space="0" w:color="000000"/>
            </w:tcBorders>
          </w:tcPr>
          <w:p w14:paraId="3C623ECE"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 xml:space="preserve">ЗОУИТ </w:t>
            </w:r>
          </w:p>
          <w:p w14:paraId="201043FF" w14:textId="77777777" w:rsidR="00501DF1" w:rsidRPr="008A0AE7" w:rsidRDefault="00501DF1">
            <w:pPr>
              <w:jc w:val="center"/>
              <w:rPr>
                <w:rFonts w:ascii="Arial" w:hAnsi="Arial" w:cs="Arial"/>
                <w:sz w:val="24"/>
                <w:szCs w:val="24"/>
              </w:rPr>
            </w:pPr>
            <w:r w:rsidRPr="008A0AE7">
              <w:rPr>
                <w:rFonts w:ascii="Arial" w:hAnsi="Arial" w:cs="Arial"/>
                <w:sz w:val="24"/>
                <w:szCs w:val="24"/>
              </w:rPr>
              <w:t>16:11-6.998</w:t>
            </w:r>
          </w:p>
          <w:p w14:paraId="2B0D5B57" w14:textId="77777777" w:rsidR="00501DF1" w:rsidRPr="008A0AE7" w:rsidRDefault="00501DF1">
            <w:pPr>
              <w:jc w:val="center"/>
              <w:rPr>
                <w:rFonts w:ascii="Arial" w:hAnsi="Arial" w:cs="Arial"/>
                <w:sz w:val="24"/>
                <w:szCs w:val="24"/>
              </w:rPr>
            </w:pPr>
            <w:r w:rsidRPr="008A0AE7">
              <w:rPr>
                <w:rFonts w:ascii="Arial" w:hAnsi="Arial" w:cs="Arial"/>
                <w:sz w:val="24"/>
                <w:szCs w:val="24"/>
              </w:rPr>
              <w:t>16:00-6.3678</w:t>
            </w:r>
          </w:p>
          <w:p w14:paraId="3A75D9F2" w14:textId="77777777" w:rsidR="00501DF1" w:rsidRPr="008A0AE7" w:rsidRDefault="00501DF1">
            <w:pPr>
              <w:jc w:val="center"/>
              <w:rPr>
                <w:rFonts w:ascii="Arial" w:hAnsi="Arial" w:cs="Arial"/>
                <w:sz w:val="24"/>
                <w:szCs w:val="24"/>
              </w:rPr>
            </w:pPr>
            <w:r w:rsidRPr="008A0AE7">
              <w:rPr>
                <w:rFonts w:ascii="Arial" w:hAnsi="Arial" w:cs="Arial"/>
                <w:sz w:val="24"/>
                <w:szCs w:val="24"/>
              </w:rPr>
              <w:t>16:11-6.953 и др.</w:t>
            </w:r>
          </w:p>
          <w:p w14:paraId="5636DB60" w14:textId="77777777" w:rsidR="00501DF1" w:rsidRPr="008A0AE7" w:rsidRDefault="00501DF1">
            <w:pPr>
              <w:jc w:val="center"/>
              <w:rPr>
                <w:rFonts w:ascii="Arial" w:hAnsi="Arial" w:cs="Arial"/>
                <w:sz w:val="24"/>
                <w:szCs w:val="24"/>
              </w:rPr>
            </w:pPr>
          </w:p>
        </w:tc>
        <w:tc>
          <w:tcPr>
            <w:tcW w:w="2101" w:type="dxa"/>
            <w:tcBorders>
              <w:top w:val="single" w:sz="4" w:space="0" w:color="000000"/>
              <w:left w:val="single" w:sz="4" w:space="0" w:color="000000"/>
              <w:bottom w:val="single" w:sz="4" w:space="0" w:color="000000"/>
              <w:right w:val="single" w:sz="4" w:space="0" w:color="000000"/>
            </w:tcBorders>
            <w:hideMark/>
          </w:tcPr>
          <w:p w14:paraId="118AD023" w14:textId="77777777" w:rsidR="00501DF1" w:rsidRPr="008A0AE7" w:rsidRDefault="00501DF1">
            <w:pPr>
              <w:jc w:val="center"/>
              <w:rPr>
                <w:rFonts w:ascii="Arial" w:hAnsi="Arial" w:cs="Arial"/>
                <w:sz w:val="24"/>
                <w:szCs w:val="24"/>
              </w:rPr>
            </w:pPr>
            <w:r w:rsidRPr="008A0AE7">
              <w:rPr>
                <w:rFonts w:ascii="Arial" w:hAnsi="Arial" w:cs="Arial"/>
                <w:sz w:val="24"/>
                <w:szCs w:val="24"/>
              </w:rPr>
              <w:t>Правила охраны газораспределительных сетей, утвержденные постановлением Правительства Российской Федерации от 20 ноября 2000 г. №878</w:t>
            </w:r>
          </w:p>
        </w:tc>
        <w:tc>
          <w:tcPr>
            <w:tcW w:w="1540" w:type="dxa"/>
            <w:tcBorders>
              <w:top w:val="single" w:sz="4" w:space="0" w:color="000000"/>
              <w:left w:val="single" w:sz="4" w:space="0" w:color="000000"/>
              <w:bottom w:val="single" w:sz="4" w:space="0" w:color="000000"/>
              <w:right w:val="single" w:sz="4" w:space="0" w:color="000000"/>
            </w:tcBorders>
            <w:hideMark/>
          </w:tcPr>
          <w:p w14:paraId="155F9586" w14:textId="77777777" w:rsidR="00501DF1" w:rsidRPr="008A0AE7" w:rsidRDefault="00501DF1">
            <w:pPr>
              <w:jc w:val="center"/>
              <w:rPr>
                <w:rFonts w:ascii="Arial" w:hAnsi="Arial" w:cs="Arial"/>
                <w:sz w:val="24"/>
                <w:szCs w:val="24"/>
              </w:rPr>
            </w:pPr>
            <w:r w:rsidRPr="008A0AE7">
              <w:rPr>
                <w:rFonts w:ascii="Arial" w:hAnsi="Arial" w:cs="Arial"/>
                <w:sz w:val="24"/>
                <w:szCs w:val="24"/>
              </w:rPr>
              <w:t>Соблюдается</w:t>
            </w:r>
          </w:p>
        </w:tc>
      </w:tr>
    </w:tbl>
    <w:p w14:paraId="5B75AA23" w14:textId="77777777" w:rsidR="00501DF1" w:rsidRPr="008A0AE7" w:rsidRDefault="00501DF1" w:rsidP="00501DF1">
      <w:pPr>
        <w:ind w:firstLine="709"/>
        <w:jc w:val="right"/>
        <w:rPr>
          <w:rFonts w:ascii="Arial" w:hAnsi="Arial" w:cs="Arial"/>
          <w:sz w:val="24"/>
          <w:szCs w:val="24"/>
        </w:rPr>
      </w:pPr>
    </w:p>
    <w:p w14:paraId="4C0CE2DF" w14:textId="77777777" w:rsidR="00501DF1" w:rsidRPr="008A0AE7" w:rsidRDefault="00501DF1" w:rsidP="00501DF1">
      <w:pPr>
        <w:ind w:firstLine="709"/>
        <w:jc w:val="right"/>
        <w:rPr>
          <w:rFonts w:ascii="Arial" w:hAnsi="Arial" w:cs="Arial"/>
          <w:sz w:val="24"/>
          <w:szCs w:val="24"/>
        </w:rPr>
      </w:pPr>
      <w:r w:rsidRPr="008A0AE7">
        <w:rPr>
          <w:rFonts w:ascii="Arial" w:hAnsi="Arial" w:cs="Arial"/>
          <w:sz w:val="24"/>
          <w:szCs w:val="24"/>
        </w:rPr>
        <w:lastRenderedPageBreak/>
        <w:t>Таблица 6.4.2</w:t>
      </w:r>
    </w:p>
    <w:p w14:paraId="25685CE8" w14:textId="77777777" w:rsidR="00501DF1" w:rsidRPr="008A0AE7" w:rsidRDefault="00501DF1" w:rsidP="00501DF1">
      <w:pPr>
        <w:spacing w:after="120"/>
        <w:ind w:firstLine="709"/>
        <w:jc w:val="center"/>
        <w:rPr>
          <w:rFonts w:ascii="Arial" w:hAnsi="Arial" w:cs="Arial"/>
          <w:sz w:val="24"/>
          <w:szCs w:val="24"/>
        </w:rPr>
      </w:pPr>
      <w:r w:rsidRPr="008A0AE7">
        <w:rPr>
          <w:rFonts w:ascii="Arial" w:hAnsi="Arial" w:cs="Arial"/>
          <w:sz w:val="24"/>
          <w:szCs w:val="24"/>
        </w:rPr>
        <w:t>Регламенты использования охранных зон</w:t>
      </w:r>
    </w:p>
    <w:tbl>
      <w:tblPr>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4960"/>
        <w:gridCol w:w="2699"/>
      </w:tblGrid>
      <w:tr w:rsidR="00501DF1" w:rsidRPr="008A0AE7" w14:paraId="1C6D1143" w14:textId="77777777" w:rsidTr="00501DF1">
        <w:tc>
          <w:tcPr>
            <w:tcW w:w="2250" w:type="dxa"/>
            <w:tcBorders>
              <w:top w:val="single" w:sz="4" w:space="0" w:color="000000"/>
              <w:left w:val="single" w:sz="4" w:space="0" w:color="000000"/>
              <w:bottom w:val="single" w:sz="4" w:space="0" w:color="000000"/>
              <w:right w:val="single" w:sz="4" w:space="0" w:color="000000"/>
            </w:tcBorders>
            <w:vAlign w:val="center"/>
            <w:hideMark/>
          </w:tcPr>
          <w:p w14:paraId="2FC0E63B"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 зоны</w:t>
            </w: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164D36E2" w14:textId="77777777" w:rsidR="00501DF1" w:rsidRPr="008A0AE7" w:rsidRDefault="00501DF1">
            <w:pPr>
              <w:jc w:val="center"/>
              <w:rPr>
                <w:rFonts w:ascii="Arial" w:hAnsi="Arial" w:cs="Arial"/>
                <w:sz w:val="24"/>
                <w:szCs w:val="24"/>
              </w:rPr>
            </w:pPr>
            <w:r w:rsidRPr="008A0AE7">
              <w:rPr>
                <w:rFonts w:ascii="Arial" w:hAnsi="Arial" w:cs="Arial"/>
                <w:sz w:val="24"/>
                <w:szCs w:val="24"/>
              </w:rPr>
              <w:t>Правовой режим использования зоны</w:t>
            </w:r>
          </w:p>
        </w:tc>
        <w:tc>
          <w:tcPr>
            <w:tcW w:w="2700" w:type="dxa"/>
            <w:tcBorders>
              <w:top w:val="single" w:sz="4" w:space="0" w:color="000000"/>
              <w:left w:val="single" w:sz="4" w:space="0" w:color="000000"/>
              <w:bottom w:val="single" w:sz="4" w:space="0" w:color="000000"/>
              <w:right w:val="single" w:sz="4" w:space="0" w:color="000000"/>
            </w:tcBorders>
            <w:vAlign w:val="center"/>
            <w:hideMark/>
          </w:tcPr>
          <w:p w14:paraId="2B3F4096" w14:textId="77777777" w:rsidR="00501DF1" w:rsidRPr="008A0AE7" w:rsidRDefault="00501DF1">
            <w:pPr>
              <w:jc w:val="center"/>
              <w:rPr>
                <w:rFonts w:ascii="Arial" w:hAnsi="Arial" w:cs="Arial"/>
                <w:sz w:val="24"/>
                <w:szCs w:val="24"/>
              </w:rPr>
            </w:pPr>
            <w:r w:rsidRPr="008A0AE7">
              <w:rPr>
                <w:rFonts w:ascii="Arial" w:hAnsi="Arial" w:cs="Arial"/>
                <w:sz w:val="24"/>
                <w:szCs w:val="24"/>
              </w:rPr>
              <w:t>Обоснование</w:t>
            </w:r>
          </w:p>
          <w:p w14:paraId="349D9515" w14:textId="77777777" w:rsidR="00501DF1" w:rsidRPr="008A0AE7" w:rsidRDefault="00501DF1">
            <w:pPr>
              <w:jc w:val="center"/>
              <w:rPr>
                <w:rFonts w:ascii="Arial" w:hAnsi="Arial" w:cs="Arial"/>
                <w:sz w:val="24"/>
                <w:szCs w:val="24"/>
              </w:rPr>
            </w:pPr>
            <w:r w:rsidRPr="008A0AE7">
              <w:rPr>
                <w:rFonts w:ascii="Arial" w:hAnsi="Arial" w:cs="Arial"/>
                <w:sz w:val="24"/>
                <w:szCs w:val="24"/>
              </w:rPr>
              <w:t>(нормативные документы)</w:t>
            </w:r>
          </w:p>
        </w:tc>
      </w:tr>
      <w:tr w:rsidR="00501DF1" w:rsidRPr="008A0AE7" w14:paraId="7E50CBBE" w14:textId="77777777" w:rsidTr="00501DF1">
        <w:tc>
          <w:tcPr>
            <w:tcW w:w="2250" w:type="dxa"/>
            <w:tcBorders>
              <w:top w:val="single" w:sz="4" w:space="0" w:color="000000"/>
              <w:left w:val="single" w:sz="4" w:space="0" w:color="000000"/>
              <w:bottom w:val="single" w:sz="4" w:space="0" w:color="000000"/>
              <w:right w:val="single" w:sz="4" w:space="0" w:color="000000"/>
            </w:tcBorders>
            <w:hideMark/>
          </w:tcPr>
          <w:p w14:paraId="1F3BE785" w14:textId="77777777" w:rsidR="00501DF1" w:rsidRPr="008A0AE7" w:rsidRDefault="00501DF1">
            <w:pPr>
              <w:jc w:val="center"/>
              <w:rPr>
                <w:rFonts w:ascii="Arial" w:hAnsi="Arial" w:cs="Arial"/>
                <w:sz w:val="24"/>
                <w:szCs w:val="24"/>
              </w:rPr>
            </w:pPr>
            <w:r w:rsidRPr="008A0AE7">
              <w:rPr>
                <w:rFonts w:ascii="Arial" w:hAnsi="Arial" w:cs="Arial"/>
                <w:sz w:val="24"/>
                <w:szCs w:val="24"/>
              </w:rPr>
              <w:t>Охранные зоны магистральных трубопроводов, промысловых трубопроводов для нефти и газа</w:t>
            </w:r>
          </w:p>
        </w:tc>
        <w:tc>
          <w:tcPr>
            <w:tcW w:w="4961" w:type="dxa"/>
            <w:tcBorders>
              <w:top w:val="single" w:sz="4" w:space="0" w:color="000000"/>
              <w:left w:val="single" w:sz="4" w:space="0" w:color="000000"/>
              <w:bottom w:val="single" w:sz="4" w:space="0" w:color="000000"/>
              <w:right w:val="single" w:sz="4" w:space="0" w:color="000000"/>
            </w:tcBorders>
            <w:hideMark/>
          </w:tcPr>
          <w:p w14:paraId="582DAB49"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В охранных зонах запрещается:</w:t>
            </w:r>
          </w:p>
          <w:p w14:paraId="6B1104C8"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06F150C4"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72B41617"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в) устраивать свалки, осуществлять сброс и слив едких и коррозионно-агрессивных веществ и горюче-смазочных материалов;</w:t>
            </w:r>
          </w:p>
          <w:p w14:paraId="01C0549D"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г) складировать любые материалы, в том числе горюче-смазочные, или размещать хранилища любых материалов;</w:t>
            </w:r>
          </w:p>
          <w:p w14:paraId="4A7AC002"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6224F6AD"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3F18358C"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1ECB0883"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з) проводить работы с использованием ударно-импульсных устройств и вспомогательных механизмов, сбрасывать грузы;</w:t>
            </w:r>
          </w:p>
          <w:p w14:paraId="6E125C75"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lastRenderedPageBreak/>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14:paraId="5171F0A9"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к) огораживать и перегораживать охранные зоны;</w:t>
            </w:r>
          </w:p>
          <w:p w14:paraId="1B2A5C7D"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14:paraId="432AD9C3"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м) осуществлять несанкционированное подключение (присоединение) к магистральному газопроводу.</w:t>
            </w:r>
          </w:p>
        </w:tc>
        <w:tc>
          <w:tcPr>
            <w:tcW w:w="2700" w:type="dxa"/>
            <w:tcBorders>
              <w:top w:val="single" w:sz="4" w:space="0" w:color="000000"/>
              <w:left w:val="single" w:sz="4" w:space="0" w:color="000000"/>
              <w:bottom w:val="single" w:sz="4" w:space="0" w:color="000000"/>
              <w:right w:val="single" w:sz="4" w:space="0" w:color="000000"/>
            </w:tcBorders>
            <w:hideMark/>
          </w:tcPr>
          <w:p w14:paraId="5DF0EA13"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Правила охраны магистральных газопроводов, утв. Постановлением Правительства  РФ от 08.09.2017 № 1083</w:t>
            </w:r>
          </w:p>
        </w:tc>
      </w:tr>
      <w:tr w:rsidR="00501DF1" w:rsidRPr="008A0AE7" w14:paraId="003E4862" w14:textId="77777777" w:rsidTr="00501DF1">
        <w:tc>
          <w:tcPr>
            <w:tcW w:w="2250" w:type="dxa"/>
            <w:tcBorders>
              <w:top w:val="single" w:sz="4" w:space="0" w:color="000000"/>
              <w:left w:val="single" w:sz="4" w:space="0" w:color="000000"/>
              <w:bottom w:val="single" w:sz="4" w:space="0" w:color="000000"/>
              <w:right w:val="single" w:sz="4" w:space="0" w:color="000000"/>
            </w:tcBorders>
            <w:hideMark/>
          </w:tcPr>
          <w:p w14:paraId="7CA526FD"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Охранные зоны газораспределительных сетей</w:t>
            </w:r>
          </w:p>
        </w:tc>
        <w:tc>
          <w:tcPr>
            <w:tcW w:w="4961" w:type="dxa"/>
            <w:tcBorders>
              <w:top w:val="single" w:sz="4" w:space="0" w:color="000000"/>
              <w:left w:val="single" w:sz="4" w:space="0" w:color="000000"/>
              <w:bottom w:val="single" w:sz="4" w:space="0" w:color="000000"/>
              <w:right w:val="single" w:sz="4" w:space="0" w:color="000000"/>
            </w:tcBorders>
            <w:hideMark/>
          </w:tcPr>
          <w:p w14:paraId="66D5B88F"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30164182"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а) строить объекты жилищно-гражданского и производственного назначения;</w:t>
            </w:r>
          </w:p>
          <w:p w14:paraId="60DBDFDB"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E27C745"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0714A5CB"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E291CCF"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д) устраивать свалки и склады, разливать растворы кислот, солей, щелочей и других химически активных веществ;</w:t>
            </w:r>
          </w:p>
          <w:p w14:paraId="4A4316A7"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 xml:space="preserve">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w:t>
            </w:r>
            <w:r w:rsidRPr="008A0AE7">
              <w:rPr>
                <w:rFonts w:ascii="Arial" w:hAnsi="Arial" w:cs="Arial"/>
                <w:sz w:val="24"/>
                <w:szCs w:val="24"/>
              </w:rPr>
              <w:lastRenderedPageBreak/>
              <w:t>газораспределительных сетей;</w:t>
            </w:r>
          </w:p>
          <w:p w14:paraId="0AC8DC43"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ж) разводить огонь и размещать источники огня;</w:t>
            </w:r>
          </w:p>
          <w:p w14:paraId="56B6B6C7"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14:paraId="3A8ED23A"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1423BE0F"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A3F07C3"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л) самовольно подключаться к газораспределительным сетям.</w:t>
            </w:r>
          </w:p>
          <w:p w14:paraId="1F19942A" w14:textId="77777777" w:rsidR="00501DF1" w:rsidRPr="008A0AE7" w:rsidRDefault="00501DF1">
            <w:pPr>
              <w:widowControl w:val="0"/>
              <w:jc w:val="both"/>
              <w:rPr>
                <w:rFonts w:ascii="Arial" w:hAnsi="Arial" w:cs="Arial"/>
                <w:sz w:val="24"/>
                <w:szCs w:val="24"/>
              </w:rPr>
            </w:pPr>
            <w:r w:rsidRPr="008A0AE7">
              <w:rPr>
                <w:rFonts w:ascii="Arial" w:hAnsi="Arial" w:cs="Arial"/>
                <w:sz w:val="24"/>
                <w:szCs w:val="24"/>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tc>
        <w:tc>
          <w:tcPr>
            <w:tcW w:w="2700" w:type="dxa"/>
            <w:tcBorders>
              <w:top w:val="single" w:sz="4" w:space="0" w:color="000000"/>
              <w:left w:val="single" w:sz="4" w:space="0" w:color="000000"/>
              <w:bottom w:val="single" w:sz="4" w:space="0" w:color="000000"/>
              <w:right w:val="single" w:sz="4" w:space="0" w:color="000000"/>
            </w:tcBorders>
            <w:hideMark/>
          </w:tcPr>
          <w:p w14:paraId="3355DE4F"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Правила охраны газораспределительных сетей, утвержденные постановлением Правительства Российской Федерации от 20 ноября 2000 г. №878</w:t>
            </w:r>
          </w:p>
        </w:tc>
      </w:tr>
    </w:tbl>
    <w:p w14:paraId="706B763F" w14:textId="77777777" w:rsidR="00501DF1" w:rsidRPr="008A0AE7" w:rsidRDefault="00501DF1" w:rsidP="00501DF1">
      <w:pPr>
        <w:widowControl w:val="0"/>
        <w:jc w:val="both"/>
        <w:rPr>
          <w:rFonts w:ascii="Arial" w:hAnsi="Arial" w:cs="Arial"/>
          <w:sz w:val="24"/>
          <w:szCs w:val="24"/>
        </w:rPr>
      </w:pPr>
    </w:p>
    <w:p w14:paraId="65A433E4" w14:textId="77777777" w:rsidR="00501DF1" w:rsidRPr="008A0AE7" w:rsidRDefault="00501DF1" w:rsidP="00501DF1">
      <w:pPr>
        <w:pStyle w:val="2"/>
        <w:keepNext w:val="0"/>
        <w:widowControl w:val="0"/>
        <w:numPr>
          <w:ilvl w:val="1"/>
          <w:numId w:val="26"/>
        </w:numPr>
        <w:spacing w:after="160"/>
        <w:ind w:left="0" w:firstLine="709"/>
        <w:rPr>
          <w:rFonts w:ascii="Arial" w:hAnsi="Arial" w:cs="Arial"/>
          <w:sz w:val="24"/>
          <w:szCs w:val="24"/>
        </w:rPr>
      </w:pPr>
      <w:bookmarkStart w:id="193" w:name="_heading=h.ihv636"/>
      <w:bookmarkEnd w:id="193"/>
      <w:r w:rsidRPr="008A0AE7">
        <w:rPr>
          <w:rFonts w:ascii="Arial" w:hAnsi="Arial" w:cs="Arial"/>
          <w:b w:val="0"/>
          <w:color w:val="000000"/>
          <w:sz w:val="24"/>
          <w:szCs w:val="24"/>
        </w:rPr>
        <w:t>Охранные зоны воздушных линий электропередач напряжением 6кВ и более</w:t>
      </w:r>
    </w:p>
    <w:p w14:paraId="6767945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Электроснабжение населенных пунктов сельского поселения, объектов нефтедобычи, производственных площадок осуществляется посредством линий электропередач ВЛ 35 кВ и 6кВ.</w:t>
      </w:r>
    </w:p>
    <w:p w14:paraId="0BB361C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Размер охранных зон линий электропередач определяется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зависит от проектного номинального класса напряжения и устанавливается от крайних проводов:</w:t>
      </w:r>
    </w:p>
    <w:p w14:paraId="7BBB7073"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 для ВЛ 1-20 кВ в размере 10 м (5 м - для линий с самонесущими или изолированными проводами, размещенных в границах населенных пунктов); </w:t>
      </w:r>
    </w:p>
    <w:p w14:paraId="60D5E576"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 для ВЛ 35 кВ в размере 15 м; </w:t>
      </w:r>
    </w:p>
    <w:p w14:paraId="08D0B91C"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для ВЛ 110 кВ в размере 20 м;</w:t>
      </w:r>
    </w:p>
    <w:p w14:paraId="4A5A2776"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для ВЛ 150, 220 кВ в размере 25 м;</w:t>
      </w:r>
    </w:p>
    <w:p w14:paraId="7FA8ADDC"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для ВЛ 300, 500, +/-400 кВ в размере 30 м;</w:t>
      </w:r>
    </w:p>
    <w:p w14:paraId="0522C28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для ВЛ 750, +/-750 в размере 40 м;</w:t>
      </w:r>
    </w:p>
    <w:p w14:paraId="218D038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для ВЛ 1150 кВ в размере 55 м;</w:t>
      </w:r>
    </w:p>
    <w:p w14:paraId="39CCB652"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для подземных кабельных линий в размере 1 м,</w:t>
      </w:r>
    </w:p>
    <w:p w14:paraId="7D7B39AF"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lastRenderedPageBreak/>
        <w:t>а также вокруг подстанций на расстоянии применительно к высшему классу напряжения подстанций.</w:t>
      </w:r>
    </w:p>
    <w:p w14:paraId="7B60DCD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Регламенты использования охранных зон воздушных линии электропередач представлены в таблице 6.5.1.</w:t>
      </w:r>
    </w:p>
    <w:p w14:paraId="4E0618E0" w14:textId="77777777" w:rsidR="00501DF1" w:rsidRPr="008A0AE7" w:rsidRDefault="00501DF1" w:rsidP="00501DF1">
      <w:pPr>
        <w:widowControl w:val="0"/>
        <w:jc w:val="right"/>
        <w:rPr>
          <w:rFonts w:ascii="Arial" w:hAnsi="Arial" w:cs="Arial"/>
          <w:sz w:val="24"/>
          <w:szCs w:val="24"/>
        </w:rPr>
      </w:pPr>
      <w:r w:rsidRPr="008A0AE7">
        <w:rPr>
          <w:rFonts w:ascii="Arial" w:hAnsi="Arial" w:cs="Arial"/>
          <w:sz w:val="24"/>
          <w:szCs w:val="24"/>
        </w:rPr>
        <w:t>Таблица 6.5.1</w:t>
      </w:r>
    </w:p>
    <w:p w14:paraId="5AF51653" w14:textId="77777777" w:rsidR="00501DF1" w:rsidRPr="008A0AE7" w:rsidRDefault="00501DF1" w:rsidP="00501DF1">
      <w:pPr>
        <w:widowControl w:val="0"/>
        <w:jc w:val="center"/>
        <w:rPr>
          <w:rFonts w:ascii="Arial" w:hAnsi="Arial" w:cs="Arial"/>
          <w:sz w:val="24"/>
          <w:szCs w:val="24"/>
        </w:rPr>
      </w:pPr>
      <w:r w:rsidRPr="008A0AE7">
        <w:rPr>
          <w:rFonts w:ascii="Arial" w:hAnsi="Arial" w:cs="Arial"/>
          <w:sz w:val="24"/>
          <w:szCs w:val="24"/>
        </w:rPr>
        <w:t xml:space="preserve">Регламенты использования </w:t>
      </w:r>
      <w:r w:rsidRPr="008A0AE7">
        <w:rPr>
          <w:rFonts w:ascii="Arial" w:hAnsi="Arial" w:cs="Arial"/>
          <w:sz w:val="24"/>
          <w:szCs w:val="24"/>
          <w:highlight w:val="white"/>
        </w:rPr>
        <w:t>охранных зон воздушных линий электропередач</w:t>
      </w:r>
    </w:p>
    <w:tbl>
      <w:tblPr>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5022"/>
        <w:gridCol w:w="2841"/>
      </w:tblGrid>
      <w:tr w:rsidR="00501DF1" w:rsidRPr="008A0AE7" w14:paraId="59D6FF03" w14:textId="77777777" w:rsidTr="00501DF1">
        <w:trPr>
          <w:tblHeader/>
          <w:jc w:val="center"/>
        </w:trPr>
        <w:tc>
          <w:tcPr>
            <w:tcW w:w="2046" w:type="dxa"/>
            <w:tcBorders>
              <w:top w:val="single" w:sz="4" w:space="0" w:color="000000"/>
              <w:left w:val="single" w:sz="4" w:space="0" w:color="000000"/>
              <w:bottom w:val="single" w:sz="4" w:space="0" w:color="000000"/>
              <w:right w:val="single" w:sz="4" w:space="0" w:color="000000"/>
            </w:tcBorders>
            <w:vAlign w:val="center"/>
            <w:hideMark/>
          </w:tcPr>
          <w:p w14:paraId="07665CE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Наименование зоны</w:t>
            </w:r>
          </w:p>
        </w:tc>
        <w:tc>
          <w:tcPr>
            <w:tcW w:w="5023" w:type="dxa"/>
            <w:tcBorders>
              <w:top w:val="single" w:sz="4" w:space="0" w:color="000000"/>
              <w:left w:val="single" w:sz="4" w:space="0" w:color="000000"/>
              <w:bottom w:val="single" w:sz="4" w:space="0" w:color="000000"/>
              <w:right w:val="single" w:sz="4" w:space="0" w:color="000000"/>
            </w:tcBorders>
            <w:vAlign w:val="center"/>
            <w:hideMark/>
          </w:tcPr>
          <w:p w14:paraId="7D06A8D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Правовой режим использования зоны</w:t>
            </w:r>
          </w:p>
        </w:tc>
        <w:tc>
          <w:tcPr>
            <w:tcW w:w="2842" w:type="dxa"/>
            <w:tcBorders>
              <w:top w:val="single" w:sz="4" w:space="0" w:color="000000"/>
              <w:left w:val="single" w:sz="4" w:space="0" w:color="000000"/>
              <w:bottom w:val="single" w:sz="4" w:space="0" w:color="000000"/>
              <w:right w:val="single" w:sz="4" w:space="0" w:color="000000"/>
            </w:tcBorders>
            <w:vAlign w:val="center"/>
            <w:hideMark/>
          </w:tcPr>
          <w:p w14:paraId="038900C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Обоснование</w:t>
            </w:r>
          </w:p>
          <w:p w14:paraId="39F07C2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(нормативные документы)</w:t>
            </w:r>
          </w:p>
        </w:tc>
      </w:tr>
      <w:tr w:rsidR="00501DF1" w:rsidRPr="008A0AE7" w14:paraId="1357B32C" w14:textId="77777777" w:rsidTr="00501DF1">
        <w:trPr>
          <w:jc w:val="center"/>
        </w:trPr>
        <w:tc>
          <w:tcPr>
            <w:tcW w:w="2046" w:type="dxa"/>
            <w:tcBorders>
              <w:top w:val="single" w:sz="4" w:space="0" w:color="000000"/>
              <w:left w:val="single" w:sz="4" w:space="0" w:color="000000"/>
              <w:bottom w:val="single" w:sz="4" w:space="0" w:color="000000"/>
              <w:right w:val="single" w:sz="4" w:space="0" w:color="000000"/>
            </w:tcBorders>
            <w:vAlign w:val="center"/>
            <w:hideMark/>
          </w:tcPr>
          <w:p w14:paraId="28020E0D" w14:textId="77777777" w:rsidR="00501DF1" w:rsidRPr="008A0AE7" w:rsidRDefault="00501DF1">
            <w:pPr>
              <w:widowControl w:val="0"/>
              <w:spacing w:after="120"/>
              <w:ind w:left="283"/>
              <w:jc w:val="center"/>
              <w:rPr>
                <w:rFonts w:ascii="Arial" w:hAnsi="Arial" w:cs="Arial"/>
                <w:sz w:val="24"/>
                <w:szCs w:val="24"/>
              </w:rPr>
            </w:pPr>
            <w:r w:rsidRPr="008A0AE7">
              <w:rPr>
                <w:rFonts w:ascii="Arial" w:hAnsi="Arial" w:cs="Arial"/>
                <w:sz w:val="24"/>
                <w:szCs w:val="24"/>
              </w:rPr>
              <w:t>Охранные зоны</w:t>
            </w:r>
          </w:p>
        </w:tc>
        <w:tc>
          <w:tcPr>
            <w:tcW w:w="5023" w:type="dxa"/>
            <w:tcBorders>
              <w:top w:val="single" w:sz="4" w:space="0" w:color="000000"/>
              <w:left w:val="single" w:sz="4" w:space="0" w:color="000000"/>
              <w:bottom w:val="single" w:sz="4" w:space="0" w:color="000000"/>
              <w:right w:val="single" w:sz="4" w:space="0" w:color="000000"/>
            </w:tcBorders>
            <w:vAlign w:val="center"/>
            <w:hideMark/>
          </w:tcPr>
          <w:p w14:paraId="71E1DB24"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0A0ECCB"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8A8CCD6"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3EC70436"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w:t>
            </w:r>
            <w:r w:rsidRPr="008A0AE7">
              <w:rPr>
                <w:rFonts w:ascii="Arial" w:hAnsi="Arial" w:cs="Arial"/>
                <w:sz w:val="24"/>
                <w:szCs w:val="24"/>
              </w:rPr>
              <w:lastRenderedPageBreak/>
              <w:t>зонах кабельных линий электропередачи;</w:t>
            </w:r>
          </w:p>
          <w:p w14:paraId="73F96215"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г) размещать свалки;</w:t>
            </w:r>
          </w:p>
          <w:p w14:paraId="4134B0FF"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D76F9BC"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r:id="rId143" w:anchor="bookmark=id.1664s55" w:history="1">
              <w:r w:rsidRPr="008A0AE7">
                <w:rPr>
                  <w:rStyle w:val="af"/>
                  <w:rFonts w:ascii="Arial" w:hAnsi="Arial" w:cs="Arial"/>
                  <w:sz w:val="24"/>
                  <w:szCs w:val="24"/>
                </w:rPr>
                <w:t>пунктом 8</w:t>
              </w:r>
            </w:hyperlink>
            <w:r w:rsidRPr="008A0AE7">
              <w:rPr>
                <w:rFonts w:ascii="Arial" w:hAnsi="Arial" w:cs="Arial"/>
                <w:sz w:val="24"/>
                <w:szCs w:val="24"/>
              </w:rPr>
              <w:t xml:space="preserve"> настоящих Правил, запрещается:</w:t>
            </w:r>
          </w:p>
          <w:p w14:paraId="785765A1"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а) складировать или размещать хранилища любых, в том числе горюче-смазочных, материалов;</w:t>
            </w:r>
          </w:p>
          <w:p w14:paraId="4BE2C481"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55995BCF" w14:textId="77777777" w:rsidR="00501DF1" w:rsidRPr="008A0AE7" w:rsidRDefault="00501DF1">
            <w:pPr>
              <w:widowControl w:val="0"/>
              <w:ind w:firstLine="540"/>
              <w:jc w:val="both"/>
              <w:rPr>
                <w:rFonts w:ascii="Arial" w:hAnsi="Arial" w:cs="Arial"/>
                <w:sz w:val="24"/>
                <w:szCs w:val="24"/>
              </w:rPr>
            </w:pPr>
            <w:r w:rsidRPr="008A0AE7">
              <w:rPr>
                <w:rFonts w:ascii="Arial" w:hAnsi="Arial" w:cs="Arial"/>
                <w:sz w:val="24"/>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7763F0F5" w14:textId="77777777" w:rsidR="00501DF1" w:rsidRPr="008A0AE7" w:rsidRDefault="00501DF1">
            <w:pPr>
              <w:widowControl w:val="0"/>
              <w:ind w:firstLine="539"/>
              <w:jc w:val="both"/>
              <w:rPr>
                <w:rFonts w:ascii="Arial" w:hAnsi="Arial" w:cs="Arial"/>
                <w:sz w:val="24"/>
                <w:szCs w:val="24"/>
              </w:rPr>
            </w:pPr>
            <w:r w:rsidRPr="008A0AE7">
              <w:rPr>
                <w:rFonts w:ascii="Arial" w:hAnsi="Arial" w:cs="Arial"/>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14:paraId="501FE243" w14:textId="77777777" w:rsidR="00501DF1" w:rsidRPr="008A0AE7" w:rsidRDefault="00501DF1">
            <w:pPr>
              <w:widowControl w:val="0"/>
              <w:numPr>
                <w:ilvl w:val="0"/>
                <w:numId w:val="6"/>
              </w:numPr>
              <w:ind w:left="0" w:firstLine="600"/>
              <w:jc w:val="both"/>
              <w:rPr>
                <w:rFonts w:ascii="Arial" w:hAnsi="Arial" w:cs="Arial"/>
                <w:sz w:val="24"/>
                <w:szCs w:val="24"/>
              </w:rPr>
            </w:pPr>
            <w:r w:rsidRPr="008A0AE7">
              <w:rPr>
                <w:rFonts w:ascii="Arial" w:hAnsi="Arial" w:cs="Arial"/>
                <w:sz w:val="24"/>
                <w:szCs w:val="24"/>
              </w:rPr>
              <w:t>строительство, капитальный ремонт, реконструкция или снос зданий и сооружений;</w:t>
            </w:r>
          </w:p>
          <w:p w14:paraId="7237F689" w14:textId="77777777" w:rsidR="00501DF1" w:rsidRPr="008A0AE7" w:rsidRDefault="00501DF1">
            <w:pPr>
              <w:widowControl w:val="0"/>
              <w:numPr>
                <w:ilvl w:val="0"/>
                <w:numId w:val="6"/>
              </w:numPr>
              <w:ind w:left="0" w:firstLine="600"/>
              <w:jc w:val="both"/>
              <w:rPr>
                <w:rFonts w:ascii="Arial" w:hAnsi="Arial" w:cs="Arial"/>
                <w:sz w:val="24"/>
                <w:szCs w:val="24"/>
              </w:rPr>
            </w:pPr>
            <w:r w:rsidRPr="008A0AE7">
              <w:rPr>
                <w:rFonts w:ascii="Arial" w:hAnsi="Arial" w:cs="Arial"/>
                <w:sz w:val="24"/>
                <w:szCs w:val="24"/>
              </w:rPr>
              <w:t>горные, взрывные, мелиоративные работы, в том числе связанные с временным затоплением земель;</w:t>
            </w:r>
          </w:p>
          <w:p w14:paraId="67F9C992" w14:textId="77777777" w:rsidR="00501DF1" w:rsidRPr="008A0AE7" w:rsidRDefault="00501DF1">
            <w:pPr>
              <w:widowControl w:val="0"/>
              <w:numPr>
                <w:ilvl w:val="0"/>
                <w:numId w:val="6"/>
              </w:numPr>
              <w:ind w:left="0" w:firstLine="600"/>
              <w:jc w:val="both"/>
              <w:rPr>
                <w:rFonts w:ascii="Arial" w:hAnsi="Arial" w:cs="Arial"/>
                <w:sz w:val="24"/>
                <w:szCs w:val="24"/>
              </w:rPr>
            </w:pPr>
            <w:r w:rsidRPr="008A0AE7">
              <w:rPr>
                <w:rFonts w:ascii="Arial" w:hAnsi="Arial" w:cs="Arial"/>
                <w:sz w:val="24"/>
                <w:szCs w:val="24"/>
              </w:rPr>
              <w:t>посадка и вырубка деревьев и кустарников;</w:t>
            </w:r>
          </w:p>
          <w:p w14:paraId="74B6E424" w14:textId="77777777" w:rsidR="00501DF1" w:rsidRPr="008A0AE7" w:rsidRDefault="00501DF1">
            <w:pPr>
              <w:widowControl w:val="0"/>
              <w:numPr>
                <w:ilvl w:val="0"/>
                <w:numId w:val="6"/>
              </w:numPr>
              <w:ind w:left="0" w:firstLine="600"/>
              <w:jc w:val="both"/>
              <w:rPr>
                <w:rFonts w:ascii="Arial" w:hAnsi="Arial" w:cs="Arial"/>
                <w:sz w:val="24"/>
                <w:szCs w:val="24"/>
              </w:rPr>
            </w:pPr>
            <w:r w:rsidRPr="008A0AE7">
              <w:rPr>
                <w:rFonts w:ascii="Arial" w:hAnsi="Arial" w:cs="Arial"/>
                <w:sz w:val="24"/>
                <w:szCs w:val="24"/>
              </w:rPr>
              <w:t xml:space="preserve">проезд машин и механизмов, имеющих общую высоту с грузом или без груза от поверхности дороги более 4,5 метра (в охранных зонах воздушных линий </w:t>
            </w:r>
            <w:r w:rsidRPr="008A0AE7">
              <w:rPr>
                <w:rFonts w:ascii="Arial" w:hAnsi="Arial" w:cs="Arial"/>
                <w:sz w:val="24"/>
                <w:szCs w:val="24"/>
              </w:rPr>
              <w:lastRenderedPageBreak/>
              <w:t>электропередачи);</w:t>
            </w:r>
          </w:p>
          <w:p w14:paraId="275B2DD1" w14:textId="77777777" w:rsidR="00501DF1" w:rsidRPr="008A0AE7" w:rsidRDefault="00501DF1">
            <w:pPr>
              <w:widowControl w:val="0"/>
              <w:numPr>
                <w:ilvl w:val="0"/>
                <w:numId w:val="6"/>
              </w:numPr>
              <w:ind w:left="0" w:firstLine="600"/>
              <w:jc w:val="both"/>
              <w:rPr>
                <w:rFonts w:ascii="Arial" w:hAnsi="Arial" w:cs="Arial"/>
                <w:sz w:val="24"/>
                <w:szCs w:val="24"/>
              </w:rPr>
            </w:pPr>
            <w:r w:rsidRPr="008A0AE7">
              <w:rPr>
                <w:rFonts w:ascii="Arial" w:hAnsi="Arial" w:cs="Arial"/>
                <w:sz w:val="24"/>
                <w:szCs w:val="24"/>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6FF984C3" w14:textId="77777777" w:rsidR="00501DF1" w:rsidRPr="008A0AE7" w:rsidRDefault="00501DF1">
            <w:pPr>
              <w:widowControl w:val="0"/>
              <w:numPr>
                <w:ilvl w:val="0"/>
                <w:numId w:val="6"/>
              </w:numPr>
              <w:ind w:left="0" w:firstLine="600"/>
              <w:jc w:val="both"/>
              <w:rPr>
                <w:rFonts w:ascii="Arial" w:hAnsi="Arial" w:cs="Arial"/>
                <w:sz w:val="24"/>
                <w:szCs w:val="24"/>
              </w:rPr>
            </w:pPr>
            <w:r w:rsidRPr="008A0AE7">
              <w:rPr>
                <w:rFonts w:ascii="Arial" w:hAnsi="Arial" w:cs="Arial"/>
                <w:sz w:val="24"/>
                <w:szCs w:val="24"/>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26724E0" w14:textId="77777777" w:rsidR="00501DF1" w:rsidRPr="008A0AE7" w:rsidRDefault="00501DF1">
            <w:pPr>
              <w:widowControl w:val="0"/>
              <w:numPr>
                <w:ilvl w:val="0"/>
                <w:numId w:val="6"/>
              </w:numPr>
              <w:ind w:left="0" w:firstLine="600"/>
              <w:jc w:val="both"/>
              <w:rPr>
                <w:rFonts w:ascii="Arial" w:hAnsi="Arial" w:cs="Arial"/>
                <w:sz w:val="24"/>
                <w:szCs w:val="24"/>
              </w:rPr>
            </w:pPr>
            <w:r w:rsidRPr="008A0AE7">
              <w:rPr>
                <w:rFonts w:ascii="Arial" w:hAnsi="Arial" w:cs="Arial"/>
                <w:sz w:val="24"/>
                <w:szCs w:val="24"/>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c>
          <w:tcPr>
            <w:tcW w:w="2842" w:type="dxa"/>
            <w:tcBorders>
              <w:top w:val="single" w:sz="4" w:space="0" w:color="000000"/>
              <w:left w:val="single" w:sz="4" w:space="0" w:color="000000"/>
              <w:bottom w:val="single" w:sz="4" w:space="0" w:color="000000"/>
              <w:right w:val="single" w:sz="4" w:space="0" w:color="000000"/>
            </w:tcBorders>
            <w:vAlign w:val="center"/>
            <w:hideMark/>
          </w:tcPr>
          <w:p w14:paraId="59FE7EEA"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lastRenderedPageBreak/>
              <w:t>Постановление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tc>
      </w:tr>
    </w:tbl>
    <w:p w14:paraId="2681627F" w14:textId="77777777" w:rsidR="00501DF1" w:rsidRPr="008A0AE7" w:rsidRDefault="00501DF1" w:rsidP="00501DF1">
      <w:pPr>
        <w:pStyle w:val="2"/>
        <w:keepNext w:val="0"/>
        <w:widowControl w:val="0"/>
        <w:numPr>
          <w:ilvl w:val="1"/>
          <w:numId w:val="30"/>
        </w:numPr>
        <w:spacing w:after="160"/>
        <w:ind w:left="0" w:firstLine="709"/>
        <w:rPr>
          <w:rFonts w:ascii="Arial" w:hAnsi="Arial" w:cs="Arial"/>
          <w:color w:val="000000"/>
          <w:sz w:val="24"/>
          <w:szCs w:val="24"/>
        </w:rPr>
      </w:pPr>
      <w:bookmarkStart w:id="194" w:name="bookmark=id.32hioqz"/>
      <w:bookmarkStart w:id="195" w:name="_heading=h.1hmsyys"/>
      <w:bookmarkEnd w:id="194"/>
      <w:bookmarkEnd w:id="195"/>
      <w:r w:rsidRPr="008A0AE7">
        <w:rPr>
          <w:rFonts w:ascii="Arial" w:hAnsi="Arial" w:cs="Arial"/>
          <w:b w:val="0"/>
          <w:color w:val="000000"/>
          <w:sz w:val="24"/>
          <w:szCs w:val="24"/>
        </w:rPr>
        <w:lastRenderedPageBreak/>
        <w:t>Охранная зона линий и сооружений связи</w:t>
      </w:r>
    </w:p>
    <w:p w14:paraId="4CAC6ED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Согласно П</w:t>
      </w:r>
      <w:hyperlink r:id="rId144" w:history="1">
        <w:r w:rsidRPr="008A0AE7">
          <w:rPr>
            <w:rStyle w:val="af"/>
            <w:rFonts w:ascii="Arial" w:hAnsi="Arial" w:cs="Arial"/>
            <w:sz w:val="24"/>
            <w:szCs w:val="24"/>
          </w:rPr>
          <w:t>равила</w:t>
        </w:r>
      </w:hyperlink>
      <w:r w:rsidRPr="008A0AE7">
        <w:rPr>
          <w:rFonts w:ascii="Arial" w:hAnsi="Arial" w:cs="Arial"/>
          <w:sz w:val="24"/>
          <w:szCs w:val="24"/>
        </w:rPr>
        <w:t>м охраны линий и сооружений связи в Российской Федерации, утверждённым Постановлением Правительства Российской Федерации от 9 июня 1995 г. №578, для линий и сооружений связи и линий и сооружений радиофикации устанавливаются следующие охранные зоны:</w:t>
      </w:r>
    </w:p>
    <w:p w14:paraId="0E25EE21"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602D134C"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В соответствии с п.48, п. 49 Правил охраны линий и сооружений связи Российской Федерации, утвержденные Постановлением Правительства Российской Федерации № 578 от 9 июня 1995г, установлены следующие ограничения использования объектов недвижимости в границах охранных зон. На территории охранной зоны запрещается производить всякого рода действия, которые могут нарушить нормальную работу линий связи и линий радиофикации, а также совершать иные действия, которые могут причинить повреждения сооружениям связи. </w:t>
      </w:r>
    </w:p>
    <w:p w14:paraId="3C4A2400"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0353E23B"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441A96D3"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lastRenderedPageBreak/>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4B18E8A2"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15A16060" w14:textId="77777777" w:rsidR="00501DF1" w:rsidRPr="008A0AE7" w:rsidRDefault="00501DF1" w:rsidP="00501DF1">
      <w:pPr>
        <w:rPr>
          <w:rFonts w:ascii="Arial" w:hAnsi="Arial" w:cs="Arial"/>
          <w:sz w:val="24"/>
          <w:szCs w:val="24"/>
        </w:rPr>
      </w:pPr>
    </w:p>
    <w:p w14:paraId="6AFB0E53" w14:textId="77777777" w:rsidR="00501DF1" w:rsidRPr="008A0AE7" w:rsidRDefault="00501DF1" w:rsidP="00501DF1">
      <w:pPr>
        <w:rPr>
          <w:rFonts w:ascii="Arial" w:hAnsi="Arial" w:cs="Arial"/>
          <w:sz w:val="24"/>
          <w:szCs w:val="24"/>
        </w:rPr>
      </w:pPr>
    </w:p>
    <w:p w14:paraId="3C6182FC" w14:textId="77777777" w:rsidR="00501DF1" w:rsidRPr="008A0AE7" w:rsidRDefault="00501DF1" w:rsidP="00501DF1">
      <w:pPr>
        <w:pStyle w:val="2"/>
        <w:keepNext w:val="0"/>
        <w:widowControl w:val="0"/>
        <w:numPr>
          <w:ilvl w:val="1"/>
          <w:numId w:val="30"/>
        </w:numPr>
        <w:spacing w:after="160"/>
        <w:ind w:left="0" w:firstLine="709"/>
        <w:rPr>
          <w:rFonts w:ascii="Arial" w:hAnsi="Arial" w:cs="Arial"/>
          <w:color w:val="000000"/>
          <w:sz w:val="24"/>
          <w:szCs w:val="24"/>
        </w:rPr>
      </w:pPr>
      <w:bookmarkStart w:id="196" w:name="_heading=h.41mghml"/>
      <w:bookmarkEnd w:id="196"/>
      <w:r w:rsidRPr="008A0AE7">
        <w:rPr>
          <w:rFonts w:ascii="Arial" w:hAnsi="Arial" w:cs="Arial"/>
          <w:b w:val="0"/>
          <w:color w:val="000000"/>
          <w:sz w:val="24"/>
          <w:szCs w:val="24"/>
        </w:rPr>
        <w:t>Зона ограничений передающего радиотехнического объекта, являющегося объектом капитального строительства</w:t>
      </w:r>
    </w:p>
    <w:p w14:paraId="03EAC8B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На территории сельского поселения расположены три базовых станции сотовой и радиотелефонной связи. Размещение базовых станций соответствует государственным санитарно-эпидемиологическим правилам и нормативам: СанПиН 2.1.8/2.2.4.1383-03 «Гигиенические требования к размещению и эксплуатации передающих радиотехнических объектов», СанПиН 2.1.8/2.2.1190-03 «Гигиенические требования к размещению и эксплуатации средств сухопутной подвижной радиосвязи».</w:t>
      </w:r>
    </w:p>
    <w:p w14:paraId="61225BFC" w14:textId="77777777" w:rsidR="00501DF1" w:rsidRPr="008A0AE7" w:rsidRDefault="00501DF1" w:rsidP="00501DF1">
      <w:pPr>
        <w:ind w:firstLine="709"/>
        <w:jc w:val="both"/>
        <w:rPr>
          <w:rFonts w:ascii="Arial" w:hAnsi="Arial" w:cs="Arial"/>
          <w:sz w:val="24"/>
          <w:szCs w:val="24"/>
        </w:rPr>
      </w:pPr>
    </w:p>
    <w:p w14:paraId="7E2FAE08" w14:textId="77777777" w:rsidR="00501DF1" w:rsidRPr="008A0AE7" w:rsidRDefault="00501DF1" w:rsidP="00501DF1">
      <w:pPr>
        <w:pStyle w:val="2"/>
        <w:keepNext w:val="0"/>
        <w:widowControl w:val="0"/>
        <w:numPr>
          <w:ilvl w:val="1"/>
          <w:numId w:val="30"/>
        </w:numPr>
        <w:spacing w:after="160"/>
        <w:ind w:left="0" w:firstLine="709"/>
        <w:rPr>
          <w:rFonts w:ascii="Arial" w:hAnsi="Arial" w:cs="Arial"/>
          <w:color w:val="000000"/>
          <w:sz w:val="24"/>
          <w:szCs w:val="24"/>
        </w:rPr>
      </w:pPr>
      <w:bookmarkStart w:id="197" w:name="_heading=h.2grqrue"/>
      <w:bookmarkEnd w:id="197"/>
      <w:r w:rsidRPr="008A0AE7">
        <w:rPr>
          <w:rFonts w:ascii="Arial" w:hAnsi="Arial" w:cs="Arial"/>
          <w:b w:val="0"/>
          <w:color w:val="000000"/>
          <w:sz w:val="24"/>
          <w:szCs w:val="24"/>
        </w:rPr>
        <w:t>Охранная зона тепловых сетей</w:t>
      </w:r>
    </w:p>
    <w:p w14:paraId="063460CC"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На территории поселения уличные тепловые сети отсутствуют. </w:t>
      </w:r>
    </w:p>
    <w:p w14:paraId="22721733"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Согласно «Типовым правилам охраны коммунальных тепловых сетей», утвержденным приказом Минстроя РФ от 17.08.1992 №197,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w:t>
      </w:r>
    </w:p>
    <w:p w14:paraId="0DF0D5FF"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«СНиП 41-02-2003. Тепловые сети».</w:t>
      </w:r>
    </w:p>
    <w:p w14:paraId="6B4E62A3"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Регламент использования охранных зон </w:t>
      </w:r>
      <w:r w:rsidRPr="008A0AE7">
        <w:rPr>
          <w:rFonts w:ascii="Arial" w:hAnsi="Arial" w:cs="Arial"/>
          <w:sz w:val="24"/>
          <w:szCs w:val="24"/>
          <w:highlight w:val="white"/>
        </w:rPr>
        <w:t>тепловых сетей</w:t>
      </w:r>
      <w:r w:rsidRPr="008A0AE7">
        <w:rPr>
          <w:rFonts w:ascii="Arial" w:hAnsi="Arial" w:cs="Arial"/>
          <w:sz w:val="24"/>
          <w:szCs w:val="24"/>
        </w:rPr>
        <w:t xml:space="preserve"> представлен в таблицах 6.8.1.</w:t>
      </w:r>
    </w:p>
    <w:p w14:paraId="392B0099" w14:textId="77777777" w:rsidR="00501DF1" w:rsidRPr="008A0AE7" w:rsidRDefault="00501DF1" w:rsidP="00501DF1">
      <w:pPr>
        <w:widowControl w:val="0"/>
        <w:ind w:firstLine="709"/>
        <w:jc w:val="both"/>
        <w:rPr>
          <w:rFonts w:ascii="Arial" w:hAnsi="Arial" w:cs="Arial"/>
          <w:sz w:val="24"/>
          <w:szCs w:val="24"/>
        </w:rPr>
      </w:pPr>
    </w:p>
    <w:p w14:paraId="41C2D150" w14:textId="77777777" w:rsidR="00501DF1" w:rsidRPr="008A0AE7" w:rsidRDefault="00501DF1" w:rsidP="00501DF1">
      <w:pPr>
        <w:ind w:firstLine="709"/>
        <w:jc w:val="right"/>
        <w:rPr>
          <w:rFonts w:ascii="Arial" w:hAnsi="Arial" w:cs="Arial"/>
          <w:sz w:val="24"/>
          <w:szCs w:val="24"/>
        </w:rPr>
      </w:pPr>
      <w:r w:rsidRPr="008A0AE7">
        <w:rPr>
          <w:rFonts w:ascii="Arial" w:hAnsi="Arial" w:cs="Arial"/>
          <w:sz w:val="24"/>
          <w:szCs w:val="24"/>
        </w:rPr>
        <w:t>Таблица 6.8.1</w:t>
      </w:r>
    </w:p>
    <w:p w14:paraId="69E4BAD5" w14:textId="77777777" w:rsidR="00501DF1" w:rsidRPr="008A0AE7" w:rsidRDefault="00501DF1" w:rsidP="00501DF1">
      <w:pPr>
        <w:ind w:firstLine="709"/>
        <w:jc w:val="center"/>
        <w:rPr>
          <w:rFonts w:ascii="Arial" w:hAnsi="Arial" w:cs="Arial"/>
          <w:sz w:val="24"/>
          <w:szCs w:val="24"/>
        </w:rPr>
      </w:pPr>
      <w:r w:rsidRPr="008A0AE7">
        <w:rPr>
          <w:rFonts w:ascii="Arial" w:hAnsi="Arial" w:cs="Arial"/>
          <w:sz w:val="24"/>
          <w:szCs w:val="24"/>
        </w:rPr>
        <w:t xml:space="preserve">Регламенты использования </w:t>
      </w:r>
      <w:r w:rsidRPr="008A0AE7">
        <w:rPr>
          <w:rFonts w:ascii="Arial" w:hAnsi="Arial" w:cs="Arial"/>
          <w:sz w:val="24"/>
          <w:szCs w:val="24"/>
          <w:highlight w:val="white"/>
        </w:rPr>
        <w:t>охранных зон тепловых сетей</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5285"/>
        <w:gridCol w:w="2693"/>
      </w:tblGrid>
      <w:tr w:rsidR="00501DF1" w:rsidRPr="008A0AE7" w14:paraId="7BB2360C" w14:textId="77777777" w:rsidTr="00501DF1">
        <w:trPr>
          <w:jc w:val="center"/>
        </w:trPr>
        <w:tc>
          <w:tcPr>
            <w:tcW w:w="1801" w:type="dxa"/>
            <w:tcBorders>
              <w:top w:val="single" w:sz="4" w:space="0" w:color="000000"/>
              <w:left w:val="single" w:sz="4" w:space="0" w:color="000000"/>
              <w:bottom w:val="single" w:sz="4" w:space="0" w:color="000000"/>
              <w:right w:val="single" w:sz="4" w:space="0" w:color="000000"/>
            </w:tcBorders>
            <w:vAlign w:val="center"/>
            <w:hideMark/>
          </w:tcPr>
          <w:p w14:paraId="06E0763E"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 охранной зоны</w:t>
            </w:r>
          </w:p>
        </w:tc>
        <w:tc>
          <w:tcPr>
            <w:tcW w:w="5283" w:type="dxa"/>
            <w:tcBorders>
              <w:top w:val="single" w:sz="4" w:space="0" w:color="000000"/>
              <w:left w:val="single" w:sz="4" w:space="0" w:color="000000"/>
              <w:bottom w:val="single" w:sz="4" w:space="0" w:color="000000"/>
              <w:right w:val="single" w:sz="4" w:space="0" w:color="000000"/>
            </w:tcBorders>
            <w:vAlign w:val="center"/>
            <w:hideMark/>
          </w:tcPr>
          <w:p w14:paraId="6C24DB79" w14:textId="77777777" w:rsidR="00501DF1" w:rsidRPr="008A0AE7" w:rsidRDefault="00501DF1">
            <w:pPr>
              <w:jc w:val="center"/>
              <w:rPr>
                <w:rFonts w:ascii="Arial" w:hAnsi="Arial" w:cs="Arial"/>
                <w:sz w:val="24"/>
                <w:szCs w:val="24"/>
              </w:rPr>
            </w:pPr>
            <w:r w:rsidRPr="008A0AE7">
              <w:rPr>
                <w:rFonts w:ascii="Arial" w:hAnsi="Arial" w:cs="Arial"/>
                <w:sz w:val="24"/>
                <w:szCs w:val="24"/>
              </w:rPr>
              <w:t>Правовой режим использования охранной зоны</w:t>
            </w:r>
          </w:p>
        </w:tc>
        <w:tc>
          <w:tcPr>
            <w:tcW w:w="2692" w:type="dxa"/>
            <w:tcBorders>
              <w:top w:val="single" w:sz="4" w:space="0" w:color="000000"/>
              <w:left w:val="single" w:sz="4" w:space="0" w:color="000000"/>
              <w:bottom w:val="single" w:sz="4" w:space="0" w:color="000000"/>
              <w:right w:val="single" w:sz="4" w:space="0" w:color="000000"/>
            </w:tcBorders>
            <w:vAlign w:val="center"/>
            <w:hideMark/>
          </w:tcPr>
          <w:p w14:paraId="5D049E93" w14:textId="77777777" w:rsidR="00501DF1" w:rsidRPr="008A0AE7" w:rsidRDefault="00501DF1">
            <w:pPr>
              <w:jc w:val="center"/>
              <w:rPr>
                <w:rFonts w:ascii="Arial" w:hAnsi="Arial" w:cs="Arial"/>
                <w:sz w:val="24"/>
                <w:szCs w:val="24"/>
              </w:rPr>
            </w:pPr>
            <w:r w:rsidRPr="008A0AE7">
              <w:rPr>
                <w:rFonts w:ascii="Arial" w:hAnsi="Arial" w:cs="Arial"/>
                <w:sz w:val="24"/>
                <w:szCs w:val="24"/>
              </w:rPr>
              <w:t>Обоснование</w:t>
            </w:r>
          </w:p>
          <w:p w14:paraId="154463B8" w14:textId="77777777" w:rsidR="00501DF1" w:rsidRPr="008A0AE7" w:rsidRDefault="00501DF1">
            <w:pPr>
              <w:jc w:val="center"/>
              <w:rPr>
                <w:rFonts w:ascii="Arial" w:hAnsi="Arial" w:cs="Arial"/>
                <w:sz w:val="24"/>
                <w:szCs w:val="24"/>
              </w:rPr>
            </w:pPr>
            <w:r w:rsidRPr="008A0AE7">
              <w:rPr>
                <w:rFonts w:ascii="Arial" w:hAnsi="Arial" w:cs="Arial"/>
                <w:sz w:val="24"/>
                <w:szCs w:val="24"/>
              </w:rPr>
              <w:t>(нормативные документы)</w:t>
            </w:r>
          </w:p>
        </w:tc>
      </w:tr>
      <w:tr w:rsidR="00501DF1" w:rsidRPr="008A0AE7" w14:paraId="3A7DA0AC" w14:textId="77777777" w:rsidTr="00501DF1">
        <w:trPr>
          <w:jc w:val="center"/>
        </w:trPr>
        <w:tc>
          <w:tcPr>
            <w:tcW w:w="1801" w:type="dxa"/>
            <w:tcBorders>
              <w:top w:val="single" w:sz="4" w:space="0" w:color="000000"/>
              <w:left w:val="single" w:sz="4" w:space="0" w:color="000000"/>
              <w:bottom w:val="single" w:sz="4" w:space="0" w:color="000000"/>
              <w:right w:val="single" w:sz="4" w:space="0" w:color="000000"/>
            </w:tcBorders>
            <w:vAlign w:val="center"/>
            <w:hideMark/>
          </w:tcPr>
          <w:p w14:paraId="7ED07101" w14:textId="77777777" w:rsidR="00501DF1" w:rsidRPr="008A0AE7" w:rsidRDefault="00501DF1">
            <w:pPr>
              <w:jc w:val="center"/>
              <w:rPr>
                <w:rFonts w:ascii="Arial" w:hAnsi="Arial" w:cs="Arial"/>
                <w:sz w:val="24"/>
                <w:szCs w:val="24"/>
              </w:rPr>
            </w:pPr>
            <w:r w:rsidRPr="008A0AE7">
              <w:rPr>
                <w:rFonts w:ascii="Arial" w:hAnsi="Arial" w:cs="Arial"/>
                <w:sz w:val="24"/>
                <w:szCs w:val="24"/>
              </w:rPr>
              <w:t>Охранные зоны</w:t>
            </w:r>
          </w:p>
        </w:tc>
        <w:tc>
          <w:tcPr>
            <w:tcW w:w="5283" w:type="dxa"/>
            <w:tcBorders>
              <w:top w:val="single" w:sz="4" w:space="0" w:color="000000"/>
              <w:left w:val="single" w:sz="4" w:space="0" w:color="000000"/>
              <w:bottom w:val="single" w:sz="4" w:space="0" w:color="000000"/>
              <w:right w:val="single" w:sz="4" w:space="0" w:color="000000"/>
            </w:tcBorders>
            <w:vAlign w:val="center"/>
            <w:hideMark/>
          </w:tcPr>
          <w:p w14:paraId="1D8C1CF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233EFA7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-размещать автозаправочные станции, хранилища горюче-смазочных материалов, складировать агрессивные химические материалы;</w:t>
            </w:r>
          </w:p>
          <w:p w14:paraId="421C0B9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48F6521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2CB7FDD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-устраивать всякого рода свалки, разжигать костры, сжигать бытовой мусор или промышленные отходы;</w:t>
            </w:r>
          </w:p>
          <w:p w14:paraId="299217D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производить работы ударными механизмами, производить сброс и слив едких и коррозионно-активных веществ и горюче-смазочных материалов;</w:t>
            </w:r>
          </w:p>
          <w:p w14:paraId="64AA75A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7A70E8A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589B209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tc>
        <w:tc>
          <w:tcPr>
            <w:tcW w:w="2692" w:type="dxa"/>
            <w:tcBorders>
              <w:top w:val="single" w:sz="4" w:space="0" w:color="000000"/>
              <w:left w:val="single" w:sz="4" w:space="0" w:color="000000"/>
              <w:bottom w:val="single" w:sz="4" w:space="0" w:color="000000"/>
              <w:right w:val="single" w:sz="4" w:space="0" w:color="000000"/>
            </w:tcBorders>
            <w:vAlign w:val="center"/>
            <w:hideMark/>
          </w:tcPr>
          <w:p w14:paraId="523E48D9"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Постановление от 17.08.1992 N 197 «О типовых правилах охраны коммунальных тепловых сетей»</w:t>
            </w:r>
          </w:p>
        </w:tc>
      </w:tr>
    </w:tbl>
    <w:p w14:paraId="0089B949" w14:textId="77777777" w:rsidR="00501DF1" w:rsidRPr="008A0AE7" w:rsidRDefault="00501DF1" w:rsidP="00501DF1">
      <w:pPr>
        <w:widowControl w:val="0"/>
        <w:jc w:val="both"/>
        <w:rPr>
          <w:rFonts w:ascii="Arial" w:hAnsi="Arial" w:cs="Arial"/>
          <w:color w:val="AEAAAA"/>
          <w:sz w:val="24"/>
          <w:szCs w:val="24"/>
        </w:rPr>
      </w:pPr>
    </w:p>
    <w:p w14:paraId="3E95CDFB" w14:textId="77777777" w:rsidR="00501DF1" w:rsidRPr="008A0AE7" w:rsidRDefault="00501DF1" w:rsidP="00501DF1">
      <w:pPr>
        <w:pStyle w:val="2"/>
        <w:keepNext w:val="0"/>
        <w:widowControl w:val="0"/>
        <w:numPr>
          <w:ilvl w:val="1"/>
          <w:numId w:val="30"/>
        </w:numPr>
        <w:spacing w:after="160"/>
        <w:ind w:left="0" w:firstLine="709"/>
        <w:rPr>
          <w:rFonts w:ascii="Arial" w:hAnsi="Arial" w:cs="Arial"/>
          <w:color w:val="000000"/>
          <w:sz w:val="24"/>
          <w:szCs w:val="24"/>
        </w:rPr>
      </w:pPr>
      <w:bookmarkStart w:id="198" w:name="_heading=h.vx1227"/>
      <w:bookmarkEnd w:id="198"/>
      <w:r w:rsidRPr="008A0AE7">
        <w:rPr>
          <w:rFonts w:ascii="Arial" w:hAnsi="Arial" w:cs="Arial"/>
          <w:b w:val="0"/>
          <w:color w:val="000000"/>
          <w:sz w:val="24"/>
          <w:szCs w:val="24"/>
        </w:rPr>
        <w:t>Водоохранные зоны, прибрежные защитные полосы и береговые полосы, рыбохозяйственные заповедные зоны</w:t>
      </w:r>
    </w:p>
    <w:p w14:paraId="140BF353"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Сведения о зонах охраны поверхностных водных объектов, попадающих в границы сельского поселения, приведены в таблице 6.9.1.</w:t>
      </w:r>
    </w:p>
    <w:p w14:paraId="29826DA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Водоохранная зона р. Ик составляет 200 м, прибрежная защитная полоса - 30-50 м в зависимости от уклона берега. Границы водоохраной зоны и прибрежной защитной полосы р. Ик поставлены на кадастровый учет в статусе зон с особыми условиями использования территории.</w:t>
      </w:r>
    </w:p>
    <w:p w14:paraId="0BB46EFE" w14:textId="77777777" w:rsidR="00501DF1" w:rsidRPr="008A0AE7" w:rsidRDefault="00501DF1" w:rsidP="00501DF1">
      <w:pPr>
        <w:ind w:firstLine="709"/>
        <w:jc w:val="both"/>
        <w:rPr>
          <w:rFonts w:ascii="Arial" w:hAnsi="Arial" w:cs="Arial"/>
          <w:sz w:val="24"/>
          <w:szCs w:val="24"/>
        </w:rPr>
      </w:pPr>
    </w:p>
    <w:p w14:paraId="2412ADEA" w14:textId="77777777" w:rsidR="00501DF1" w:rsidRPr="008A0AE7" w:rsidRDefault="00501DF1" w:rsidP="00501DF1">
      <w:pPr>
        <w:ind w:firstLine="709"/>
        <w:jc w:val="both"/>
        <w:rPr>
          <w:rFonts w:ascii="Arial" w:hAnsi="Arial" w:cs="Arial"/>
          <w:sz w:val="24"/>
          <w:szCs w:val="24"/>
        </w:rPr>
      </w:pPr>
    </w:p>
    <w:p w14:paraId="7BA6A0DA" w14:textId="77777777" w:rsidR="00501DF1" w:rsidRPr="008A0AE7" w:rsidRDefault="00501DF1" w:rsidP="00501DF1">
      <w:pPr>
        <w:ind w:firstLine="709"/>
        <w:jc w:val="both"/>
        <w:rPr>
          <w:rFonts w:ascii="Arial" w:hAnsi="Arial" w:cs="Arial"/>
          <w:sz w:val="24"/>
          <w:szCs w:val="24"/>
        </w:rPr>
      </w:pPr>
    </w:p>
    <w:p w14:paraId="4275C9E6" w14:textId="77777777" w:rsidR="00501DF1" w:rsidRPr="008A0AE7" w:rsidRDefault="00501DF1" w:rsidP="00501DF1">
      <w:pPr>
        <w:ind w:firstLine="709"/>
        <w:jc w:val="both"/>
        <w:rPr>
          <w:rFonts w:ascii="Arial" w:hAnsi="Arial" w:cs="Arial"/>
          <w:sz w:val="24"/>
          <w:szCs w:val="24"/>
        </w:rPr>
      </w:pPr>
    </w:p>
    <w:p w14:paraId="3BCF5C63" w14:textId="77777777" w:rsidR="00501DF1" w:rsidRPr="008A0AE7" w:rsidRDefault="00501DF1" w:rsidP="00501DF1">
      <w:pPr>
        <w:ind w:firstLine="709"/>
        <w:jc w:val="both"/>
        <w:rPr>
          <w:rFonts w:ascii="Arial" w:hAnsi="Arial" w:cs="Arial"/>
          <w:sz w:val="24"/>
          <w:szCs w:val="24"/>
        </w:rPr>
      </w:pPr>
    </w:p>
    <w:p w14:paraId="1D182805" w14:textId="77777777" w:rsidR="00501DF1" w:rsidRPr="008A0AE7" w:rsidRDefault="00501DF1" w:rsidP="00501DF1">
      <w:pPr>
        <w:ind w:firstLine="709"/>
        <w:jc w:val="both"/>
        <w:rPr>
          <w:rFonts w:ascii="Arial" w:hAnsi="Arial" w:cs="Arial"/>
          <w:sz w:val="24"/>
          <w:szCs w:val="24"/>
        </w:rPr>
      </w:pPr>
    </w:p>
    <w:p w14:paraId="42C40A6E" w14:textId="77777777" w:rsidR="00501DF1" w:rsidRPr="008A0AE7" w:rsidRDefault="00501DF1" w:rsidP="00501DF1">
      <w:pPr>
        <w:ind w:firstLine="709"/>
        <w:jc w:val="both"/>
        <w:rPr>
          <w:rFonts w:ascii="Arial" w:hAnsi="Arial" w:cs="Arial"/>
          <w:sz w:val="24"/>
          <w:szCs w:val="24"/>
        </w:rPr>
      </w:pPr>
    </w:p>
    <w:p w14:paraId="75D0E3CB" w14:textId="77777777" w:rsidR="00501DF1" w:rsidRPr="008A0AE7" w:rsidRDefault="00501DF1" w:rsidP="00501DF1">
      <w:pPr>
        <w:ind w:firstLine="709"/>
        <w:jc w:val="both"/>
        <w:rPr>
          <w:rFonts w:ascii="Arial" w:hAnsi="Arial" w:cs="Arial"/>
          <w:sz w:val="24"/>
          <w:szCs w:val="24"/>
        </w:rPr>
      </w:pPr>
    </w:p>
    <w:p w14:paraId="69BFC7AC" w14:textId="77777777" w:rsidR="00501DF1" w:rsidRPr="008A0AE7" w:rsidRDefault="00501DF1" w:rsidP="00501DF1">
      <w:pPr>
        <w:ind w:firstLine="709"/>
        <w:jc w:val="both"/>
        <w:rPr>
          <w:rFonts w:ascii="Arial" w:hAnsi="Arial" w:cs="Arial"/>
          <w:sz w:val="24"/>
          <w:szCs w:val="24"/>
        </w:rPr>
      </w:pPr>
    </w:p>
    <w:p w14:paraId="7D5C0518" w14:textId="77777777" w:rsidR="00501DF1" w:rsidRPr="008A0AE7" w:rsidRDefault="00501DF1" w:rsidP="00501DF1">
      <w:pPr>
        <w:ind w:firstLine="700"/>
        <w:jc w:val="right"/>
        <w:rPr>
          <w:rFonts w:ascii="Arial" w:hAnsi="Arial" w:cs="Arial"/>
          <w:sz w:val="24"/>
          <w:szCs w:val="24"/>
        </w:rPr>
      </w:pPr>
      <w:r w:rsidRPr="008A0AE7">
        <w:rPr>
          <w:rFonts w:ascii="Arial" w:hAnsi="Arial" w:cs="Arial"/>
          <w:sz w:val="24"/>
          <w:szCs w:val="24"/>
        </w:rPr>
        <w:t>Таблица 6.9.1</w:t>
      </w:r>
    </w:p>
    <w:p w14:paraId="4E3C7456" w14:textId="77777777" w:rsidR="00501DF1" w:rsidRPr="008A0AE7" w:rsidRDefault="00501DF1" w:rsidP="00501DF1">
      <w:pPr>
        <w:jc w:val="center"/>
        <w:rPr>
          <w:rFonts w:ascii="Arial" w:hAnsi="Arial" w:cs="Arial"/>
          <w:sz w:val="24"/>
          <w:szCs w:val="24"/>
        </w:rPr>
      </w:pPr>
      <w:r w:rsidRPr="008A0AE7">
        <w:rPr>
          <w:rFonts w:ascii="Arial" w:hAnsi="Arial" w:cs="Arial"/>
          <w:sz w:val="24"/>
          <w:szCs w:val="24"/>
          <w:highlight w:val="white"/>
        </w:rPr>
        <w:t xml:space="preserve">Водоохранные зоны, прибрежные защитные полосы и береговые полосы, </w:t>
      </w:r>
      <w:r w:rsidRPr="008A0AE7">
        <w:rPr>
          <w:rFonts w:ascii="Arial" w:hAnsi="Arial" w:cs="Arial"/>
          <w:sz w:val="24"/>
          <w:szCs w:val="24"/>
        </w:rPr>
        <w:t>расположенные на рассматриваемой территории</w:t>
      </w:r>
    </w:p>
    <w:p w14:paraId="0047E296" w14:textId="77777777" w:rsidR="00501DF1" w:rsidRPr="008A0AE7" w:rsidRDefault="00501DF1" w:rsidP="00501DF1">
      <w:pPr>
        <w:jc w:val="center"/>
        <w:rPr>
          <w:rFonts w:ascii="Arial" w:hAnsi="Arial" w:cs="Arial"/>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0"/>
        <w:gridCol w:w="1566"/>
        <w:gridCol w:w="1827"/>
        <w:gridCol w:w="1419"/>
        <w:gridCol w:w="1827"/>
        <w:gridCol w:w="1664"/>
      </w:tblGrid>
      <w:tr w:rsidR="00501DF1" w:rsidRPr="008A0AE7" w14:paraId="1CF70069" w14:textId="77777777" w:rsidTr="00501DF1">
        <w:trPr>
          <w:trHeight w:val="20"/>
          <w:jc w:val="center"/>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C31B6"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 объекта</w:t>
            </w:r>
          </w:p>
        </w:tc>
        <w:tc>
          <w:tcPr>
            <w:tcW w:w="144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49C0D2E" w14:textId="77777777" w:rsidR="00501DF1" w:rsidRPr="008A0AE7" w:rsidRDefault="00501DF1">
            <w:pPr>
              <w:jc w:val="center"/>
              <w:rPr>
                <w:rFonts w:ascii="Arial" w:hAnsi="Arial" w:cs="Arial"/>
                <w:sz w:val="24"/>
                <w:szCs w:val="24"/>
              </w:rPr>
            </w:pPr>
            <w:r w:rsidRPr="008A0AE7">
              <w:rPr>
                <w:rFonts w:ascii="Arial" w:hAnsi="Arial" w:cs="Arial"/>
                <w:sz w:val="24"/>
                <w:szCs w:val="24"/>
              </w:rPr>
              <w:t>Вид охранной зоны</w:t>
            </w:r>
          </w:p>
        </w:tc>
        <w:tc>
          <w:tcPr>
            <w:tcW w:w="168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1B25B74" w14:textId="77777777" w:rsidR="00501DF1" w:rsidRPr="008A0AE7" w:rsidRDefault="00501DF1">
            <w:pPr>
              <w:jc w:val="center"/>
              <w:rPr>
                <w:rFonts w:ascii="Arial" w:hAnsi="Arial" w:cs="Arial"/>
                <w:sz w:val="24"/>
                <w:szCs w:val="24"/>
              </w:rPr>
            </w:pPr>
            <w:r w:rsidRPr="008A0AE7">
              <w:rPr>
                <w:rFonts w:ascii="Arial" w:hAnsi="Arial" w:cs="Arial"/>
                <w:sz w:val="24"/>
                <w:szCs w:val="24"/>
              </w:rPr>
              <w:t>Размер зоны, м</w:t>
            </w:r>
          </w:p>
        </w:tc>
        <w:tc>
          <w:tcPr>
            <w:tcW w:w="130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26B3E64" w14:textId="77777777" w:rsidR="00501DF1" w:rsidRPr="008A0AE7" w:rsidRDefault="00501DF1">
            <w:pPr>
              <w:jc w:val="center"/>
              <w:rPr>
                <w:rFonts w:ascii="Arial" w:hAnsi="Arial" w:cs="Arial"/>
                <w:sz w:val="24"/>
                <w:szCs w:val="24"/>
              </w:rPr>
            </w:pPr>
            <w:r w:rsidRPr="008A0AE7">
              <w:rPr>
                <w:rFonts w:ascii="Arial" w:hAnsi="Arial" w:cs="Arial"/>
                <w:sz w:val="24"/>
                <w:szCs w:val="24"/>
              </w:rPr>
              <w:t>Сведения в ЕГРН</w:t>
            </w:r>
          </w:p>
        </w:tc>
        <w:tc>
          <w:tcPr>
            <w:tcW w:w="168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7456696" w14:textId="77777777" w:rsidR="00501DF1" w:rsidRPr="008A0AE7" w:rsidRDefault="00501DF1">
            <w:pPr>
              <w:jc w:val="center"/>
              <w:rPr>
                <w:rFonts w:ascii="Arial" w:hAnsi="Arial" w:cs="Arial"/>
                <w:sz w:val="24"/>
                <w:szCs w:val="24"/>
              </w:rPr>
            </w:pPr>
            <w:r w:rsidRPr="008A0AE7">
              <w:rPr>
                <w:rFonts w:ascii="Arial" w:hAnsi="Arial" w:cs="Arial"/>
                <w:sz w:val="24"/>
                <w:szCs w:val="24"/>
              </w:rPr>
              <w:t>Обоснование</w:t>
            </w:r>
          </w:p>
          <w:p w14:paraId="5C7D3D77" w14:textId="77777777" w:rsidR="00501DF1" w:rsidRPr="008A0AE7" w:rsidRDefault="00501DF1">
            <w:pPr>
              <w:jc w:val="center"/>
              <w:rPr>
                <w:rFonts w:ascii="Arial" w:hAnsi="Arial" w:cs="Arial"/>
                <w:sz w:val="24"/>
                <w:szCs w:val="24"/>
              </w:rPr>
            </w:pPr>
            <w:r w:rsidRPr="008A0AE7">
              <w:rPr>
                <w:rFonts w:ascii="Arial" w:hAnsi="Arial" w:cs="Arial"/>
                <w:sz w:val="24"/>
                <w:szCs w:val="24"/>
              </w:rPr>
              <w:t>(нормативные документы)</w:t>
            </w: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BABE82E" w14:textId="77777777" w:rsidR="00501DF1" w:rsidRPr="008A0AE7" w:rsidRDefault="00501DF1">
            <w:pPr>
              <w:jc w:val="center"/>
              <w:rPr>
                <w:rFonts w:ascii="Arial" w:hAnsi="Arial" w:cs="Arial"/>
                <w:sz w:val="24"/>
                <w:szCs w:val="24"/>
              </w:rPr>
            </w:pPr>
            <w:r w:rsidRPr="008A0AE7">
              <w:rPr>
                <w:rFonts w:ascii="Arial" w:hAnsi="Arial" w:cs="Arial"/>
                <w:sz w:val="24"/>
                <w:szCs w:val="24"/>
              </w:rPr>
              <w:t>Фактическое соблюдение режима использования зоны</w:t>
            </w:r>
          </w:p>
        </w:tc>
      </w:tr>
      <w:tr w:rsidR="00501DF1" w:rsidRPr="008A0AE7" w14:paraId="45B3D647" w14:textId="77777777" w:rsidTr="00501DF1">
        <w:trPr>
          <w:trHeight w:val="20"/>
          <w:jc w:val="center"/>
        </w:trPr>
        <w:tc>
          <w:tcPr>
            <w:tcW w:w="1470"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76B80" w14:textId="77777777" w:rsidR="00501DF1" w:rsidRPr="008A0AE7" w:rsidRDefault="00501DF1">
            <w:pPr>
              <w:jc w:val="center"/>
              <w:rPr>
                <w:rFonts w:ascii="Arial" w:hAnsi="Arial" w:cs="Arial"/>
                <w:sz w:val="24"/>
                <w:szCs w:val="24"/>
              </w:rPr>
            </w:pPr>
            <w:r w:rsidRPr="008A0AE7">
              <w:rPr>
                <w:rFonts w:ascii="Arial" w:hAnsi="Arial" w:cs="Arial"/>
                <w:sz w:val="24"/>
                <w:szCs w:val="24"/>
              </w:rPr>
              <w:t>Река Ик</w:t>
            </w: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543DF8C" w14:textId="77777777" w:rsidR="00501DF1" w:rsidRPr="008A0AE7" w:rsidRDefault="00501DF1">
            <w:pPr>
              <w:jc w:val="center"/>
              <w:rPr>
                <w:rFonts w:ascii="Arial" w:hAnsi="Arial" w:cs="Arial"/>
                <w:sz w:val="24"/>
                <w:szCs w:val="24"/>
              </w:rPr>
            </w:pPr>
            <w:r w:rsidRPr="008A0AE7">
              <w:rPr>
                <w:rFonts w:ascii="Arial" w:hAnsi="Arial" w:cs="Arial"/>
                <w:sz w:val="24"/>
                <w:szCs w:val="24"/>
              </w:rPr>
              <w:t>Береговая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7E3D3BA" w14:textId="77777777" w:rsidR="00501DF1" w:rsidRPr="008A0AE7" w:rsidRDefault="00501DF1">
            <w:pPr>
              <w:jc w:val="center"/>
              <w:rPr>
                <w:rFonts w:ascii="Arial" w:hAnsi="Arial" w:cs="Arial"/>
                <w:sz w:val="24"/>
                <w:szCs w:val="24"/>
              </w:rPr>
            </w:pPr>
            <w:r w:rsidRPr="008A0AE7">
              <w:rPr>
                <w:rFonts w:ascii="Arial" w:hAnsi="Arial" w:cs="Arial"/>
                <w:sz w:val="24"/>
                <w:szCs w:val="24"/>
              </w:rPr>
              <w:t>20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A3E668D"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F12337"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BE0AF5A" w14:textId="77777777" w:rsidR="00501DF1" w:rsidRPr="008A0AE7" w:rsidRDefault="00501DF1">
            <w:pPr>
              <w:jc w:val="center"/>
              <w:rPr>
                <w:rFonts w:ascii="Arial" w:hAnsi="Arial" w:cs="Arial"/>
                <w:sz w:val="24"/>
                <w:szCs w:val="24"/>
              </w:rPr>
            </w:pPr>
            <w:r w:rsidRPr="008A0AE7">
              <w:rPr>
                <w:rFonts w:ascii="Arial" w:hAnsi="Arial" w:cs="Arial"/>
                <w:sz w:val="24"/>
                <w:szCs w:val="24"/>
              </w:rPr>
              <w:t>Попадает территория жилой застройки н.п. Старые Чути, Кызыл-Яр, однако наличие нарушения береговой полосы необходимо определять на месте</w:t>
            </w:r>
          </w:p>
        </w:tc>
      </w:tr>
      <w:tr w:rsidR="00501DF1" w:rsidRPr="008A0AE7" w14:paraId="71870367"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1F303FAE"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907C08B" w14:textId="77777777" w:rsidR="00501DF1" w:rsidRPr="008A0AE7" w:rsidRDefault="00501DF1">
            <w:pPr>
              <w:jc w:val="center"/>
              <w:rPr>
                <w:rFonts w:ascii="Arial" w:hAnsi="Arial" w:cs="Arial"/>
                <w:sz w:val="24"/>
                <w:szCs w:val="24"/>
              </w:rPr>
            </w:pPr>
            <w:r w:rsidRPr="008A0AE7">
              <w:rPr>
                <w:rFonts w:ascii="Arial" w:hAnsi="Arial" w:cs="Arial"/>
                <w:sz w:val="24"/>
                <w:szCs w:val="24"/>
              </w:rPr>
              <w:t>Прибрежная защитная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9724F2A" w14:textId="77777777" w:rsidR="00501DF1" w:rsidRPr="008A0AE7" w:rsidRDefault="00501DF1">
            <w:pPr>
              <w:jc w:val="center"/>
              <w:rPr>
                <w:rFonts w:ascii="Arial" w:hAnsi="Arial" w:cs="Arial"/>
                <w:sz w:val="24"/>
                <w:szCs w:val="24"/>
              </w:rPr>
            </w:pPr>
            <w:r w:rsidRPr="008A0AE7">
              <w:rPr>
                <w:rFonts w:ascii="Arial" w:hAnsi="Arial" w:cs="Arial"/>
                <w:sz w:val="24"/>
                <w:szCs w:val="24"/>
              </w:rPr>
              <w:t>30-50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153E0B7" w14:textId="77777777" w:rsidR="00501DF1" w:rsidRPr="008A0AE7" w:rsidRDefault="00501DF1">
            <w:pPr>
              <w:jc w:val="center"/>
              <w:rPr>
                <w:rFonts w:ascii="Arial" w:hAnsi="Arial" w:cs="Arial"/>
                <w:sz w:val="24"/>
                <w:szCs w:val="24"/>
              </w:rPr>
            </w:pPr>
            <w:r w:rsidRPr="008A0AE7">
              <w:rPr>
                <w:rFonts w:ascii="Arial" w:hAnsi="Arial" w:cs="Arial"/>
                <w:sz w:val="24"/>
                <w:szCs w:val="24"/>
              </w:rPr>
              <w:t>16:00-6.2915</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9E099E1"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w:t>
            </w:r>
          </w:p>
        </w:tc>
        <w:tc>
          <w:tcPr>
            <w:tcW w:w="1530"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87C3EEF" w14:textId="77777777" w:rsidR="00501DF1" w:rsidRPr="008A0AE7" w:rsidRDefault="00501DF1">
            <w:pPr>
              <w:jc w:val="center"/>
              <w:rPr>
                <w:rFonts w:ascii="Arial" w:hAnsi="Arial" w:cs="Arial"/>
                <w:sz w:val="24"/>
                <w:szCs w:val="24"/>
              </w:rPr>
            </w:pPr>
            <w:r w:rsidRPr="008A0AE7">
              <w:rPr>
                <w:rFonts w:ascii="Arial" w:hAnsi="Arial" w:cs="Arial"/>
                <w:sz w:val="24"/>
                <w:szCs w:val="24"/>
              </w:rPr>
              <w:t>Попадает территория жилой застройки н.п. Старые Чути, Кзыл-Яр, садовые участки без канализации, объекты нефтедобычи</w:t>
            </w:r>
          </w:p>
        </w:tc>
      </w:tr>
      <w:tr w:rsidR="00501DF1" w:rsidRPr="008A0AE7" w14:paraId="57229380"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639A898A"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A9B6E8A" w14:textId="77777777" w:rsidR="00501DF1" w:rsidRPr="008A0AE7" w:rsidRDefault="00501DF1">
            <w:pPr>
              <w:jc w:val="center"/>
              <w:rPr>
                <w:rFonts w:ascii="Arial" w:hAnsi="Arial" w:cs="Arial"/>
                <w:sz w:val="24"/>
                <w:szCs w:val="24"/>
              </w:rPr>
            </w:pPr>
            <w:r w:rsidRPr="008A0AE7">
              <w:rPr>
                <w:rFonts w:ascii="Arial" w:hAnsi="Arial" w:cs="Arial"/>
                <w:sz w:val="24"/>
                <w:szCs w:val="24"/>
              </w:rPr>
              <w:t>Водоохранная зона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7EC8430" w14:textId="77777777" w:rsidR="00501DF1" w:rsidRPr="008A0AE7" w:rsidRDefault="00501DF1">
            <w:pPr>
              <w:jc w:val="center"/>
              <w:rPr>
                <w:rFonts w:ascii="Arial" w:hAnsi="Arial" w:cs="Arial"/>
                <w:sz w:val="24"/>
                <w:szCs w:val="24"/>
              </w:rPr>
            </w:pPr>
            <w:r w:rsidRPr="008A0AE7">
              <w:rPr>
                <w:rFonts w:ascii="Arial" w:hAnsi="Arial" w:cs="Arial"/>
                <w:sz w:val="24"/>
                <w:szCs w:val="24"/>
              </w:rPr>
              <w:t>200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7982065" w14:textId="77777777" w:rsidR="00501DF1" w:rsidRPr="008A0AE7" w:rsidRDefault="00501DF1">
            <w:pPr>
              <w:jc w:val="center"/>
              <w:rPr>
                <w:rFonts w:ascii="Arial" w:hAnsi="Arial" w:cs="Arial"/>
                <w:sz w:val="24"/>
                <w:szCs w:val="24"/>
              </w:rPr>
            </w:pPr>
            <w:r w:rsidRPr="008A0AE7">
              <w:rPr>
                <w:rFonts w:ascii="Arial" w:hAnsi="Arial" w:cs="Arial"/>
                <w:sz w:val="24"/>
                <w:szCs w:val="24"/>
              </w:rPr>
              <w:t>16:00-6.659</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21F9F61"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w:t>
            </w:r>
          </w:p>
        </w:tc>
        <w:tc>
          <w:tcPr>
            <w:tcW w:w="1530" w:type="dxa"/>
            <w:vMerge/>
            <w:tcBorders>
              <w:top w:val="single" w:sz="6" w:space="0" w:color="000000"/>
              <w:left w:val="single" w:sz="6" w:space="0" w:color="000000"/>
              <w:bottom w:val="single" w:sz="8" w:space="0" w:color="000000"/>
              <w:right w:val="single" w:sz="8" w:space="0" w:color="000000"/>
            </w:tcBorders>
            <w:vAlign w:val="center"/>
            <w:hideMark/>
          </w:tcPr>
          <w:p w14:paraId="02321A2B" w14:textId="77777777" w:rsidR="00501DF1" w:rsidRPr="008A0AE7" w:rsidRDefault="00501DF1">
            <w:pPr>
              <w:rPr>
                <w:rFonts w:ascii="Arial" w:hAnsi="Arial" w:cs="Arial"/>
                <w:sz w:val="24"/>
                <w:szCs w:val="24"/>
              </w:rPr>
            </w:pPr>
          </w:p>
        </w:tc>
      </w:tr>
      <w:tr w:rsidR="00501DF1" w:rsidRPr="008A0AE7" w14:paraId="799BF94B" w14:textId="77777777" w:rsidTr="00501DF1">
        <w:trPr>
          <w:trHeight w:val="20"/>
          <w:jc w:val="center"/>
        </w:trPr>
        <w:tc>
          <w:tcPr>
            <w:tcW w:w="1470"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171F6" w14:textId="77777777" w:rsidR="00501DF1" w:rsidRPr="008A0AE7" w:rsidRDefault="00501DF1">
            <w:pPr>
              <w:jc w:val="center"/>
              <w:rPr>
                <w:rFonts w:ascii="Arial" w:hAnsi="Arial" w:cs="Arial"/>
                <w:sz w:val="24"/>
                <w:szCs w:val="24"/>
              </w:rPr>
            </w:pPr>
            <w:r w:rsidRPr="008A0AE7">
              <w:rPr>
                <w:rFonts w:ascii="Arial" w:hAnsi="Arial" w:cs="Arial"/>
                <w:sz w:val="24"/>
                <w:szCs w:val="24"/>
              </w:rPr>
              <w:t>Река Бавлы (длина реки 16 км)</w:t>
            </w: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4FDE0C1" w14:textId="77777777" w:rsidR="00501DF1" w:rsidRPr="008A0AE7" w:rsidRDefault="00501DF1">
            <w:pPr>
              <w:jc w:val="center"/>
              <w:rPr>
                <w:rFonts w:ascii="Arial" w:hAnsi="Arial" w:cs="Arial"/>
                <w:sz w:val="24"/>
                <w:szCs w:val="24"/>
              </w:rPr>
            </w:pPr>
            <w:r w:rsidRPr="008A0AE7">
              <w:rPr>
                <w:rFonts w:ascii="Arial" w:hAnsi="Arial" w:cs="Arial"/>
                <w:sz w:val="24"/>
                <w:szCs w:val="24"/>
              </w:rPr>
              <w:t>Береговая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AA425A7" w14:textId="77777777" w:rsidR="00501DF1" w:rsidRPr="008A0AE7" w:rsidRDefault="00501DF1">
            <w:pPr>
              <w:jc w:val="center"/>
              <w:rPr>
                <w:rFonts w:ascii="Arial" w:hAnsi="Arial" w:cs="Arial"/>
                <w:sz w:val="24"/>
                <w:szCs w:val="24"/>
              </w:rPr>
            </w:pPr>
            <w:r w:rsidRPr="008A0AE7">
              <w:rPr>
                <w:rFonts w:ascii="Arial" w:hAnsi="Arial" w:cs="Arial"/>
                <w:sz w:val="24"/>
                <w:szCs w:val="24"/>
              </w:rPr>
              <w:t>20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4553D4"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CADD5E3"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3F358A2" w14:textId="77777777" w:rsidR="00501DF1" w:rsidRPr="008A0AE7" w:rsidRDefault="00501DF1">
            <w:pPr>
              <w:jc w:val="center"/>
              <w:rPr>
                <w:rFonts w:ascii="Arial" w:hAnsi="Arial" w:cs="Arial"/>
                <w:sz w:val="24"/>
                <w:szCs w:val="24"/>
              </w:rPr>
            </w:pPr>
            <w:r w:rsidRPr="008A0AE7">
              <w:rPr>
                <w:rFonts w:ascii="Arial" w:hAnsi="Arial" w:cs="Arial"/>
                <w:sz w:val="24"/>
                <w:szCs w:val="24"/>
              </w:rPr>
              <w:t>Соблюдается</w:t>
            </w:r>
          </w:p>
        </w:tc>
      </w:tr>
      <w:tr w:rsidR="00501DF1" w:rsidRPr="008A0AE7" w14:paraId="288836A0"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6FB7A628"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36E4CBB" w14:textId="77777777" w:rsidR="00501DF1" w:rsidRPr="008A0AE7" w:rsidRDefault="00501DF1">
            <w:pPr>
              <w:jc w:val="center"/>
              <w:rPr>
                <w:rFonts w:ascii="Arial" w:hAnsi="Arial" w:cs="Arial"/>
                <w:sz w:val="24"/>
                <w:szCs w:val="24"/>
              </w:rPr>
            </w:pPr>
            <w:r w:rsidRPr="008A0AE7">
              <w:rPr>
                <w:rFonts w:ascii="Arial" w:hAnsi="Arial" w:cs="Arial"/>
                <w:sz w:val="24"/>
                <w:szCs w:val="24"/>
              </w:rPr>
              <w:t>Прибрежная защитная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9829A0B" w14:textId="77777777" w:rsidR="00501DF1" w:rsidRPr="008A0AE7" w:rsidRDefault="00501DF1">
            <w:pPr>
              <w:jc w:val="center"/>
              <w:rPr>
                <w:rFonts w:ascii="Arial" w:hAnsi="Arial" w:cs="Arial"/>
                <w:sz w:val="24"/>
                <w:szCs w:val="24"/>
              </w:rPr>
            </w:pPr>
            <w:r w:rsidRPr="008A0AE7">
              <w:rPr>
                <w:rFonts w:ascii="Arial" w:hAnsi="Arial" w:cs="Arial"/>
                <w:sz w:val="24"/>
                <w:szCs w:val="24"/>
              </w:rPr>
              <w:t>50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25C786E"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084E509"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w:t>
            </w:r>
          </w:p>
        </w:tc>
        <w:tc>
          <w:tcPr>
            <w:tcW w:w="1530"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5535247" w14:textId="77777777" w:rsidR="00501DF1" w:rsidRPr="008A0AE7" w:rsidRDefault="00501DF1">
            <w:pPr>
              <w:jc w:val="center"/>
              <w:rPr>
                <w:rFonts w:ascii="Arial" w:hAnsi="Arial" w:cs="Arial"/>
                <w:sz w:val="24"/>
                <w:szCs w:val="24"/>
              </w:rPr>
            </w:pPr>
            <w:r w:rsidRPr="008A0AE7">
              <w:rPr>
                <w:rFonts w:ascii="Arial" w:hAnsi="Arial" w:cs="Arial"/>
                <w:sz w:val="24"/>
                <w:szCs w:val="24"/>
              </w:rPr>
              <w:t xml:space="preserve">В границы водоохранной зоны и прибрежной защитной полосы попадают земли </w:t>
            </w:r>
            <w:r w:rsidRPr="008A0AE7">
              <w:rPr>
                <w:rFonts w:ascii="Arial" w:hAnsi="Arial" w:cs="Arial"/>
                <w:sz w:val="24"/>
                <w:szCs w:val="24"/>
              </w:rPr>
              <w:lastRenderedPageBreak/>
              <w:t>сельхоз угодий , жилая застройка н.п. Кзыл-Яр, объекты нефтедобычи</w:t>
            </w:r>
          </w:p>
        </w:tc>
      </w:tr>
      <w:tr w:rsidR="00501DF1" w:rsidRPr="008A0AE7" w14:paraId="6F52B626"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0CA460E2"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9257FE4" w14:textId="77777777" w:rsidR="00501DF1" w:rsidRPr="008A0AE7" w:rsidRDefault="00501DF1">
            <w:pPr>
              <w:jc w:val="center"/>
              <w:rPr>
                <w:rFonts w:ascii="Arial" w:hAnsi="Arial" w:cs="Arial"/>
                <w:sz w:val="24"/>
                <w:szCs w:val="24"/>
              </w:rPr>
            </w:pPr>
            <w:r w:rsidRPr="008A0AE7">
              <w:rPr>
                <w:rFonts w:ascii="Arial" w:hAnsi="Arial" w:cs="Arial"/>
                <w:sz w:val="24"/>
                <w:szCs w:val="24"/>
              </w:rPr>
              <w:t>Водоохранная зона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EA813BC" w14:textId="77777777" w:rsidR="00501DF1" w:rsidRPr="008A0AE7" w:rsidRDefault="00501DF1">
            <w:pPr>
              <w:jc w:val="center"/>
              <w:rPr>
                <w:rFonts w:ascii="Arial" w:hAnsi="Arial" w:cs="Arial"/>
                <w:sz w:val="24"/>
                <w:szCs w:val="24"/>
              </w:rPr>
            </w:pPr>
            <w:r w:rsidRPr="008A0AE7">
              <w:rPr>
                <w:rFonts w:ascii="Arial" w:hAnsi="Arial" w:cs="Arial"/>
                <w:sz w:val="24"/>
                <w:szCs w:val="24"/>
              </w:rPr>
              <w:t>100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109FF32"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78FEA39"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w:t>
            </w:r>
          </w:p>
        </w:tc>
        <w:tc>
          <w:tcPr>
            <w:tcW w:w="1530" w:type="dxa"/>
            <w:vMerge/>
            <w:tcBorders>
              <w:top w:val="single" w:sz="6" w:space="0" w:color="000000"/>
              <w:left w:val="single" w:sz="6" w:space="0" w:color="000000"/>
              <w:bottom w:val="single" w:sz="8" w:space="0" w:color="000000"/>
              <w:right w:val="single" w:sz="8" w:space="0" w:color="000000"/>
            </w:tcBorders>
            <w:vAlign w:val="center"/>
            <w:hideMark/>
          </w:tcPr>
          <w:p w14:paraId="07194402" w14:textId="77777777" w:rsidR="00501DF1" w:rsidRPr="008A0AE7" w:rsidRDefault="00501DF1">
            <w:pPr>
              <w:rPr>
                <w:rFonts w:ascii="Arial" w:hAnsi="Arial" w:cs="Arial"/>
                <w:sz w:val="24"/>
                <w:szCs w:val="24"/>
              </w:rPr>
            </w:pPr>
          </w:p>
        </w:tc>
      </w:tr>
      <w:tr w:rsidR="00501DF1" w:rsidRPr="008A0AE7" w14:paraId="03CE7BD8" w14:textId="77777777" w:rsidTr="00501DF1">
        <w:trPr>
          <w:trHeight w:val="20"/>
          <w:jc w:val="center"/>
        </w:trPr>
        <w:tc>
          <w:tcPr>
            <w:tcW w:w="1470"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2BD33"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Водотоки с длиной менее 10 км, включая руч. Яссыкуль</w:t>
            </w: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C12EDB" w14:textId="77777777" w:rsidR="00501DF1" w:rsidRPr="008A0AE7" w:rsidRDefault="00501DF1">
            <w:pPr>
              <w:jc w:val="center"/>
              <w:rPr>
                <w:rFonts w:ascii="Arial" w:hAnsi="Arial" w:cs="Arial"/>
                <w:sz w:val="24"/>
                <w:szCs w:val="24"/>
              </w:rPr>
            </w:pPr>
            <w:r w:rsidRPr="008A0AE7">
              <w:rPr>
                <w:rFonts w:ascii="Arial" w:hAnsi="Arial" w:cs="Arial"/>
                <w:sz w:val="24"/>
                <w:szCs w:val="24"/>
              </w:rPr>
              <w:t>Береговая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C2F85E3" w14:textId="77777777" w:rsidR="00501DF1" w:rsidRPr="008A0AE7" w:rsidRDefault="00501DF1">
            <w:pPr>
              <w:jc w:val="center"/>
              <w:rPr>
                <w:rFonts w:ascii="Arial" w:hAnsi="Arial" w:cs="Arial"/>
                <w:sz w:val="24"/>
                <w:szCs w:val="24"/>
              </w:rPr>
            </w:pPr>
            <w:r w:rsidRPr="008A0AE7">
              <w:rPr>
                <w:rFonts w:ascii="Arial" w:hAnsi="Arial" w:cs="Arial"/>
                <w:sz w:val="24"/>
                <w:szCs w:val="24"/>
              </w:rPr>
              <w:t>5</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3038E4"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3038488"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9001911" w14:textId="77777777" w:rsidR="00501DF1" w:rsidRPr="008A0AE7" w:rsidRDefault="00501DF1">
            <w:pPr>
              <w:jc w:val="center"/>
              <w:rPr>
                <w:rFonts w:ascii="Arial" w:hAnsi="Arial" w:cs="Arial"/>
                <w:sz w:val="24"/>
                <w:szCs w:val="24"/>
              </w:rPr>
            </w:pPr>
            <w:r w:rsidRPr="008A0AE7">
              <w:rPr>
                <w:rFonts w:ascii="Arial" w:hAnsi="Arial" w:cs="Arial"/>
                <w:sz w:val="24"/>
                <w:szCs w:val="24"/>
              </w:rPr>
              <w:t>Частично попадает жилая застройка н.п. Кзыл-Яр, однако наличие нарушения береговой полосы необходимо определять на месте</w:t>
            </w:r>
          </w:p>
        </w:tc>
      </w:tr>
      <w:tr w:rsidR="00501DF1" w:rsidRPr="008A0AE7" w14:paraId="1E0FC2AC"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2371B8B4"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CC7A3CF" w14:textId="77777777" w:rsidR="00501DF1" w:rsidRPr="008A0AE7" w:rsidRDefault="00501DF1">
            <w:pPr>
              <w:jc w:val="center"/>
              <w:rPr>
                <w:rFonts w:ascii="Arial" w:hAnsi="Arial" w:cs="Arial"/>
                <w:sz w:val="24"/>
                <w:szCs w:val="24"/>
              </w:rPr>
            </w:pPr>
            <w:r w:rsidRPr="008A0AE7">
              <w:rPr>
                <w:rFonts w:ascii="Arial" w:hAnsi="Arial" w:cs="Arial"/>
                <w:sz w:val="24"/>
                <w:szCs w:val="24"/>
              </w:rPr>
              <w:t>Прибрежная защитная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1E434E8" w14:textId="77777777" w:rsidR="00501DF1" w:rsidRPr="008A0AE7" w:rsidRDefault="00501DF1">
            <w:pPr>
              <w:jc w:val="center"/>
              <w:rPr>
                <w:rFonts w:ascii="Arial" w:hAnsi="Arial" w:cs="Arial"/>
                <w:sz w:val="24"/>
                <w:szCs w:val="24"/>
              </w:rPr>
            </w:pPr>
            <w:r w:rsidRPr="008A0AE7">
              <w:rPr>
                <w:rFonts w:ascii="Arial" w:hAnsi="Arial" w:cs="Arial"/>
                <w:sz w:val="24"/>
                <w:szCs w:val="24"/>
              </w:rPr>
              <w:t>50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ACE9A05" w14:textId="77777777" w:rsidR="00501DF1" w:rsidRPr="008A0AE7" w:rsidRDefault="00501DF1">
            <w:pPr>
              <w:jc w:val="center"/>
              <w:rPr>
                <w:rFonts w:ascii="Arial" w:hAnsi="Arial" w:cs="Arial"/>
                <w:sz w:val="24"/>
                <w:szCs w:val="24"/>
              </w:rPr>
            </w:pP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2F7A7D4"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w:t>
            </w:r>
          </w:p>
        </w:tc>
        <w:tc>
          <w:tcPr>
            <w:tcW w:w="1530"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1EE4D14" w14:textId="77777777" w:rsidR="00501DF1" w:rsidRPr="008A0AE7" w:rsidRDefault="00501DF1">
            <w:pPr>
              <w:jc w:val="center"/>
              <w:rPr>
                <w:rFonts w:ascii="Arial" w:hAnsi="Arial" w:cs="Arial"/>
                <w:sz w:val="24"/>
                <w:szCs w:val="24"/>
              </w:rPr>
            </w:pPr>
            <w:r w:rsidRPr="008A0AE7">
              <w:rPr>
                <w:rFonts w:ascii="Arial" w:hAnsi="Arial" w:cs="Arial"/>
                <w:sz w:val="24"/>
                <w:szCs w:val="24"/>
              </w:rPr>
              <w:t>В границы водоохранной зоны и прибрежной защитной полосы попадает карьер ОПИ, частично жилая застройка н.п. Кзыл-Яр, объекты нефтедобычи</w:t>
            </w:r>
          </w:p>
        </w:tc>
      </w:tr>
      <w:tr w:rsidR="00501DF1" w:rsidRPr="008A0AE7" w14:paraId="2CF59876"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5DAC021F"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ADA3D99" w14:textId="77777777" w:rsidR="00501DF1" w:rsidRPr="008A0AE7" w:rsidRDefault="00501DF1">
            <w:pPr>
              <w:jc w:val="center"/>
              <w:rPr>
                <w:rFonts w:ascii="Arial" w:hAnsi="Arial" w:cs="Arial"/>
                <w:sz w:val="24"/>
                <w:szCs w:val="24"/>
              </w:rPr>
            </w:pPr>
            <w:r w:rsidRPr="008A0AE7">
              <w:rPr>
                <w:rFonts w:ascii="Arial" w:hAnsi="Arial" w:cs="Arial"/>
                <w:sz w:val="24"/>
                <w:szCs w:val="24"/>
              </w:rPr>
              <w:t>Водоохранная зона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179E45C" w14:textId="77777777" w:rsidR="00501DF1" w:rsidRPr="008A0AE7" w:rsidRDefault="00501DF1">
            <w:pPr>
              <w:jc w:val="center"/>
              <w:rPr>
                <w:rFonts w:ascii="Arial" w:hAnsi="Arial" w:cs="Arial"/>
                <w:sz w:val="24"/>
                <w:szCs w:val="24"/>
              </w:rPr>
            </w:pPr>
            <w:r w:rsidRPr="008A0AE7">
              <w:rPr>
                <w:rFonts w:ascii="Arial" w:hAnsi="Arial" w:cs="Arial"/>
                <w:sz w:val="24"/>
                <w:szCs w:val="24"/>
              </w:rPr>
              <w:t>50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C3A65BB"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5D7546"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w:t>
            </w:r>
          </w:p>
        </w:tc>
        <w:tc>
          <w:tcPr>
            <w:tcW w:w="1530" w:type="dxa"/>
            <w:vMerge/>
            <w:tcBorders>
              <w:top w:val="single" w:sz="6" w:space="0" w:color="000000"/>
              <w:left w:val="single" w:sz="6" w:space="0" w:color="000000"/>
              <w:bottom w:val="single" w:sz="8" w:space="0" w:color="000000"/>
              <w:right w:val="single" w:sz="8" w:space="0" w:color="000000"/>
            </w:tcBorders>
            <w:vAlign w:val="center"/>
            <w:hideMark/>
          </w:tcPr>
          <w:p w14:paraId="1768DD11" w14:textId="77777777" w:rsidR="00501DF1" w:rsidRPr="008A0AE7" w:rsidRDefault="00501DF1">
            <w:pPr>
              <w:rPr>
                <w:rFonts w:ascii="Arial" w:hAnsi="Arial" w:cs="Arial"/>
                <w:sz w:val="24"/>
                <w:szCs w:val="24"/>
              </w:rPr>
            </w:pPr>
          </w:p>
        </w:tc>
      </w:tr>
      <w:tr w:rsidR="00501DF1" w:rsidRPr="008A0AE7" w14:paraId="3FAB72E1" w14:textId="77777777" w:rsidTr="00501DF1">
        <w:trPr>
          <w:trHeight w:val="20"/>
          <w:jc w:val="center"/>
        </w:trPr>
        <w:tc>
          <w:tcPr>
            <w:tcW w:w="1470"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6C50D" w14:textId="77777777" w:rsidR="00501DF1" w:rsidRPr="008A0AE7" w:rsidRDefault="00501DF1">
            <w:pPr>
              <w:jc w:val="center"/>
              <w:rPr>
                <w:rFonts w:ascii="Arial" w:hAnsi="Arial" w:cs="Arial"/>
                <w:sz w:val="24"/>
                <w:szCs w:val="24"/>
              </w:rPr>
            </w:pPr>
            <w:r w:rsidRPr="008A0AE7">
              <w:rPr>
                <w:rFonts w:ascii="Arial" w:hAnsi="Arial" w:cs="Arial"/>
                <w:sz w:val="24"/>
                <w:szCs w:val="24"/>
              </w:rPr>
              <w:t>Озера с акваторией менее 0,5 квадратного километра. Озера, которые не полностью расположены внутри болота</w:t>
            </w: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42269EE" w14:textId="77777777" w:rsidR="00501DF1" w:rsidRPr="008A0AE7" w:rsidRDefault="00501DF1">
            <w:pPr>
              <w:jc w:val="center"/>
              <w:rPr>
                <w:rFonts w:ascii="Arial" w:hAnsi="Arial" w:cs="Arial"/>
                <w:sz w:val="24"/>
                <w:szCs w:val="24"/>
              </w:rPr>
            </w:pPr>
            <w:r w:rsidRPr="008A0AE7">
              <w:rPr>
                <w:rFonts w:ascii="Arial" w:hAnsi="Arial" w:cs="Arial"/>
                <w:sz w:val="24"/>
                <w:szCs w:val="24"/>
              </w:rPr>
              <w:t>Береговая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4679A5" w14:textId="77777777" w:rsidR="00501DF1" w:rsidRPr="008A0AE7" w:rsidRDefault="00501DF1">
            <w:pPr>
              <w:jc w:val="center"/>
              <w:rPr>
                <w:rFonts w:ascii="Arial" w:hAnsi="Arial" w:cs="Arial"/>
                <w:sz w:val="24"/>
                <w:szCs w:val="24"/>
              </w:rPr>
            </w:pPr>
            <w:r w:rsidRPr="008A0AE7">
              <w:rPr>
                <w:rFonts w:ascii="Arial" w:hAnsi="Arial" w:cs="Arial"/>
                <w:sz w:val="24"/>
                <w:szCs w:val="24"/>
              </w:rPr>
              <w:t>20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5B592E6"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1D140DF"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3B27126" w14:textId="77777777" w:rsidR="00501DF1" w:rsidRPr="008A0AE7" w:rsidRDefault="00501DF1">
            <w:pPr>
              <w:jc w:val="center"/>
              <w:rPr>
                <w:rFonts w:ascii="Arial" w:hAnsi="Arial" w:cs="Arial"/>
                <w:sz w:val="24"/>
                <w:szCs w:val="24"/>
              </w:rPr>
            </w:pPr>
            <w:r w:rsidRPr="008A0AE7">
              <w:rPr>
                <w:rFonts w:ascii="Arial" w:hAnsi="Arial" w:cs="Arial"/>
                <w:sz w:val="24"/>
                <w:szCs w:val="24"/>
              </w:rPr>
              <w:t>Соблюдается</w:t>
            </w:r>
          </w:p>
        </w:tc>
      </w:tr>
      <w:tr w:rsidR="00501DF1" w:rsidRPr="008A0AE7" w14:paraId="7FC7EC82"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2F6304CB"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4BBBE89" w14:textId="77777777" w:rsidR="00501DF1" w:rsidRPr="008A0AE7" w:rsidRDefault="00501DF1">
            <w:pPr>
              <w:jc w:val="center"/>
              <w:rPr>
                <w:rFonts w:ascii="Arial" w:hAnsi="Arial" w:cs="Arial"/>
                <w:sz w:val="24"/>
                <w:szCs w:val="24"/>
              </w:rPr>
            </w:pPr>
            <w:r w:rsidRPr="008A0AE7">
              <w:rPr>
                <w:rFonts w:ascii="Arial" w:hAnsi="Arial" w:cs="Arial"/>
                <w:sz w:val="24"/>
                <w:szCs w:val="24"/>
              </w:rPr>
              <w:t>Прибрежная защитная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18938A1" w14:textId="77777777" w:rsidR="00501DF1" w:rsidRPr="008A0AE7" w:rsidRDefault="00501DF1">
            <w:pPr>
              <w:jc w:val="center"/>
              <w:rPr>
                <w:rFonts w:ascii="Arial" w:hAnsi="Arial" w:cs="Arial"/>
                <w:sz w:val="24"/>
                <w:szCs w:val="24"/>
              </w:rPr>
            </w:pPr>
            <w:r w:rsidRPr="008A0AE7">
              <w:rPr>
                <w:rFonts w:ascii="Arial" w:hAnsi="Arial" w:cs="Arial"/>
                <w:sz w:val="24"/>
                <w:szCs w:val="24"/>
              </w:rPr>
              <w:t>50*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84E4E6E"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F23B8E9"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 Размер не регламентирован</w:t>
            </w:r>
          </w:p>
        </w:tc>
        <w:tc>
          <w:tcPr>
            <w:tcW w:w="1530"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879B2AA" w14:textId="77777777" w:rsidR="00501DF1" w:rsidRPr="008A0AE7" w:rsidRDefault="00501DF1">
            <w:pPr>
              <w:jc w:val="center"/>
              <w:rPr>
                <w:rFonts w:ascii="Arial" w:hAnsi="Arial" w:cs="Arial"/>
                <w:sz w:val="24"/>
                <w:szCs w:val="24"/>
              </w:rPr>
            </w:pPr>
            <w:r w:rsidRPr="008A0AE7">
              <w:rPr>
                <w:rFonts w:ascii="Arial" w:hAnsi="Arial" w:cs="Arial"/>
                <w:sz w:val="24"/>
                <w:szCs w:val="24"/>
              </w:rPr>
              <w:t>В границы водоохранной зоны и прибрежной защитной полосы попадает карьер ОПИ, объекты нефтедобыч</w:t>
            </w:r>
            <w:r w:rsidRPr="008A0AE7">
              <w:rPr>
                <w:rFonts w:ascii="Arial" w:hAnsi="Arial" w:cs="Arial"/>
                <w:sz w:val="24"/>
                <w:szCs w:val="24"/>
              </w:rPr>
              <w:lastRenderedPageBreak/>
              <w:t>и, частично территория жилой застройки н.п Кзыл-Яр</w:t>
            </w:r>
          </w:p>
        </w:tc>
      </w:tr>
      <w:tr w:rsidR="00501DF1" w:rsidRPr="008A0AE7" w14:paraId="10F0B54E"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33C945BE"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B855015" w14:textId="77777777" w:rsidR="00501DF1" w:rsidRPr="008A0AE7" w:rsidRDefault="00501DF1">
            <w:pPr>
              <w:jc w:val="center"/>
              <w:rPr>
                <w:rFonts w:ascii="Arial" w:hAnsi="Arial" w:cs="Arial"/>
                <w:sz w:val="24"/>
                <w:szCs w:val="24"/>
              </w:rPr>
            </w:pPr>
            <w:r w:rsidRPr="008A0AE7">
              <w:rPr>
                <w:rFonts w:ascii="Arial" w:hAnsi="Arial" w:cs="Arial"/>
                <w:sz w:val="24"/>
                <w:szCs w:val="24"/>
              </w:rPr>
              <w:t>Водоохранная зона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45E0919" w14:textId="77777777" w:rsidR="00501DF1" w:rsidRPr="008A0AE7" w:rsidRDefault="00501DF1">
            <w:pPr>
              <w:jc w:val="center"/>
              <w:rPr>
                <w:rFonts w:ascii="Arial" w:hAnsi="Arial" w:cs="Arial"/>
                <w:sz w:val="24"/>
                <w:szCs w:val="24"/>
              </w:rPr>
            </w:pPr>
            <w:r w:rsidRPr="008A0AE7">
              <w:rPr>
                <w:rFonts w:ascii="Arial" w:hAnsi="Arial" w:cs="Arial"/>
                <w:sz w:val="24"/>
                <w:szCs w:val="24"/>
              </w:rPr>
              <w:t>50*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68FEB42"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A412163" w14:textId="77777777" w:rsidR="00501DF1" w:rsidRPr="008A0AE7" w:rsidRDefault="00501DF1">
            <w:pPr>
              <w:jc w:val="center"/>
              <w:rPr>
                <w:rFonts w:ascii="Arial" w:hAnsi="Arial" w:cs="Arial"/>
                <w:sz w:val="24"/>
                <w:szCs w:val="24"/>
              </w:rPr>
            </w:pPr>
            <w:r w:rsidRPr="008A0AE7">
              <w:rPr>
                <w:rFonts w:ascii="Arial" w:hAnsi="Arial" w:cs="Arial"/>
                <w:sz w:val="24"/>
                <w:szCs w:val="24"/>
              </w:rPr>
              <w:t xml:space="preserve">Водный кодекс ст. 65. Размер не </w:t>
            </w:r>
            <w:r w:rsidRPr="008A0AE7">
              <w:rPr>
                <w:rFonts w:ascii="Arial" w:hAnsi="Arial" w:cs="Arial"/>
                <w:sz w:val="24"/>
                <w:szCs w:val="24"/>
              </w:rPr>
              <w:lastRenderedPageBreak/>
              <w:t>регламентирован</w:t>
            </w:r>
          </w:p>
        </w:tc>
        <w:tc>
          <w:tcPr>
            <w:tcW w:w="1530" w:type="dxa"/>
            <w:vMerge/>
            <w:tcBorders>
              <w:top w:val="single" w:sz="6" w:space="0" w:color="000000"/>
              <w:left w:val="single" w:sz="6" w:space="0" w:color="000000"/>
              <w:bottom w:val="single" w:sz="8" w:space="0" w:color="000000"/>
              <w:right w:val="single" w:sz="8" w:space="0" w:color="000000"/>
            </w:tcBorders>
            <w:vAlign w:val="center"/>
            <w:hideMark/>
          </w:tcPr>
          <w:p w14:paraId="3FAAA7B6" w14:textId="77777777" w:rsidR="00501DF1" w:rsidRPr="008A0AE7" w:rsidRDefault="00501DF1">
            <w:pPr>
              <w:rPr>
                <w:rFonts w:ascii="Arial" w:hAnsi="Arial" w:cs="Arial"/>
                <w:sz w:val="24"/>
                <w:szCs w:val="24"/>
              </w:rPr>
            </w:pPr>
          </w:p>
        </w:tc>
      </w:tr>
      <w:tr w:rsidR="00501DF1" w:rsidRPr="008A0AE7" w14:paraId="072037BB" w14:textId="77777777" w:rsidTr="00501DF1">
        <w:trPr>
          <w:trHeight w:val="20"/>
          <w:jc w:val="center"/>
        </w:trPr>
        <w:tc>
          <w:tcPr>
            <w:tcW w:w="1470"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8300C"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Озера внутри болот проточные и сточные</w:t>
            </w: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1083DD6" w14:textId="77777777" w:rsidR="00501DF1" w:rsidRPr="008A0AE7" w:rsidRDefault="00501DF1">
            <w:pPr>
              <w:jc w:val="center"/>
              <w:rPr>
                <w:rFonts w:ascii="Arial" w:hAnsi="Arial" w:cs="Arial"/>
                <w:sz w:val="24"/>
                <w:szCs w:val="24"/>
              </w:rPr>
            </w:pPr>
            <w:r w:rsidRPr="008A0AE7">
              <w:rPr>
                <w:rFonts w:ascii="Arial" w:hAnsi="Arial" w:cs="Arial"/>
                <w:sz w:val="24"/>
                <w:szCs w:val="24"/>
              </w:rPr>
              <w:t>Береговая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4390FC9" w14:textId="77777777" w:rsidR="00501DF1" w:rsidRPr="008A0AE7" w:rsidRDefault="00501DF1">
            <w:pPr>
              <w:jc w:val="center"/>
              <w:rPr>
                <w:rFonts w:ascii="Arial" w:hAnsi="Arial" w:cs="Arial"/>
                <w:sz w:val="24"/>
                <w:szCs w:val="24"/>
              </w:rPr>
            </w:pPr>
            <w:r w:rsidRPr="008A0AE7">
              <w:rPr>
                <w:rFonts w:ascii="Arial" w:hAnsi="Arial" w:cs="Arial"/>
                <w:sz w:val="24"/>
                <w:szCs w:val="24"/>
              </w:rPr>
              <w:t>Не устанавливается</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C1F7214" w14:textId="77777777" w:rsidR="00501DF1" w:rsidRPr="008A0AE7" w:rsidRDefault="00501DF1">
            <w:pPr>
              <w:jc w:val="center"/>
              <w:rPr>
                <w:rFonts w:ascii="Arial" w:hAnsi="Arial" w:cs="Arial"/>
                <w:sz w:val="24"/>
                <w:szCs w:val="24"/>
              </w:rPr>
            </w:pP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D683DDC"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 Береговая линия озера приравнивается к береговой линии болота</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319FD89"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r>
      <w:tr w:rsidR="00501DF1" w:rsidRPr="008A0AE7" w14:paraId="571B5F27"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7A06B4EE"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E5810E9" w14:textId="77777777" w:rsidR="00501DF1" w:rsidRPr="008A0AE7" w:rsidRDefault="00501DF1">
            <w:pPr>
              <w:jc w:val="center"/>
              <w:rPr>
                <w:rFonts w:ascii="Arial" w:hAnsi="Arial" w:cs="Arial"/>
                <w:sz w:val="24"/>
                <w:szCs w:val="24"/>
              </w:rPr>
            </w:pPr>
            <w:r w:rsidRPr="008A0AE7">
              <w:rPr>
                <w:rFonts w:ascii="Arial" w:hAnsi="Arial" w:cs="Arial"/>
                <w:sz w:val="24"/>
                <w:szCs w:val="24"/>
              </w:rPr>
              <w:t>Прибрежная защитная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38D9DA0" w14:textId="77777777" w:rsidR="00501DF1" w:rsidRPr="008A0AE7" w:rsidRDefault="00501DF1">
            <w:pPr>
              <w:jc w:val="center"/>
              <w:rPr>
                <w:rFonts w:ascii="Arial" w:hAnsi="Arial" w:cs="Arial"/>
                <w:sz w:val="24"/>
                <w:szCs w:val="24"/>
              </w:rPr>
            </w:pPr>
            <w:r w:rsidRPr="008A0AE7">
              <w:rPr>
                <w:rFonts w:ascii="Arial" w:hAnsi="Arial" w:cs="Arial"/>
                <w:sz w:val="24"/>
                <w:szCs w:val="24"/>
              </w:rPr>
              <w:t>50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AE4DB04" w14:textId="77777777" w:rsidR="00501DF1" w:rsidRPr="008A0AE7" w:rsidRDefault="00501DF1">
            <w:pPr>
              <w:jc w:val="center"/>
              <w:rPr>
                <w:rFonts w:ascii="Arial" w:hAnsi="Arial" w:cs="Arial"/>
                <w:sz w:val="24"/>
                <w:szCs w:val="24"/>
              </w:rPr>
            </w:pP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8B304C4"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CAA4A6" w14:textId="77777777" w:rsidR="00501DF1" w:rsidRPr="008A0AE7" w:rsidRDefault="00501DF1">
            <w:pPr>
              <w:jc w:val="center"/>
              <w:rPr>
                <w:rFonts w:ascii="Arial" w:hAnsi="Arial" w:cs="Arial"/>
                <w:sz w:val="24"/>
                <w:szCs w:val="24"/>
              </w:rPr>
            </w:pPr>
            <w:r w:rsidRPr="008A0AE7">
              <w:rPr>
                <w:rFonts w:ascii="Arial" w:hAnsi="Arial" w:cs="Arial"/>
                <w:sz w:val="24"/>
                <w:szCs w:val="24"/>
              </w:rPr>
              <w:t>Соблюдается</w:t>
            </w:r>
          </w:p>
        </w:tc>
      </w:tr>
      <w:tr w:rsidR="00501DF1" w:rsidRPr="008A0AE7" w14:paraId="70DDB72A"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501E35E8"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206DDD9" w14:textId="77777777" w:rsidR="00501DF1" w:rsidRPr="008A0AE7" w:rsidRDefault="00501DF1">
            <w:pPr>
              <w:jc w:val="center"/>
              <w:rPr>
                <w:rFonts w:ascii="Arial" w:hAnsi="Arial" w:cs="Arial"/>
                <w:sz w:val="24"/>
                <w:szCs w:val="24"/>
              </w:rPr>
            </w:pPr>
            <w:r w:rsidRPr="008A0AE7">
              <w:rPr>
                <w:rFonts w:ascii="Arial" w:hAnsi="Arial" w:cs="Arial"/>
                <w:sz w:val="24"/>
                <w:szCs w:val="24"/>
              </w:rPr>
              <w:t>Водоохранная зона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C799C22" w14:textId="77777777" w:rsidR="00501DF1" w:rsidRPr="008A0AE7" w:rsidRDefault="00501DF1">
            <w:pPr>
              <w:jc w:val="center"/>
              <w:rPr>
                <w:rFonts w:ascii="Arial" w:hAnsi="Arial" w:cs="Arial"/>
                <w:sz w:val="24"/>
                <w:szCs w:val="24"/>
              </w:rPr>
            </w:pPr>
            <w:r w:rsidRPr="008A0AE7">
              <w:rPr>
                <w:rFonts w:ascii="Arial" w:hAnsi="Arial" w:cs="Arial"/>
                <w:sz w:val="24"/>
                <w:szCs w:val="24"/>
              </w:rPr>
              <w:t>50*</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0679712" w14:textId="77777777" w:rsidR="00501DF1" w:rsidRPr="008A0AE7" w:rsidRDefault="00501DF1">
            <w:pPr>
              <w:jc w:val="center"/>
              <w:rPr>
                <w:rFonts w:ascii="Arial" w:hAnsi="Arial" w:cs="Arial"/>
                <w:sz w:val="24"/>
                <w:szCs w:val="24"/>
              </w:rPr>
            </w:pP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11B7BC2"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 Размер не регламентирован</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67A2CF" w14:textId="77777777" w:rsidR="00501DF1" w:rsidRPr="008A0AE7" w:rsidRDefault="00501DF1">
            <w:pPr>
              <w:jc w:val="center"/>
              <w:rPr>
                <w:rFonts w:ascii="Arial" w:hAnsi="Arial" w:cs="Arial"/>
                <w:sz w:val="24"/>
                <w:szCs w:val="24"/>
              </w:rPr>
            </w:pPr>
            <w:r w:rsidRPr="008A0AE7">
              <w:rPr>
                <w:rFonts w:ascii="Arial" w:hAnsi="Arial" w:cs="Arial"/>
                <w:sz w:val="24"/>
                <w:szCs w:val="24"/>
              </w:rPr>
              <w:t>Соблюдается</w:t>
            </w:r>
          </w:p>
        </w:tc>
      </w:tr>
      <w:tr w:rsidR="00501DF1" w:rsidRPr="008A0AE7" w14:paraId="095F3B19" w14:textId="77777777" w:rsidTr="00501DF1">
        <w:trPr>
          <w:trHeight w:val="20"/>
          <w:jc w:val="center"/>
        </w:trPr>
        <w:tc>
          <w:tcPr>
            <w:tcW w:w="1470"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8A98B" w14:textId="77777777" w:rsidR="00501DF1" w:rsidRPr="008A0AE7" w:rsidRDefault="00501DF1">
            <w:pPr>
              <w:jc w:val="center"/>
              <w:rPr>
                <w:rFonts w:ascii="Arial" w:hAnsi="Arial" w:cs="Arial"/>
                <w:sz w:val="24"/>
                <w:szCs w:val="24"/>
              </w:rPr>
            </w:pPr>
            <w:r w:rsidRPr="008A0AE7">
              <w:rPr>
                <w:rFonts w:ascii="Arial" w:hAnsi="Arial" w:cs="Arial"/>
                <w:sz w:val="24"/>
                <w:szCs w:val="24"/>
              </w:rPr>
              <w:t>Озера внутри болот бессточные</w:t>
            </w: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11CE089" w14:textId="77777777" w:rsidR="00501DF1" w:rsidRPr="008A0AE7" w:rsidRDefault="00501DF1">
            <w:pPr>
              <w:jc w:val="center"/>
              <w:rPr>
                <w:rFonts w:ascii="Arial" w:hAnsi="Arial" w:cs="Arial"/>
                <w:sz w:val="24"/>
                <w:szCs w:val="24"/>
              </w:rPr>
            </w:pPr>
            <w:r w:rsidRPr="008A0AE7">
              <w:rPr>
                <w:rFonts w:ascii="Arial" w:hAnsi="Arial" w:cs="Arial"/>
                <w:sz w:val="24"/>
                <w:szCs w:val="24"/>
              </w:rPr>
              <w:t>Береговая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BDEB398" w14:textId="77777777" w:rsidR="00501DF1" w:rsidRPr="008A0AE7" w:rsidRDefault="00501DF1">
            <w:pPr>
              <w:jc w:val="center"/>
              <w:rPr>
                <w:rFonts w:ascii="Arial" w:hAnsi="Arial" w:cs="Arial"/>
                <w:sz w:val="24"/>
                <w:szCs w:val="24"/>
              </w:rPr>
            </w:pPr>
            <w:r w:rsidRPr="008A0AE7">
              <w:rPr>
                <w:rFonts w:ascii="Arial" w:hAnsi="Arial" w:cs="Arial"/>
                <w:sz w:val="24"/>
                <w:szCs w:val="24"/>
              </w:rPr>
              <w:t>Не устанавливается</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99CC787" w14:textId="77777777" w:rsidR="00501DF1" w:rsidRPr="008A0AE7" w:rsidRDefault="00501DF1">
            <w:pPr>
              <w:jc w:val="center"/>
              <w:rPr>
                <w:rFonts w:ascii="Arial" w:hAnsi="Arial" w:cs="Arial"/>
                <w:sz w:val="24"/>
                <w:szCs w:val="24"/>
              </w:rPr>
            </w:pP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E9F62E0"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 Береговая линия озера приравнивается к береговой линии болота</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3A12D99"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r>
      <w:tr w:rsidR="00501DF1" w:rsidRPr="008A0AE7" w14:paraId="58A0630B"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256AF2F1"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2F6DE9F" w14:textId="77777777" w:rsidR="00501DF1" w:rsidRPr="008A0AE7" w:rsidRDefault="00501DF1">
            <w:pPr>
              <w:jc w:val="center"/>
              <w:rPr>
                <w:rFonts w:ascii="Arial" w:hAnsi="Arial" w:cs="Arial"/>
                <w:sz w:val="24"/>
                <w:szCs w:val="24"/>
              </w:rPr>
            </w:pPr>
            <w:r w:rsidRPr="008A0AE7">
              <w:rPr>
                <w:rFonts w:ascii="Arial" w:hAnsi="Arial" w:cs="Arial"/>
                <w:sz w:val="24"/>
                <w:szCs w:val="24"/>
              </w:rPr>
              <w:t>Прибрежная защитная полоса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3C72FC9" w14:textId="77777777" w:rsidR="00501DF1" w:rsidRPr="008A0AE7" w:rsidRDefault="00501DF1">
            <w:pPr>
              <w:jc w:val="center"/>
              <w:rPr>
                <w:rFonts w:ascii="Arial" w:hAnsi="Arial" w:cs="Arial"/>
                <w:sz w:val="24"/>
                <w:szCs w:val="24"/>
              </w:rPr>
            </w:pPr>
            <w:r w:rsidRPr="008A0AE7">
              <w:rPr>
                <w:rFonts w:ascii="Arial" w:hAnsi="Arial" w:cs="Arial"/>
                <w:sz w:val="24"/>
                <w:szCs w:val="24"/>
              </w:rPr>
              <w:t>Не устанавливается, ввиду отсутствия порядка определения ВОЗ</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B810A70" w14:textId="77777777" w:rsidR="00501DF1" w:rsidRPr="008A0AE7" w:rsidRDefault="00501DF1">
            <w:pPr>
              <w:jc w:val="center"/>
              <w:rPr>
                <w:rFonts w:ascii="Arial" w:hAnsi="Arial" w:cs="Arial"/>
                <w:sz w:val="24"/>
                <w:szCs w:val="24"/>
              </w:rPr>
            </w:pP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07A2B0E"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 Размер не регламентирован</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9D26CB0"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r>
      <w:tr w:rsidR="00501DF1" w:rsidRPr="008A0AE7" w14:paraId="1F3C015D" w14:textId="77777777" w:rsidTr="00501DF1">
        <w:trPr>
          <w:trHeight w:val="20"/>
          <w:jc w:val="center"/>
        </w:trPr>
        <w:tc>
          <w:tcPr>
            <w:tcW w:w="1470" w:type="dxa"/>
            <w:vMerge/>
            <w:tcBorders>
              <w:top w:val="single" w:sz="6" w:space="0" w:color="000000"/>
              <w:left w:val="single" w:sz="8" w:space="0" w:color="000000"/>
              <w:bottom w:val="single" w:sz="8" w:space="0" w:color="000000"/>
              <w:right w:val="single" w:sz="8" w:space="0" w:color="000000"/>
            </w:tcBorders>
            <w:vAlign w:val="center"/>
            <w:hideMark/>
          </w:tcPr>
          <w:p w14:paraId="1C04854C" w14:textId="77777777" w:rsidR="00501DF1" w:rsidRPr="008A0AE7" w:rsidRDefault="00501DF1">
            <w:pPr>
              <w:rPr>
                <w:rFonts w:ascii="Arial" w:hAnsi="Arial" w:cs="Arial"/>
                <w:sz w:val="24"/>
                <w:szCs w:val="24"/>
              </w:rPr>
            </w:pPr>
          </w:p>
        </w:tc>
        <w:tc>
          <w:tcPr>
            <w:tcW w:w="14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47A8874" w14:textId="77777777" w:rsidR="00501DF1" w:rsidRPr="008A0AE7" w:rsidRDefault="00501DF1">
            <w:pPr>
              <w:jc w:val="center"/>
              <w:rPr>
                <w:rFonts w:ascii="Arial" w:hAnsi="Arial" w:cs="Arial"/>
                <w:sz w:val="24"/>
                <w:szCs w:val="24"/>
              </w:rPr>
            </w:pPr>
            <w:r w:rsidRPr="008A0AE7">
              <w:rPr>
                <w:rFonts w:ascii="Arial" w:hAnsi="Arial" w:cs="Arial"/>
                <w:sz w:val="24"/>
                <w:szCs w:val="24"/>
              </w:rPr>
              <w:t>Водоохранная зона</w:t>
            </w: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BD1ADCC" w14:textId="77777777" w:rsidR="00501DF1" w:rsidRPr="008A0AE7" w:rsidRDefault="00501DF1">
            <w:pPr>
              <w:jc w:val="center"/>
              <w:rPr>
                <w:rFonts w:ascii="Arial" w:hAnsi="Arial" w:cs="Arial"/>
                <w:sz w:val="24"/>
                <w:szCs w:val="24"/>
              </w:rPr>
            </w:pPr>
            <w:r w:rsidRPr="008A0AE7">
              <w:rPr>
                <w:rFonts w:ascii="Arial" w:hAnsi="Arial" w:cs="Arial"/>
                <w:sz w:val="24"/>
                <w:szCs w:val="24"/>
              </w:rPr>
              <w:t>Не устанавливается</w:t>
            </w:r>
          </w:p>
        </w:tc>
        <w:tc>
          <w:tcPr>
            <w:tcW w:w="13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6053510" w14:textId="77777777" w:rsidR="00501DF1" w:rsidRPr="008A0AE7" w:rsidRDefault="00501DF1">
            <w:pPr>
              <w:jc w:val="center"/>
              <w:rPr>
                <w:rFonts w:ascii="Arial" w:hAnsi="Arial" w:cs="Arial"/>
                <w:sz w:val="24"/>
                <w:szCs w:val="24"/>
              </w:rPr>
            </w:pPr>
          </w:p>
        </w:tc>
        <w:tc>
          <w:tcPr>
            <w:tcW w:w="16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0D18B5E"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ст. 65. Размер не регламентирован</w:t>
            </w:r>
          </w:p>
        </w:tc>
        <w:tc>
          <w:tcPr>
            <w:tcW w:w="153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1DC65D9"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r>
    </w:tbl>
    <w:p w14:paraId="5C0D03DB" w14:textId="77777777" w:rsidR="00501DF1" w:rsidRPr="008A0AE7" w:rsidRDefault="00501DF1" w:rsidP="00501DF1">
      <w:pPr>
        <w:jc w:val="both"/>
        <w:rPr>
          <w:rFonts w:ascii="Arial" w:hAnsi="Arial" w:cs="Arial"/>
          <w:sz w:val="24"/>
          <w:szCs w:val="24"/>
        </w:rPr>
      </w:pPr>
      <w:r w:rsidRPr="008A0AE7">
        <w:rPr>
          <w:rFonts w:ascii="Arial" w:hAnsi="Arial" w:cs="Arial"/>
          <w:sz w:val="24"/>
          <w:szCs w:val="24"/>
        </w:rPr>
        <w:t>*Решение о размере зоны охраны водного объекта принято разработчиком, ввиду отсутствия информации в Водном кодексе, либо в целях охраны водного объекта.</w:t>
      </w:r>
    </w:p>
    <w:p w14:paraId="7A59D5CD" w14:textId="77777777" w:rsidR="00501DF1" w:rsidRPr="008A0AE7" w:rsidRDefault="00501DF1" w:rsidP="00501DF1">
      <w:pPr>
        <w:jc w:val="both"/>
        <w:rPr>
          <w:rFonts w:ascii="Arial" w:hAnsi="Arial" w:cs="Arial"/>
          <w:sz w:val="24"/>
          <w:szCs w:val="24"/>
        </w:rPr>
      </w:pPr>
      <w:r w:rsidRPr="008A0AE7">
        <w:rPr>
          <w:rFonts w:ascii="Arial" w:hAnsi="Arial" w:cs="Arial"/>
          <w:sz w:val="24"/>
          <w:szCs w:val="24"/>
        </w:rPr>
        <w:t xml:space="preserve">  </w:t>
      </w:r>
    </w:p>
    <w:p w14:paraId="636C133B" w14:textId="77777777" w:rsidR="00501DF1" w:rsidRPr="008A0AE7" w:rsidRDefault="00501DF1" w:rsidP="00501DF1">
      <w:pPr>
        <w:jc w:val="both"/>
        <w:rPr>
          <w:rFonts w:ascii="Arial" w:hAnsi="Arial" w:cs="Arial"/>
          <w:sz w:val="24"/>
          <w:szCs w:val="24"/>
        </w:rPr>
      </w:pPr>
    </w:p>
    <w:p w14:paraId="442A9EB7" w14:textId="77777777" w:rsidR="00501DF1" w:rsidRPr="008A0AE7" w:rsidRDefault="00501DF1" w:rsidP="00501DF1">
      <w:pPr>
        <w:jc w:val="both"/>
        <w:rPr>
          <w:rFonts w:ascii="Arial" w:hAnsi="Arial" w:cs="Arial"/>
          <w:sz w:val="24"/>
          <w:szCs w:val="24"/>
        </w:rPr>
      </w:pPr>
    </w:p>
    <w:p w14:paraId="3217BBFB" w14:textId="77777777" w:rsidR="00501DF1" w:rsidRPr="008A0AE7" w:rsidRDefault="00501DF1" w:rsidP="00501DF1">
      <w:pPr>
        <w:jc w:val="both"/>
        <w:rPr>
          <w:rFonts w:ascii="Arial" w:hAnsi="Arial" w:cs="Arial"/>
          <w:sz w:val="24"/>
          <w:szCs w:val="24"/>
        </w:rPr>
      </w:pPr>
    </w:p>
    <w:p w14:paraId="53935C6E" w14:textId="77777777" w:rsidR="00501DF1" w:rsidRPr="008A0AE7" w:rsidRDefault="00501DF1" w:rsidP="00501DF1">
      <w:pPr>
        <w:jc w:val="both"/>
        <w:rPr>
          <w:rFonts w:ascii="Arial" w:hAnsi="Arial" w:cs="Arial"/>
          <w:sz w:val="24"/>
          <w:szCs w:val="24"/>
        </w:rPr>
      </w:pPr>
    </w:p>
    <w:p w14:paraId="574DD667" w14:textId="77777777" w:rsidR="00501DF1" w:rsidRPr="008A0AE7" w:rsidRDefault="00501DF1" w:rsidP="00501DF1">
      <w:pPr>
        <w:jc w:val="right"/>
        <w:rPr>
          <w:rFonts w:ascii="Arial" w:hAnsi="Arial" w:cs="Arial"/>
          <w:sz w:val="24"/>
          <w:szCs w:val="24"/>
        </w:rPr>
      </w:pPr>
      <w:r w:rsidRPr="008A0AE7">
        <w:rPr>
          <w:rFonts w:ascii="Arial" w:hAnsi="Arial" w:cs="Arial"/>
          <w:sz w:val="24"/>
          <w:szCs w:val="24"/>
        </w:rPr>
        <w:t>Таблица 6.9.2</w:t>
      </w:r>
    </w:p>
    <w:p w14:paraId="60272394" w14:textId="77777777" w:rsidR="00501DF1" w:rsidRPr="008A0AE7" w:rsidRDefault="00501DF1" w:rsidP="00501DF1">
      <w:pPr>
        <w:jc w:val="center"/>
        <w:rPr>
          <w:rFonts w:ascii="Arial" w:hAnsi="Arial" w:cs="Arial"/>
          <w:sz w:val="24"/>
          <w:szCs w:val="24"/>
        </w:rPr>
      </w:pPr>
      <w:r w:rsidRPr="008A0AE7">
        <w:rPr>
          <w:rFonts w:ascii="Arial" w:hAnsi="Arial" w:cs="Arial"/>
          <w:sz w:val="24"/>
          <w:szCs w:val="24"/>
        </w:rPr>
        <w:t>Регламенты использования водоохранных зон, прибрежных защитных полос и береговых полос</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55"/>
        <w:gridCol w:w="5554"/>
        <w:gridCol w:w="2394"/>
      </w:tblGrid>
      <w:tr w:rsidR="00501DF1" w:rsidRPr="008A0AE7" w14:paraId="22ACEFBE" w14:textId="77777777" w:rsidTr="00501DF1">
        <w:trPr>
          <w:trHeight w:val="2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CCFC3"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 зоны</w:t>
            </w:r>
          </w:p>
        </w:tc>
        <w:tc>
          <w:tcPr>
            <w:tcW w:w="511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D0B545E" w14:textId="77777777" w:rsidR="00501DF1" w:rsidRPr="008A0AE7" w:rsidRDefault="00501DF1">
            <w:pPr>
              <w:jc w:val="center"/>
              <w:rPr>
                <w:rFonts w:ascii="Arial" w:hAnsi="Arial" w:cs="Arial"/>
                <w:sz w:val="24"/>
                <w:szCs w:val="24"/>
              </w:rPr>
            </w:pPr>
            <w:r w:rsidRPr="008A0AE7">
              <w:rPr>
                <w:rFonts w:ascii="Arial" w:hAnsi="Arial" w:cs="Arial"/>
                <w:sz w:val="24"/>
                <w:szCs w:val="24"/>
              </w:rPr>
              <w:t>Правовой режим использования зоны</w:t>
            </w:r>
          </w:p>
        </w:tc>
        <w:tc>
          <w:tcPr>
            <w:tcW w:w="220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B05C89" w14:textId="77777777" w:rsidR="00501DF1" w:rsidRPr="008A0AE7" w:rsidRDefault="00501DF1">
            <w:pPr>
              <w:jc w:val="center"/>
              <w:rPr>
                <w:rFonts w:ascii="Arial" w:hAnsi="Arial" w:cs="Arial"/>
                <w:sz w:val="24"/>
                <w:szCs w:val="24"/>
              </w:rPr>
            </w:pPr>
            <w:r w:rsidRPr="008A0AE7">
              <w:rPr>
                <w:rFonts w:ascii="Arial" w:hAnsi="Arial" w:cs="Arial"/>
                <w:sz w:val="24"/>
                <w:szCs w:val="24"/>
              </w:rPr>
              <w:t>Обоснование</w:t>
            </w:r>
          </w:p>
          <w:p w14:paraId="56DACB0F" w14:textId="77777777" w:rsidR="00501DF1" w:rsidRPr="008A0AE7" w:rsidRDefault="00501DF1">
            <w:pPr>
              <w:jc w:val="center"/>
              <w:rPr>
                <w:rFonts w:ascii="Arial" w:hAnsi="Arial" w:cs="Arial"/>
                <w:sz w:val="24"/>
                <w:szCs w:val="24"/>
              </w:rPr>
            </w:pPr>
            <w:r w:rsidRPr="008A0AE7">
              <w:rPr>
                <w:rFonts w:ascii="Arial" w:hAnsi="Arial" w:cs="Arial"/>
                <w:sz w:val="24"/>
                <w:szCs w:val="24"/>
              </w:rPr>
              <w:t>(нормативные документы)</w:t>
            </w:r>
          </w:p>
        </w:tc>
      </w:tr>
      <w:tr w:rsidR="00501DF1" w:rsidRPr="008A0AE7" w14:paraId="335DFB9C" w14:textId="77777777" w:rsidTr="00501DF1">
        <w:trPr>
          <w:trHeight w:val="20"/>
        </w:trPr>
        <w:tc>
          <w:tcPr>
            <w:tcW w:w="1800"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61813" w14:textId="77777777" w:rsidR="00501DF1" w:rsidRPr="008A0AE7" w:rsidRDefault="00501DF1">
            <w:pPr>
              <w:jc w:val="center"/>
              <w:rPr>
                <w:rFonts w:ascii="Arial" w:hAnsi="Arial" w:cs="Arial"/>
                <w:sz w:val="24"/>
                <w:szCs w:val="24"/>
              </w:rPr>
            </w:pPr>
            <w:r w:rsidRPr="008A0AE7">
              <w:rPr>
                <w:rFonts w:ascii="Arial" w:hAnsi="Arial" w:cs="Arial"/>
                <w:sz w:val="24"/>
                <w:szCs w:val="24"/>
              </w:rPr>
              <w:t>Береговая полоса</w:t>
            </w:r>
          </w:p>
        </w:tc>
        <w:tc>
          <w:tcPr>
            <w:tcW w:w="51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08678C1" w14:textId="77777777" w:rsidR="00501DF1" w:rsidRPr="008A0AE7" w:rsidRDefault="00501DF1">
            <w:pPr>
              <w:jc w:val="center"/>
              <w:rPr>
                <w:rFonts w:ascii="Arial" w:hAnsi="Arial" w:cs="Arial"/>
                <w:sz w:val="24"/>
                <w:szCs w:val="24"/>
              </w:rPr>
            </w:pPr>
            <w:r w:rsidRPr="008A0AE7">
              <w:rPr>
                <w:rFonts w:ascii="Arial" w:hAnsi="Arial" w:cs="Arial"/>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1D35483"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РФ ст.6</w:t>
            </w:r>
          </w:p>
        </w:tc>
      </w:tr>
      <w:tr w:rsidR="00501DF1" w:rsidRPr="008A0AE7" w14:paraId="048C31B0" w14:textId="77777777" w:rsidTr="00501DF1">
        <w:trPr>
          <w:trHeight w:val="20"/>
        </w:trPr>
        <w:tc>
          <w:tcPr>
            <w:tcW w:w="1800" w:type="dxa"/>
            <w:vMerge/>
            <w:tcBorders>
              <w:top w:val="single" w:sz="6" w:space="0" w:color="000000"/>
              <w:left w:val="single" w:sz="8" w:space="0" w:color="000000"/>
              <w:bottom w:val="single" w:sz="8" w:space="0" w:color="000000"/>
              <w:right w:val="single" w:sz="8" w:space="0" w:color="000000"/>
            </w:tcBorders>
            <w:vAlign w:val="center"/>
            <w:hideMark/>
          </w:tcPr>
          <w:p w14:paraId="378A573B" w14:textId="77777777" w:rsidR="00501DF1" w:rsidRPr="008A0AE7" w:rsidRDefault="00501DF1">
            <w:pPr>
              <w:rPr>
                <w:rFonts w:ascii="Arial" w:hAnsi="Arial" w:cs="Arial"/>
                <w:sz w:val="24"/>
                <w:szCs w:val="24"/>
              </w:rPr>
            </w:pPr>
          </w:p>
        </w:tc>
        <w:tc>
          <w:tcPr>
            <w:tcW w:w="51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14137D1" w14:textId="77777777" w:rsidR="00501DF1" w:rsidRPr="008A0AE7" w:rsidRDefault="00501DF1">
            <w:pPr>
              <w:jc w:val="center"/>
              <w:rPr>
                <w:rFonts w:ascii="Arial" w:hAnsi="Arial" w:cs="Arial"/>
                <w:sz w:val="24"/>
                <w:szCs w:val="24"/>
              </w:rPr>
            </w:pPr>
            <w:r w:rsidRPr="008A0AE7">
              <w:rPr>
                <w:rFonts w:ascii="Arial" w:hAnsi="Arial" w:cs="Arial"/>
                <w:sz w:val="24"/>
                <w:szCs w:val="24"/>
              </w:rPr>
              <w:t>Приватизация земельных участков в пределах береговой полосы запрещается.</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E072E68" w14:textId="77777777" w:rsidR="00501DF1" w:rsidRPr="008A0AE7" w:rsidRDefault="00501DF1">
            <w:pPr>
              <w:jc w:val="center"/>
              <w:rPr>
                <w:rFonts w:ascii="Arial" w:hAnsi="Arial" w:cs="Arial"/>
                <w:sz w:val="24"/>
                <w:szCs w:val="24"/>
              </w:rPr>
            </w:pPr>
            <w:r w:rsidRPr="008A0AE7">
              <w:rPr>
                <w:rFonts w:ascii="Arial" w:hAnsi="Arial" w:cs="Arial"/>
                <w:sz w:val="24"/>
                <w:szCs w:val="24"/>
              </w:rPr>
              <w:t>Земельный кодекс РФ ст.27</w:t>
            </w:r>
          </w:p>
        </w:tc>
      </w:tr>
      <w:tr w:rsidR="00501DF1" w:rsidRPr="008A0AE7" w14:paraId="74671537" w14:textId="77777777" w:rsidTr="00501DF1">
        <w:trPr>
          <w:trHeight w:val="20"/>
        </w:trPr>
        <w:tc>
          <w:tcPr>
            <w:tcW w:w="18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AE19E" w14:textId="77777777" w:rsidR="00501DF1" w:rsidRPr="008A0AE7" w:rsidRDefault="00501DF1">
            <w:pPr>
              <w:jc w:val="center"/>
              <w:rPr>
                <w:rFonts w:ascii="Arial" w:hAnsi="Arial" w:cs="Arial"/>
                <w:sz w:val="24"/>
                <w:szCs w:val="24"/>
              </w:rPr>
            </w:pPr>
            <w:r w:rsidRPr="008A0AE7">
              <w:rPr>
                <w:rFonts w:ascii="Arial" w:hAnsi="Arial" w:cs="Arial"/>
                <w:sz w:val="24"/>
                <w:szCs w:val="24"/>
              </w:rPr>
              <w:t>Прибрежная защитная полоса</w:t>
            </w:r>
          </w:p>
        </w:tc>
        <w:tc>
          <w:tcPr>
            <w:tcW w:w="51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8E121C" w14:textId="77777777" w:rsidR="00501DF1" w:rsidRPr="008A0AE7" w:rsidRDefault="00501DF1">
            <w:pPr>
              <w:jc w:val="center"/>
              <w:rPr>
                <w:rFonts w:ascii="Arial" w:hAnsi="Arial" w:cs="Arial"/>
                <w:sz w:val="24"/>
                <w:szCs w:val="24"/>
              </w:rPr>
            </w:pPr>
            <w:r w:rsidRPr="008A0AE7">
              <w:rPr>
                <w:rFonts w:ascii="Arial" w:hAnsi="Arial" w:cs="Arial"/>
                <w:sz w:val="24"/>
                <w:szCs w:val="24"/>
              </w:rPr>
              <w:t>В границах прибрежных защитных полос наряду с установленными для водоохранной зоны ограничениями запрещаются:</w:t>
            </w:r>
          </w:p>
          <w:p w14:paraId="7359A059" w14:textId="77777777" w:rsidR="00501DF1" w:rsidRPr="008A0AE7" w:rsidRDefault="00501DF1">
            <w:pPr>
              <w:jc w:val="center"/>
              <w:rPr>
                <w:rFonts w:ascii="Arial" w:hAnsi="Arial" w:cs="Arial"/>
                <w:sz w:val="24"/>
                <w:szCs w:val="24"/>
              </w:rPr>
            </w:pPr>
            <w:r w:rsidRPr="008A0AE7">
              <w:rPr>
                <w:rFonts w:ascii="Arial" w:hAnsi="Arial" w:cs="Arial"/>
                <w:sz w:val="24"/>
                <w:szCs w:val="24"/>
              </w:rPr>
              <w:t>-распашка земель;</w:t>
            </w:r>
          </w:p>
          <w:p w14:paraId="506970EA" w14:textId="77777777" w:rsidR="00501DF1" w:rsidRPr="008A0AE7" w:rsidRDefault="00501DF1">
            <w:pPr>
              <w:jc w:val="center"/>
              <w:rPr>
                <w:rFonts w:ascii="Arial" w:hAnsi="Arial" w:cs="Arial"/>
                <w:sz w:val="24"/>
                <w:szCs w:val="24"/>
              </w:rPr>
            </w:pPr>
            <w:r w:rsidRPr="008A0AE7">
              <w:rPr>
                <w:rFonts w:ascii="Arial" w:hAnsi="Arial" w:cs="Arial"/>
                <w:sz w:val="24"/>
                <w:szCs w:val="24"/>
              </w:rPr>
              <w:t>-размещение отвалов размываемых грунтов;</w:t>
            </w:r>
          </w:p>
          <w:p w14:paraId="781DA123" w14:textId="77777777" w:rsidR="00501DF1" w:rsidRPr="008A0AE7" w:rsidRDefault="00501DF1">
            <w:pPr>
              <w:jc w:val="center"/>
              <w:rPr>
                <w:rFonts w:ascii="Arial" w:hAnsi="Arial" w:cs="Arial"/>
                <w:sz w:val="24"/>
                <w:szCs w:val="24"/>
              </w:rPr>
            </w:pPr>
            <w:r w:rsidRPr="008A0AE7">
              <w:rPr>
                <w:rFonts w:ascii="Arial" w:hAnsi="Arial" w:cs="Arial"/>
                <w:sz w:val="24"/>
                <w:szCs w:val="24"/>
              </w:rPr>
              <w:t>- выпас сельскохозяйственных животных и организация для них летних лагерей, ванн</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3BBBDA4"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РФ ст.65</w:t>
            </w:r>
          </w:p>
        </w:tc>
      </w:tr>
      <w:tr w:rsidR="00501DF1" w:rsidRPr="008A0AE7" w14:paraId="530C8586" w14:textId="77777777" w:rsidTr="00501DF1">
        <w:trPr>
          <w:trHeight w:val="20"/>
        </w:trPr>
        <w:tc>
          <w:tcPr>
            <w:tcW w:w="18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5DA9D" w14:textId="77777777" w:rsidR="00501DF1" w:rsidRPr="008A0AE7" w:rsidRDefault="00501DF1">
            <w:pPr>
              <w:jc w:val="center"/>
              <w:rPr>
                <w:rFonts w:ascii="Arial" w:hAnsi="Arial" w:cs="Arial"/>
                <w:sz w:val="24"/>
                <w:szCs w:val="24"/>
              </w:rPr>
            </w:pPr>
            <w:r w:rsidRPr="008A0AE7">
              <w:rPr>
                <w:rFonts w:ascii="Arial" w:hAnsi="Arial" w:cs="Arial"/>
                <w:sz w:val="24"/>
                <w:szCs w:val="24"/>
              </w:rPr>
              <w:t>Водоохранная зона</w:t>
            </w:r>
          </w:p>
        </w:tc>
        <w:tc>
          <w:tcPr>
            <w:tcW w:w="51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2C087C9" w14:textId="77777777" w:rsidR="00501DF1" w:rsidRPr="008A0AE7" w:rsidRDefault="00501DF1">
            <w:pPr>
              <w:jc w:val="center"/>
              <w:rPr>
                <w:rFonts w:ascii="Arial" w:hAnsi="Arial" w:cs="Arial"/>
                <w:sz w:val="24"/>
                <w:szCs w:val="24"/>
              </w:rPr>
            </w:pPr>
            <w:r w:rsidRPr="008A0AE7">
              <w:rPr>
                <w:rFonts w:ascii="Arial" w:hAnsi="Arial" w:cs="Arial"/>
                <w:sz w:val="24"/>
                <w:szCs w:val="24"/>
              </w:rPr>
              <w:t>В границах водоохранных зон запрещаются:</w:t>
            </w:r>
          </w:p>
          <w:p w14:paraId="6F26002F" w14:textId="77777777" w:rsidR="00501DF1" w:rsidRPr="008A0AE7" w:rsidRDefault="00501DF1">
            <w:pPr>
              <w:jc w:val="center"/>
              <w:rPr>
                <w:rFonts w:ascii="Arial" w:hAnsi="Arial" w:cs="Arial"/>
                <w:sz w:val="24"/>
                <w:szCs w:val="24"/>
              </w:rPr>
            </w:pPr>
            <w:r w:rsidRPr="008A0AE7">
              <w:rPr>
                <w:rFonts w:ascii="Arial" w:hAnsi="Arial" w:cs="Arial"/>
                <w:sz w:val="24"/>
                <w:szCs w:val="24"/>
              </w:rPr>
              <w:t>-         использование сточных вод в целях регулирования плодородия почв;</w:t>
            </w:r>
          </w:p>
          <w:p w14:paraId="1FE206EF" w14:textId="77777777" w:rsidR="00501DF1" w:rsidRPr="008A0AE7" w:rsidRDefault="00501DF1">
            <w:pPr>
              <w:jc w:val="center"/>
              <w:rPr>
                <w:rFonts w:ascii="Arial" w:hAnsi="Arial" w:cs="Arial"/>
                <w:sz w:val="24"/>
                <w:szCs w:val="24"/>
              </w:rPr>
            </w:pPr>
            <w:r w:rsidRPr="008A0AE7">
              <w:rPr>
                <w:rFonts w:ascii="Arial" w:hAnsi="Arial" w:cs="Arial"/>
                <w:sz w:val="24"/>
                <w:szCs w:val="24"/>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3D30BC0B" w14:textId="77777777" w:rsidR="00501DF1" w:rsidRPr="008A0AE7" w:rsidRDefault="00501DF1">
            <w:pPr>
              <w:jc w:val="center"/>
              <w:rPr>
                <w:rFonts w:ascii="Arial" w:hAnsi="Arial" w:cs="Arial"/>
                <w:sz w:val="24"/>
                <w:szCs w:val="24"/>
              </w:rPr>
            </w:pPr>
            <w:r w:rsidRPr="008A0AE7">
              <w:rPr>
                <w:rFonts w:ascii="Arial" w:hAnsi="Arial" w:cs="Arial"/>
                <w:sz w:val="24"/>
                <w:szCs w:val="24"/>
              </w:rPr>
              <w:t>-         осуществление авиационных мер по борьбе с вредными организмами;</w:t>
            </w:r>
          </w:p>
          <w:p w14:paraId="11AAB4D6" w14:textId="77777777" w:rsidR="00501DF1" w:rsidRPr="008A0AE7" w:rsidRDefault="00501DF1">
            <w:pPr>
              <w:jc w:val="center"/>
              <w:rPr>
                <w:rFonts w:ascii="Arial" w:hAnsi="Arial" w:cs="Arial"/>
                <w:sz w:val="24"/>
                <w:szCs w:val="24"/>
              </w:rPr>
            </w:pPr>
            <w:r w:rsidRPr="008A0AE7">
              <w:rPr>
                <w:rFonts w:ascii="Arial" w:hAnsi="Arial" w:cs="Arial"/>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CE82A1E" w14:textId="77777777" w:rsidR="00501DF1" w:rsidRPr="008A0AE7" w:rsidRDefault="00501DF1">
            <w:pPr>
              <w:jc w:val="center"/>
              <w:rPr>
                <w:rFonts w:ascii="Arial" w:hAnsi="Arial" w:cs="Arial"/>
                <w:sz w:val="24"/>
                <w:szCs w:val="24"/>
              </w:rPr>
            </w:pPr>
            <w:r w:rsidRPr="008A0AE7">
              <w:rPr>
                <w:rFonts w:ascii="Arial" w:hAnsi="Arial" w:cs="Arial"/>
                <w:sz w:val="24"/>
                <w:szCs w:val="24"/>
              </w:rPr>
              <w:t>-         строительство и реконструкция автозаправочных станций, складов горюче-</w:t>
            </w:r>
            <w:r w:rsidRPr="008A0AE7">
              <w:rPr>
                <w:rFonts w:ascii="Arial" w:hAnsi="Arial" w:cs="Arial"/>
                <w:sz w:val="24"/>
                <w:szCs w:val="24"/>
              </w:rPr>
              <w:lastRenderedPageBreak/>
              <w:t>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1A49977" w14:textId="77777777" w:rsidR="00501DF1" w:rsidRPr="008A0AE7" w:rsidRDefault="00501DF1">
            <w:pPr>
              <w:jc w:val="center"/>
              <w:rPr>
                <w:rFonts w:ascii="Arial" w:hAnsi="Arial" w:cs="Arial"/>
                <w:sz w:val="24"/>
                <w:szCs w:val="24"/>
              </w:rPr>
            </w:pPr>
            <w:r w:rsidRPr="008A0AE7">
              <w:rPr>
                <w:rFonts w:ascii="Arial" w:hAnsi="Arial" w:cs="Arial"/>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2A03888" w14:textId="77777777" w:rsidR="00501DF1" w:rsidRPr="008A0AE7" w:rsidRDefault="00501DF1">
            <w:pPr>
              <w:jc w:val="center"/>
              <w:rPr>
                <w:rFonts w:ascii="Arial" w:hAnsi="Arial" w:cs="Arial"/>
                <w:sz w:val="24"/>
                <w:szCs w:val="24"/>
              </w:rPr>
            </w:pPr>
            <w:r w:rsidRPr="008A0AE7">
              <w:rPr>
                <w:rFonts w:ascii="Arial" w:hAnsi="Arial" w:cs="Arial"/>
                <w:sz w:val="24"/>
                <w:szCs w:val="24"/>
              </w:rPr>
              <w:t>-         сброс сточных, в том числе дренажных, вод;</w:t>
            </w:r>
          </w:p>
          <w:p w14:paraId="47A58C20" w14:textId="77777777" w:rsidR="00501DF1" w:rsidRPr="008A0AE7" w:rsidRDefault="00501DF1">
            <w:pPr>
              <w:jc w:val="center"/>
              <w:rPr>
                <w:rFonts w:ascii="Arial" w:hAnsi="Arial" w:cs="Arial"/>
                <w:sz w:val="24"/>
                <w:szCs w:val="24"/>
              </w:rPr>
            </w:pPr>
            <w:r w:rsidRPr="008A0AE7">
              <w:rPr>
                <w:rFonts w:ascii="Arial" w:hAnsi="Arial" w:cs="Arial"/>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14:paraId="34FD95D8" w14:textId="77777777" w:rsidR="00501DF1" w:rsidRPr="008A0AE7" w:rsidRDefault="00501DF1">
            <w:pPr>
              <w:jc w:val="center"/>
              <w:rPr>
                <w:rFonts w:ascii="Arial" w:hAnsi="Arial" w:cs="Arial"/>
                <w:sz w:val="24"/>
                <w:szCs w:val="24"/>
              </w:rPr>
            </w:pPr>
            <w:r w:rsidRPr="008A0AE7">
              <w:rPr>
                <w:rFonts w:ascii="Arial" w:hAnsi="Arial" w:cs="Arial"/>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w:t>
            </w:r>
            <w:r w:rsidRPr="008A0AE7">
              <w:rPr>
                <w:rFonts w:ascii="Arial" w:hAnsi="Arial" w:cs="Arial"/>
                <w:sz w:val="24"/>
                <w:szCs w:val="24"/>
              </w:rPr>
              <w:lastRenderedPageBreak/>
              <w:t>сбросов загрязняющих веществ, иных веществ и микроорганизмов.</w:t>
            </w:r>
          </w:p>
          <w:p w14:paraId="7F6A60B9" w14:textId="77777777" w:rsidR="00501DF1" w:rsidRPr="008A0AE7" w:rsidRDefault="00501DF1">
            <w:pPr>
              <w:jc w:val="center"/>
              <w:rPr>
                <w:rFonts w:ascii="Arial" w:hAnsi="Arial" w:cs="Arial"/>
                <w:sz w:val="24"/>
                <w:szCs w:val="24"/>
              </w:rPr>
            </w:pPr>
            <w:r w:rsidRPr="008A0AE7">
              <w:rPr>
                <w:rFonts w:ascii="Arial" w:hAnsi="Arial" w:cs="Arial"/>
                <w:sz w:val="24"/>
                <w:szCs w:val="24"/>
              </w:rPr>
              <w:t>Под сооружениями, обеспечивающими охрану водных объектов от загрязнения, засорения, заиления и истощения вод, понимаются:</w:t>
            </w:r>
          </w:p>
          <w:p w14:paraId="2F0D9092" w14:textId="77777777" w:rsidR="00501DF1" w:rsidRPr="008A0AE7" w:rsidRDefault="00501DF1">
            <w:pPr>
              <w:jc w:val="center"/>
              <w:rPr>
                <w:rFonts w:ascii="Arial" w:hAnsi="Arial" w:cs="Arial"/>
                <w:sz w:val="24"/>
                <w:szCs w:val="24"/>
              </w:rPr>
            </w:pPr>
            <w:r w:rsidRPr="008A0AE7">
              <w:rPr>
                <w:rFonts w:ascii="Arial" w:hAnsi="Arial" w:cs="Arial"/>
                <w:sz w:val="24"/>
                <w:szCs w:val="24"/>
              </w:rPr>
              <w:t>-         централизованные системы водоотведения (канализации), централизованные ливневые системы водоотведения;</w:t>
            </w:r>
          </w:p>
          <w:p w14:paraId="366FF227" w14:textId="77777777" w:rsidR="00501DF1" w:rsidRPr="008A0AE7" w:rsidRDefault="00501DF1">
            <w:pPr>
              <w:jc w:val="center"/>
              <w:rPr>
                <w:rFonts w:ascii="Arial" w:hAnsi="Arial" w:cs="Arial"/>
                <w:sz w:val="24"/>
                <w:szCs w:val="24"/>
              </w:rPr>
            </w:pPr>
            <w:r w:rsidRPr="008A0AE7">
              <w:rPr>
                <w:rFonts w:ascii="Arial" w:hAnsi="Arial" w:cs="Arial"/>
                <w:sz w:val="24"/>
                <w:szCs w:val="24"/>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FA99616" w14:textId="77777777" w:rsidR="00501DF1" w:rsidRPr="008A0AE7" w:rsidRDefault="00501DF1">
            <w:pPr>
              <w:jc w:val="center"/>
              <w:rPr>
                <w:rFonts w:ascii="Arial" w:hAnsi="Arial" w:cs="Arial"/>
                <w:sz w:val="24"/>
                <w:szCs w:val="24"/>
              </w:rPr>
            </w:pPr>
            <w:r w:rsidRPr="008A0AE7">
              <w:rPr>
                <w:rFonts w:ascii="Arial" w:hAnsi="Arial" w:cs="Arial"/>
                <w:sz w:val="24"/>
                <w:szCs w:val="24"/>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27EFB49E" w14:textId="77777777" w:rsidR="00501DF1" w:rsidRPr="008A0AE7" w:rsidRDefault="00501DF1">
            <w:pPr>
              <w:jc w:val="center"/>
              <w:rPr>
                <w:rFonts w:ascii="Arial" w:hAnsi="Arial" w:cs="Arial"/>
                <w:sz w:val="24"/>
                <w:szCs w:val="24"/>
              </w:rPr>
            </w:pPr>
            <w:r w:rsidRPr="008A0AE7">
              <w:rPr>
                <w:rFonts w:ascii="Arial" w:hAnsi="Arial" w:cs="Arial"/>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1F0D728" w14:textId="77777777" w:rsidR="00501DF1" w:rsidRPr="008A0AE7" w:rsidRDefault="00501DF1">
            <w:pPr>
              <w:jc w:val="center"/>
              <w:rPr>
                <w:rFonts w:ascii="Arial" w:hAnsi="Arial" w:cs="Arial"/>
                <w:sz w:val="24"/>
                <w:szCs w:val="24"/>
              </w:rPr>
            </w:pPr>
            <w:r w:rsidRPr="008A0AE7">
              <w:rPr>
                <w:rFonts w:ascii="Arial" w:hAnsi="Arial" w:cs="Arial"/>
                <w:sz w:val="24"/>
                <w:szCs w:val="24"/>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7F7AF77D" w14:textId="77777777" w:rsidR="00501DF1" w:rsidRPr="008A0AE7" w:rsidRDefault="00501DF1">
            <w:pPr>
              <w:jc w:val="center"/>
              <w:rPr>
                <w:rFonts w:ascii="Arial" w:hAnsi="Arial" w:cs="Arial"/>
                <w:sz w:val="24"/>
                <w:szCs w:val="24"/>
              </w:rPr>
            </w:pPr>
            <w:r w:rsidRPr="008A0AE7">
              <w:rPr>
                <w:rFonts w:ascii="Arial" w:hAnsi="Arial" w:cs="Arial"/>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B756E12"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Водный кодекс РФ ст.65</w:t>
            </w:r>
          </w:p>
        </w:tc>
      </w:tr>
    </w:tbl>
    <w:p w14:paraId="226B4F7B" w14:textId="77777777" w:rsidR="00501DF1" w:rsidRPr="008A0AE7" w:rsidRDefault="00501DF1" w:rsidP="00501DF1">
      <w:pPr>
        <w:spacing w:after="120"/>
        <w:ind w:firstLine="720"/>
        <w:jc w:val="center"/>
        <w:rPr>
          <w:rFonts w:ascii="Arial" w:eastAsia="Calibri" w:hAnsi="Arial" w:cs="Arial"/>
          <w:b/>
          <w:sz w:val="24"/>
          <w:szCs w:val="24"/>
        </w:rPr>
      </w:pPr>
    </w:p>
    <w:p w14:paraId="09D4E772" w14:textId="77777777" w:rsidR="00501DF1" w:rsidRPr="008A0AE7" w:rsidRDefault="00501DF1" w:rsidP="00501DF1">
      <w:pPr>
        <w:pStyle w:val="2"/>
        <w:keepNext w:val="0"/>
        <w:widowControl w:val="0"/>
        <w:numPr>
          <w:ilvl w:val="1"/>
          <w:numId w:val="30"/>
        </w:numPr>
        <w:spacing w:after="160"/>
        <w:rPr>
          <w:rFonts w:ascii="Arial" w:hAnsi="Arial" w:cs="Arial"/>
          <w:b w:val="0"/>
          <w:color w:val="000000"/>
          <w:sz w:val="24"/>
          <w:szCs w:val="24"/>
        </w:rPr>
      </w:pPr>
      <w:bookmarkStart w:id="199" w:name="_heading=h.3fwokq0"/>
      <w:bookmarkEnd w:id="199"/>
      <w:r w:rsidRPr="008A0AE7">
        <w:rPr>
          <w:rFonts w:ascii="Arial" w:hAnsi="Arial" w:cs="Arial"/>
          <w:b w:val="0"/>
          <w:color w:val="000000"/>
          <w:sz w:val="24"/>
          <w:szCs w:val="24"/>
        </w:rPr>
        <w:t>Зоны затопления и подтопления</w:t>
      </w:r>
    </w:p>
    <w:p w14:paraId="47BFB803"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lastRenderedPageBreak/>
        <w:t>Населенные пункты сельского поселения не включены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 (с изменениями от 07.03.2022 №458-р).</w:t>
      </w:r>
    </w:p>
    <w:p w14:paraId="21031C64"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Согласно Правилам определения границ зон затопления, подтопления, утвержденным постановлением Правительства РФ от 18.04.2014 г. № 360 (далее - Правила),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14:paraId="0F64DEE1"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В настоящее время в сельском поселении границы зон подтопления и затопления не определены в порядке, установленном указанными Правилами. </w:t>
      </w:r>
    </w:p>
    <w:p w14:paraId="2BC71A35" w14:textId="77777777" w:rsidR="00501DF1" w:rsidRPr="008A0AE7" w:rsidRDefault="00501DF1" w:rsidP="00501DF1">
      <w:pPr>
        <w:widowControl w:val="0"/>
        <w:ind w:firstLine="709"/>
        <w:jc w:val="both"/>
        <w:rPr>
          <w:rFonts w:ascii="Arial" w:hAnsi="Arial" w:cs="Arial"/>
          <w:color w:val="AEAAAA"/>
          <w:sz w:val="24"/>
          <w:szCs w:val="24"/>
        </w:rPr>
      </w:pPr>
    </w:p>
    <w:p w14:paraId="10452D23" w14:textId="77777777" w:rsidR="00501DF1" w:rsidRPr="008A0AE7" w:rsidRDefault="00501DF1" w:rsidP="00501DF1">
      <w:pPr>
        <w:pStyle w:val="2"/>
        <w:keepNext w:val="0"/>
        <w:widowControl w:val="0"/>
        <w:numPr>
          <w:ilvl w:val="1"/>
          <w:numId w:val="30"/>
        </w:numPr>
        <w:spacing w:after="160"/>
        <w:ind w:left="0" w:firstLine="709"/>
        <w:rPr>
          <w:rFonts w:ascii="Arial" w:hAnsi="Arial" w:cs="Arial"/>
          <w:color w:val="000000"/>
          <w:sz w:val="24"/>
          <w:szCs w:val="24"/>
        </w:rPr>
      </w:pPr>
      <w:bookmarkStart w:id="200" w:name="_heading=h.1v1yuxt"/>
      <w:bookmarkEnd w:id="200"/>
      <w:r w:rsidRPr="008A0AE7">
        <w:rPr>
          <w:rFonts w:ascii="Arial" w:hAnsi="Arial" w:cs="Arial"/>
          <w:b w:val="0"/>
          <w:color w:val="000000"/>
          <w:sz w:val="24"/>
          <w:szCs w:val="24"/>
        </w:rPr>
        <w:t>Зоны санитарной охраны источников питьевого и хозяйственно-бытового водоснабжения</w:t>
      </w:r>
    </w:p>
    <w:p w14:paraId="48E14EF0" w14:textId="77777777" w:rsidR="00501DF1" w:rsidRPr="008A0AE7" w:rsidRDefault="00501DF1" w:rsidP="00501DF1">
      <w:pPr>
        <w:tabs>
          <w:tab w:val="left" w:pos="851"/>
        </w:tabs>
        <w:ind w:firstLine="709"/>
        <w:jc w:val="both"/>
        <w:rPr>
          <w:rFonts w:ascii="Arial" w:hAnsi="Arial" w:cs="Arial"/>
          <w:sz w:val="24"/>
          <w:szCs w:val="24"/>
        </w:rPr>
      </w:pPr>
      <w:r w:rsidRPr="008A0AE7">
        <w:rPr>
          <w:rFonts w:ascii="Arial" w:hAnsi="Arial" w:cs="Arial"/>
          <w:sz w:val="24"/>
          <w:szCs w:val="24"/>
        </w:rPr>
        <w:t>На территории сельского поселения расположены артезианские скважины и каптированные родники. Для скважин, используемых для хозяйственно-питьевых целей населения, не разработаны проекты зон санитарной охраны. Для каптированных родников разработаны проекты зон санитарной охраны</w:t>
      </w:r>
    </w:p>
    <w:p w14:paraId="069E2203" w14:textId="77777777" w:rsidR="00501DF1" w:rsidRPr="008A0AE7" w:rsidRDefault="00501DF1" w:rsidP="00501DF1">
      <w:pPr>
        <w:tabs>
          <w:tab w:val="left" w:pos="851"/>
        </w:tabs>
        <w:ind w:firstLine="709"/>
        <w:jc w:val="both"/>
        <w:rPr>
          <w:rFonts w:ascii="Arial" w:hAnsi="Arial" w:cs="Arial"/>
          <w:b/>
          <w:sz w:val="24"/>
          <w:szCs w:val="24"/>
        </w:rPr>
      </w:pPr>
      <w:r w:rsidRPr="008A0AE7">
        <w:rPr>
          <w:rFonts w:ascii="Arial" w:hAnsi="Arial" w:cs="Arial"/>
          <w:sz w:val="24"/>
          <w:szCs w:val="24"/>
        </w:rPr>
        <w:t xml:space="preserve">Информация о зонах санитарной охраны источников водоснабжения по первому, второму и третьему поясам, регламентах их использования и фактическом состоянии представлена в таблицах 6.11.1 и 6.11.2. </w:t>
      </w:r>
    </w:p>
    <w:p w14:paraId="7B8B71E0" w14:textId="77777777" w:rsidR="00501DF1" w:rsidRPr="008A0AE7" w:rsidRDefault="00501DF1" w:rsidP="00501DF1">
      <w:pPr>
        <w:widowControl w:val="0"/>
        <w:ind w:firstLine="709"/>
        <w:jc w:val="right"/>
        <w:rPr>
          <w:rFonts w:ascii="Arial" w:hAnsi="Arial" w:cs="Arial"/>
          <w:sz w:val="24"/>
          <w:szCs w:val="24"/>
        </w:rPr>
      </w:pPr>
    </w:p>
    <w:p w14:paraId="2F9CA5B2" w14:textId="77777777" w:rsidR="00501DF1" w:rsidRPr="008A0AE7" w:rsidRDefault="00501DF1" w:rsidP="00501DF1">
      <w:pPr>
        <w:widowControl w:val="0"/>
        <w:ind w:firstLine="709"/>
        <w:jc w:val="right"/>
        <w:rPr>
          <w:rFonts w:ascii="Arial" w:hAnsi="Arial" w:cs="Arial"/>
          <w:sz w:val="24"/>
          <w:szCs w:val="24"/>
        </w:rPr>
      </w:pPr>
      <w:r w:rsidRPr="008A0AE7">
        <w:rPr>
          <w:rFonts w:ascii="Arial" w:hAnsi="Arial" w:cs="Arial"/>
          <w:sz w:val="24"/>
          <w:szCs w:val="24"/>
        </w:rPr>
        <w:t>Таблица 6.11.1</w:t>
      </w:r>
    </w:p>
    <w:p w14:paraId="278D794E" w14:textId="77777777" w:rsidR="00501DF1" w:rsidRPr="008A0AE7" w:rsidRDefault="00501DF1" w:rsidP="00501DF1">
      <w:pPr>
        <w:widowControl w:val="0"/>
        <w:ind w:firstLine="709"/>
        <w:jc w:val="center"/>
        <w:rPr>
          <w:rFonts w:ascii="Arial" w:hAnsi="Arial" w:cs="Arial"/>
          <w:sz w:val="24"/>
          <w:szCs w:val="24"/>
        </w:rPr>
      </w:pPr>
      <w:r w:rsidRPr="008A0AE7">
        <w:rPr>
          <w:rFonts w:ascii="Arial" w:hAnsi="Arial" w:cs="Arial"/>
          <w:sz w:val="24"/>
          <w:szCs w:val="24"/>
          <w:highlight w:val="white"/>
        </w:rPr>
        <w:t xml:space="preserve">Зоны санитарной охраны источников питьевого и хозяйственно-бытового водоснабжения, расположенные </w:t>
      </w:r>
      <w:r w:rsidRPr="008A0AE7">
        <w:rPr>
          <w:rFonts w:ascii="Arial" w:hAnsi="Arial" w:cs="Arial"/>
          <w:sz w:val="24"/>
          <w:szCs w:val="24"/>
        </w:rPr>
        <w:t>на территории сельского поселения</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915"/>
        <w:gridCol w:w="945"/>
        <w:gridCol w:w="1035"/>
        <w:gridCol w:w="2625"/>
        <w:gridCol w:w="2595"/>
      </w:tblGrid>
      <w:tr w:rsidR="00501DF1" w:rsidRPr="008A0AE7" w14:paraId="11A10314" w14:textId="77777777" w:rsidTr="00501DF1">
        <w:trPr>
          <w:trHeight w:val="1230"/>
        </w:trPr>
        <w:tc>
          <w:tcPr>
            <w:tcW w:w="1785" w:type="dxa"/>
            <w:vMerge w:val="restart"/>
            <w:tcBorders>
              <w:top w:val="single" w:sz="4" w:space="0" w:color="000000"/>
              <w:left w:val="single" w:sz="4" w:space="0" w:color="000000"/>
              <w:bottom w:val="single" w:sz="4" w:space="0" w:color="000000"/>
              <w:right w:val="single" w:sz="4" w:space="0" w:color="000000"/>
            </w:tcBorders>
            <w:vAlign w:val="center"/>
            <w:hideMark/>
          </w:tcPr>
          <w:p w14:paraId="79735E6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Наименование объекта, для которого устанавливается зона</w:t>
            </w:r>
          </w:p>
        </w:tc>
        <w:tc>
          <w:tcPr>
            <w:tcW w:w="2895" w:type="dxa"/>
            <w:gridSpan w:val="3"/>
            <w:tcBorders>
              <w:top w:val="single" w:sz="4" w:space="0" w:color="000000"/>
              <w:left w:val="single" w:sz="4" w:space="0" w:color="000000"/>
              <w:bottom w:val="single" w:sz="4" w:space="0" w:color="000000"/>
              <w:right w:val="single" w:sz="4" w:space="0" w:color="000000"/>
            </w:tcBorders>
            <w:vAlign w:val="center"/>
            <w:hideMark/>
          </w:tcPr>
          <w:p w14:paraId="59FA8B8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Зоны санитарной охраны,м</w:t>
            </w:r>
          </w:p>
        </w:tc>
        <w:tc>
          <w:tcPr>
            <w:tcW w:w="2625" w:type="dxa"/>
            <w:vMerge w:val="restart"/>
            <w:tcBorders>
              <w:top w:val="single" w:sz="4" w:space="0" w:color="000000"/>
              <w:left w:val="single" w:sz="4" w:space="0" w:color="000000"/>
              <w:bottom w:val="single" w:sz="4" w:space="0" w:color="000000"/>
              <w:right w:val="single" w:sz="4" w:space="0" w:color="000000"/>
            </w:tcBorders>
            <w:vAlign w:val="center"/>
            <w:hideMark/>
          </w:tcPr>
          <w:p w14:paraId="7BC7DE0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Источник данных</w:t>
            </w:r>
          </w:p>
        </w:tc>
        <w:tc>
          <w:tcPr>
            <w:tcW w:w="2595" w:type="dxa"/>
            <w:vMerge w:val="restart"/>
            <w:tcBorders>
              <w:top w:val="single" w:sz="4" w:space="0" w:color="000000"/>
              <w:left w:val="single" w:sz="4" w:space="0" w:color="000000"/>
              <w:bottom w:val="single" w:sz="4" w:space="0" w:color="000000"/>
              <w:right w:val="single" w:sz="4" w:space="0" w:color="000000"/>
            </w:tcBorders>
            <w:vAlign w:val="center"/>
            <w:hideMark/>
          </w:tcPr>
          <w:p w14:paraId="3D9ED6BE" w14:textId="77777777" w:rsidR="00501DF1" w:rsidRPr="008A0AE7" w:rsidRDefault="00501DF1">
            <w:pPr>
              <w:widowControl w:val="0"/>
              <w:jc w:val="center"/>
              <w:rPr>
                <w:rFonts w:ascii="Arial" w:hAnsi="Arial" w:cs="Arial"/>
                <w:sz w:val="24"/>
                <w:szCs w:val="24"/>
                <w:highlight w:val="yellow"/>
              </w:rPr>
            </w:pPr>
            <w:r w:rsidRPr="008A0AE7">
              <w:rPr>
                <w:rFonts w:ascii="Arial" w:hAnsi="Arial" w:cs="Arial"/>
                <w:sz w:val="24"/>
                <w:szCs w:val="24"/>
              </w:rPr>
              <w:t>Фактическое  соблюдение режима использования зоны</w:t>
            </w:r>
          </w:p>
        </w:tc>
      </w:tr>
      <w:tr w:rsidR="00501DF1" w:rsidRPr="008A0AE7" w14:paraId="609678AF" w14:textId="77777777" w:rsidTr="00501DF1">
        <w:trPr>
          <w:trHeight w:val="345"/>
        </w:trPr>
        <w:tc>
          <w:tcPr>
            <w:tcW w:w="1785" w:type="dxa"/>
            <w:vMerge/>
            <w:tcBorders>
              <w:top w:val="single" w:sz="4" w:space="0" w:color="000000"/>
              <w:left w:val="single" w:sz="4" w:space="0" w:color="000000"/>
              <w:bottom w:val="single" w:sz="4" w:space="0" w:color="000000"/>
              <w:right w:val="single" w:sz="4" w:space="0" w:color="000000"/>
            </w:tcBorders>
            <w:vAlign w:val="center"/>
            <w:hideMark/>
          </w:tcPr>
          <w:p w14:paraId="68FFD7C0" w14:textId="77777777" w:rsidR="00501DF1" w:rsidRPr="008A0AE7" w:rsidRDefault="00501DF1">
            <w:pPr>
              <w:rPr>
                <w:rFonts w:ascii="Arial" w:hAnsi="Arial" w:cs="Arial"/>
                <w:sz w:val="24"/>
                <w:szCs w:val="24"/>
              </w:rPr>
            </w:pP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3A04D78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 пояса</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6CC929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2 пояса</w:t>
            </w:r>
          </w:p>
        </w:tc>
        <w:tc>
          <w:tcPr>
            <w:tcW w:w="1035" w:type="dxa"/>
            <w:tcBorders>
              <w:top w:val="single" w:sz="4" w:space="0" w:color="000000"/>
              <w:left w:val="single" w:sz="4" w:space="0" w:color="000000"/>
              <w:bottom w:val="single" w:sz="4" w:space="0" w:color="000000"/>
              <w:right w:val="single" w:sz="4" w:space="0" w:color="000000"/>
            </w:tcBorders>
            <w:vAlign w:val="center"/>
            <w:hideMark/>
          </w:tcPr>
          <w:p w14:paraId="5121323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3 пояса</w:t>
            </w:r>
          </w:p>
        </w:tc>
        <w:tc>
          <w:tcPr>
            <w:tcW w:w="2625" w:type="dxa"/>
            <w:vMerge/>
            <w:tcBorders>
              <w:top w:val="single" w:sz="4" w:space="0" w:color="000000"/>
              <w:left w:val="single" w:sz="4" w:space="0" w:color="000000"/>
              <w:bottom w:val="single" w:sz="4" w:space="0" w:color="000000"/>
              <w:right w:val="single" w:sz="4" w:space="0" w:color="000000"/>
            </w:tcBorders>
            <w:vAlign w:val="center"/>
            <w:hideMark/>
          </w:tcPr>
          <w:p w14:paraId="0190C6D2" w14:textId="77777777" w:rsidR="00501DF1" w:rsidRPr="008A0AE7" w:rsidRDefault="00501DF1">
            <w:pPr>
              <w:rPr>
                <w:rFonts w:ascii="Arial" w:hAnsi="Arial" w:cs="Arial"/>
                <w:sz w:val="24"/>
                <w:szCs w:val="24"/>
              </w:rPr>
            </w:pPr>
          </w:p>
        </w:tc>
        <w:tc>
          <w:tcPr>
            <w:tcW w:w="2595" w:type="dxa"/>
            <w:vMerge/>
            <w:tcBorders>
              <w:top w:val="single" w:sz="4" w:space="0" w:color="000000"/>
              <w:left w:val="single" w:sz="4" w:space="0" w:color="000000"/>
              <w:bottom w:val="single" w:sz="4" w:space="0" w:color="000000"/>
              <w:right w:val="single" w:sz="4" w:space="0" w:color="000000"/>
            </w:tcBorders>
            <w:vAlign w:val="center"/>
            <w:hideMark/>
          </w:tcPr>
          <w:p w14:paraId="2A282169" w14:textId="77777777" w:rsidR="00501DF1" w:rsidRPr="008A0AE7" w:rsidRDefault="00501DF1">
            <w:pPr>
              <w:rPr>
                <w:rFonts w:ascii="Arial" w:hAnsi="Arial" w:cs="Arial"/>
                <w:sz w:val="24"/>
                <w:szCs w:val="24"/>
                <w:highlight w:val="yellow"/>
              </w:rPr>
            </w:pPr>
          </w:p>
        </w:tc>
      </w:tr>
      <w:tr w:rsidR="00501DF1" w:rsidRPr="008A0AE7" w14:paraId="1E4C413C" w14:textId="77777777" w:rsidTr="00501DF1">
        <w:trPr>
          <w:trHeight w:val="345"/>
        </w:trPr>
        <w:tc>
          <w:tcPr>
            <w:tcW w:w="1785" w:type="dxa"/>
            <w:tcBorders>
              <w:top w:val="single" w:sz="4" w:space="0" w:color="000000"/>
              <w:left w:val="single" w:sz="4" w:space="0" w:color="000000"/>
              <w:bottom w:val="single" w:sz="4" w:space="0" w:color="000000"/>
              <w:right w:val="single" w:sz="4" w:space="0" w:color="000000"/>
            </w:tcBorders>
            <w:vAlign w:val="center"/>
            <w:hideMark/>
          </w:tcPr>
          <w:p w14:paraId="07A0B81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Каптированный родник №8 «Вагиз»</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3BC40D4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B3EF18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123</w:t>
            </w:r>
          </w:p>
        </w:tc>
        <w:tc>
          <w:tcPr>
            <w:tcW w:w="1035" w:type="dxa"/>
            <w:tcBorders>
              <w:top w:val="single" w:sz="4" w:space="0" w:color="000000"/>
              <w:left w:val="single" w:sz="4" w:space="0" w:color="000000"/>
              <w:bottom w:val="single" w:sz="4" w:space="0" w:color="000000"/>
              <w:right w:val="single" w:sz="4" w:space="0" w:color="000000"/>
            </w:tcBorders>
            <w:vAlign w:val="center"/>
            <w:hideMark/>
          </w:tcPr>
          <w:p w14:paraId="68C3B3F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615</w:t>
            </w:r>
          </w:p>
        </w:tc>
        <w:tc>
          <w:tcPr>
            <w:tcW w:w="2625" w:type="dxa"/>
            <w:tcBorders>
              <w:top w:val="single" w:sz="4" w:space="0" w:color="000000"/>
              <w:left w:val="single" w:sz="4" w:space="0" w:color="000000"/>
              <w:bottom w:val="single" w:sz="4" w:space="0" w:color="000000"/>
              <w:right w:val="single" w:sz="4" w:space="0" w:color="000000"/>
            </w:tcBorders>
            <w:vAlign w:val="center"/>
            <w:hideMark/>
          </w:tcPr>
          <w:p w14:paraId="36DCA76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Санитарно-эпидемиологическое заключение № 16.08.01.000.Т.000005.08.19 от 02.08.2019</w:t>
            </w:r>
          </w:p>
        </w:tc>
        <w:tc>
          <w:tcPr>
            <w:tcW w:w="2595" w:type="dxa"/>
            <w:tcBorders>
              <w:top w:val="single" w:sz="4" w:space="0" w:color="000000"/>
              <w:left w:val="single" w:sz="4" w:space="0" w:color="000000"/>
              <w:bottom w:val="single" w:sz="4" w:space="0" w:color="000000"/>
              <w:right w:val="single" w:sz="4" w:space="0" w:color="000000"/>
            </w:tcBorders>
            <w:vAlign w:val="center"/>
            <w:hideMark/>
          </w:tcPr>
          <w:p w14:paraId="4A0E367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7FEF2B66" w14:textId="77777777" w:rsidTr="00501DF1">
        <w:trPr>
          <w:trHeight w:val="345"/>
        </w:trPr>
        <w:tc>
          <w:tcPr>
            <w:tcW w:w="1785" w:type="dxa"/>
            <w:tcBorders>
              <w:top w:val="single" w:sz="4" w:space="0" w:color="000000"/>
              <w:left w:val="single" w:sz="4" w:space="0" w:color="000000"/>
              <w:bottom w:val="single" w:sz="4" w:space="0" w:color="000000"/>
              <w:right w:val="single" w:sz="4" w:space="0" w:color="000000"/>
            </w:tcBorders>
            <w:vAlign w:val="center"/>
            <w:hideMark/>
          </w:tcPr>
          <w:p w14:paraId="6E6F51A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Каптированный родник №9 «Муклак Тау»</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3F9BFF4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E9D4CF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191</w:t>
            </w:r>
          </w:p>
        </w:tc>
        <w:tc>
          <w:tcPr>
            <w:tcW w:w="1035" w:type="dxa"/>
            <w:tcBorders>
              <w:top w:val="single" w:sz="4" w:space="0" w:color="000000"/>
              <w:left w:val="single" w:sz="4" w:space="0" w:color="000000"/>
              <w:bottom w:val="single" w:sz="4" w:space="0" w:color="000000"/>
              <w:right w:val="single" w:sz="4" w:space="0" w:color="000000"/>
            </w:tcBorders>
            <w:vAlign w:val="center"/>
            <w:hideMark/>
          </w:tcPr>
          <w:p w14:paraId="539F6BF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957</w:t>
            </w:r>
          </w:p>
        </w:tc>
        <w:tc>
          <w:tcPr>
            <w:tcW w:w="2625" w:type="dxa"/>
            <w:tcBorders>
              <w:top w:val="single" w:sz="4" w:space="0" w:color="000000"/>
              <w:left w:val="single" w:sz="4" w:space="0" w:color="000000"/>
              <w:bottom w:val="single" w:sz="4" w:space="0" w:color="000000"/>
              <w:right w:val="single" w:sz="4" w:space="0" w:color="000000"/>
            </w:tcBorders>
            <w:vAlign w:val="center"/>
            <w:hideMark/>
          </w:tcPr>
          <w:p w14:paraId="25FDA55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Санитарно- эпидемиологическое заключение № 16.08.01.000.Т.000005.08.19 от 02.08.2019</w:t>
            </w:r>
          </w:p>
        </w:tc>
        <w:tc>
          <w:tcPr>
            <w:tcW w:w="2595" w:type="dxa"/>
            <w:tcBorders>
              <w:top w:val="single" w:sz="4" w:space="0" w:color="000000"/>
              <w:left w:val="single" w:sz="4" w:space="0" w:color="000000"/>
              <w:bottom w:val="single" w:sz="4" w:space="0" w:color="000000"/>
              <w:right w:val="single" w:sz="4" w:space="0" w:color="000000"/>
            </w:tcBorders>
            <w:vAlign w:val="center"/>
            <w:hideMark/>
          </w:tcPr>
          <w:p w14:paraId="0EBCE6C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7FA96C4A" w14:textId="77777777" w:rsidTr="00501DF1">
        <w:trPr>
          <w:trHeight w:val="345"/>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0DB99" w14:textId="77777777" w:rsidR="00501DF1" w:rsidRPr="008A0AE7" w:rsidRDefault="00501DF1">
            <w:pPr>
              <w:widowControl w:val="0"/>
              <w:spacing w:before="240" w:after="240"/>
              <w:jc w:val="both"/>
              <w:rPr>
                <w:rFonts w:ascii="Arial" w:hAnsi="Arial" w:cs="Arial"/>
                <w:sz w:val="24"/>
                <w:szCs w:val="24"/>
              </w:rPr>
            </w:pPr>
            <w:r w:rsidRPr="008A0AE7">
              <w:rPr>
                <w:rFonts w:ascii="Arial" w:hAnsi="Arial" w:cs="Arial"/>
                <w:sz w:val="24"/>
                <w:szCs w:val="24"/>
              </w:rPr>
              <w:t xml:space="preserve">Каптированный родник №10 «Камышлы </w:t>
            </w:r>
            <w:r w:rsidRPr="008A0AE7">
              <w:rPr>
                <w:rFonts w:ascii="Arial" w:hAnsi="Arial" w:cs="Arial"/>
                <w:sz w:val="24"/>
                <w:szCs w:val="24"/>
              </w:rPr>
              <w:lastRenderedPageBreak/>
              <w:t>Каран»</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3FD533A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50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712B7AE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123,0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14:paraId="2C17366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615</w:t>
            </w:r>
          </w:p>
        </w:tc>
        <w:tc>
          <w:tcPr>
            <w:tcW w:w="2625" w:type="dxa"/>
            <w:tcBorders>
              <w:top w:val="single" w:sz="4" w:space="0" w:color="000000"/>
              <w:left w:val="single" w:sz="4" w:space="0" w:color="000000"/>
              <w:bottom w:val="single" w:sz="4" w:space="0" w:color="000000"/>
              <w:right w:val="single" w:sz="4" w:space="0" w:color="000000"/>
            </w:tcBorders>
            <w:vAlign w:val="center"/>
            <w:hideMark/>
          </w:tcPr>
          <w:p w14:paraId="118EEDB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Санитарно- эпидемиологическое заключение № 16.08.01.000.Т.000005.08.19 от 02.08.2019</w:t>
            </w:r>
          </w:p>
        </w:tc>
        <w:tc>
          <w:tcPr>
            <w:tcW w:w="2595" w:type="dxa"/>
            <w:tcBorders>
              <w:top w:val="single" w:sz="4" w:space="0" w:color="000000"/>
              <w:left w:val="single" w:sz="4" w:space="0" w:color="000000"/>
              <w:bottom w:val="single" w:sz="4" w:space="0" w:color="000000"/>
              <w:right w:val="single" w:sz="4" w:space="0" w:color="000000"/>
            </w:tcBorders>
            <w:vAlign w:val="center"/>
            <w:hideMark/>
          </w:tcPr>
          <w:p w14:paraId="3341D587"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4A2DA69A" w14:textId="77777777" w:rsidTr="00501DF1">
        <w:trPr>
          <w:trHeight w:val="199"/>
        </w:trPr>
        <w:tc>
          <w:tcPr>
            <w:tcW w:w="1785" w:type="dxa"/>
            <w:tcBorders>
              <w:top w:val="single" w:sz="4" w:space="0" w:color="000000"/>
              <w:left w:val="single" w:sz="4" w:space="0" w:color="000000"/>
              <w:bottom w:val="single" w:sz="4" w:space="0" w:color="000000"/>
              <w:right w:val="single" w:sz="4" w:space="0" w:color="000000"/>
            </w:tcBorders>
            <w:vAlign w:val="center"/>
            <w:hideMark/>
          </w:tcPr>
          <w:p w14:paraId="21AC415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Артезианская скважина на территории автозаправочной станции  № 16012 ООО "ЛУКОЙЛ-Уралнефтепродукт"</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6853037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highlight w:val="white"/>
              </w:rPr>
              <w:t xml:space="preserve">2  </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3B8BEC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highlight w:val="white"/>
              </w:rPr>
              <w:t>эллипс: вверх по потоку- 34,9 м, вниз по потоку - 2 м, максимальной шириной - 7,2 м;</w:t>
            </w:r>
          </w:p>
        </w:tc>
        <w:tc>
          <w:tcPr>
            <w:tcW w:w="1035" w:type="dxa"/>
            <w:tcBorders>
              <w:top w:val="single" w:sz="4" w:space="0" w:color="000000"/>
              <w:left w:val="single" w:sz="4" w:space="0" w:color="000000"/>
              <w:bottom w:val="single" w:sz="4" w:space="0" w:color="000000"/>
              <w:right w:val="single" w:sz="4" w:space="0" w:color="000000"/>
            </w:tcBorders>
            <w:vAlign w:val="center"/>
            <w:hideMark/>
          </w:tcPr>
          <w:p w14:paraId="717C9EC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highlight w:val="white"/>
              </w:rPr>
              <w:t>эллипс: вверх по потоку- 475 м, вниз по потоку - 2 м, максимальной шириной - 24,4 м.</w:t>
            </w:r>
          </w:p>
        </w:tc>
        <w:tc>
          <w:tcPr>
            <w:tcW w:w="2625" w:type="dxa"/>
            <w:tcBorders>
              <w:top w:val="single" w:sz="4" w:space="0" w:color="000000"/>
              <w:left w:val="single" w:sz="4" w:space="0" w:color="000000"/>
              <w:bottom w:val="single" w:sz="4" w:space="0" w:color="000000"/>
              <w:right w:val="single" w:sz="4" w:space="0" w:color="000000"/>
            </w:tcBorders>
            <w:vAlign w:val="center"/>
            <w:hideMark/>
          </w:tcPr>
          <w:p w14:paraId="54E33B9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Санитарно-эпидемиологическое заключение 16.11.11.000.Т.001591.06.18 от 18.06.2018.</w:t>
            </w:r>
          </w:p>
        </w:tc>
        <w:tc>
          <w:tcPr>
            <w:tcW w:w="2595" w:type="dxa"/>
            <w:tcBorders>
              <w:top w:val="single" w:sz="4" w:space="0" w:color="000000"/>
              <w:left w:val="single" w:sz="4" w:space="0" w:color="000000"/>
              <w:bottom w:val="single" w:sz="4" w:space="0" w:color="000000"/>
              <w:right w:val="single" w:sz="4" w:space="0" w:color="000000"/>
            </w:tcBorders>
            <w:vAlign w:val="center"/>
            <w:hideMark/>
          </w:tcPr>
          <w:p w14:paraId="2C72C64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Соблюдается</w:t>
            </w:r>
          </w:p>
        </w:tc>
      </w:tr>
      <w:tr w:rsidR="00501DF1" w:rsidRPr="008A0AE7" w14:paraId="78119A2D" w14:textId="77777777" w:rsidTr="00501DF1">
        <w:trPr>
          <w:trHeight w:val="199"/>
        </w:trPr>
        <w:tc>
          <w:tcPr>
            <w:tcW w:w="1785" w:type="dxa"/>
            <w:tcBorders>
              <w:top w:val="single" w:sz="4" w:space="0" w:color="000000"/>
              <w:left w:val="single" w:sz="4" w:space="0" w:color="000000"/>
              <w:bottom w:val="single" w:sz="4" w:space="0" w:color="000000"/>
              <w:right w:val="single" w:sz="4" w:space="0" w:color="000000"/>
            </w:tcBorders>
            <w:vAlign w:val="center"/>
            <w:hideMark/>
          </w:tcPr>
          <w:p w14:paraId="545D31B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Артезианская скважина  86В</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164A310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747755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hideMark/>
          </w:tcPr>
          <w:p w14:paraId="4B6D735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2625" w:type="dxa"/>
            <w:tcBorders>
              <w:top w:val="single" w:sz="4" w:space="0" w:color="000000"/>
              <w:left w:val="single" w:sz="4" w:space="0" w:color="000000"/>
              <w:bottom w:val="single" w:sz="4" w:space="0" w:color="000000"/>
              <w:right w:val="single" w:sz="4" w:space="0" w:color="000000"/>
            </w:tcBorders>
            <w:vAlign w:val="center"/>
            <w:hideMark/>
          </w:tcPr>
          <w:p w14:paraId="40EF415A"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2.1.4.1110-02</w:t>
            </w:r>
          </w:p>
        </w:tc>
        <w:tc>
          <w:tcPr>
            <w:tcW w:w="2595" w:type="dxa"/>
            <w:tcBorders>
              <w:top w:val="single" w:sz="4" w:space="0" w:color="000000"/>
              <w:left w:val="single" w:sz="4" w:space="0" w:color="000000"/>
              <w:bottom w:val="single" w:sz="4" w:space="0" w:color="000000"/>
              <w:right w:val="single" w:sz="4" w:space="0" w:color="000000"/>
            </w:tcBorders>
            <w:vAlign w:val="center"/>
            <w:hideMark/>
          </w:tcPr>
          <w:p w14:paraId="35AAE4A0"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Попадает неканализованная жилая застройка</w:t>
            </w:r>
          </w:p>
        </w:tc>
      </w:tr>
      <w:tr w:rsidR="00501DF1" w:rsidRPr="008A0AE7" w14:paraId="4E4069A1" w14:textId="77777777" w:rsidTr="00501DF1">
        <w:trPr>
          <w:trHeight w:val="199"/>
        </w:trPr>
        <w:tc>
          <w:tcPr>
            <w:tcW w:w="1785" w:type="dxa"/>
            <w:tcBorders>
              <w:top w:val="single" w:sz="4" w:space="0" w:color="000000"/>
              <w:left w:val="single" w:sz="4" w:space="0" w:color="000000"/>
              <w:bottom w:val="single" w:sz="4" w:space="0" w:color="000000"/>
              <w:right w:val="single" w:sz="4" w:space="0" w:color="000000"/>
            </w:tcBorders>
            <w:vAlign w:val="center"/>
            <w:hideMark/>
          </w:tcPr>
          <w:p w14:paraId="5654983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Артезианские скважины, расположенные на территории сельского поселения</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065FAD1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50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F7F95D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hideMark/>
          </w:tcPr>
          <w:p w14:paraId="7CA4D83C"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w:t>
            </w:r>
          </w:p>
        </w:tc>
        <w:tc>
          <w:tcPr>
            <w:tcW w:w="2625" w:type="dxa"/>
            <w:tcBorders>
              <w:top w:val="single" w:sz="4" w:space="0" w:color="000000"/>
              <w:left w:val="single" w:sz="4" w:space="0" w:color="000000"/>
              <w:bottom w:val="single" w:sz="4" w:space="0" w:color="000000"/>
              <w:right w:val="single" w:sz="4" w:space="0" w:color="000000"/>
            </w:tcBorders>
            <w:vAlign w:val="center"/>
            <w:hideMark/>
          </w:tcPr>
          <w:p w14:paraId="5B08624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СанПиН 2.1.4.1110-02</w:t>
            </w:r>
          </w:p>
        </w:tc>
        <w:tc>
          <w:tcPr>
            <w:tcW w:w="2595" w:type="dxa"/>
            <w:tcBorders>
              <w:top w:val="single" w:sz="4" w:space="0" w:color="000000"/>
              <w:left w:val="single" w:sz="4" w:space="0" w:color="000000"/>
              <w:bottom w:val="single" w:sz="4" w:space="0" w:color="000000"/>
              <w:right w:val="single" w:sz="4" w:space="0" w:color="000000"/>
            </w:tcBorders>
            <w:vAlign w:val="center"/>
          </w:tcPr>
          <w:p w14:paraId="6BAFB1AF" w14:textId="77777777" w:rsidR="00501DF1" w:rsidRPr="008A0AE7" w:rsidRDefault="00501DF1">
            <w:pPr>
              <w:widowControl w:val="0"/>
              <w:jc w:val="center"/>
              <w:rPr>
                <w:rFonts w:ascii="Arial" w:hAnsi="Arial" w:cs="Arial"/>
                <w:sz w:val="24"/>
                <w:szCs w:val="24"/>
              </w:rPr>
            </w:pPr>
          </w:p>
        </w:tc>
      </w:tr>
    </w:tbl>
    <w:p w14:paraId="1821246D" w14:textId="77777777" w:rsidR="00501DF1" w:rsidRPr="008A0AE7" w:rsidRDefault="00501DF1" w:rsidP="00501DF1">
      <w:pPr>
        <w:widowControl w:val="0"/>
        <w:ind w:firstLine="540"/>
        <w:jc w:val="both"/>
        <w:rPr>
          <w:rFonts w:ascii="Arial" w:hAnsi="Arial" w:cs="Arial"/>
          <w:sz w:val="24"/>
          <w:szCs w:val="24"/>
        </w:rPr>
      </w:pPr>
      <w:r w:rsidRPr="008A0AE7">
        <w:rPr>
          <w:rFonts w:ascii="Arial" w:hAnsi="Arial" w:cs="Arial"/>
          <w:sz w:val="24"/>
          <w:szCs w:val="24"/>
        </w:rPr>
        <w:t>Ширина санитарно - защитной полосы водопровода по обе стороны от крайних линий при отсутствии грунтовых вод составляет не менее 10 м при диаметре водоводов до 1000 мм.</w:t>
      </w:r>
    </w:p>
    <w:p w14:paraId="4A7F2265" w14:textId="77777777" w:rsidR="00501DF1" w:rsidRPr="008A0AE7" w:rsidRDefault="00501DF1" w:rsidP="00501DF1">
      <w:pPr>
        <w:widowControl w:val="0"/>
        <w:ind w:firstLine="709"/>
        <w:jc w:val="right"/>
        <w:rPr>
          <w:rFonts w:ascii="Arial" w:hAnsi="Arial" w:cs="Arial"/>
          <w:sz w:val="24"/>
          <w:szCs w:val="24"/>
        </w:rPr>
      </w:pPr>
    </w:p>
    <w:p w14:paraId="0A574A65" w14:textId="77777777" w:rsidR="00501DF1" w:rsidRPr="008A0AE7" w:rsidRDefault="00501DF1" w:rsidP="00501DF1">
      <w:pPr>
        <w:widowControl w:val="0"/>
        <w:ind w:firstLine="709"/>
        <w:jc w:val="right"/>
        <w:rPr>
          <w:rFonts w:ascii="Arial" w:hAnsi="Arial" w:cs="Arial"/>
          <w:sz w:val="24"/>
          <w:szCs w:val="24"/>
        </w:rPr>
      </w:pPr>
      <w:r w:rsidRPr="008A0AE7">
        <w:rPr>
          <w:rFonts w:ascii="Arial" w:hAnsi="Arial" w:cs="Arial"/>
          <w:sz w:val="24"/>
          <w:szCs w:val="24"/>
        </w:rPr>
        <w:t>Таблица 6.11.2</w:t>
      </w:r>
    </w:p>
    <w:p w14:paraId="51CDC607" w14:textId="77777777" w:rsidR="00501DF1" w:rsidRPr="008A0AE7" w:rsidRDefault="00501DF1" w:rsidP="00501DF1">
      <w:pPr>
        <w:widowControl w:val="0"/>
        <w:ind w:firstLine="709"/>
        <w:jc w:val="center"/>
        <w:rPr>
          <w:rFonts w:ascii="Arial" w:hAnsi="Arial" w:cs="Arial"/>
          <w:sz w:val="24"/>
          <w:szCs w:val="24"/>
        </w:rPr>
      </w:pPr>
      <w:r w:rsidRPr="008A0AE7">
        <w:rPr>
          <w:rFonts w:ascii="Arial" w:hAnsi="Arial" w:cs="Arial"/>
          <w:sz w:val="24"/>
          <w:szCs w:val="24"/>
          <w:highlight w:val="white"/>
        </w:rPr>
        <w:t>Регламенты использования зон санитарной охраны источников питьевого и хозяйственно-бытового водоснабжения</w:t>
      </w:r>
    </w:p>
    <w:tbl>
      <w:tblPr>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4781"/>
        <w:gridCol w:w="3176"/>
      </w:tblGrid>
      <w:tr w:rsidR="00501DF1" w:rsidRPr="008A0AE7" w14:paraId="162F6282" w14:textId="77777777" w:rsidTr="00501DF1">
        <w:trPr>
          <w:tblHeader/>
        </w:trPr>
        <w:tc>
          <w:tcPr>
            <w:tcW w:w="1952" w:type="dxa"/>
            <w:tcBorders>
              <w:top w:val="single" w:sz="4" w:space="0" w:color="000000"/>
              <w:left w:val="single" w:sz="4" w:space="0" w:color="000000"/>
              <w:bottom w:val="single" w:sz="4" w:space="0" w:color="000000"/>
              <w:right w:val="single" w:sz="4" w:space="0" w:color="000000"/>
            </w:tcBorders>
            <w:vAlign w:val="center"/>
            <w:hideMark/>
          </w:tcPr>
          <w:p w14:paraId="5E32E35E"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Наименование зоны</w:t>
            </w:r>
          </w:p>
        </w:tc>
        <w:tc>
          <w:tcPr>
            <w:tcW w:w="4782" w:type="dxa"/>
            <w:tcBorders>
              <w:top w:val="single" w:sz="4" w:space="0" w:color="000000"/>
              <w:left w:val="single" w:sz="4" w:space="0" w:color="000000"/>
              <w:bottom w:val="single" w:sz="4" w:space="0" w:color="000000"/>
              <w:right w:val="single" w:sz="4" w:space="0" w:color="000000"/>
            </w:tcBorders>
            <w:vAlign w:val="center"/>
            <w:hideMark/>
          </w:tcPr>
          <w:p w14:paraId="61496B68"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Правовой режим использования зоны</w:t>
            </w:r>
          </w:p>
        </w:tc>
        <w:tc>
          <w:tcPr>
            <w:tcW w:w="3177" w:type="dxa"/>
            <w:tcBorders>
              <w:top w:val="single" w:sz="4" w:space="0" w:color="000000"/>
              <w:left w:val="single" w:sz="4" w:space="0" w:color="000000"/>
              <w:bottom w:val="single" w:sz="4" w:space="0" w:color="000000"/>
              <w:right w:val="single" w:sz="4" w:space="0" w:color="000000"/>
            </w:tcBorders>
            <w:vAlign w:val="center"/>
            <w:hideMark/>
          </w:tcPr>
          <w:p w14:paraId="58AA61F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Обоснование</w:t>
            </w:r>
          </w:p>
          <w:p w14:paraId="1B7C9A1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(нормативные документы)</w:t>
            </w:r>
          </w:p>
        </w:tc>
      </w:tr>
      <w:tr w:rsidR="00501DF1" w:rsidRPr="008A0AE7" w14:paraId="0762F644" w14:textId="77777777" w:rsidTr="00501DF1">
        <w:tc>
          <w:tcPr>
            <w:tcW w:w="1952" w:type="dxa"/>
            <w:tcBorders>
              <w:top w:val="single" w:sz="4" w:space="0" w:color="000000"/>
              <w:left w:val="single" w:sz="4" w:space="0" w:color="000000"/>
              <w:bottom w:val="single" w:sz="4" w:space="0" w:color="000000"/>
              <w:right w:val="single" w:sz="4" w:space="0" w:color="000000"/>
            </w:tcBorders>
            <w:vAlign w:val="center"/>
            <w:hideMark/>
          </w:tcPr>
          <w:p w14:paraId="32E2D10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Зона санитарной охраны</w:t>
            </w:r>
          </w:p>
        </w:tc>
        <w:tc>
          <w:tcPr>
            <w:tcW w:w="4782" w:type="dxa"/>
            <w:tcBorders>
              <w:top w:val="single" w:sz="4" w:space="0" w:color="000000"/>
              <w:left w:val="single" w:sz="4" w:space="0" w:color="000000"/>
              <w:bottom w:val="single" w:sz="4" w:space="0" w:color="000000"/>
              <w:right w:val="single" w:sz="4" w:space="0" w:color="000000"/>
            </w:tcBorders>
            <w:hideMark/>
          </w:tcPr>
          <w:p w14:paraId="427984B5"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В пределах I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4AE4F011"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lastRenderedPageBreak/>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1-го пояса ЗСО с учетом санитарного режима на территории второго пояса.</w:t>
            </w:r>
          </w:p>
          <w:p w14:paraId="4BDA8D9F"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В пределах 2-го и 3-го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ТО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tc>
        <w:tc>
          <w:tcPr>
            <w:tcW w:w="3177" w:type="dxa"/>
            <w:tcBorders>
              <w:top w:val="single" w:sz="4" w:space="0" w:color="000000"/>
              <w:left w:val="single" w:sz="4" w:space="0" w:color="000000"/>
              <w:bottom w:val="single" w:sz="4" w:space="0" w:color="000000"/>
              <w:right w:val="single" w:sz="4" w:space="0" w:color="000000"/>
            </w:tcBorders>
            <w:vAlign w:val="center"/>
            <w:hideMark/>
          </w:tcPr>
          <w:p w14:paraId="1A77F79D"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lastRenderedPageBreak/>
              <w:t>СанПиН 2.1.4.1110-02 «Зоны санитарной охраны источников водоснабжения и водопроводов питьевого назначения», 2002 г.</w:t>
            </w:r>
          </w:p>
        </w:tc>
      </w:tr>
      <w:tr w:rsidR="00501DF1" w:rsidRPr="008A0AE7" w14:paraId="7511BD34" w14:textId="77777777" w:rsidTr="00501DF1">
        <w:tc>
          <w:tcPr>
            <w:tcW w:w="1952" w:type="dxa"/>
            <w:tcBorders>
              <w:top w:val="single" w:sz="4" w:space="0" w:color="000000"/>
              <w:left w:val="single" w:sz="4" w:space="0" w:color="000000"/>
              <w:bottom w:val="single" w:sz="4" w:space="0" w:color="000000"/>
              <w:right w:val="single" w:sz="4" w:space="0" w:color="000000"/>
            </w:tcBorders>
            <w:vAlign w:val="center"/>
          </w:tcPr>
          <w:p w14:paraId="7A8E32F7" w14:textId="77777777" w:rsidR="00501DF1" w:rsidRPr="008A0AE7" w:rsidRDefault="00501DF1">
            <w:pPr>
              <w:widowControl w:val="0"/>
              <w:jc w:val="center"/>
              <w:rPr>
                <w:rFonts w:ascii="Arial" w:hAnsi="Arial" w:cs="Arial"/>
                <w:sz w:val="24"/>
                <w:szCs w:val="24"/>
              </w:rPr>
            </w:pPr>
          </w:p>
        </w:tc>
        <w:tc>
          <w:tcPr>
            <w:tcW w:w="4782" w:type="dxa"/>
            <w:tcBorders>
              <w:top w:val="single" w:sz="4" w:space="0" w:color="000000"/>
              <w:left w:val="single" w:sz="4" w:space="0" w:color="000000"/>
              <w:bottom w:val="single" w:sz="4" w:space="0" w:color="000000"/>
              <w:right w:val="single" w:sz="4" w:space="0" w:color="000000"/>
            </w:tcBorders>
            <w:hideMark/>
          </w:tcPr>
          <w:p w14:paraId="3C462AA3"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Также в пределах II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применение удобрений и ядохимикатов; рубка леса главного пользования.</w:t>
            </w:r>
          </w:p>
        </w:tc>
        <w:tc>
          <w:tcPr>
            <w:tcW w:w="3177" w:type="dxa"/>
            <w:tcBorders>
              <w:top w:val="single" w:sz="4" w:space="0" w:color="000000"/>
              <w:left w:val="single" w:sz="4" w:space="0" w:color="000000"/>
              <w:bottom w:val="single" w:sz="4" w:space="0" w:color="000000"/>
              <w:right w:val="single" w:sz="4" w:space="0" w:color="000000"/>
            </w:tcBorders>
            <w:vAlign w:val="center"/>
          </w:tcPr>
          <w:p w14:paraId="6ADE8142" w14:textId="77777777" w:rsidR="00501DF1" w:rsidRPr="008A0AE7" w:rsidRDefault="00501DF1">
            <w:pPr>
              <w:widowControl w:val="0"/>
              <w:jc w:val="center"/>
              <w:rPr>
                <w:rFonts w:ascii="Arial" w:hAnsi="Arial" w:cs="Arial"/>
                <w:sz w:val="24"/>
                <w:szCs w:val="24"/>
              </w:rPr>
            </w:pPr>
          </w:p>
        </w:tc>
      </w:tr>
    </w:tbl>
    <w:p w14:paraId="44947A63" w14:textId="77777777" w:rsidR="00501DF1" w:rsidRPr="008A0AE7" w:rsidRDefault="00501DF1" w:rsidP="00501DF1">
      <w:pPr>
        <w:widowControl w:val="0"/>
        <w:ind w:firstLine="709"/>
        <w:rPr>
          <w:rFonts w:ascii="Arial" w:hAnsi="Arial" w:cs="Arial"/>
          <w:b/>
          <w:sz w:val="24"/>
          <w:szCs w:val="24"/>
        </w:rPr>
      </w:pPr>
    </w:p>
    <w:p w14:paraId="0F28039B" w14:textId="77777777" w:rsidR="00501DF1" w:rsidRPr="008A0AE7" w:rsidRDefault="00501DF1" w:rsidP="00501DF1">
      <w:pPr>
        <w:widowControl w:val="0"/>
        <w:ind w:firstLine="709"/>
        <w:rPr>
          <w:rFonts w:ascii="Arial" w:hAnsi="Arial" w:cs="Arial"/>
          <w:b/>
          <w:sz w:val="24"/>
          <w:szCs w:val="24"/>
        </w:rPr>
      </w:pPr>
    </w:p>
    <w:p w14:paraId="0D1F0A68" w14:textId="77777777" w:rsidR="00501DF1" w:rsidRPr="008A0AE7" w:rsidRDefault="00501DF1" w:rsidP="00501DF1">
      <w:pPr>
        <w:widowControl w:val="0"/>
        <w:ind w:firstLine="709"/>
        <w:rPr>
          <w:rFonts w:ascii="Arial" w:hAnsi="Arial" w:cs="Arial"/>
          <w:b/>
          <w:sz w:val="24"/>
          <w:szCs w:val="24"/>
        </w:rPr>
      </w:pPr>
    </w:p>
    <w:p w14:paraId="7ADEFAFD" w14:textId="77777777" w:rsidR="00501DF1" w:rsidRPr="008A0AE7" w:rsidRDefault="00501DF1" w:rsidP="00501DF1">
      <w:pPr>
        <w:pStyle w:val="2"/>
        <w:keepNext w:val="0"/>
        <w:widowControl w:val="0"/>
        <w:numPr>
          <w:ilvl w:val="1"/>
          <w:numId w:val="30"/>
        </w:numPr>
        <w:spacing w:after="160"/>
        <w:ind w:left="0" w:firstLine="993"/>
        <w:rPr>
          <w:rFonts w:ascii="Arial" w:hAnsi="Arial" w:cs="Arial"/>
          <w:b w:val="0"/>
          <w:color w:val="000000"/>
          <w:sz w:val="24"/>
          <w:szCs w:val="24"/>
        </w:rPr>
      </w:pPr>
      <w:bookmarkStart w:id="201" w:name="_heading=h.4f1mdlm"/>
      <w:bookmarkEnd w:id="201"/>
      <w:r w:rsidRPr="008A0AE7">
        <w:rPr>
          <w:rFonts w:ascii="Arial" w:hAnsi="Arial" w:cs="Arial"/>
          <w:b w:val="0"/>
          <w:color w:val="000000"/>
          <w:sz w:val="24"/>
          <w:szCs w:val="24"/>
        </w:rPr>
        <w:t>Округа санитарной (горно-санитарной) охраны лечебно-оздоровительных местностей, курортов и природных лечебных ресурсов</w:t>
      </w:r>
    </w:p>
    <w:p w14:paraId="574FB97D"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На территории поселения отсутствуют данные виды объектов. </w:t>
      </w:r>
    </w:p>
    <w:p w14:paraId="288BDABC" w14:textId="77777777" w:rsidR="00501DF1" w:rsidRPr="008A0AE7" w:rsidRDefault="00501DF1" w:rsidP="00501DF1">
      <w:pPr>
        <w:widowControl w:val="0"/>
        <w:ind w:left="284" w:firstLine="709"/>
        <w:jc w:val="both"/>
        <w:rPr>
          <w:rFonts w:ascii="Arial" w:hAnsi="Arial" w:cs="Arial"/>
          <w:b/>
          <w:sz w:val="24"/>
          <w:szCs w:val="24"/>
        </w:rPr>
      </w:pPr>
    </w:p>
    <w:p w14:paraId="18532E79" w14:textId="77777777" w:rsidR="00501DF1" w:rsidRPr="008A0AE7" w:rsidRDefault="00501DF1" w:rsidP="00501DF1">
      <w:pPr>
        <w:pStyle w:val="2"/>
        <w:keepNext w:val="0"/>
        <w:widowControl w:val="0"/>
        <w:numPr>
          <w:ilvl w:val="1"/>
          <w:numId w:val="30"/>
        </w:numPr>
        <w:spacing w:after="160"/>
        <w:ind w:left="284" w:firstLine="425"/>
        <w:rPr>
          <w:rFonts w:ascii="Arial" w:hAnsi="Arial" w:cs="Arial"/>
          <w:b w:val="0"/>
          <w:color w:val="000000"/>
          <w:sz w:val="24"/>
          <w:szCs w:val="24"/>
        </w:rPr>
      </w:pPr>
      <w:bookmarkStart w:id="202" w:name="_heading=h.2u6wntf"/>
      <w:bookmarkEnd w:id="202"/>
      <w:r w:rsidRPr="008A0AE7">
        <w:rPr>
          <w:rFonts w:ascii="Arial" w:hAnsi="Arial" w:cs="Arial"/>
          <w:b w:val="0"/>
          <w:color w:val="000000"/>
          <w:sz w:val="24"/>
          <w:szCs w:val="24"/>
        </w:rPr>
        <w:t>Зоны охраняемых объектов, зоны охраняемых военных объектов, охранные зоны военных объектов</w:t>
      </w:r>
    </w:p>
    <w:p w14:paraId="4A2A9912" w14:textId="77777777" w:rsidR="00501DF1" w:rsidRPr="008A0AE7" w:rsidRDefault="00501DF1" w:rsidP="00501DF1">
      <w:pPr>
        <w:widowControl w:val="0"/>
        <w:ind w:firstLine="709"/>
        <w:jc w:val="both"/>
        <w:rPr>
          <w:rFonts w:ascii="Arial" w:hAnsi="Arial" w:cs="Arial"/>
          <w:b/>
          <w:sz w:val="24"/>
          <w:szCs w:val="24"/>
        </w:rPr>
      </w:pPr>
      <w:r w:rsidRPr="008A0AE7">
        <w:rPr>
          <w:rFonts w:ascii="Arial" w:hAnsi="Arial" w:cs="Arial"/>
          <w:sz w:val="24"/>
          <w:szCs w:val="24"/>
        </w:rPr>
        <w:t>Согласно открытым источникам данных, на территории сельского поселения охраняемые военные объекты отсутствуют.</w:t>
      </w:r>
    </w:p>
    <w:p w14:paraId="5F3F1B75" w14:textId="77777777" w:rsidR="00501DF1" w:rsidRPr="008A0AE7" w:rsidRDefault="00501DF1" w:rsidP="00501DF1">
      <w:pPr>
        <w:widowControl w:val="0"/>
        <w:rPr>
          <w:rFonts w:ascii="Arial" w:hAnsi="Arial" w:cs="Arial"/>
          <w:b/>
          <w:color w:val="AEAAAA"/>
          <w:sz w:val="24"/>
          <w:szCs w:val="24"/>
        </w:rPr>
      </w:pPr>
    </w:p>
    <w:p w14:paraId="130D4221" w14:textId="77777777" w:rsidR="00501DF1" w:rsidRPr="008A0AE7" w:rsidRDefault="00501DF1" w:rsidP="00501DF1">
      <w:pPr>
        <w:pStyle w:val="2"/>
        <w:keepNext w:val="0"/>
        <w:widowControl w:val="0"/>
        <w:numPr>
          <w:ilvl w:val="1"/>
          <w:numId w:val="30"/>
        </w:numPr>
        <w:spacing w:after="160"/>
        <w:ind w:left="0" w:firstLine="709"/>
        <w:rPr>
          <w:rFonts w:ascii="Arial" w:hAnsi="Arial" w:cs="Arial"/>
          <w:b w:val="0"/>
          <w:color w:val="000000"/>
          <w:sz w:val="24"/>
          <w:szCs w:val="24"/>
        </w:rPr>
      </w:pPr>
      <w:bookmarkStart w:id="203" w:name="_heading=h.19c6y18"/>
      <w:bookmarkEnd w:id="203"/>
      <w:r w:rsidRPr="008A0AE7">
        <w:rPr>
          <w:rFonts w:ascii="Arial" w:hAnsi="Arial" w:cs="Arial"/>
          <w:b w:val="0"/>
          <w:color w:val="000000"/>
          <w:sz w:val="24"/>
          <w:szCs w:val="24"/>
        </w:rPr>
        <w:t>Охранные зоны стационарных пунктов наблюдений за состоянием окружающей среды, охранные зоны</w:t>
      </w:r>
      <w:r w:rsidRPr="008A0AE7">
        <w:rPr>
          <w:rFonts w:ascii="Arial" w:hAnsi="Arial" w:cs="Arial"/>
          <w:color w:val="000000"/>
          <w:sz w:val="24"/>
          <w:szCs w:val="24"/>
        </w:rPr>
        <w:t xml:space="preserve"> </w:t>
      </w:r>
      <w:r w:rsidRPr="008A0AE7">
        <w:rPr>
          <w:rFonts w:ascii="Arial" w:hAnsi="Arial" w:cs="Arial"/>
          <w:b w:val="0"/>
          <w:color w:val="000000"/>
          <w:sz w:val="24"/>
          <w:szCs w:val="24"/>
        </w:rPr>
        <w:t>пунктов государственной геодезической сети, государственной нивелирной сети и государственной гравиметрической сети</w:t>
      </w:r>
    </w:p>
    <w:p w14:paraId="7EAEB1A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На территории сельского поселения расположены:</w:t>
      </w:r>
    </w:p>
    <w:p w14:paraId="0EE2EA7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пункт наблюдений за состоянием окружающей среды, ее загрязнением на территории Бавлинского муниципального района (ЗОУИТ 16:11-6.1234);</w:t>
      </w:r>
    </w:p>
    <w:p w14:paraId="324A1FD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пункт государственной геодезической сети: пирамида Уба (ЗОУИТ 16:11-6.890);</w:t>
      </w:r>
    </w:p>
    <w:p w14:paraId="60B3521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пункт государственной геодезической сети: пирамида Стар. Чути (ЗОУИТ 16:11-6.901).</w:t>
      </w:r>
    </w:p>
    <w:p w14:paraId="5A603868" w14:textId="77777777" w:rsidR="00501DF1" w:rsidRPr="008A0AE7" w:rsidRDefault="00501DF1" w:rsidP="00501DF1">
      <w:pPr>
        <w:ind w:firstLine="709"/>
        <w:jc w:val="both"/>
        <w:rPr>
          <w:rFonts w:ascii="Arial" w:hAnsi="Arial" w:cs="Arial"/>
          <w:sz w:val="24"/>
          <w:szCs w:val="24"/>
        </w:rPr>
      </w:pPr>
    </w:p>
    <w:p w14:paraId="3860CCA4" w14:textId="77777777" w:rsidR="00501DF1" w:rsidRPr="008A0AE7" w:rsidRDefault="00501DF1" w:rsidP="00501DF1">
      <w:pPr>
        <w:pStyle w:val="2"/>
        <w:keepNext w:val="0"/>
        <w:widowControl w:val="0"/>
        <w:numPr>
          <w:ilvl w:val="1"/>
          <w:numId w:val="30"/>
        </w:numPr>
        <w:spacing w:after="160"/>
        <w:ind w:left="0" w:firstLine="709"/>
        <w:rPr>
          <w:rFonts w:ascii="Arial" w:hAnsi="Arial" w:cs="Arial"/>
          <w:color w:val="000000"/>
          <w:sz w:val="24"/>
          <w:szCs w:val="24"/>
        </w:rPr>
      </w:pPr>
      <w:bookmarkStart w:id="204" w:name="_heading=h.3tbugp1"/>
      <w:bookmarkEnd w:id="204"/>
      <w:r w:rsidRPr="008A0AE7">
        <w:rPr>
          <w:rFonts w:ascii="Arial" w:hAnsi="Arial" w:cs="Arial"/>
          <w:b w:val="0"/>
          <w:color w:val="000000"/>
          <w:sz w:val="24"/>
          <w:szCs w:val="24"/>
        </w:rPr>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p>
    <w:p w14:paraId="749787C4"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Охранные зоны особо охраняемых природных территорий регионального значения отсутствуют на территории Кызыл-Ярского поселения.</w:t>
      </w:r>
    </w:p>
    <w:p w14:paraId="74406263"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Согласно п.4 ст. 95 Земельного кодекса РФ, пп.10, 11 ст.2 Федерального закона от 14.03.1995 № 33-ФЗ "Об особо охраняемых природных территориях", для предотвращения неблагоприятных антропогенных воздействий на памятники природы на прилегающих к ним земельных участках и водных объектах устанавливаются охранные зоны.</w:t>
      </w:r>
    </w:p>
    <w:p w14:paraId="650B574A"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(п. 3 ст. 95 Земельного кодекса РФ, п. 1 ст. 27 № 33-ФЗ). Ответственность за нарушение правил охраны и использования природных ресурсов на территориях памятников природы, либо в их охранных зонах регламентируется статьей 8.39 Кодекса РФ об административных правонарушениях от 30.12.2001 №195-ФЗ.</w:t>
      </w:r>
    </w:p>
    <w:p w14:paraId="7F209E4D"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 (п. 2 ст. 27 № 33-ФЗ).</w:t>
      </w:r>
    </w:p>
    <w:p w14:paraId="2165E9CF"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Правила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утверждены Постановлением Правительства Российской Федерации от 19 февраля 2015 г. № 138.</w:t>
      </w:r>
    </w:p>
    <w:p w14:paraId="5DC76B29"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Охранные зоны памятников природы регионального значения не могут быть расположены в границах особо охраняемых природных территорий регионального значения.</w:t>
      </w:r>
    </w:p>
    <w:p w14:paraId="4666F03E"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При определении ширины и конфигурации охранной зоны учитываются в том числе конфигурация водосборных бассейнов и береговой линии водных объектов, расположенных на территории, планируемой для создания охранной зоны.</w:t>
      </w:r>
    </w:p>
    <w:p w14:paraId="761B4706"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lastRenderedPageBreak/>
        <w:t>Решение о создании охранных зон природных парков и памятников природы регионального значения и об установлении их границ принимается высшим должностным лицом субъекта Российской Федерации. Режим охранной зоны устанавливается положением об охранной зоне конкретного памятника природы.</w:t>
      </w:r>
    </w:p>
    <w:p w14:paraId="0F809C7B"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Сведения о границах охранных зон подлежат внесению в государственный кадастр недвижимости (п. 3 ч. 2 ст. 7 Федерального закона от 13.07.2015 N 218-ФЗ "О государственной регистрации недвижимости").</w:t>
      </w:r>
    </w:p>
    <w:p w14:paraId="53FFD25B" w14:textId="77777777" w:rsidR="00501DF1" w:rsidRPr="008A0AE7" w:rsidRDefault="00501DF1" w:rsidP="00501DF1">
      <w:pPr>
        <w:ind w:firstLine="697"/>
        <w:jc w:val="both"/>
        <w:rPr>
          <w:rFonts w:ascii="Arial" w:hAnsi="Arial" w:cs="Arial"/>
          <w:sz w:val="24"/>
          <w:szCs w:val="24"/>
        </w:rPr>
      </w:pPr>
      <w:r w:rsidRPr="008A0AE7">
        <w:rPr>
          <w:rFonts w:ascii="Arial" w:hAnsi="Arial" w:cs="Arial"/>
          <w:sz w:val="24"/>
          <w:szCs w:val="24"/>
        </w:rPr>
        <w:t>В настоящее время охранная зона памятника природы регионального значения «Река Ик» не установлена.</w:t>
      </w:r>
    </w:p>
    <w:p w14:paraId="1835C554" w14:textId="77777777" w:rsidR="00501DF1" w:rsidRPr="008A0AE7" w:rsidRDefault="00501DF1" w:rsidP="00501DF1">
      <w:pPr>
        <w:spacing w:before="240" w:line="276" w:lineRule="auto"/>
        <w:ind w:firstLine="700"/>
        <w:jc w:val="both"/>
        <w:rPr>
          <w:rFonts w:ascii="Arial" w:eastAsia="Calibri" w:hAnsi="Arial" w:cs="Arial"/>
          <w:sz w:val="24"/>
          <w:szCs w:val="24"/>
        </w:rPr>
      </w:pPr>
      <w:r w:rsidRPr="008A0AE7">
        <w:rPr>
          <w:rFonts w:ascii="Arial" w:hAnsi="Arial" w:cs="Arial"/>
          <w:color w:val="7B7B7B"/>
          <w:sz w:val="24"/>
          <w:szCs w:val="24"/>
        </w:rPr>
        <w:t xml:space="preserve"> </w:t>
      </w:r>
    </w:p>
    <w:p w14:paraId="61DFD9F1" w14:textId="77777777" w:rsidR="00501DF1" w:rsidRPr="008A0AE7" w:rsidRDefault="00501DF1" w:rsidP="00501DF1">
      <w:pPr>
        <w:pStyle w:val="2"/>
        <w:keepLines/>
        <w:numPr>
          <w:ilvl w:val="1"/>
          <w:numId w:val="30"/>
        </w:numPr>
        <w:spacing w:before="40" w:line="256" w:lineRule="auto"/>
        <w:ind w:hanging="1147"/>
        <w:rPr>
          <w:rFonts w:ascii="Arial" w:hAnsi="Arial" w:cs="Arial"/>
          <w:color w:val="000000"/>
          <w:sz w:val="24"/>
          <w:szCs w:val="24"/>
          <w:highlight w:val="white"/>
        </w:rPr>
      </w:pPr>
      <w:bookmarkStart w:id="205" w:name="_heading=h.28h4qwu"/>
      <w:bookmarkEnd w:id="205"/>
      <w:r w:rsidRPr="008A0AE7">
        <w:rPr>
          <w:rFonts w:ascii="Arial" w:hAnsi="Arial" w:cs="Arial"/>
          <w:b w:val="0"/>
          <w:color w:val="000000"/>
          <w:sz w:val="24"/>
          <w:szCs w:val="24"/>
          <w:highlight w:val="white"/>
        </w:rPr>
        <w:t>Зоны охраны, защитные зоны объектов культурного наследия</w:t>
      </w:r>
    </w:p>
    <w:p w14:paraId="63B8D5C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Информация об объектах культурного наследия, выявленных объектах культурного наследия, объектах, обладающих признаками объектов культурного наследия, представленных на территории Кзыл-Ярского сельского поселения, приведена в таблице 6.16.1.</w:t>
      </w:r>
    </w:p>
    <w:p w14:paraId="44ED39D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Согласно Федеральному Закону Российской Федерации от 25 июня 2002 г. № 73-ФЗ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5BD08FB9"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Согласно действующему законодательству, недвижимые памятники истории и культуры подразделяются на памятники истории, археологии, архитектуры и градостроительства, монументального искусства.</w:t>
      </w:r>
    </w:p>
    <w:p w14:paraId="6B2682E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На территории Кзыл-Ярского сельского поселения имеются памятники археологии бронзового века – Старо-Чутинская стоянка, состоящая на государственной охране, а также Кзыл-Ярская стоянка – выявленный объект культурного наследия.</w:t>
      </w:r>
    </w:p>
    <w:p w14:paraId="3F789177" w14:textId="77777777" w:rsidR="00501DF1" w:rsidRPr="008A0AE7" w:rsidRDefault="00501DF1" w:rsidP="00501DF1">
      <w:pPr>
        <w:spacing w:before="240" w:after="240"/>
        <w:jc w:val="right"/>
        <w:rPr>
          <w:rFonts w:ascii="Arial" w:hAnsi="Arial" w:cs="Arial"/>
          <w:sz w:val="24"/>
          <w:szCs w:val="24"/>
        </w:rPr>
      </w:pPr>
      <w:r w:rsidRPr="008A0AE7">
        <w:rPr>
          <w:rFonts w:ascii="Arial" w:hAnsi="Arial" w:cs="Arial"/>
          <w:sz w:val="24"/>
          <w:szCs w:val="24"/>
        </w:rPr>
        <w:t>Таблица 6.16.1</w:t>
      </w:r>
    </w:p>
    <w:p w14:paraId="0F7148E4" w14:textId="77777777" w:rsidR="00501DF1" w:rsidRPr="008A0AE7" w:rsidRDefault="00501DF1" w:rsidP="00501DF1">
      <w:pPr>
        <w:spacing w:before="240" w:after="240"/>
        <w:jc w:val="center"/>
        <w:rPr>
          <w:rFonts w:ascii="Arial" w:hAnsi="Arial" w:cs="Arial"/>
          <w:sz w:val="24"/>
          <w:szCs w:val="24"/>
        </w:rPr>
      </w:pPr>
      <w:r w:rsidRPr="008A0AE7">
        <w:rPr>
          <w:rFonts w:ascii="Arial" w:hAnsi="Arial" w:cs="Arial"/>
          <w:sz w:val="24"/>
          <w:szCs w:val="24"/>
        </w:rPr>
        <w:t>Объекты культурного наследия Кзыл-Ярского сельского поселения</w:t>
      </w:r>
    </w:p>
    <w:tbl>
      <w:tblPr>
        <w:tblW w:w="9831" w:type="dxa"/>
        <w:tblBorders>
          <w:insideH w:val="nil"/>
          <w:insideV w:val="nil"/>
        </w:tblBorders>
        <w:tblLayout w:type="fixed"/>
        <w:tblLook w:val="0600" w:firstRow="0" w:lastRow="0" w:firstColumn="0" w:lastColumn="0" w:noHBand="1" w:noVBand="1"/>
      </w:tblPr>
      <w:tblGrid>
        <w:gridCol w:w="3111"/>
        <w:gridCol w:w="1895"/>
        <w:gridCol w:w="3185"/>
        <w:gridCol w:w="1640"/>
      </w:tblGrid>
      <w:tr w:rsidR="00501DF1" w:rsidRPr="008A0AE7" w14:paraId="28E4819F" w14:textId="77777777" w:rsidTr="00501DF1">
        <w:trPr>
          <w:trHeight w:val="755"/>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61152" w14:textId="77777777" w:rsidR="00501DF1" w:rsidRPr="008A0AE7" w:rsidRDefault="00501DF1">
            <w:pPr>
              <w:ind w:left="140" w:right="120"/>
              <w:jc w:val="center"/>
              <w:rPr>
                <w:rFonts w:ascii="Arial" w:hAnsi="Arial" w:cs="Arial"/>
                <w:sz w:val="24"/>
                <w:szCs w:val="24"/>
              </w:rPr>
            </w:pPr>
            <w:r w:rsidRPr="008A0AE7">
              <w:rPr>
                <w:rFonts w:ascii="Arial" w:hAnsi="Arial" w:cs="Arial"/>
                <w:sz w:val="24"/>
                <w:szCs w:val="24"/>
              </w:rPr>
              <w:t>Haимeнoвaниe памятника</w:t>
            </w:r>
          </w:p>
        </w:tc>
        <w:tc>
          <w:tcPr>
            <w:tcW w:w="1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BD33CFF" w14:textId="77777777" w:rsidR="00501DF1" w:rsidRPr="008A0AE7" w:rsidRDefault="00501DF1">
            <w:pPr>
              <w:ind w:left="160"/>
              <w:jc w:val="center"/>
              <w:rPr>
                <w:rFonts w:ascii="Arial" w:hAnsi="Arial" w:cs="Arial"/>
                <w:sz w:val="24"/>
                <w:szCs w:val="24"/>
              </w:rPr>
            </w:pPr>
            <w:r w:rsidRPr="008A0AE7">
              <w:rPr>
                <w:rFonts w:ascii="Arial" w:hAnsi="Arial" w:cs="Arial"/>
                <w:sz w:val="24"/>
                <w:szCs w:val="24"/>
              </w:rPr>
              <w:t>Датировка</w:t>
            </w:r>
          </w:p>
        </w:tc>
        <w:tc>
          <w:tcPr>
            <w:tcW w:w="3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1D7E40C" w14:textId="77777777" w:rsidR="00501DF1" w:rsidRPr="008A0AE7" w:rsidRDefault="00501DF1">
            <w:pPr>
              <w:ind w:left="100" w:right="80"/>
              <w:jc w:val="center"/>
              <w:rPr>
                <w:rFonts w:ascii="Arial" w:hAnsi="Arial" w:cs="Arial"/>
                <w:sz w:val="24"/>
                <w:szCs w:val="24"/>
              </w:rPr>
            </w:pPr>
            <w:r w:rsidRPr="008A0AE7">
              <w:rPr>
                <w:rFonts w:ascii="Arial" w:hAnsi="Arial" w:cs="Arial"/>
                <w:sz w:val="24"/>
                <w:szCs w:val="24"/>
              </w:rPr>
              <w:t>Mecтoнaxoждeниe</w:t>
            </w:r>
          </w:p>
        </w:tc>
        <w:tc>
          <w:tcPr>
            <w:tcW w:w="1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25458ED" w14:textId="77777777" w:rsidR="00501DF1" w:rsidRPr="008A0AE7" w:rsidRDefault="00501DF1">
            <w:pPr>
              <w:ind w:left="100" w:right="80"/>
              <w:jc w:val="center"/>
              <w:rPr>
                <w:rFonts w:ascii="Arial" w:hAnsi="Arial" w:cs="Arial"/>
                <w:sz w:val="24"/>
                <w:szCs w:val="24"/>
              </w:rPr>
            </w:pPr>
            <w:r w:rsidRPr="008A0AE7">
              <w:rPr>
                <w:rFonts w:ascii="Arial" w:hAnsi="Arial" w:cs="Arial"/>
                <w:sz w:val="24"/>
                <w:szCs w:val="24"/>
              </w:rPr>
              <w:t>Сведения в ЕГРН</w:t>
            </w:r>
          </w:p>
        </w:tc>
      </w:tr>
      <w:tr w:rsidR="00501DF1" w:rsidRPr="008A0AE7" w14:paraId="74FF1C4E" w14:textId="77777777" w:rsidTr="00501DF1">
        <w:trPr>
          <w:trHeight w:val="500"/>
        </w:trPr>
        <w:tc>
          <w:tcPr>
            <w:tcW w:w="9830"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14D7E9C" w14:textId="77777777" w:rsidR="00501DF1" w:rsidRPr="008A0AE7" w:rsidRDefault="00501DF1">
            <w:pPr>
              <w:ind w:left="660"/>
              <w:jc w:val="center"/>
              <w:rPr>
                <w:rFonts w:ascii="Arial" w:hAnsi="Arial" w:cs="Arial"/>
                <w:b/>
                <w:sz w:val="24"/>
                <w:szCs w:val="24"/>
              </w:rPr>
            </w:pPr>
            <w:r w:rsidRPr="008A0AE7">
              <w:rPr>
                <w:rFonts w:ascii="Arial" w:hAnsi="Arial" w:cs="Arial"/>
                <w:b/>
                <w:sz w:val="24"/>
                <w:szCs w:val="24"/>
              </w:rPr>
              <w:t>Памятник археологии</w:t>
            </w:r>
          </w:p>
        </w:tc>
      </w:tr>
      <w:tr w:rsidR="00501DF1" w:rsidRPr="008A0AE7" w14:paraId="6B9F52AA" w14:textId="77777777" w:rsidTr="00501DF1">
        <w:trPr>
          <w:trHeight w:val="1025"/>
        </w:trPr>
        <w:tc>
          <w:tcPr>
            <w:tcW w:w="3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9EDE347" w14:textId="77777777" w:rsidR="00501DF1" w:rsidRPr="008A0AE7" w:rsidRDefault="00501DF1">
            <w:pPr>
              <w:ind w:left="140" w:right="120"/>
              <w:jc w:val="center"/>
              <w:rPr>
                <w:rFonts w:ascii="Arial" w:hAnsi="Arial" w:cs="Arial"/>
                <w:sz w:val="24"/>
                <w:szCs w:val="24"/>
              </w:rPr>
            </w:pPr>
            <w:r w:rsidRPr="008A0AE7">
              <w:rPr>
                <w:rFonts w:ascii="Arial" w:hAnsi="Arial" w:cs="Arial"/>
                <w:sz w:val="24"/>
                <w:szCs w:val="24"/>
              </w:rPr>
              <w:t>Старочутинская стоянка</w:t>
            </w:r>
          </w:p>
        </w:tc>
        <w:tc>
          <w:tcPr>
            <w:tcW w:w="1895" w:type="dxa"/>
            <w:tcBorders>
              <w:top w:val="nil"/>
              <w:left w:val="nil"/>
              <w:bottom w:val="single" w:sz="8" w:space="0" w:color="000000"/>
              <w:right w:val="single" w:sz="8" w:space="0" w:color="000000"/>
            </w:tcBorders>
            <w:tcMar>
              <w:top w:w="100" w:type="dxa"/>
              <w:left w:w="100" w:type="dxa"/>
              <w:bottom w:w="100" w:type="dxa"/>
              <w:right w:w="100" w:type="dxa"/>
            </w:tcMar>
            <w:hideMark/>
          </w:tcPr>
          <w:p w14:paraId="3635203E" w14:textId="77777777" w:rsidR="00501DF1" w:rsidRPr="008A0AE7" w:rsidRDefault="00501DF1">
            <w:pPr>
              <w:ind w:left="140" w:right="120"/>
              <w:jc w:val="center"/>
              <w:rPr>
                <w:rFonts w:ascii="Arial" w:hAnsi="Arial" w:cs="Arial"/>
                <w:sz w:val="24"/>
                <w:szCs w:val="24"/>
              </w:rPr>
            </w:pPr>
            <w:r w:rsidRPr="008A0AE7">
              <w:rPr>
                <w:rFonts w:ascii="Arial" w:hAnsi="Arial" w:cs="Arial"/>
                <w:sz w:val="24"/>
                <w:szCs w:val="24"/>
              </w:rPr>
              <w:t>Бронзовый век</w:t>
            </w:r>
          </w:p>
        </w:tc>
        <w:tc>
          <w:tcPr>
            <w:tcW w:w="3185" w:type="dxa"/>
            <w:tcBorders>
              <w:top w:val="nil"/>
              <w:left w:val="nil"/>
              <w:bottom w:val="single" w:sz="8" w:space="0" w:color="000000"/>
              <w:right w:val="single" w:sz="8" w:space="0" w:color="000000"/>
            </w:tcBorders>
            <w:tcMar>
              <w:top w:w="100" w:type="dxa"/>
              <w:left w:w="100" w:type="dxa"/>
              <w:bottom w:w="100" w:type="dxa"/>
              <w:right w:w="100" w:type="dxa"/>
            </w:tcMar>
            <w:hideMark/>
          </w:tcPr>
          <w:p w14:paraId="2F22B155" w14:textId="77777777" w:rsidR="00501DF1" w:rsidRPr="008A0AE7" w:rsidRDefault="00501DF1">
            <w:pPr>
              <w:ind w:left="140" w:right="120"/>
              <w:jc w:val="center"/>
              <w:rPr>
                <w:rFonts w:ascii="Arial" w:hAnsi="Arial" w:cs="Arial"/>
                <w:sz w:val="24"/>
                <w:szCs w:val="24"/>
              </w:rPr>
            </w:pPr>
            <w:r w:rsidRPr="008A0AE7">
              <w:rPr>
                <w:rFonts w:ascii="Arial" w:hAnsi="Arial" w:cs="Arial"/>
                <w:sz w:val="24"/>
                <w:szCs w:val="24"/>
              </w:rPr>
              <w:t>Северо-восточная окраина сельского поселения</w:t>
            </w:r>
          </w:p>
        </w:tc>
        <w:tc>
          <w:tcPr>
            <w:tcW w:w="1640" w:type="dxa"/>
            <w:tcBorders>
              <w:top w:val="nil"/>
              <w:left w:val="nil"/>
              <w:bottom w:val="single" w:sz="8" w:space="0" w:color="000000"/>
              <w:right w:val="single" w:sz="8" w:space="0" w:color="000000"/>
            </w:tcBorders>
            <w:tcMar>
              <w:top w:w="100" w:type="dxa"/>
              <w:left w:w="100" w:type="dxa"/>
              <w:bottom w:w="100" w:type="dxa"/>
              <w:right w:w="100" w:type="dxa"/>
            </w:tcMar>
            <w:hideMark/>
          </w:tcPr>
          <w:p w14:paraId="60F9D64E" w14:textId="77777777" w:rsidR="00501DF1" w:rsidRPr="008A0AE7" w:rsidRDefault="00501DF1">
            <w:pPr>
              <w:shd w:val="clear" w:color="auto" w:fill="FFFFFF"/>
              <w:jc w:val="center"/>
              <w:rPr>
                <w:rFonts w:ascii="Arial" w:hAnsi="Arial" w:cs="Arial"/>
                <w:sz w:val="24"/>
                <w:szCs w:val="24"/>
              </w:rPr>
            </w:pPr>
            <w:r w:rsidRPr="008A0AE7">
              <w:rPr>
                <w:rFonts w:ascii="Arial" w:hAnsi="Arial" w:cs="Arial"/>
                <w:sz w:val="24"/>
                <w:szCs w:val="24"/>
              </w:rPr>
              <w:t>В ЕГРН зоны и территории 16:11-8.1</w:t>
            </w:r>
          </w:p>
        </w:tc>
      </w:tr>
      <w:tr w:rsidR="00501DF1" w:rsidRPr="008A0AE7" w14:paraId="77425A0C" w14:textId="77777777" w:rsidTr="00501DF1">
        <w:trPr>
          <w:trHeight w:val="485"/>
        </w:trPr>
        <w:tc>
          <w:tcPr>
            <w:tcW w:w="9830"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A3325EA" w14:textId="77777777" w:rsidR="00501DF1" w:rsidRPr="008A0AE7" w:rsidRDefault="00501DF1">
            <w:pPr>
              <w:shd w:val="clear" w:color="auto" w:fill="FFFFFF"/>
              <w:jc w:val="center"/>
              <w:rPr>
                <w:rFonts w:ascii="Arial" w:hAnsi="Arial" w:cs="Arial"/>
                <w:b/>
                <w:sz w:val="24"/>
                <w:szCs w:val="24"/>
              </w:rPr>
            </w:pPr>
            <w:r w:rsidRPr="008A0AE7">
              <w:rPr>
                <w:rFonts w:ascii="Arial" w:hAnsi="Arial" w:cs="Arial"/>
                <w:b/>
                <w:sz w:val="24"/>
                <w:szCs w:val="24"/>
              </w:rPr>
              <w:lastRenderedPageBreak/>
              <w:t>Выявленный объект культурного наследия</w:t>
            </w:r>
          </w:p>
        </w:tc>
      </w:tr>
      <w:tr w:rsidR="00501DF1" w:rsidRPr="008A0AE7" w14:paraId="44BEB38D" w14:textId="77777777" w:rsidTr="00501DF1">
        <w:trPr>
          <w:trHeight w:val="755"/>
        </w:trPr>
        <w:tc>
          <w:tcPr>
            <w:tcW w:w="3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785689C" w14:textId="77777777" w:rsidR="00501DF1" w:rsidRPr="008A0AE7" w:rsidRDefault="00501DF1">
            <w:pPr>
              <w:ind w:left="140" w:right="120"/>
              <w:jc w:val="center"/>
              <w:rPr>
                <w:rFonts w:ascii="Arial" w:hAnsi="Arial" w:cs="Arial"/>
                <w:sz w:val="24"/>
                <w:szCs w:val="24"/>
              </w:rPr>
            </w:pPr>
            <w:r w:rsidRPr="008A0AE7">
              <w:rPr>
                <w:rFonts w:ascii="Arial" w:hAnsi="Arial" w:cs="Arial"/>
                <w:sz w:val="24"/>
                <w:szCs w:val="24"/>
              </w:rPr>
              <w:t>Кзыл-Ярская стоянка</w:t>
            </w:r>
          </w:p>
        </w:tc>
        <w:tc>
          <w:tcPr>
            <w:tcW w:w="1895" w:type="dxa"/>
            <w:tcBorders>
              <w:top w:val="nil"/>
              <w:left w:val="nil"/>
              <w:bottom w:val="single" w:sz="8" w:space="0" w:color="000000"/>
              <w:right w:val="single" w:sz="8" w:space="0" w:color="000000"/>
            </w:tcBorders>
            <w:tcMar>
              <w:top w:w="100" w:type="dxa"/>
              <w:left w:w="100" w:type="dxa"/>
              <w:bottom w:w="100" w:type="dxa"/>
              <w:right w:w="100" w:type="dxa"/>
            </w:tcMar>
            <w:hideMark/>
          </w:tcPr>
          <w:p w14:paraId="640AF206" w14:textId="77777777" w:rsidR="00501DF1" w:rsidRPr="008A0AE7" w:rsidRDefault="00501DF1">
            <w:pPr>
              <w:ind w:left="140" w:right="120"/>
              <w:jc w:val="center"/>
              <w:rPr>
                <w:rFonts w:ascii="Arial" w:hAnsi="Arial" w:cs="Arial"/>
                <w:sz w:val="24"/>
                <w:szCs w:val="24"/>
              </w:rPr>
            </w:pPr>
            <w:r w:rsidRPr="008A0AE7">
              <w:rPr>
                <w:rFonts w:ascii="Arial" w:hAnsi="Arial" w:cs="Arial"/>
                <w:sz w:val="24"/>
                <w:szCs w:val="24"/>
              </w:rPr>
              <w:t>Бронзовый век</w:t>
            </w:r>
          </w:p>
        </w:tc>
        <w:tc>
          <w:tcPr>
            <w:tcW w:w="3185" w:type="dxa"/>
            <w:tcBorders>
              <w:top w:val="nil"/>
              <w:left w:val="nil"/>
              <w:bottom w:val="single" w:sz="8" w:space="0" w:color="000000"/>
              <w:right w:val="single" w:sz="8" w:space="0" w:color="000000"/>
            </w:tcBorders>
            <w:tcMar>
              <w:top w:w="100" w:type="dxa"/>
              <w:left w:w="100" w:type="dxa"/>
              <w:bottom w:w="100" w:type="dxa"/>
              <w:right w:w="100" w:type="dxa"/>
            </w:tcMar>
            <w:hideMark/>
          </w:tcPr>
          <w:p w14:paraId="12F3C9B7" w14:textId="77777777" w:rsidR="00501DF1" w:rsidRPr="008A0AE7" w:rsidRDefault="00501DF1">
            <w:pPr>
              <w:ind w:left="140" w:right="120"/>
              <w:jc w:val="center"/>
              <w:rPr>
                <w:rFonts w:ascii="Arial" w:hAnsi="Arial" w:cs="Arial"/>
                <w:sz w:val="24"/>
                <w:szCs w:val="24"/>
              </w:rPr>
            </w:pPr>
            <w:r w:rsidRPr="008A0AE7">
              <w:rPr>
                <w:rFonts w:ascii="Arial" w:hAnsi="Arial" w:cs="Arial"/>
                <w:sz w:val="24"/>
                <w:szCs w:val="24"/>
              </w:rPr>
              <w:t>К северу от восточной окраины села Кзыл-яр</w:t>
            </w:r>
          </w:p>
        </w:tc>
        <w:tc>
          <w:tcPr>
            <w:tcW w:w="1640" w:type="dxa"/>
            <w:tcBorders>
              <w:top w:val="nil"/>
              <w:left w:val="nil"/>
              <w:bottom w:val="single" w:sz="8" w:space="0" w:color="000000"/>
              <w:right w:val="single" w:sz="8" w:space="0" w:color="000000"/>
            </w:tcBorders>
            <w:tcMar>
              <w:top w:w="100" w:type="dxa"/>
              <w:left w:w="100" w:type="dxa"/>
              <w:bottom w:w="100" w:type="dxa"/>
              <w:right w:w="100" w:type="dxa"/>
            </w:tcMar>
            <w:hideMark/>
          </w:tcPr>
          <w:p w14:paraId="2D8E3CC9" w14:textId="77777777" w:rsidR="00501DF1" w:rsidRPr="008A0AE7" w:rsidRDefault="00501DF1">
            <w:pPr>
              <w:ind w:left="140" w:right="120"/>
              <w:jc w:val="center"/>
              <w:rPr>
                <w:rFonts w:ascii="Arial" w:hAnsi="Arial" w:cs="Arial"/>
                <w:sz w:val="24"/>
                <w:szCs w:val="24"/>
              </w:rPr>
            </w:pPr>
            <w:r w:rsidRPr="008A0AE7">
              <w:rPr>
                <w:rFonts w:ascii="Arial" w:hAnsi="Arial" w:cs="Arial"/>
                <w:sz w:val="24"/>
                <w:szCs w:val="24"/>
              </w:rPr>
              <w:t>-</w:t>
            </w:r>
          </w:p>
        </w:tc>
      </w:tr>
    </w:tbl>
    <w:p w14:paraId="62FAFB7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 Согласно ФЗ №73-ФЗ от 25.06.2020 «Об объектах культурного наследия (памятниках истории и культуры) народов Российской Федерации», в границах территории объекта культурного наследия запрещаются:</w:t>
      </w:r>
    </w:p>
    <w:p w14:paraId="518DFCDD" w14:textId="77777777" w:rsidR="00501DF1" w:rsidRPr="008A0AE7" w:rsidRDefault="00501DF1" w:rsidP="00501DF1">
      <w:pPr>
        <w:shd w:val="clear" w:color="auto" w:fill="FFFFFF"/>
        <w:ind w:firstLine="720"/>
        <w:jc w:val="both"/>
        <w:rPr>
          <w:rFonts w:ascii="Arial" w:hAnsi="Arial" w:cs="Arial"/>
          <w:sz w:val="24"/>
          <w:szCs w:val="24"/>
        </w:rPr>
      </w:pPr>
      <w:r w:rsidRPr="008A0AE7">
        <w:rPr>
          <w:rFonts w:ascii="Arial" w:hAnsi="Arial" w:cs="Arial"/>
          <w:sz w:val="24"/>
          <w:szCs w:val="24"/>
        </w:rPr>
        <w:t>-     строительство объектов капитального строительства;</w:t>
      </w:r>
    </w:p>
    <w:p w14:paraId="4F2A950F" w14:textId="77777777" w:rsidR="00501DF1" w:rsidRPr="008A0AE7" w:rsidRDefault="00501DF1" w:rsidP="00501DF1">
      <w:pPr>
        <w:shd w:val="clear" w:color="auto" w:fill="FFFFFF"/>
        <w:ind w:firstLine="720"/>
        <w:jc w:val="both"/>
        <w:rPr>
          <w:rFonts w:ascii="Arial" w:hAnsi="Arial" w:cs="Arial"/>
          <w:sz w:val="24"/>
          <w:szCs w:val="24"/>
        </w:rPr>
      </w:pPr>
      <w:r w:rsidRPr="008A0AE7">
        <w:rPr>
          <w:rFonts w:ascii="Arial" w:hAnsi="Arial" w:cs="Arial"/>
          <w:sz w:val="24"/>
          <w:szCs w:val="24"/>
        </w:rPr>
        <w:t>-    увеличение объемно-пространственных характеристик, существующих на территории памятника или ансамбля объектов капитального строительства;</w:t>
      </w:r>
    </w:p>
    <w:p w14:paraId="2FA53412" w14:textId="77777777" w:rsidR="00501DF1" w:rsidRPr="008A0AE7" w:rsidRDefault="00501DF1" w:rsidP="00501DF1">
      <w:pPr>
        <w:shd w:val="clear" w:color="auto" w:fill="FFFFFF"/>
        <w:ind w:firstLine="720"/>
        <w:jc w:val="both"/>
        <w:rPr>
          <w:rFonts w:ascii="Arial" w:hAnsi="Arial" w:cs="Arial"/>
          <w:sz w:val="24"/>
          <w:szCs w:val="24"/>
        </w:rPr>
      </w:pPr>
      <w:r w:rsidRPr="008A0AE7">
        <w:rPr>
          <w:rFonts w:ascii="Arial" w:hAnsi="Arial" w:cs="Arial"/>
          <w:sz w:val="24"/>
          <w:szCs w:val="24"/>
        </w:rPr>
        <w:t>-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6FCB6549"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68F99E0C" w14:textId="77777777" w:rsidR="00501DF1" w:rsidRPr="008A0AE7" w:rsidRDefault="00501DF1" w:rsidP="00501DF1">
      <w:pPr>
        <w:widowControl w:val="0"/>
        <w:ind w:firstLine="709"/>
        <w:jc w:val="center"/>
        <w:rPr>
          <w:rFonts w:ascii="Arial" w:hAnsi="Arial" w:cs="Arial"/>
          <w:b/>
          <w:sz w:val="24"/>
          <w:szCs w:val="24"/>
        </w:rPr>
      </w:pPr>
      <w:r w:rsidRPr="008A0AE7">
        <w:rPr>
          <w:rFonts w:ascii="Arial" w:hAnsi="Arial" w:cs="Arial"/>
          <w:sz w:val="24"/>
          <w:szCs w:val="24"/>
        </w:rPr>
        <w:br w:type="page"/>
      </w:r>
      <w:bookmarkStart w:id="206" w:name="_heading=h.bcd7kvo0qg6l"/>
      <w:bookmarkEnd w:id="206"/>
    </w:p>
    <w:p w14:paraId="4B312E5E" w14:textId="77777777" w:rsidR="00501DF1" w:rsidRPr="008A0AE7" w:rsidRDefault="00501DF1" w:rsidP="00501DF1">
      <w:pPr>
        <w:widowControl w:val="0"/>
        <w:numPr>
          <w:ilvl w:val="0"/>
          <w:numId w:val="16"/>
        </w:numPr>
        <w:spacing w:after="160"/>
        <w:ind w:left="0" w:firstLine="709"/>
        <w:jc w:val="center"/>
        <w:rPr>
          <w:rFonts w:ascii="Arial" w:hAnsi="Arial" w:cs="Arial"/>
          <w:b/>
          <w:sz w:val="24"/>
          <w:szCs w:val="24"/>
        </w:rPr>
      </w:pPr>
      <w:bookmarkStart w:id="207" w:name="_heading=h.nmf14n"/>
      <w:bookmarkEnd w:id="207"/>
      <w:r w:rsidRPr="008A0AE7">
        <w:rPr>
          <w:rFonts w:ascii="Arial" w:hAnsi="Arial" w:cs="Arial"/>
          <w:b/>
          <w:sz w:val="24"/>
          <w:szCs w:val="24"/>
        </w:rPr>
        <w:lastRenderedPageBreak/>
        <w:t>МЕРОПРИЯТИЯ ПО УСТОЙЧИВОМУ РАЗВИТИЮ ТЕРРИТОРИИ</w:t>
      </w:r>
    </w:p>
    <w:p w14:paraId="38CC973A" w14:textId="77777777" w:rsidR="00501DF1" w:rsidRPr="008A0AE7" w:rsidRDefault="00501DF1" w:rsidP="00501DF1">
      <w:pPr>
        <w:ind w:firstLine="709"/>
        <w:jc w:val="both"/>
        <w:rPr>
          <w:rFonts w:ascii="Arial" w:hAnsi="Arial" w:cs="Arial"/>
          <w:sz w:val="24"/>
          <w:szCs w:val="24"/>
        </w:rPr>
      </w:pPr>
      <w:bookmarkStart w:id="208" w:name="_heading=h.37m2jsg"/>
      <w:bookmarkEnd w:id="208"/>
      <w:r w:rsidRPr="008A0AE7">
        <w:rPr>
          <w:rFonts w:ascii="Arial" w:hAnsi="Arial" w:cs="Arial"/>
          <w:sz w:val="24"/>
          <w:szCs w:val="24"/>
        </w:rPr>
        <w:t>По итогам анализа сложившейся в поселении ситуации, были разработаны следующие объектно-ориентированные мероприятия, направленные на решение упомянутых проблем поселения, а также на приведение в порядок режима использования зон с особыми условиями использования территории, в общем и целом способствующие оздоровлению экологической обстановки, обеспечению экологической безопасности населения, обеспечению рационального природопользования и экологически устойчивого развития территории.</w:t>
      </w:r>
    </w:p>
    <w:p w14:paraId="1BD2661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Санитарно-эпидемиологические требования к обеспечению качества факторов среды обитания до 1 марта 2027 года регламентируются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1A22D0E" w14:textId="77777777" w:rsidR="00501DF1" w:rsidRPr="008A0AE7" w:rsidRDefault="00501DF1" w:rsidP="00501DF1">
      <w:pPr>
        <w:ind w:firstLine="709"/>
        <w:jc w:val="both"/>
        <w:rPr>
          <w:rFonts w:ascii="Arial" w:hAnsi="Arial" w:cs="Arial"/>
          <w:color w:val="AEAAAA"/>
          <w:sz w:val="24"/>
          <w:szCs w:val="24"/>
        </w:rPr>
      </w:pPr>
    </w:p>
    <w:p w14:paraId="75A76998" w14:textId="77777777" w:rsidR="00501DF1" w:rsidRPr="008A0AE7" w:rsidRDefault="00501DF1" w:rsidP="00501DF1">
      <w:pPr>
        <w:pStyle w:val="2"/>
        <w:keepLines/>
        <w:numPr>
          <w:ilvl w:val="1"/>
          <w:numId w:val="32"/>
        </w:numPr>
        <w:ind w:left="0" w:firstLine="566"/>
        <w:rPr>
          <w:rFonts w:ascii="Arial" w:hAnsi="Arial" w:cs="Arial"/>
          <w:color w:val="2F5496" w:themeColor="accent1" w:themeShade="BF"/>
          <w:sz w:val="24"/>
          <w:szCs w:val="24"/>
        </w:rPr>
      </w:pPr>
      <w:bookmarkStart w:id="209" w:name="_heading=h.1mrcu09"/>
      <w:bookmarkEnd w:id="209"/>
      <w:r w:rsidRPr="008A0AE7">
        <w:rPr>
          <w:rFonts w:ascii="Arial" w:hAnsi="Arial" w:cs="Arial"/>
          <w:b w:val="0"/>
          <w:color w:val="000000"/>
          <w:sz w:val="24"/>
          <w:szCs w:val="24"/>
        </w:rPr>
        <w:t>Мероприятия по охране атмосферного воздуха</w:t>
      </w:r>
    </w:p>
    <w:p w14:paraId="328AE1A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Атмосферный воздух должен отвечать гигиеническим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 ) по предельно допустимым концентрациям загрязняющих веществ (максимальным или минимальным их значениям) (далее - ПДК), ориентировочным безопасным уровням воздействия (далее - ОБУВ), предельно допустимым уровням физического воздействия (далее - ПДУ), а также по биологическим факторам, обеспечивающим их безопасность для здоровья человека.</w:t>
      </w:r>
    </w:p>
    <w:p w14:paraId="14FECF9B"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Мероприятия по охране атмосферного воздуха сводятся к обеспечению хозяйствующими субъектами не превышения гигиенических нормативов содержания загрязняющих веществ в атмосферном воздухе с учетом фона:</w:t>
      </w:r>
    </w:p>
    <w:p w14:paraId="0E6F394A"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в жилой зоне -  1,0 ПДК (ОБУВ);</w:t>
      </w:r>
    </w:p>
    <w:p w14:paraId="5BF5866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на территории, выделенной в документах градостроительного зонирования, решениях органов местного самоуправления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 -  0,8 ПДК (ОБУВ).</w:t>
      </w:r>
    </w:p>
    <w:p w14:paraId="7531F1EF"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случае превышения гигиенических нормативов на границе санитарно-защитной зоны, жилой застройки и других нормируемых территорий, дальнейшая эксплуатация объектов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w:t>
      </w:r>
    </w:p>
    <w:p w14:paraId="181B59D5"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Мероприятия по охране атмосферного воздуха включают в себя установление и внесение в ЕГРН границ санитарно-защитных зон.</w:t>
      </w:r>
    </w:p>
    <w:p w14:paraId="6C520B8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Для устранения существующих нарушений режима использования санитарно-защитных зон (таблица 6.1.1), во избежание оказания на нормируемые территории негативного воздействия загрязняющих веществ, поступающих в атмосферный воздух, требуется выполнение перечня мероприятий, согласно таблице 7.1.1.</w:t>
      </w:r>
    </w:p>
    <w:p w14:paraId="2291415E"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b/>
          <w:sz w:val="24"/>
          <w:szCs w:val="24"/>
        </w:rPr>
        <w:t xml:space="preserve">Архитектурно-планировочные мероприятия </w:t>
      </w:r>
      <w:r w:rsidRPr="008A0AE7">
        <w:rPr>
          <w:rFonts w:ascii="Arial" w:hAnsi="Arial" w:cs="Arial"/>
          <w:sz w:val="24"/>
          <w:szCs w:val="24"/>
        </w:rPr>
        <w:t>включают:</w:t>
      </w:r>
    </w:p>
    <w:p w14:paraId="3985686C"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размещение объектов нового строительства с учетом санитарно-гигиенических и экологических требований;</w:t>
      </w:r>
    </w:p>
    <w:p w14:paraId="4E03D6B1"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xml:space="preserve">- максимальное озеленение территорий санитарно-защитных зон пыле-, </w:t>
      </w:r>
      <w:r w:rsidRPr="008A0AE7">
        <w:rPr>
          <w:rFonts w:ascii="Arial" w:hAnsi="Arial" w:cs="Arial"/>
          <w:sz w:val="24"/>
          <w:szCs w:val="24"/>
        </w:rPr>
        <w:lastRenderedPageBreak/>
        <w:t>газоустойчивыми породами зеленых насаждений;</w:t>
      </w:r>
    </w:p>
    <w:p w14:paraId="04502DE1"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b/>
          <w:sz w:val="24"/>
          <w:szCs w:val="24"/>
        </w:rPr>
        <w:t>Инженерно-технические мероприятия</w:t>
      </w:r>
      <w:r w:rsidRPr="008A0AE7">
        <w:rPr>
          <w:rFonts w:ascii="Arial" w:hAnsi="Arial" w:cs="Arial"/>
          <w:sz w:val="24"/>
          <w:szCs w:val="24"/>
        </w:rPr>
        <w:t xml:space="preserve"> предусматривают:</w:t>
      </w:r>
    </w:p>
    <w:p w14:paraId="12FCC19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оптимизацию животноводческих ферм, МТП и АЗС с целью сокращения санитарно-защитных зон до границы жилой застройки;</w:t>
      </w:r>
    </w:p>
    <w:p w14:paraId="059BA82F"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обеспечение инженерными сетями с внедрением НДТ в вопросах организации очистки выбросов загрязняющих веществ планируемой криогенной АЗС;</w:t>
      </w:r>
    </w:p>
    <w:p w14:paraId="3F8FBCE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минимизацию образования неорганизованных источников выбросов на предприятиях;</w:t>
      </w:r>
    </w:p>
    <w:p w14:paraId="084E1195"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оснащение источников выбросов эффективными пылегазоочистными установками;</w:t>
      </w:r>
    </w:p>
    <w:p w14:paraId="36052EB0"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применение конструкций соединений трубопроводов и аппаратов, исключающих или минимизирующих поступление загрязняющих веществ в окружающую среду;</w:t>
      </w:r>
    </w:p>
    <w:p w14:paraId="7FDCDA3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оптимизацию параметров технологических процессов;</w:t>
      </w:r>
    </w:p>
    <w:p w14:paraId="56AB9C36"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совершенствование систем контроля и учёта энергоресурсов;</w:t>
      </w:r>
    </w:p>
    <w:p w14:paraId="10949AC3"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выполнение мероприятий по сокращению выбросов в периоды неблагоприятных метеоусловий, предусмотренных проектами ПДВ.</w:t>
      </w:r>
    </w:p>
    <w:p w14:paraId="3001E7D5"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области охраны атмосферного воздуха также предлагается:</w:t>
      </w:r>
    </w:p>
    <w:p w14:paraId="5427AAAC"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обеспечение герметичности действующего оборудования систем сбора, подготовки и транспорта нефти на объектах нефтедобычи ПАО «Татнефть» и ПАО «АНК Башнефть»;</w:t>
      </w:r>
    </w:p>
    <w:p w14:paraId="10CB6F9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оснащение нефтегазодобывающего оборудования и резервуаров хранения нефтепродуктов установками улавливания легких фракций углеводородов;</w:t>
      </w:r>
    </w:p>
    <w:p w14:paraId="6784A4EE"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развитие в области нефтедобычи технологий одновременно-раздельной эксплуатации и закачки двух пластов,</w:t>
      </w:r>
    </w:p>
    <w:p w14:paraId="66B83DB0"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увеличение доли использования вторичных энергетических ресурсов в нефтепереработке за счет возврата в процесс газов и попутных продуктов.</w:t>
      </w:r>
    </w:p>
    <w:p w14:paraId="4523731C"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b/>
          <w:sz w:val="24"/>
          <w:szCs w:val="24"/>
        </w:rPr>
        <w:t xml:space="preserve">Организационно-административные мероприятия </w:t>
      </w:r>
      <w:r w:rsidRPr="008A0AE7">
        <w:rPr>
          <w:rFonts w:ascii="Arial" w:hAnsi="Arial" w:cs="Arial"/>
          <w:sz w:val="24"/>
          <w:szCs w:val="24"/>
        </w:rPr>
        <w:t>предусматривают:</w:t>
      </w:r>
    </w:p>
    <w:p w14:paraId="7C03E1C5" w14:textId="77777777" w:rsidR="00501DF1" w:rsidRPr="008A0AE7" w:rsidRDefault="00501DF1" w:rsidP="00501DF1">
      <w:pPr>
        <w:widowControl w:val="0"/>
        <w:numPr>
          <w:ilvl w:val="0"/>
          <w:numId w:val="34"/>
        </w:numPr>
        <w:ind w:left="0" w:firstLine="720"/>
        <w:jc w:val="both"/>
        <w:rPr>
          <w:rFonts w:ascii="Arial" w:hAnsi="Arial" w:cs="Arial"/>
          <w:sz w:val="24"/>
          <w:szCs w:val="24"/>
        </w:rPr>
      </w:pPr>
      <w:r w:rsidRPr="008A0AE7">
        <w:rPr>
          <w:rFonts w:ascii="Arial" w:hAnsi="Arial" w:cs="Arial"/>
          <w:sz w:val="24"/>
          <w:szCs w:val="24"/>
        </w:rPr>
        <w:t>организацию санитарно-защитных зон перспективных сельскохозяйственных территорий;</w:t>
      </w:r>
    </w:p>
    <w:p w14:paraId="3BF93249"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организацию санитарно-защитных зон перспективных площадок бурения ПАО «Татнефть» и ПАО «АНК Башнефть» в размере 300 м;</w:t>
      </w:r>
    </w:p>
    <w:p w14:paraId="620AEDC3"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организацию санитарно-защитных зон предлагаемых карьеров ПГП в размере 100 м;</w:t>
      </w:r>
    </w:p>
    <w:p w14:paraId="58504A79"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организацию санитарно-защитной зоны предлагаемой мусороперегрузочной станции в размере 100 м;</w:t>
      </w:r>
    </w:p>
    <w:p w14:paraId="1B45EEBB"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установление санитарно-защитной зоны посадочной площадки «Октябрьский» путем проведения натурных измерений и принятием Решения Главным Государственным санитарным врачом по Республике Татарстан;</w:t>
      </w:r>
    </w:p>
    <w:p w14:paraId="64E44F8D"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установление санитарно-защитной зоны сибиреязвенного скотомогильника и биотермической ямы;</w:t>
      </w:r>
    </w:p>
    <w:p w14:paraId="25CCC956"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-разработку проектов обоснования сокращения санитарно-защитных зон предприятий согласно требованиям СанПиН 2.2.1/2.1.1.1200-03;</w:t>
      </w:r>
    </w:p>
    <w:p w14:paraId="3C54BE69" w14:textId="77777777" w:rsidR="00501DF1" w:rsidRPr="008A0AE7" w:rsidRDefault="00501DF1" w:rsidP="00501DF1">
      <w:pPr>
        <w:widowControl w:val="0"/>
        <w:tabs>
          <w:tab w:val="left" w:pos="1770"/>
        </w:tabs>
        <w:ind w:firstLine="720"/>
        <w:jc w:val="both"/>
        <w:rPr>
          <w:rFonts w:ascii="Arial" w:hAnsi="Arial" w:cs="Arial"/>
          <w:sz w:val="24"/>
          <w:szCs w:val="24"/>
        </w:rPr>
      </w:pPr>
      <w:r w:rsidRPr="008A0AE7">
        <w:rPr>
          <w:rFonts w:ascii="Arial" w:hAnsi="Arial" w:cs="Arial"/>
          <w:sz w:val="24"/>
          <w:szCs w:val="24"/>
          <w:highlight w:val="white"/>
        </w:rPr>
        <w:t xml:space="preserve">- установление санитарного разрыва от линий железнодорожного транспорта согласно требованиям СанПин 2.2.1/2.1.1.1200-03; </w:t>
      </w:r>
    </w:p>
    <w:p w14:paraId="1A1997A4"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-разработку на предприятиях программ энергосбережения и энергоэффективности с целью высвобождения генерирующих мощностей;</w:t>
      </w:r>
    </w:p>
    <w:p w14:paraId="62DB2BB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выполнение предприятиями мероприятий по сокращению выбросов в периоды неблагоприятных метеоусловий, предусмотренных проектами предельно-допустимых выбросов;</w:t>
      </w:r>
    </w:p>
    <w:p w14:paraId="0D291414"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xml:space="preserve">- расширение перечня анализируемых загрязняющих веществ и обеспечение регулярного контроля с использованием автоматических станций контроля загрязнения атмосферного воздуха для повышения эффективности государственного мониторинга </w:t>
      </w:r>
      <w:r w:rsidRPr="008A0AE7">
        <w:rPr>
          <w:rFonts w:ascii="Arial" w:hAnsi="Arial" w:cs="Arial"/>
          <w:sz w:val="24"/>
          <w:szCs w:val="24"/>
        </w:rPr>
        <w:lastRenderedPageBreak/>
        <w:t>атмосферы;</w:t>
      </w:r>
    </w:p>
    <w:p w14:paraId="7BF3FBC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оснащение источников выбросов в атмосферный воздух автоматическими средствами измерения и учета выбросов загрязняющих веществ, интегрированными в единую информационную систему с государственными природоохранными органами;</w:t>
      </w:r>
    </w:p>
    <w:p w14:paraId="5A0E400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замену оборудования стационарных и передвижных постов наблюдения за состоянием атмосферного воздуха, выработавшего срок эксплуатации;</w:t>
      </w:r>
    </w:p>
    <w:p w14:paraId="6FBB44CD"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xml:space="preserve">- обеспечение производственного контроля за соблюдением нормативов предельно допустимых выбросов загрязняющих веществ в атмосферу. </w:t>
      </w:r>
    </w:p>
    <w:p w14:paraId="7E4B5AC3"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xml:space="preserve">Для снижения негативного воздействия </w:t>
      </w:r>
      <w:r w:rsidRPr="008A0AE7">
        <w:rPr>
          <w:rFonts w:ascii="Arial" w:hAnsi="Arial" w:cs="Arial"/>
          <w:b/>
          <w:i/>
          <w:sz w:val="24"/>
          <w:szCs w:val="24"/>
        </w:rPr>
        <w:t>автотранспорта</w:t>
      </w:r>
      <w:r w:rsidRPr="008A0AE7">
        <w:rPr>
          <w:rFonts w:ascii="Arial" w:hAnsi="Arial" w:cs="Arial"/>
          <w:sz w:val="24"/>
          <w:szCs w:val="24"/>
        </w:rPr>
        <w:t xml:space="preserve"> на атмосферный воздух предусматривается проведение следующих </w:t>
      </w:r>
      <w:r w:rsidRPr="008A0AE7">
        <w:rPr>
          <w:rFonts w:ascii="Arial" w:hAnsi="Arial" w:cs="Arial"/>
          <w:b/>
          <w:i/>
          <w:sz w:val="24"/>
          <w:szCs w:val="24"/>
        </w:rPr>
        <w:t>инженерно-технических мероприятий</w:t>
      </w:r>
      <w:r w:rsidRPr="008A0AE7">
        <w:rPr>
          <w:rFonts w:ascii="Arial" w:hAnsi="Arial" w:cs="Arial"/>
          <w:sz w:val="24"/>
          <w:szCs w:val="24"/>
        </w:rPr>
        <w:t>:</w:t>
      </w:r>
    </w:p>
    <w:p w14:paraId="2BE5F96E"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0"/>
          <w:id w:val="-342086859"/>
        </w:sdtPr>
        <w:sdtEndPr/>
        <w:sdtContent>
          <w:r w:rsidR="00501DF1" w:rsidRPr="008A0AE7">
            <w:rPr>
              <w:rFonts w:ascii="Arial" w:eastAsia="Gungsuh" w:hAnsi="Arial" w:cs="Arial"/>
              <w:sz w:val="24"/>
              <w:szCs w:val="24"/>
            </w:rPr>
            <w:t>−  оснащение автомобилей нейтрализаторами, катализаторами и другими устройствами, предназначенными для снижения токсичности отработавших газов;</w:t>
          </w:r>
        </w:sdtContent>
      </w:sdt>
    </w:p>
    <w:p w14:paraId="309EBDEA"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1"/>
          <w:id w:val="-417251902"/>
        </w:sdtPr>
        <w:sdtEndPr/>
        <w:sdtContent>
          <w:r w:rsidR="00501DF1" w:rsidRPr="008A0AE7">
            <w:rPr>
              <w:rFonts w:ascii="Arial" w:eastAsia="Gungsuh" w:hAnsi="Arial" w:cs="Arial"/>
              <w:sz w:val="24"/>
              <w:szCs w:val="24"/>
            </w:rPr>
            <w:t>− использование высокооктановых бензинов с кислородосодержащей добавкой МТБЭ, бензина с моющими присадками, дизельного топлива с антидымными присадками;</w:t>
          </w:r>
        </w:sdtContent>
      </w:sdt>
    </w:p>
    <w:p w14:paraId="54E88263"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2"/>
          <w:id w:val="-1613811178"/>
        </w:sdtPr>
        <w:sdtEndPr/>
        <w:sdtContent>
          <w:r w:rsidR="00501DF1" w:rsidRPr="008A0AE7">
            <w:rPr>
              <w:rFonts w:ascii="Arial" w:eastAsia="Gungsuh" w:hAnsi="Arial" w:cs="Arial"/>
              <w:sz w:val="24"/>
              <w:szCs w:val="24"/>
            </w:rPr>
            <w:t>− использование моторного топлива, отвечающего современным экологическим требованиям и стандартам;</w:t>
          </w:r>
        </w:sdtContent>
      </w:sdt>
    </w:p>
    <w:p w14:paraId="76DEFBA2"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3"/>
          <w:id w:val="-930729192"/>
        </w:sdtPr>
        <w:sdtEndPr/>
        <w:sdtContent>
          <w:r w:rsidR="00501DF1" w:rsidRPr="008A0AE7">
            <w:rPr>
              <w:rFonts w:ascii="Arial" w:eastAsia="Gungsuh" w:hAnsi="Arial" w:cs="Arial"/>
              <w:sz w:val="24"/>
              <w:szCs w:val="24"/>
            </w:rPr>
            <w:t>− приведение автотранспортных средств в соответствие экологическому стандарту «Евро-5», регулирующему содержание загрязняющих веществ в выхлопных газах;</w:t>
          </w:r>
        </w:sdtContent>
      </w:sdt>
    </w:p>
    <w:p w14:paraId="636876BA"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4"/>
          <w:id w:val="2108001953"/>
        </w:sdtPr>
        <w:sdtEndPr/>
        <w:sdtContent>
          <w:r w:rsidR="00501DF1" w:rsidRPr="008A0AE7">
            <w:rPr>
              <w:rFonts w:ascii="Arial" w:eastAsia="Gungsuh" w:hAnsi="Arial" w:cs="Arial"/>
              <w:sz w:val="24"/>
              <w:szCs w:val="24"/>
            </w:rPr>
            <w:t>−  поэтапный перевод автотранспорта на альтернативные виды моторного топлива (прежде всего, на компримированный природный газ).</w:t>
          </w:r>
        </w:sdtContent>
      </w:sdt>
    </w:p>
    <w:p w14:paraId="399FA79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b/>
          <w:i/>
          <w:sz w:val="24"/>
          <w:szCs w:val="24"/>
        </w:rPr>
        <w:t>Организационно-административными мероприятиями,</w:t>
      </w:r>
      <w:r w:rsidRPr="008A0AE7">
        <w:rPr>
          <w:rFonts w:ascii="Arial" w:hAnsi="Arial" w:cs="Arial"/>
          <w:sz w:val="24"/>
          <w:szCs w:val="24"/>
        </w:rPr>
        <w:t xml:space="preserve"> от воздействия автотранспорта, предусмотрено:</w:t>
      </w:r>
    </w:p>
    <w:p w14:paraId="3CED4CE2"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6"/>
          <w:id w:val="-1374309124"/>
        </w:sdtPr>
        <w:sdtEndPr/>
        <w:sdtContent>
          <w:r w:rsidR="00501DF1" w:rsidRPr="008A0AE7">
            <w:rPr>
              <w:rFonts w:ascii="Arial" w:eastAsia="Gungsuh" w:hAnsi="Arial" w:cs="Arial"/>
              <w:sz w:val="24"/>
              <w:szCs w:val="24"/>
            </w:rPr>
            <w:t>− совершенствование организации дорожно-транспортной сети (внедрение адаптивной системы управления дорожным движением, сокращение количества светофоров, строительство объездных дорог для транзитного транспорта и др.);</w:t>
          </w:r>
        </w:sdtContent>
      </w:sdt>
    </w:p>
    <w:p w14:paraId="76AB4BB2"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7"/>
          <w:id w:val="-2006272002"/>
        </w:sdtPr>
        <w:sdtEndPr/>
        <w:sdtContent>
          <w:r w:rsidR="00501DF1" w:rsidRPr="008A0AE7">
            <w:rPr>
              <w:rFonts w:ascii="Arial" w:eastAsia="Gungsuh" w:hAnsi="Arial" w:cs="Arial"/>
              <w:sz w:val="24"/>
              <w:szCs w:val="24"/>
            </w:rPr>
            <w:t>− развитие велосипедного транспорта (прокладка специальных велосипедных маршрутов, обустройство велодорожек, стоянок, пунктов проката и других учреждений велосервиса);</w:t>
          </w:r>
        </w:sdtContent>
      </w:sdt>
    </w:p>
    <w:p w14:paraId="2483E473"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8"/>
          <w:id w:val="-383178936"/>
        </w:sdtPr>
        <w:sdtEndPr/>
        <w:sdtContent>
          <w:r w:rsidR="00501DF1" w:rsidRPr="008A0AE7">
            <w:rPr>
              <w:rFonts w:ascii="Arial" w:eastAsia="Gungsuh" w:hAnsi="Arial" w:cs="Arial"/>
              <w:sz w:val="24"/>
              <w:szCs w:val="24"/>
            </w:rPr>
            <w:t>− использование малопылящих дорожных покрытий при строительстве и реконструкции автодорог;</w:t>
          </w:r>
        </w:sdtContent>
      </w:sdt>
    </w:p>
    <w:p w14:paraId="72DFE21F"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9"/>
          <w:id w:val="851847901"/>
        </w:sdtPr>
        <w:sdtEndPr/>
        <w:sdtContent>
          <w:r w:rsidR="00501DF1" w:rsidRPr="008A0AE7">
            <w:rPr>
              <w:rFonts w:ascii="Arial" w:eastAsia="Gungsuh" w:hAnsi="Arial" w:cs="Arial"/>
              <w:sz w:val="24"/>
              <w:szCs w:val="24"/>
            </w:rPr>
            <w:t>− установление санитарных разрывов автомобильных дорог и санитарно-защитных зон железных дорог с последующей их организацией и соблюдением режима использования;</w:t>
          </w:r>
        </w:sdtContent>
      </w:sdt>
    </w:p>
    <w:p w14:paraId="11F2B102"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10"/>
          <w:id w:val="-1113206827"/>
        </w:sdtPr>
        <w:sdtEndPr/>
        <w:sdtContent>
          <w:r w:rsidR="00501DF1" w:rsidRPr="008A0AE7">
            <w:rPr>
              <w:rFonts w:ascii="Arial" w:eastAsia="Gungsuh" w:hAnsi="Arial" w:cs="Arial"/>
              <w:sz w:val="24"/>
              <w:szCs w:val="24"/>
            </w:rPr>
            <w:t>− применение на АЗС, криоАЗС, многотопливных станциях усовершенствованного оборудования, измерительных приборов, емкостей и резервуаров, покрытия которых отвечают современным требованиям экологической и противопожарной безопасности;</w:t>
          </w:r>
        </w:sdtContent>
      </w:sdt>
    </w:p>
    <w:p w14:paraId="267D4304"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11"/>
          <w:id w:val="2065839146"/>
        </w:sdtPr>
        <w:sdtEndPr/>
        <w:sdtContent>
          <w:r w:rsidR="00501DF1" w:rsidRPr="008A0AE7">
            <w:rPr>
              <w:rFonts w:ascii="Arial" w:eastAsia="Gungsuh" w:hAnsi="Arial" w:cs="Arial"/>
              <w:sz w:val="24"/>
              <w:szCs w:val="24"/>
            </w:rPr>
            <w:t>−оборудование резервуаров станций и топливораздаточных колонок системами (установками) улавливания, рекуперации паров бензина;</w:t>
          </w:r>
        </w:sdtContent>
      </w:sdt>
    </w:p>
    <w:p w14:paraId="2E80A727" w14:textId="77777777" w:rsidR="00501DF1" w:rsidRPr="008A0AE7" w:rsidRDefault="007E483F" w:rsidP="00501DF1">
      <w:pPr>
        <w:widowControl w:val="0"/>
        <w:ind w:firstLine="720"/>
        <w:jc w:val="both"/>
        <w:rPr>
          <w:rFonts w:ascii="Arial" w:hAnsi="Arial" w:cs="Arial"/>
          <w:sz w:val="24"/>
          <w:szCs w:val="24"/>
        </w:rPr>
      </w:pPr>
      <w:sdt>
        <w:sdtPr>
          <w:rPr>
            <w:rFonts w:ascii="Arial" w:hAnsi="Arial" w:cs="Arial"/>
            <w:sz w:val="24"/>
            <w:szCs w:val="24"/>
          </w:rPr>
          <w:tag w:val="goog_rdk_12"/>
          <w:id w:val="-1924793480"/>
        </w:sdtPr>
        <w:sdtEndPr/>
        <w:sdtContent>
          <w:r w:rsidR="00501DF1" w:rsidRPr="008A0AE7">
            <w:rPr>
              <w:rFonts w:ascii="Arial" w:eastAsia="Gungsuh" w:hAnsi="Arial" w:cs="Arial"/>
              <w:sz w:val="24"/>
              <w:szCs w:val="24"/>
            </w:rPr>
            <w:t>−обеспечение эффективного контроля за качеством моторного топлива, реализуемого на АЗС, и содержанием загрязняющих веществ в отработавших газах эксплуатируемого автотранспорта.</w:t>
          </w:r>
        </w:sdtContent>
      </w:sdt>
    </w:p>
    <w:p w14:paraId="18994D93"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Проведение мероприятий по охране воздушного сельского поселения будет способствовать созданию благоприятных условий для проживания и отдыха населения, а также ведению сельскохозяйственной деятельности на экологически чистых территориях.</w:t>
      </w:r>
    </w:p>
    <w:p w14:paraId="4C41C20A" w14:textId="77777777" w:rsidR="00501DF1" w:rsidRPr="008A0AE7" w:rsidRDefault="00501DF1" w:rsidP="00501DF1">
      <w:pPr>
        <w:widowControl w:val="0"/>
        <w:spacing w:before="240" w:line="276" w:lineRule="auto"/>
        <w:ind w:firstLine="566"/>
        <w:jc w:val="both"/>
        <w:rPr>
          <w:rFonts w:ascii="Arial" w:hAnsi="Arial" w:cs="Arial"/>
          <w:sz w:val="24"/>
          <w:szCs w:val="24"/>
        </w:rPr>
      </w:pPr>
      <w:r w:rsidRPr="008A0AE7">
        <w:rPr>
          <w:rFonts w:ascii="Arial" w:hAnsi="Arial" w:cs="Arial"/>
          <w:sz w:val="24"/>
          <w:szCs w:val="24"/>
        </w:rPr>
        <w:t xml:space="preserve"> </w:t>
      </w:r>
    </w:p>
    <w:p w14:paraId="11BDD7F8" w14:textId="77777777" w:rsidR="00501DF1" w:rsidRPr="008A0AE7" w:rsidRDefault="00501DF1" w:rsidP="00501DF1">
      <w:pPr>
        <w:rPr>
          <w:rFonts w:ascii="Arial" w:hAnsi="Arial" w:cs="Arial"/>
          <w:color w:val="AEAAAA"/>
          <w:sz w:val="24"/>
          <w:szCs w:val="24"/>
        </w:rPr>
        <w:sectPr w:rsidR="00501DF1" w:rsidRPr="008A0AE7">
          <w:pgSz w:w="11907" w:h="16840"/>
          <w:pgMar w:top="851" w:right="851" w:bottom="851" w:left="1133" w:header="709" w:footer="709" w:gutter="0"/>
          <w:cols w:space="720"/>
        </w:sectPr>
      </w:pPr>
    </w:p>
    <w:p w14:paraId="3B1312DF" w14:textId="77777777" w:rsidR="00501DF1" w:rsidRPr="008A0AE7" w:rsidRDefault="00501DF1" w:rsidP="00501DF1">
      <w:pPr>
        <w:ind w:left="375"/>
        <w:jc w:val="right"/>
        <w:rPr>
          <w:rFonts w:ascii="Arial" w:hAnsi="Arial" w:cs="Arial"/>
          <w:sz w:val="24"/>
          <w:szCs w:val="24"/>
        </w:rPr>
      </w:pPr>
      <w:r w:rsidRPr="008A0AE7">
        <w:rPr>
          <w:rFonts w:ascii="Arial" w:hAnsi="Arial" w:cs="Arial"/>
          <w:sz w:val="24"/>
          <w:szCs w:val="24"/>
        </w:rPr>
        <w:lastRenderedPageBreak/>
        <w:t>Таблица 7.1.1</w:t>
      </w:r>
    </w:p>
    <w:p w14:paraId="65C7BD51" w14:textId="77777777" w:rsidR="00501DF1" w:rsidRPr="008A0AE7" w:rsidRDefault="00501DF1" w:rsidP="00501DF1">
      <w:pPr>
        <w:spacing w:after="120"/>
        <w:jc w:val="center"/>
        <w:rPr>
          <w:rFonts w:ascii="Arial" w:hAnsi="Arial" w:cs="Arial"/>
          <w:sz w:val="24"/>
          <w:szCs w:val="24"/>
        </w:rPr>
      </w:pPr>
      <w:r w:rsidRPr="008A0AE7">
        <w:rPr>
          <w:rFonts w:ascii="Arial" w:hAnsi="Arial" w:cs="Arial"/>
          <w:b/>
          <w:sz w:val="24"/>
          <w:szCs w:val="24"/>
        </w:rPr>
        <w:t>Перечень мероприятий по охране атмосферного воздуха</w:t>
      </w:r>
    </w:p>
    <w:p w14:paraId="3AB6B121" w14:textId="77777777" w:rsidR="00501DF1" w:rsidRPr="008A0AE7" w:rsidRDefault="00501DF1" w:rsidP="00501DF1">
      <w:pPr>
        <w:widowControl w:val="0"/>
        <w:ind w:firstLine="709"/>
        <w:jc w:val="both"/>
        <w:rPr>
          <w:rFonts w:ascii="Arial" w:hAnsi="Arial" w:cs="Arial"/>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61"/>
        <w:gridCol w:w="5088"/>
        <w:gridCol w:w="4113"/>
        <w:gridCol w:w="1206"/>
        <w:gridCol w:w="1206"/>
        <w:gridCol w:w="2561"/>
      </w:tblGrid>
      <w:tr w:rsidR="00501DF1" w:rsidRPr="008A0AE7" w14:paraId="16D55B49" w14:textId="77777777" w:rsidTr="00501DF1">
        <w:trPr>
          <w:trHeight w:val="20"/>
          <w:jc w:val="center"/>
        </w:trPr>
        <w:tc>
          <w:tcPr>
            <w:tcW w:w="6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B61DA0"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 п/п</w:t>
            </w:r>
          </w:p>
        </w:tc>
        <w:tc>
          <w:tcPr>
            <w:tcW w:w="4620"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E9B466A"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Наименование объекта</w:t>
            </w:r>
          </w:p>
        </w:tc>
        <w:tc>
          <w:tcPr>
            <w:tcW w:w="3735"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5E90854"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Вид мероприятия по охране атмосферного воздуха</w:t>
            </w:r>
          </w:p>
        </w:tc>
        <w:tc>
          <w:tcPr>
            <w:tcW w:w="2190" w:type="dxa"/>
            <w:gridSpan w:val="2"/>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7F164B8"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Сроки реализации</w:t>
            </w:r>
          </w:p>
        </w:tc>
        <w:tc>
          <w:tcPr>
            <w:tcW w:w="2325"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2B1B765"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501DF1" w:rsidRPr="008A0AE7" w14:paraId="1B404B8E" w14:textId="77777777" w:rsidTr="00501DF1">
        <w:trPr>
          <w:trHeight w:val="20"/>
          <w:jc w:val="center"/>
        </w:trPr>
        <w:tc>
          <w:tcPr>
            <w:tcW w:w="600" w:type="dxa"/>
            <w:vMerge/>
            <w:tcBorders>
              <w:top w:val="single" w:sz="8" w:space="0" w:color="000000"/>
              <w:left w:val="single" w:sz="8" w:space="0" w:color="000000"/>
              <w:bottom w:val="single" w:sz="8" w:space="0" w:color="000000"/>
              <w:right w:val="single" w:sz="8" w:space="0" w:color="000000"/>
            </w:tcBorders>
            <w:vAlign w:val="center"/>
            <w:hideMark/>
          </w:tcPr>
          <w:p w14:paraId="121BBED6" w14:textId="77777777" w:rsidR="00501DF1" w:rsidRPr="008A0AE7" w:rsidRDefault="00501DF1">
            <w:pPr>
              <w:rPr>
                <w:rFonts w:ascii="Arial" w:hAnsi="Arial" w:cs="Arial"/>
                <w:sz w:val="24"/>
                <w:szCs w:val="24"/>
              </w:rPr>
            </w:pPr>
          </w:p>
        </w:tc>
        <w:tc>
          <w:tcPr>
            <w:tcW w:w="4620" w:type="dxa"/>
            <w:vMerge/>
            <w:tcBorders>
              <w:top w:val="single" w:sz="8" w:space="0" w:color="000000"/>
              <w:left w:val="single" w:sz="6" w:space="0" w:color="000000"/>
              <w:bottom w:val="single" w:sz="8" w:space="0" w:color="000000"/>
              <w:right w:val="single" w:sz="8" w:space="0" w:color="000000"/>
            </w:tcBorders>
            <w:vAlign w:val="center"/>
            <w:hideMark/>
          </w:tcPr>
          <w:p w14:paraId="4D74DDE0" w14:textId="77777777" w:rsidR="00501DF1" w:rsidRPr="008A0AE7" w:rsidRDefault="00501DF1">
            <w:pPr>
              <w:rPr>
                <w:rFonts w:ascii="Arial" w:hAnsi="Arial" w:cs="Arial"/>
                <w:sz w:val="24"/>
                <w:szCs w:val="24"/>
              </w:rPr>
            </w:pPr>
          </w:p>
        </w:tc>
        <w:tc>
          <w:tcPr>
            <w:tcW w:w="3735" w:type="dxa"/>
            <w:vMerge/>
            <w:tcBorders>
              <w:top w:val="single" w:sz="8" w:space="0" w:color="000000"/>
              <w:left w:val="single" w:sz="6" w:space="0" w:color="000000"/>
              <w:bottom w:val="single" w:sz="8" w:space="0" w:color="000000"/>
              <w:right w:val="single" w:sz="8" w:space="0" w:color="000000"/>
            </w:tcBorders>
            <w:vAlign w:val="center"/>
            <w:hideMark/>
          </w:tcPr>
          <w:p w14:paraId="1770B4D1" w14:textId="77777777" w:rsidR="00501DF1" w:rsidRPr="008A0AE7" w:rsidRDefault="00501DF1">
            <w:pP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9D5729E"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Первая очередь</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C9AF62E"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Расчетный период</w:t>
            </w:r>
          </w:p>
        </w:tc>
        <w:tc>
          <w:tcPr>
            <w:tcW w:w="2325" w:type="dxa"/>
            <w:vMerge/>
            <w:tcBorders>
              <w:top w:val="single" w:sz="8" w:space="0" w:color="000000"/>
              <w:left w:val="single" w:sz="6" w:space="0" w:color="000000"/>
              <w:bottom w:val="single" w:sz="8" w:space="0" w:color="000000"/>
              <w:right w:val="single" w:sz="8" w:space="0" w:color="000000"/>
            </w:tcBorders>
            <w:vAlign w:val="center"/>
            <w:hideMark/>
          </w:tcPr>
          <w:p w14:paraId="0FE33A4D" w14:textId="77777777" w:rsidR="00501DF1" w:rsidRPr="008A0AE7" w:rsidRDefault="00501DF1">
            <w:pPr>
              <w:rPr>
                <w:rFonts w:ascii="Arial" w:hAnsi="Arial" w:cs="Arial"/>
                <w:sz w:val="24"/>
                <w:szCs w:val="24"/>
              </w:rPr>
            </w:pPr>
          </w:p>
        </w:tc>
      </w:tr>
      <w:tr w:rsidR="00501DF1" w:rsidRPr="008A0AE7" w14:paraId="6DA21643"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9F472D"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1</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57A52DA" w14:textId="77777777" w:rsidR="00501DF1" w:rsidRPr="008A0AE7" w:rsidRDefault="00501DF1">
            <w:pPr>
              <w:widowControl w:val="0"/>
              <w:ind w:firstLine="20"/>
              <w:jc w:val="center"/>
              <w:rPr>
                <w:rFonts w:ascii="Arial" w:hAnsi="Arial" w:cs="Arial"/>
                <w:sz w:val="24"/>
                <w:szCs w:val="24"/>
              </w:rPr>
            </w:pPr>
            <w:r w:rsidRPr="008A0AE7">
              <w:rPr>
                <w:rFonts w:ascii="Arial" w:hAnsi="Arial" w:cs="Arial"/>
                <w:sz w:val="24"/>
                <w:szCs w:val="24"/>
              </w:rPr>
              <w:t>Нефтяные скважины ПАО «Татнефть» и ПАО «АНК Башнефть» добывающие и иного назначения с возможностью перехода в добывающие, кроме экологических скважин</w:t>
            </w: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0C9564D"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Установление СЗЗ.</w:t>
            </w:r>
          </w:p>
          <w:p w14:paraId="5700B165"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0A25F55"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00303273" w14:textId="77777777" w:rsidR="00501DF1" w:rsidRPr="008A0AE7" w:rsidRDefault="00501DF1">
            <w:pPr>
              <w:widowControl w:val="0"/>
              <w:ind w:firstLine="140"/>
              <w:jc w:val="center"/>
              <w:rPr>
                <w:rFonts w:ascii="Arial" w:hAnsi="Arial" w:cs="Arial"/>
                <w:sz w:val="24"/>
                <w:szCs w:val="24"/>
              </w:rPr>
            </w:pPr>
          </w:p>
        </w:tc>
        <w:tc>
          <w:tcPr>
            <w:tcW w:w="2325"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40C0ED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Генеральный план Кзыл-Ярского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501DF1" w:rsidRPr="008A0AE7" w14:paraId="05AF65B9"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3CED7D"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2</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26FDD02" w14:textId="77777777" w:rsidR="00501DF1" w:rsidRPr="008A0AE7" w:rsidRDefault="00501DF1">
            <w:pPr>
              <w:widowControl w:val="0"/>
              <w:ind w:firstLine="20"/>
              <w:jc w:val="center"/>
              <w:rPr>
                <w:rFonts w:ascii="Arial" w:hAnsi="Arial" w:cs="Arial"/>
                <w:sz w:val="24"/>
                <w:szCs w:val="24"/>
              </w:rPr>
            </w:pPr>
            <w:r w:rsidRPr="008A0AE7">
              <w:rPr>
                <w:rFonts w:ascii="Arial" w:hAnsi="Arial" w:cs="Arial"/>
                <w:sz w:val="24"/>
                <w:szCs w:val="24"/>
              </w:rPr>
              <w:t>Действующее оборудование систем сбора, подготовки и транспорта нефти на объектах нефтедобычи ПАО «Татнефть» и ПАО «АНК Башнефть»;</w:t>
            </w: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87E4E4D"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Обеспечение герметичности действующего оборудования.</w:t>
            </w:r>
          </w:p>
          <w:p w14:paraId="408E98C5"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Оснащение нефтегазодобывающего оборудования и резервуаров хранения нефтепродуктов установками улавливания легких фракций углеводородов.</w:t>
            </w:r>
          </w:p>
          <w:p w14:paraId="3987A245"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Развитие в области нефтедобычи технологий одновременно-раздельной эксплуатации и закачки двух пластов.</w:t>
            </w:r>
          </w:p>
          <w:p w14:paraId="23690FB4"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Увеличение доли использования вторичных энергетических ресурсов в нефтепереработке за счет возврата в процесс газов и попутных продуктов.</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08C2FAE"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6D0DDE08" w14:textId="77777777" w:rsidR="00501DF1" w:rsidRPr="008A0AE7" w:rsidRDefault="00501DF1">
            <w:pPr>
              <w:widowControl w:val="0"/>
              <w:ind w:firstLine="140"/>
              <w:jc w:val="center"/>
              <w:rPr>
                <w:rFonts w:ascii="Arial" w:hAnsi="Arial" w:cs="Arial"/>
                <w:sz w:val="24"/>
                <w:szCs w:val="24"/>
              </w:rPr>
            </w:pP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480BBF1C" w14:textId="77777777" w:rsidR="00501DF1" w:rsidRPr="008A0AE7" w:rsidRDefault="00501DF1">
            <w:pPr>
              <w:rPr>
                <w:rFonts w:ascii="Arial" w:hAnsi="Arial" w:cs="Arial"/>
                <w:sz w:val="24"/>
                <w:szCs w:val="24"/>
              </w:rPr>
            </w:pPr>
          </w:p>
        </w:tc>
      </w:tr>
      <w:tr w:rsidR="00501DF1" w:rsidRPr="008A0AE7" w14:paraId="729B4630"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DE27CD"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lastRenderedPageBreak/>
              <w:t>3</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49A9A2C9" w14:textId="77777777" w:rsidR="00501DF1" w:rsidRPr="008A0AE7" w:rsidRDefault="00501DF1">
            <w:pPr>
              <w:widowControl w:val="0"/>
              <w:ind w:firstLine="20"/>
              <w:jc w:val="center"/>
              <w:rPr>
                <w:rFonts w:ascii="Arial" w:hAnsi="Arial" w:cs="Arial"/>
                <w:sz w:val="24"/>
                <w:szCs w:val="24"/>
              </w:rPr>
            </w:pPr>
            <w:r w:rsidRPr="008A0AE7">
              <w:rPr>
                <w:rFonts w:ascii="Arial" w:hAnsi="Arial" w:cs="Arial"/>
                <w:sz w:val="24"/>
                <w:szCs w:val="24"/>
              </w:rPr>
              <w:t>Сибиреязвенный скотомогильник, в 1 км на северо-запад от н.п. Кзыл-Яр (ОКС 16:11:040908:789).</w:t>
            </w:r>
          </w:p>
          <w:p w14:paraId="0BD6E585" w14:textId="77777777" w:rsidR="00501DF1" w:rsidRPr="008A0AE7" w:rsidRDefault="00501DF1">
            <w:pPr>
              <w:widowControl w:val="0"/>
              <w:ind w:firstLine="20"/>
              <w:jc w:val="center"/>
              <w:rPr>
                <w:rFonts w:ascii="Arial" w:hAnsi="Arial" w:cs="Arial"/>
                <w:sz w:val="24"/>
                <w:szCs w:val="24"/>
              </w:rPr>
            </w:pP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E2FD364"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Разработка проекта сокращения размера санитарно-защитной зоны. Установление СЗЗ</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BCD8663"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36A93C63" w14:textId="77777777" w:rsidR="00501DF1" w:rsidRPr="008A0AE7" w:rsidRDefault="00501DF1">
            <w:pPr>
              <w:widowControl w:val="0"/>
              <w:ind w:firstLine="140"/>
              <w:jc w:val="center"/>
              <w:rPr>
                <w:rFonts w:ascii="Arial" w:hAnsi="Arial" w:cs="Arial"/>
                <w:sz w:val="24"/>
                <w:szCs w:val="24"/>
              </w:rPr>
            </w:pPr>
          </w:p>
        </w:tc>
        <w:tc>
          <w:tcPr>
            <w:tcW w:w="2325"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57E7331"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Генеральный план Кзыл-Ярского с.п.</w:t>
            </w:r>
          </w:p>
          <w:p w14:paraId="2F15CE6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501DF1" w:rsidRPr="008A0AE7" w14:paraId="7D66807E"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E08F4E"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4</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6E68485" w14:textId="77777777" w:rsidR="00501DF1" w:rsidRPr="008A0AE7" w:rsidRDefault="00501DF1">
            <w:pPr>
              <w:widowControl w:val="0"/>
              <w:ind w:firstLine="20"/>
              <w:jc w:val="center"/>
              <w:rPr>
                <w:rFonts w:ascii="Arial" w:hAnsi="Arial" w:cs="Arial"/>
                <w:sz w:val="24"/>
                <w:szCs w:val="24"/>
              </w:rPr>
            </w:pPr>
            <w:r w:rsidRPr="008A0AE7">
              <w:rPr>
                <w:rFonts w:ascii="Arial" w:hAnsi="Arial" w:cs="Arial"/>
                <w:sz w:val="24"/>
                <w:szCs w:val="24"/>
              </w:rPr>
              <w:t>Биотермическая яма, в 1,2 км на северо-запад от н.п. Кзыл-Яр (ОКС 16:11:040908:790);</w:t>
            </w: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476AC59"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Разработка проекта сокращения размера санитарно-защитной зоны. Установление СЗЗ, либо ликвидация в случае неиспользования</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27BE977E"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55C68959" w14:textId="77777777" w:rsidR="00501DF1" w:rsidRPr="008A0AE7" w:rsidRDefault="00501DF1">
            <w:pPr>
              <w:widowControl w:val="0"/>
              <w:ind w:firstLine="140"/>
              <w:jc w:val="center"/>
              <w:rPr>
                <w:rFonts w:ascii="Arial" w:hAnsi="Arial" w:cs="Arial"/>
                <w:sz w:val="24"/>
                <w:szCs w:val="24"/>
              </w:rPr>
            </w:pP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3C900D99" w14:textId="77777777" w:rsidR="00501DF1" w:rsidRPr="008A0AE7" w:rsidRDefault="00501DF1">
            <w:pPr>
              <w:rPr>
                <w:rFonts w:ascii="Arial" w:hAnsi="Arial" w:cs="Arial"/>
                <w:sz w:val="24"/>
                <w:szCs w:val="24"/>
              </w:rPr>
            </w:pPr>
          </w:p>
        </w:tc>
      </w:tr>
      <w:tr w:rsidR="00501DF1" w:rsidRPr="008A0AE7" w14:paraId="1600628E"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5C60C6"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5</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52F987A3" w14:textId="77777777" w:rsidR="00501DF1" w:rsidRPr="008A0AE7" w:rsidRDefault="00501DF1">
            <w:pPr>
              <w:widowControl w:val="0"/>
              <w:ind w:firstLine="20"/>
              <w:jc w:val="center"/>
              <w:rPr>
                <w:rFonts w:ascii="Arial" w:hAnsi="Arial" w:cs="Arial"/>
                <w:sz w:val="24"/>
                <w:szCs w:val="24"/>
              </w:rPr>
            </w:pPr>
            <w:r w:rsidRPr="008A0AE7">
              <w:rPr>
                <w:rFonts w:ascii="Arial" w:hAnsi="Arial" w:cs="Arial"/>
                <w:sz w:val="24"/>
                <w:szCs w:val="24"/>
              </w:rPr>
              <w:t>Посадочная площадка «Октябрьский»</w:t>
            </w:r>
          </w:p>
          <w:p w14:paraId="49D54DC8" w14:textId="77777777" w:rsidR="00501DF1" w:rsidRPr="008A0AE7" w:rsidRDefault="00501DF1">
            <w:pPr>
              <w:widowControl w:val="0"/>
              <w:ind w:firstLine="20"/>
              <w:jc w:val="center"/>
              <w:rPr>
                <w:rFonts w:ascii="Arial" w:hAnsi="Arial" w:cs="Arial"/>
                <w:sz w:val="24"/>
                <w:szCs w:val="24"/>
              </w:rPr>
            </w:pP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715DC22"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Установление СЗЗ.</w:t>
            </w:r>
          </w:p>
          <w:p w14:paraId="3CAABC19"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7CFEEA50"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5A6FFA18" w14:textId="77777777" w:rsidR="00501DF1" w:rsidRPr="008A0AE7" w:rsidRDefault="00501DF1">
            <w:pPr>
              <w:widowControl w:val="0"/>
              <w:ind w:firstLine="140"/>
              <w:jc w:val="center"/>
              <w:rPr>
                <w:rFonts w:ascii="Arial" w:hAnsi="Arial" w:cs="Arial"/>
                <w:sz w:val="24"/>
                <w:szCs w:val="24"/>
              </w:rPr>
            </w:pP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14DA4E74" w14:textId="77777777" w:rsidR="00501DF1" w:rsidRPr="008A0AE7" w:rsidRDefault="00501DF1">
            <w:pPr>
              <w:rPr>
                <w:rFonts w:ascii="Arial" w:hAnsi="Arial" w:cs="Arial"/>
                <w:sz w:val="24"/>
                <w:szCs w:val="24"/>
              </w:rPr>
            </w:pPr>
          </w:p>
        </w:tc>
      </w:tr>
      <w:tr w:rsidR="00501DF1" w:rsidRPr="008A0AE7" w14:paraId="27212542"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D18DB8"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6</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D36A529" w14:textId="77777777" w:rsidR="00501DF1" w:rsidRPr="008A0AE7" w:rsidRDefault="00501DF1">
            <w:pPr>
              <w:widowControl w:val="0"/>
              <w:ind w:firstLine="20"/>
              <w:jc w:val="center"/>
              <w:rPr>
                <w:rFonts w:ascii="Arial" w:hAnsi="Arial" w:cs="Arial"/>
                <w:sz w:val="24"/>
                <w:szCs w:val="24"/>
              </w:rPr>
            </w:pPr>
            <w:r w:rsidRPr="008A0AE7">
              <w:rPr>
                <w:rFonts w:ascii="Arial" w:hAnsi="Arial" w:cs="Arial"/>
                <w:sz w:val="24"/>
                <w:szCs w:val="24"/>
              </w:rPr>
              <w:t>Молочно-товарная ферма на 800 голов, на юге н.п. Кзыл-Яр</w:t>
            </w:r>
          </w:p>
        </w:tc>
        <w:tc>
          <w:tcPr>
            <w:tcW w:w="3735"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46ADD27"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Установление СЗЗ, внедрение НДТ, озеленение специального назначения по периметру объекта. Обустройство мест накопления отходов животноводства.</w:t>
            </w:r>
          </w:p>
          <w:p w14:paraId="32B2F10B"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15D5FE9A"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D9517FC"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6BC607AB" w14:textId="77777777" w:rsidR="00501DF1" w:rsidRPr="008A0AE7" w:rsidRDefault="00501DF1">
            <w:pPr>
              <w:rPr>
                <w:rFonts w:ascii="Arial" w:hAnsi="Arial" w:cs="Arial"/>
                <w:sz w:val="24"/>
                <w:szCs w:val="24"/>
              </w:rPr>
            </w:pPr>
          </w:p>
        </w:tc>
      </w:tr>
      <w:tr w:rsidR="00501DF1" w:rsidRPr="008A0AE7" w14:paraId="76BB21C0"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9F0B73"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7</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98716A4" w14:textId="77777777" w:rsidR="00501DF1" w:rsidRPr="008A0AE7" w:rsidRDefault="00501DF1">
            <w:pPr>
              <w:widowControl w:val="0"/>
              <w:ind w:firstLine="20"/>
              <w:jc w:val="center"/>
              <w:rPr>
                <w:rFonts w:ascii="Arial" w:hAnsi="Arial" w:cs="Arial"/>
                <w:sz w:val="24"/>
                <w:szCs w:val="24"/>
              </w:rPr>
            </w:pPr>
            <w:r w:rsidRPr="008A0AE7">
              <w:rPr>
                <w:rFonts w:ascii="Arial" w:hAnsi="Arial" w:cs="Arial"/>
                <w:sz w:val="24"/>
                <w:szCs w:val="24"/>
              </w:rPr>
              <w:t>Молочно-товарная ферма, на северо-западе н.п. Уба</w:t>
            </w:r>
          </w:p>
        </w:tc>
        <w:tc>
          <w:tcPr>
            <w:tcW w:w="3735" w:type="dxa"/>
            <w:vMerge/>
            <w:tcBorders>
              <w:top w:val="single" w:sz="6" w:space="0" w:color="000000"/>
              <w:left w:val="single" w:sz="6" w:space="0" w:color="000000"/>
              <w:bottom w:val="single" w:sz="8" w:space="0" w:color="000000"/>
              <w:right w:val="single" w:sz="8" w:space="0" w:color="000000"/>
            </w:tcBorders>
            <w:vAlign w:val="center"/>
            <w:hideMark/>
          </w:tcPr>
          <w:p w14:paraId="6E7C5F93" w14:textId="77777777" w:rsidR="00501DF1" w:rsidRPr="008A0AE7" w:rsidRDefault="00501DF1">
            <w:pP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346B8DFA"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D32882A"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369E6CA7" w14:textId="77777777" w:rsidR="00501DF1" w:rsidRPr="008A0AE7" w:rsidRDefault="00501DF1">
            <w:pPr>
              <w:rPr>
                <w:rFonts w:ascii="Arial" w:hAnsi="Arial" w:cs="Arial"/>
                <w:sz w:val="24"/>
                <w:szCs w:val="24"/>
              </w:rPr>
            </w:pPr>
          </w:p>
        </w:tc>
      </w:tr>
      <w:tr w:rsidR="00501DF1" w:rsidRPr="008A0AE7" w14:paraId="6E5EEAAF"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0AAFD9"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8</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908DD4B"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Свиноферма на северо-западе н.п. Кзыл-Яр</w:t>
            </w:r>
          </w:p>
        </w:tc>
        <w:tc>
          <w:tcPr>
            <w:tcW w:w="3735" w:type="dxa"/>
            <w:vMerge/>
            <w:tcBorders>
              <w:top w:val="single" w:sz="6" w:space="0" w:color="000000"/>
              <w:left w:val="single" w:sz="6" w:space="0" w:color="000000"/>
              <w:bottom w:val="single" w:sz="8" w:space="0" w:color="000000"/>
              <w:right w:val="single" w:sz="8" w:space="0" w:color="000000"/>
            </w:tcBorders>
            <w:vAlign w:val="center"/>
            <w:hideMark/>
          </w:tcPr>
          <w:p w14:paraId="541E4855" w14:textId="77777777" w:rsidR="00501DF1" w:rsidRPr="008A0AE7" w:rsidRDefault="00501DF1">
            <w:pP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28C9C6A9"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FD71CCE"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5A78FBC0" w14:textId="77777777" w:rsidR="00501DF1" w:rsidRPr="008A0AE7" w:rsidRDefault="00501DF1">
            <w:pPr>
              <w:rPr>
                <w:rFonts w:ascii="Arial" w:hAnsi="Arial" w:cs="Arial"/>
                <w:sz w:val="24"/>
                <w:szCs w:val="24"/>
              </w:rPr>
            </w:pPr>
          </w:p>
        </w:tc>
      </w:tr>
      <w:tr w:rsidR="00501DF1" w:rsidRPr="008A0AE7" w14:paraId="0E21595F"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5E3808"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9</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1B985982"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Зерноток, комбикормовый завод, машинно-тракторный парк, склад в н.п. Кзыл-Яр</w:t>
            </w:r>
          </w:p>
          <w:p w14:paraId="3EAE9875" w14:textId="77777777" w:rsidR="00501DF1" w:rsidRPr="008A0AE7" w:rsidRDefault="00501DF1">
            <w:pPr>
              <w:widowControl w:val="0"/>
              <w:ind w:firstLine="140"/>
              <w:jc w:val="center"/>
              <w:rPr>
                <w:rFonts w:ascii="Arial" w:hAnsi="Arial" w:cs="Arial"/>
                <w:sz w:val="24"/>
                <w:szCs w:val="24"/>
              </w:rPr>
            </w:pPr>
          </w:p>
        </w:tc>
        <w:tc>
          <w:tcPr>
            <w:tcW w:w="3735"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B1B9E3D"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Установление СЗЗ, внедрение НДТ, озеленение специального назначения по периметру объекта.</w:t>
            </w:r>
          </w:p>
          <w:p w14:paraId="7D926CEA"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75693647"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605449F0" w14:textId="77777777" w:rsidR="00501DF1" w:rsidRPr="008A0AE7" w:rsidRDefault="00501DF1">
            <w:pPr>
              <w:widowControl w:val="0"/>
              <w:ind w:firstLine="140"/>
              <w:jc w:val="center"/>
              <w:rPr>
                <w:rFonts w:ascii="Arial" w:hAnsi="Arial" w:cs="Arial"/>
                <w:sz w:val="24"/>
                <w:szCs w:val="24"/>
              </w:rPr>
            </w:pPr>
          </w:p>
        </w:tc>
        <w:tc>
          <w:tcPr>
            <w:tcW w:w="2325"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CA557AD"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Генеральный план Кзыл-Ярского с.п.,  Правила установления санитарно-защитных зон и использования земельных участков, </w:t>
            </w:r>
            <w:r w:rsidRPr="008A0AE7">
              <w:rPr>
                <w:rFonts w:ascii="Arial" w:hAnsi="Arial" w:cs="Arial"/>
                <w:sz w:val="24"/>
                <w:szCs w:val="24"/>
              </w:rPr>
              <w:lastRenderedPageBreak/>
              <w:t>расположенных в границах санитарно-защитных зон (утв. Постановлением Правительства РФ от 03.03.2018 №222)</w:t>
            </w:r>
          </w:p>
        </w:tc>
      </w:tr>
      <w:tr w:rsidR="00501DF1" w:rsidRPr="008A0AE7" w14:paraId="315E108E"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6E5CF7"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10</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14F14633"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Автозаправочная станция Роснефтепродукт, южнее н.п. Уба</w:t>
            </w:r>
          </w:p>
          <w:p w14:paraId="071EDD89" w14:textId="77777777" w:rsidR="00501DF1" w:rsidRPr="008A0AE7" w:rsidRDefault="00501DF1">
            <w:pPr>
              <w:widowControl w:val="0"/>
              <w:ind w:firstLine="20"/>
              <w:jc w:val="center"/>
              <w:rPr>
                <w:rFonts w:ascii="Arial" w:hAnsi="Arial" w:cs="Arial"/>
                <w:sz w:val="24"/>
                <w:szCs w:val="24"/>
              </w:rPr>
            </w:pPr>
          </w:p>
        </w:tc>
        <w:tc>
          <w:tcPr>
            <w:tcW w:w="3735" w:type="dxa"/>
            <w:vMerge/>
            <w:tcBorders>
              <w:top w:val="single" w:sz="6" w:space="0" w:color="000000"/>
              <w:left w:val="single" w:sz="6" w:space="0" w:color="000000"/>
              <w:bottom w:val="single" w:sz="8" w:space="0" w:color="000000"/>
              <w:right w:val="single" w:sz="8" w:space="0" w:color="000000"/>
            </w:tcBorders>
            <w:vAlign w:val="center"/>
            <w:hideMark/>
          </w:tcPr>
          <w:p w14:paraId="46257D6D" w14:textId="77777777" w:rsidR="00501DF1" w:rsidRPr="008A0AE7" w:rsidRDefault="00501DF1">
            <w:pP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2749A254"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4EE5414A" w14:textId="77777777" w:rsidR="00501DF1" w:rsidRPr="008A0AE7" w:rsidRDefault="00501DF1">
            <w:pPr>
              <w:widowControl w:val="0"/>
              <w:ind w:firstLine="140"/>
              <w:jc w:val="center"/>
              <w:rPr>
                <w:rFonts w:ascii="Arial" w:hAnsi="Arial" w:cs="Arial"/>
                <w:sz w:val="24"/>
                <w:szCs w:val="24"/>
              </w:rPr>
            </w:pP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4C068661" w14:textId="77777777" w:rsidR="00501DF1" w:rsidRPr="008A0AE7" w:rsidRDefault="00501DF1">
            <w:pPr>
              <w:rPr>
                <w:rFonts w:ascii="Arial" w:hAnsi="Arial" w:cs="Arial"/>
                <w:sz w:val="24"/>
                <w:szCs w:val="24"/>
              </w:rPr>
            </w:pPr>
          </w:p>
        </w:tc>
      </w:tr>
      <w:tr w:rsidR="00501DF1" w:rsidRPr="008A0AE7" w14:paraId="41D11475"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ADDED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11</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94AD458"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Действующие карьеры по добыче песчано-гравийной смеси</w:t>
            </w: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36C0FF93"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Установление СЗЗ, внедрение НДТ.</w:t>
            </w:r>
          </w:p>
          <w:p w14:paraId="251973F2"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5C81DC49"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CECC065"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219DE7C4" w14:textId="77777777" w:rsidR="00501DF1" w:rsidRPr="008A0AE7" w:rsidRDefault="00501DF1">
            <w:pPr>
              <w:rPr>
                <w:rFonts w:ascii="Arial" w:hAnsi="Arial" w:cs="Arial"/>
                <w:sz w:val="24"/>
                <w:szCs w:val="24"/>
              </w:rPr>
            </w:pPr>
          </w:p>
        </w:tc>
      </w:tr>
      <w:tr w:rsidR="00501DF1" w:rsidRPr="008A0AE7" w14:paraId="5A540165"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0AA69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12</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CA4EF40"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Площадка перспективного развития АПК V класса опасности с площадью 8,3803 га к северо-востоку от н.п. Якты-Елга</w:t>
            </w: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E7B5DA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Установление СЗЗ, обеспечение инженерными сетями с внедрением НДТ в вопросах организации очистки выбросов загрязняющих веществ, озеленение специального назначения по периметру объекта.</w:t>
            </w:r>
          </w:p>
          <w:p w14:paraId="2DC42BEE"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59D60AA6"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3635D32"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15FB074E" w14:textId="77777777" w:rsidR="00501DF1" w:rsidRPr="008A0AE7" w:rsidRDefault="00501DF1">
            <w:pPr>
              <w:rPr>
                <w:rFonts w:ascii="Arial" w:hAnsi="Arial" w:cs="Arial"/>
                <w:sz w:val="24"/>
                <w:szCs w:val="24"/>
              </w:rPr>
            </w:pPr>
          </w:p>
        </w:tc>
      </w:tr>
      <w:tr w:rsidR="00501DF1" w:rsidRPr="008A0AE7" w14:paraId="61EE634D"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C65329"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13</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A713312"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Планируемая криогенная АЗС</w:t>
            </w: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3C117F2"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Установление СЗЗ, обеспечение инженерными сетями с внедрением НДТ в вопросах организации очистки выбросов загрязняющих веществ, озеленение специального назначения по периметру объекта.</w:t>
            </w:r>
          </w:p>
          <w:p w14:paraId="51C09A05"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Производственный контроль за соблюдением гигиенических нормативов на границе СЗЗ</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4E19C70"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3E3B60BC" w14:textId="77777777" w:rsidR="00501DF1" w:rsidRPr="008A0AE7" w:rsidRDefault="00501DF1">
            <w:pPr>
              <w:widowControl w:val="0"/>
              <w:ind w:firstLine="140"/>
              <w:jc w:val="center"/>
              <w:rPr>
                <w:rFonts w:ascii="Arial" w:hAnsi="Arial" w:cs="Arial"/>
                <w:sz w:val="24"/>
                <w:szCs w:val="24"/>
              </w:rPr>
            </w:pPr>
          </w:p>
        </w:tc>
        <w:tc>
          <w:tcPr>
            <w:tcW w:w="232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6FAE34B"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056621B4"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645D83"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14</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2642A9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Кладбища на земельных участках с КН</w:t>
            </w:r>
          </w:p>
          <w:p w14:paraId="67C24E40"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16:11:040201:1; 16:11:040301:86; 16:11:040903:54;16:11:040102:539;16:11:040102:538</w:t>
            </w: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440C8F7"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Перефункционирование жилой застройки, расположенной в санитарно-защитной зоне кладбища</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646A6BCB" w14:textId="77777777" w:rsidR="00501DF1" w:rsidRPr="008A0AE7" w:rsidRDefault="00501DF1">
            <w:pPr>
              <w:widowControl w:val="0"/>
              <w:ind w:firstLine="140"/>
              <w:jc w:val="center"/>
              <w:rPr>
                <w:rFonts w:ascii="Arial" w:hAnsi="Arial" w:cs="Arial"/>
                <w:sz w:val="24"/>
                <w:szCs w:val="24"/>
                <w:highlight w:val="yellow"/>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1B63033"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2325"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563EC1F"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28CE0F9C"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27B1F6"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lastRenderedPageBreak/>
              <w:t>15</w:t>
            </w:r>
          </w:p>
        </w:tc>
        <w:tc>
          <w:tcPr>
            <w:tcW w:w="462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FE2ED5B"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Региональные дороги</w:t>
            </w:r>
          </w:p>
        </w:tc>
        <w:tc>
          <w:tcPr>
            <w:tcW w:w="37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FB87E5E"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Озеленение специального назначения вдоль дорог</w:t>
            </w: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43D4D2D6" w14:textId="77777777" w:rsidR="00501DF1" w:rsidRPr="008A0AE7" w:rsidRDefault="00501DF1">
            <w:pPr>
              <w:widowControl w:val="0"/>
              <w:ind w:firstLine="140"/>
              <w:jc w:val="center"/>
              <w:rPr>
                <w:rFonts w:ascii="Arial" w:hAnsi="Arial" w:cs="Arial"/>
                <w:sz w:val="24"/>
                <w:szCs w:val="24"/>
              </w:rPr>
            </w:pPr>
          </w:p>
        </w:tc>
        <w:tc>
          <w:tcPr>
            <w:tcW w:w="10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6A92ACA"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w:t>
            </w:r>
          </w:p>
        </w:tc>
        <w:tc>
          <w:tcPr>
            <w:tcW w:w="2325" w:type="dxa"/>
            <w:vMerge/>
            <w:tcBorders>
              <w:top w:val="single" w:sz="6" w:space="0" w:color="000000"/>
              <w:left w:val="single" w:sz="6" w:space="0" w:color="000000"/>
              <w:bottom w:val="single" w:sz="8" w:space="0" w:color="000000"/>
              <w:right w:val="single" w:sz="8" w:space="0" w:color="000000"/>
            </w:tcBorders>
            <w:vAlign w:val="center"/>
            <w:hideMark/>
          </w:tcPr>
          <w:p w14:paraId="32DB796D" w14:textId="77777777" w:rsidR="00501DF1" w:rsidRPr="008A0AE7" w:rsidRDefault="00501DF1">
            <w:pPr>
              <w:rPr>
                <w:rFonts w:ascii="Arial" w:hAnsi="Arial" w:cs="Arial"/>
                <w:sz w:val="24"/>
                <w:szCs w:val="24"/>
              </w:rPr>
            </w:pPr>
          </w:p>
        </w:tc>
      </w:tr>
    </w:tbl>
    <w:p w14:paraId="04399251" w14:textId="77777777" w:rsidR="00501DF1" w:rsidRPr="008A0AE7" w:rsidRDefault="00501DF1" w:rsidP="00501DF1">
      <w:pPr>
        <w:rPr>
          <w:rFonts w:ascii="Arial" w:hAnsi="Arial" w:cs="Arial"/>
          <w:color w:val="AEAAAA"/>
          <w:sz w:val="24"/>
          <w:szCs w:val="24"/>
        </w:rPr>
        <w:sectPr w:rsidR="00501DF1" w:rsidRPr="008A0AE7">
          <w:pgSz w:w="16840" w:h="11907" w:orient="landscape"/>
          <w:pgMar w:top="851" w:right="851" w:bottom="851" w:left="1134" w:header="709" w:footer="709" w:gutter="0"/>
          <w:cols w:space="720"/>
        </w:sectPr>
      </w:pPr>
    </w:p>
    <w:p w14:paraId="2FAEDB35" w14:textId="77777777" w:rsidR="00501DF1" w:rsidRPr="008A0AE7" w:rsidRDefault="00501DF1" w:rsidP="00501DF1">
      <w:pPr>
        <w:widowControl w:val="0"/>
        <w:jc w:val="both"/>
        <w:rPr>
          <w:rFonts w:ascii="Arial" w:hAnsi="Arial" w:cs="Arial"/>
          <w:color w:val="AEAAAA"/>
          <w:sz w:val="24"/>
          <w:szCs w:val="24"/>
        </w:rPr>
      </w:pPr>
    </w:p>
    <w:p w14:paraId="621C596B" w14:textId="77777777" w:rsidR="00501DF1" w:rsidRPr="008A0AE7" w:rsidRDefault="00501DF1" w:rsidP="00501DF1">
      <w:pPr>
        <w:pStyle w:val="2"/>
        <w:keepLines/>
        <w:numPr>
          <w:ilvl w:val="1"/>
          <w:numId w:val="32"/>
        </w:numPr>
        <w:ind w:left="0" w:firstLine="709"/>
        <w:rPr>
          <w:rFonts w:ascii="Arial" w:hAnsi="Arial" w:cs="Arial"/>
          <w:color w:val="2F5496" w:themeColor="accent1" w:themeShade="BF"/>
          <w:sz w:val="24"/>
          <w:szCs w:val="24"/>
        </w:rPr>
      </w:pPr>
      <w:bookmarkStart w:id="210" w:name="_heading=h.46r0co2"/>
      <w:bookmarkEnd w:id="210"/>
      <w:r w:rsidRPr="008A0AE7">
        <w:rPr>
          <w:rFonts w:ascii="Arial" w:hAnsi="Arial" w:cs="Arial"/>
          <w:b w:val="0"/>
          <w:color w:val="000000"/>
          <w:sz w:val="24"/>
          <w:szCs w:val="24"/>
        </w:rPr>
        <w:t>Мероприятия по охране и рациональному использованию поверхностных и подземных вод</w:t>
      </w:r>
    </w:p>
    <w:p w14:paraId="749F3D8D" w14:textId="77777777" w:rsidR="00501DF1" w:rsidRPr="008A0AE7" w:rsidRDefault="00501DF1" w:rsidP="00501DF1">
      <w:pPr>
        <w:jc w:val="center"/>
        <w:rPr>
          <w:rFonts w:ascii="Arial" w:hAnsi="Arial" w:cs="Arial"/>
          <w:b/>
          <w:sz w:val="24"/>
          <w:szCs w:val="24"/>
        </w:rPr>
      </w:pPr>
      <w:r w:rsidRPr="008A0AE7">
        <w:rPr>
          <w:rFonts w:ascii="Arial" w:hAnsi="Arial" w:cs="Arial"/>
          <w:b/>
          <w:sz w:val="24"/>
          <w:szCs w:val="24"/>
        </w:rPr>
        <w:t>Мероприятия по охране поверхностных водных объектов</w:t>
      </w:r>
    </w:p>
    <w:p w14:paraId="1C0948B4"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Качество воды поверхностных и подземных водных объектов, используемых для водопользования населения, должно соответствовать гигиеническим нормативам в зависимости от вида использования водных объектов или их участков.</w:t>
      </w:r>
    </w:p>
    <w:p w14:paraId="2B36EC3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Мероприятия по охране поверхностных вод сводятся к соблюдению режима деятельности в границах береговых полос, прибрежных защитных полос, водоохранных зон, регламентированного ст.6 и 65 Водного кодекса РФ, и требуют установления и внесения в ЕГРН границ водоохранных зон и прибрежных защитных полос.</w:t>
      </w:r>
    </w:p>
    <w:p w14:paraId="7511F1F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Для устранения существующих нарушений режима использования зон охраны водных объектов (таблица 6.9.1), во избежание загрязнения, засорения, заиления, истощения водных объектов, требуется выполнение комплекса инженерно-технических и организационно-административных мероприятий по охране поверхностных и подземных вод (таблица 7.2.1).</w:t>
      </w:r>
    </w:p>
    <w:p w14:paraId="4C7CA311" w14:textId="77777777" w:rsidR="00501DF1" w:rsidRPr="008A0AE7" w:rsidRDefault="00501DF1" w:rsidP="00501DF1">
      <w:pPr>
        <w:ind w:firstLine="720"/>
        <w:jc w:val="both"/>
        <w:rPr>
          <w:rFonts w:ascii="Arial" w:hAnsi="Arial" w:cs="Arial"/>
          <w:sz w:val="24"/>
          <w:szCs w:val="24"/>
        </w:rPr>
      </w:pPr>
      <w:r w:rsidRPr="008A0AE7">
        <w:rPr>
          <w:rFonts w:ascii="Arial" w:hAnsi="Arial" w:cs="Arial"/>
          <w:b/>
          <w:sz w:val="24"/>
          <w:szCs w:val="24"/>
        </w:rPr>
        <w:t>Инженерно-технические мероприятия</w:t>
      </w:r>
      <w:r w:rsidRPr="008A0AE7">
        <w:rPr>
          <w:rFonts w:ascii="Arial" w:hAnsi="Arial" w:cs="Arial"/>
          <w:sz w:val="24"/>
          <w:szCs w:val="24"/>
        </w:rPr>
        <w:t xml:space="preserve"> по охране и рациональному использованию водных ресурсов включают:</w:t>
      </w:r>
    </w:p>
    <w:p w14:paraId="6488934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w:t>
      </w:r>
    </w:p>
    <w:p w14:paraId="6686C4E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реконструкцию водопроводных сетей в населенных пунктах сельского поселения;</w:t>
      </w:r>
    </w:p>
    <w:p w14:paraId="5B3E033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обеспечение населенных пунктов сельского поселения централизованным водоснабжением;</w:t>
      </w:r>
    </w:p>
    <w:p w14:paraId="750EB25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корректировку качества питьевого водоснабжения, в том числе с использованием технологических приемов;</w:t>
      </w:r>
    </w:p>
    <w:p w14:paraId="4FDBBCFE"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ремонт и замену водопроводных труб на водозаборных скважинах;</w:t>
      </w:r>
    </w:p>
    <w:p w14:paraId="3BEE47F2"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обеспечение населенных пунктов поселения канализационными сетями;</w:t>
      </w:r>
    </w:p>
    <w:p w14:paraId="3F4AE96E"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проработку вопроса комплексного водоотведения для всей территории сельского поселения в соответствии с требованиями действующего законодательства, с доведением очистки сточных вод до установленных нормативов и исключением сброса неочищенных сточных вод в реки поселения;</w:t>
      </w:r>
    </w:p>
    <w:p w14:paraId="37E9E49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использование нефтеловушек и боновых заграждений в целях предупреждения загрязнения водных объектов нефтью и нефтепродуктами;</w:t>
      </w:r>
    </w:p>
    <w:p w14:paraId="22F4826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первоочередное канализование объектов, расположенных в водоохранных зонах водных объектов и в зонах санитарной охраны источников питьевого водоснабжения;</w:t>
      </w:r>
    </w:p>
    <w:p w14:paraId="193C6132"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канализование планируемой жилой застройки;</w:t>
      </w:r>
    </w:p>
    <w:p w14:paraId="3C698D9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строительство ливневой канализации с очистными сооружениями в населенных пунктах, в том числе и для всех объектов агропромышленного комплекса и производственных территорий;</w:t>
      </w:r>
    </w:p>
    <w:p w14:paraId="386985D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оснащение локальными очистными сооружениями проектируемых сетей хозяйственно-бытовой канализации;</w:t>
      </w:r>
    </w:p>
    <w:p w14:paraId="4340547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при строительстве биологических очистных сооружений предусмотреть решение вопросов обезвоживания и утилизации осадков сточных вод, переход на современные технологии удаления азота и фосфора и внедрение систем обеззараживания ультрафиолетом (либо мероприятия по дехлорированию сточных вод), дезинвазии сточных вод и осадка;</w:t>
      </w:r>
    </w:p>
    <w:p w14:paraId="15F5E88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 В качестве </w:t>
      </w:r>
      <w:r w:rsidRPr="008A0AE7">
        <w:rPr>
          <w:rFonts w:ascii="Arial" w:hAnsi="Arial" w:cs="Arial"/>
          <w:b/>
          <w:sz w:val="24"/>
          <w:szCs w:val="24"/>
        </w:rPr>
        <w:t>организационно-административных мероприятий</w:t>
      </w:r>
      <w:r w:rsidRPr="008A0AE7">
        <w:rPr>
          <w:rFonts w:ascii="Arial" w:hAnsi="Arial" w:cs="Arial"/>
          <w:sz w:val="24"/>
          <w:szCs w:val="24"/>
        </w:rPr>
        <w:t xml:space="preserve"> предлагается проведение следующих мероприятий:</w:t>
      </w:r>
    </w:p>
    <w:p w14:paraId="15E711F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инвентаризация всех водопользователей сельского поселения;</w:t>
      </w:r>
    </w:p>
    <w:p w14:paraId="5CA9C33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lastRenderedPageBreak/>
        <w:t>- оформление лицензии на право пользования недрами с целью добычи подземных вод;</w:t>
      </w:r>
    </w:p>
    <w:p w14:paraId="77B2160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запрещение сброса любых сточных вод и отходов в местах нереста, зимовки и массовых скоплений водных и околоводных животных;</w:t>
      </w:r>
    </w:p>
    <w:p w14:paraId="0604D61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организация и развитие сети мониторинга технического состояния существующих сетей водоснабжения, а также гидромониторинга поверхностных и подземных вод;</w:t>
      </w:r>
    </w:p>
    <w:p w14:paraId="0296742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организация поисково-оценочных работ по изучению и воспроизводству ресурсной базы питьевых подземных вод для сельских населенных пунктов и предприятий агропромышленного комплекса для повышения водообеспеченности;</w:t>
      </w:r>
    </w:p>
    <w:p w14:paraId="60F27AF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обследование и благоустройство родников;</w:t>
      </w:r>
    </w:p>
    <w:p w14:paraId="5164598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14:paraId="11CB944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установление границ водоохранных зон и прибрежных защитных полос р. Бавлы в соответствии с «Правилами установления на местности границ водоохранных зон и границ прибрежных защитных полос водных объектов», утвержденных постановлением Правительства Российской Федерации от 10.01.2009 г. №17;</w:t>
      </w:r>
    </w:p>
    <w:p w14:paraId="4A04CB93"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корректировка проекта определения границы водоохранной зоны и прибрежной защитной полосы р. Ик, с последующей постановкой актуализированных данных на кадастровый учет;</w:t>
      </w:r>
    </w:p>
    <w:p w14:paraId="3502A76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закрепление на местности границ водоохранных зон и прибрежных защитных полос специальными информационными знаками;</w:t>
      </w:r>
    </w:p>
    <w:p w14:paraId="41DE2FC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соблюдение особого правового режима использования земельных участков и иных объектов недвижимости, расположенных в границах водоохранных зон, прибрежных защитных полос поверхностных водных объектов и зонах санитарной охраны источников питьевого водоснабжения;</w:t>
      </w:r>
    </w:p>
    <w:p w14:paraId="03DBD910"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обеспечение безопасного состояния и эксплуатации водохозяйственных систем, предотвращение вредного воздействия сточных вод на водные объекты;</w:t>
      </w:r>
    </w:p>
    <w:p w14:paraId="2422E04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рациональное использование, восстановление водных объектов;</w:t>
      </w:r>
    </w:p>
    <w:p w14:paraId="6902D6B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осуществление водохозяйственных мероприятий и мероприятий по охране водных объектов в соответствии с Водным кодексом Российской Федерации.</w:t>
      </w:r>
    </w:p>
    <w:p w14:paraId="2CF4ED6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Следует довести до сведения хозяйствующих субъектов вышеперечисленные проблемы и пути их решения, реализовывать мероприятия в сфере экологического просвещения населения.</w:t>
      </w:r>
    </w:p>
    <w:p w14:paraId="4B451D21" w14:textId="77777777" w:rsidR="00501DF1" w:rsidRPr="008A0AE7" w:rsidRDefault="00501DF1" w:rsidP="00501DF1">
      <w:pPr>
        <w:ind w:firstLine="709"/>
        <w:jc w:val="both"/>
        <w:rPr>
          <w:rFonts w:ascii="Arial" w:hAnsi="Arial" w:cs="Arial"/>
          <w:sz w:val="24"/>
          <w:szCs w:val="24"/>
        </w:rPr>
      </w:pPr>
    </w:p>
    <w:p w14:paraId="357B4D1C" w14:textId="77777777" w:rsidR="00501DF1" w:rsidRPr="008A0AE7" w:rsidRDefault="00501DF1" w:rsidP="00501DF1">
      <w:pPr>
        <w:rPr>
          <w:rFonts w:ascii="Arial" w:hAnsi="Arial" w:cs="Arial"/>
          <w:sz w:val="24"/>
          <w:szCs w:val="24"/>
        </w:rPr>
        <w:sectPr w:rsidR="00501DF1" w:rsidRPr="008A0AE7">
          <w:pgSz w:w="11907" w:h="16840"/>
          <w:pgMar w:top="851" w:right="851" w:bottom="851" w:left="1134" w:header="708" w:footer="708" w:gutter="0"/>
          <w:cols w:space="720"/>
        </w:sectPr>
      </w:pPr>
    </w:p>
    <w:p w14:paraId="564A0802" w14:textId="77777777" w:rsidR="00501DF1" w:rsidRPr="008A0AE7" w:rsidRDefault="00501DF1" w:rsidP="00501DF1">
      <w:pPr>
        <w:ind w:left="375"/>
        <w:jc w:val="right"/>
        <w:rPr>
          <w:rFonts w:ascii="Arial" w:hAnsi="Arial" w:cs="Arial"/>
          <w:sz w:val="24"/>
          <w:szCs w:val="24"/>
        </w:rPr>
      </w:pPr>
      <w:r w:rsidRPr="008A0AE7">
        <w:rPr>
          <w:rFonts w:ascii="Arial" w:hAnsi="Arial" w:cs="Arial"/>
          <w:sz w:val="24"/>
          <w:szCs w:val="24"/>
        </w:rPr>
        <w:lastRenderedPageBreak/>
        <w:t>Таблица 7.2.1</w:t>
      </w:r>
    </w:p>
    <w:p w14:paraId="71221096" w14:textId="77777777" w:rsidR="00501DF1" w:rsidRPr="008A0AE7" w:rsidRDefault="00501DF1" w:rsidP="00501DF1">
      <w:pPr>
        <w:spacing w:after="120"/>
        <w:jc w:val="center"/>
        <w:rPr>
          <w:rFonts w:ascii="Arial" w:hAnsi="Arial" w:cs="Arial"/>
          <w:sz w:val="24"/>
          <w:szCs w:val="24"/>
        </w:rPr>
      </w:pPr>
      <w:r w:rsidRPr="008A0AE7">
        <w:rPr>
          <w:rFonts w:ascii="Arial" w:hAnsi="Arial" w:cs="Arial"/>
          <w:b/>
          <w:sz w:val="24"/>
          <w:szCs w:val="24"/>
        </w:rPr>
        <w:t>Перечень мероприятий по охране поверхностных водных объектов</w:t>
      </w:r>
    </w:p>
    <w:p w14:paraId="42E33EDB" w14:textId="77777777" w:rsidR="00501DF1" w:rsidRPr="008A0AE7" w:rsidRDefault="00501DF1" w:rsidP="00501DF1">
      <w:pPr>
        <w:jc w:val="both"/>
        <w:rPr>
          <w:rFonts w:ascii="Arial" w:hAnsi="Arial" w:cs="Arial"/>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1"/>
        <w:gridCol w:w="2875"/>
        <w:gridCol w:w="4066"/>
        <w:gridCol w:w="1395"/>
        <w:gridCol w:w="1786"/>
        <w:gridCol w:w="4032"/>
      </w:tblGrid>
      <w:tr w:rsidR="00501DF1" w:rsidRPr="008A0AE7" w14:paraId="58C79E34" w14:textId="77777777" w:rsidTr="00501DF1">
        <w:trPr>
          <w:trHeight w:val="20"/>
        </w:trPr>
        <w:tc>
          <w:tcPr>
            <w:tcW w:w="68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EF34D9" w14:textId="77777777" w:rsidR="00501DF1" w:rsidRPr="008A0AE7" w:rsidRDefault="00501DF1">
            <w:pPr>
              <w:jc w:val="center"/>
              <w:rPr>
                <w:rFonts w:ascii="Arial" w:hAnsi="Arial" w:cs="Arial"/>
                <w:sz w:val="24"/>
                <w:szCs w:val="24"/>
              </w:rPr>
            </w:pPr>
            <w:r w:rsidRPr="008A0AE7">
              <w:rPr>
                <w:rFonts w:ascii="Arial" w:hAnsi="Arial" w:cs="Arial"/>
                <w:sz w:val="24"/>
                <w:szCs w:val="24"/>
              </w:rPr>
              <w:t>№ п/п</w:t>
            </w:r>
          </w:p>
        </w:tc>
        <w:tc>
          <w:tcPr>
            <w:tcW w:w="2875"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DCB21C7"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 объекта</w:t>
            </w:r>
          </w:p>
        </w:tc>
        <w:tc>
          <w:tcPr>
            <w:tcW w:w="4066"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4DBAAEF" w14:textId="77777777" w:rsidR="00501DF1" w:rsidRPr="008A0AE7" w:rsidRDefault="00501DF1">
            <w:pPr>
              <w:jc w:val="center"/>
              <w:rPr>
                <w:rFonts w:ascii="Arial" w:hAnsi="Arial" w:cs="Arial"/>
                <w:sz w:val="24"/>
                <w:szCs w:val="24"/>
              </w:rPr>
            </w:pPr>
            <w:r w:rsidRPr="008A0AE7">
              <w:rPr>
                <w:rFonts w:ascii="Arial" w:hAnsi="Arial" w:cs="Arial"/>
                <w:sz w:val="24"/>
                <w:szCs w:val="24"/>
              </w:rPr>
              <w:t>Вид мероприятия по охране поверхностных водных объектов</w:t>
            </w:r>
          </w:p>
        </w:tc>
        <w:tc>
          <w:tcPr>
            <w:tcW w:w="3181" w:type="dxa"/>
            <w:gridSpan w:val="2"/>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A394BEB" w14:textId="77777777" w:rsidR="00501DF1" w:rsidRPr="008A0AE7" w:rsidRDefault="00501DF1">
            <w:pPr>
              <w:jc w:val="center"/>
              <w:rPr>
                <w:rFonts w:ascii="Arial" w:hAnsi="Arial" w:cs="Arial"/>
                <w:sz w:val="24"/>
                <w:szCs w:val="24"/>
              </w:rPr>
            </w:pPr>
            <w:r w:rsidRPr="008A0AE7">
              <w:rPr>
                <w:rFonts w:ascii="Arial" w:hAnsi="Arial" w:cs="Arial"/>
                <w:sz w:val="24"/>
                <w:szCs w:val="24"/>
              </w:rPr>
              <w:t>Сроки реализации</w:t>
            </w:r>
          </w:p>
        </w:tc>
        <w:tc>
          <w:tcPr>
            <w:tcW w:w="4032"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3225FF3" w14:textId="77777777" w:rsidR="00501DF1" w:rsidRPr="008A0AE7" w:rsidRDefault="00501DF1">
            <w:pPr>
              <w:jc w:val="cente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501DF1" w:rsidRPr="008A0AE7" w14:paraId="71873011" w14:textId="77777777" w:rsidTr="00501DF1">
        <w:trPr>
          <w:trHeight w:val="20"/>
        </w:trPr>
        <w:tc>
          <w:tcPr>
            <w:tcW w:w="681" w:type="dxa"/>
            <w:vMerge/>
            <w:tcBorders>
              <w:top w:val="single" w:sz="8" w:space="0" w:color="000000"/>
              <w:left w:val="single" w:sz="8" w:space="0" w:color="000000"/>
              <w:bottom w:val="single" w:sz="8" w:space="0" w:color="000000"/>
              <w:right w:val="single" w:sz="8" w:space="0" w:color="000000"/>
            </w:tcBorders>
            <w:vAlign w:val="center"/>
            <w:hideMark/>
          </w:tcPr>
          <w:p w14:paraId="7D0D222E" w14:textId="77777777" w:rsidR="00501DF1" w:rsidRPr="008A0AE7" w:rsidRDefault="00501DF1">
            <w:pPr>
              <w:rPr>
                <w:rFonts w:ascii="Arial" w:hAnsi="Arial" w:cs="Arial"/>
                <w:sz w:val="24"/>
                <w:szCs w:val="24"/>
              </w:rPr>
            </w:pPr>
          </w:p>
        </w:tc>
        <w:tc>
          <w:tcPr>
            <w:tcW w:w="2875" w:type="dxa"/>
            <w:vMerge/>
            <w:tcBorders>
              <w:top w:val="single" w:sz="8" w:space="0" w:color="000000"/>
              <w:left w:val="single" w:sz="6" w:space="0" w:color="000000"/>
              <w:bottom w:val="single" w:sz="8" w:space="0" w:color="000000"/>
              <w:right w:val="single" w:sz="8" w:space="0" w:color="000000"/>
            </w:tcBorders>
            <w:vAlign w:val="center"/>
            <w:hideMark/>
          </w:tcPr>
          <w:p w14:paraId="7BE54820" w14:textId="77777777" w:rsidR="00501DF1" w:rsidRPr="008A0AE7" w:rsidRDefault="00501DF1">
            <w:pPr>
              <w:rPr>
                <w:rFonts w:ascii="Arial" w:hAnsi="Arial" w:cs="Arial"/>
                <w:sz w:val="24"/>
                <w:szCs w:val="24"/>
              </w:rPr>
            </w:pPr>
          </w:p>
        </w:tc>
        <w:tc>
          <w:tcPr>
            <w:tcW w:w="4066" w:type="dxa"/>
            <w:vMerge/>
            <w:tcBorders>
              <w:top w:val="single" w:sz="8" w:space="0" w:color="000000"/>
              <w:left w:val="single" w:sz="6" w:space="0" w:color="000000"/>
              <w:bottom w:val="single" w:sz="8" w:space="0" w:color="000000"/>
              <w:right w:val="single" w:sz="8" w:space="0" w:color="000000"/>
            </w:tcBorders>
            <w:vAlign w:val="center"/>
            <w:hideMark/>
          </w:tcPr>
          <w:p w14:paraId="260CF8ED" w14:textId="77777777" w:rsidR="00501DF1" w:rsidRPr="008A0AE7" w:rsidRDefault="00501DF1">
            <w:pPr>
              <w:rPr>
                <w:rFonts w:ascii="Arial" w:hAnsi="Arial" w:cs="Arial"/>
                <w:sz w:val="24"/>
                <w:szCs w:val="24"/>
              </w:rPr>
            </w:pPr>
          </w:p>
        </w:tc>
        <w:tc>
          <w:tcPr>
            <w:tcW w:w="13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AB654F8" w14:textId="77777777" w:rsidR="00501DF1" w:rsidRPr="008A0AE7" w:rsidRDefault="00501DF1">
            <w:pPr>
              <w:jc w:val="center"/>
              <w:rPr>
                <w:rFonts w:ascii="Arial" w:hAnsi="Arial" w:cs="Arial"/>
                <w:sz w:val="24"/>
                <w:szCs w:val="24"/>
              </w:rPr>
            </w:pPr>
            <w:r w:rsidRPr="008A0AE7">
              <w:rPr>
                <w:rFonts w:ascii="Arial" w:hAnsi="Arial" w:cs="Arial"/>
                <w:sz w:val="24"/>
                <w:szCs w:val="24"/>
              </w:rPr>
              <w:t>Первая очередь</w:t>
            </w:r>
          </w:p>
        </w:tc>
        <w:tc>
          <w:tcPr>
            <w:tcW w:w="17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FE682C4" w14:textId="77777777" w:rsidR="00501DF1" w:rsidRPr="008A0AE7" w:rsidRDefault="00501DF1">
            <w:pPr>
              <w:jc w:val="center"/>
              <w:rPr>
                <w:rFonts w:ascii="Arial" w:hAnsi="Arial" w:cs="Arial"/>
                <w:sz w:val="24"/>
                <w:szCs w:val="24"/>
              </w:rPr>
            </w:pPr>
            <w:r w:rsidRPr="008A0AE7">
              <w:rPr>
                <w:rFonts w:ascii="Arial" w:hAnsi="Arial" w:cs="Arial"/>
                <w:sz w:val="24"/>
                <w:szCs w:val="24"/>
              </w:rPr>
              <w:t>Расчетный период</w:t>
            </w:r>
          </w:p>
        </w:tc>
        <w:tc>
          <w:tcPr>
            <w:tcW w:w="4032" w:type="dxa"/>
            <w:vMerge/>
            <w:tcBorders>
              <w:top w:val="single" w:sz="8" w:space="0" w:color="000000"/>
              <w:left w:val="single" w:sz="6" w:space="0" w:color="000000"/>
              <w:bottom w:val="single" w:sz="8" w:space="0" w:color="000000"/>
              <w:right w:val="single" w:sz="8" w:space="0" w:color="000000"/>
            </w:tcBorders>
            <w:vAlign w:val="center"/>
            <w:hideMark/>
          </w:tcPr>
          <w:p w14:paraId="6933566B" w14:textId="77777777" w:rsidR="00501DF1" w:rsidRPr="008A0AE7" w:rsidRDefault="00501DF1">
            <w:pPr>
              <w:rPr>
                <w:rFonts w:ascii="Arial" w:hAnsi="Arial" w:cs="Arial"/>
                <w:sz w:val="24"/>
                <w:szCs w:val="24"/>
              </w:rPr>
            </w:pPr>
          </w:p>
        </w:tc>
      </w:tr>
      <w:tr w:rsidR="00501DF1" w:rsidRPr="008A0AE7" w14:paraId="4C67B645" w14:textId="77777777" w:rsidTr="00501DF1">
        <w:trPr>
          <w:trHeight w:val="20"/>
        </w:trPr>
        <w:tc>
          <w:tcPr>
            <w:tcW w:w="68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4BFD46" w14:textId="77777777" w:rsidR="00501DF1" w:rsidRPr="008A0AE7" w:rsidRDefault="00501DF1">
            <w:pPr>
              <w:jc w:val="center"/>
              <w:rPr>
                <w:rFonts w:ascii="Arial" w:hAnsi="Arial" w:cs="Arial"/>
                <w:sz w:val="24"/>
                <w:szCs w:val="24"/>
              </w:rPr>
            </w:pPr>
            <w:r w:rsidRPr="008A0AE7">
              <w:rPr>
                <w:rFonts w:ascii="Arial" w:hAnsi="Arial" w:cs="Arial"/>
                <w:sz w:val="24"/>
                <w:szCs w:val="24"/>
              </w:rPr>
              <w:t>1</w:t>
            </w:r>
          </w:p>
        </w:tc>
        <w:tc>
          <w:tcPr>
            <w:tcW w:w="28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0406570" w14:textId="77777777" w:rsidR="00501DF1" w:rsidRPr="008A0AE7" w:rsidRDefault="00501DF1">
            <w:pPr>
              <w:jc w:val="center"/>
              <w:rPr>
                <w:rFonts w:ascii="Arial" w:hAnsi="Arial" w:cs="Arial"/>
                <w:sz w:val="24"/>
                <w:szCs w:val="24"/>
              </w:rPr>
            </w:pPr>
            <w:r w:rsidRPr="008A0AE7">
              <w:rPr>
                <w:rFonts w:ascii="Arial" w:hAnsi="Arial" w:cs="Arial"/>
                <w:sz w:val="24"/>
                <w:szCs w:val="24"/>
              </w:rPr>
              <w:t>Территории в границах водоохранных зон (в т.ч. жилая застройка)</w:t>
            </w:r>
          </w:p>
        </w:tc>
        <w:tc>
          <w:tcPr>
            <w:tcW w:w="406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41802898" w14:textId="77777777" w:rsidR="00501DF1" w:rsidRPr="008A0AE7" w:rsidRDefault="00501DF1">
            <w:pPr>
              <w:jc w:val="center"/>
              <w:rPr>
                <w:rFonts w:ascii="Arial" w:hAnsi="Arial" w:cs="Arial"/>
                <w:sz w:val="24"/>
                <w:szCs w:val="24"/>
              </w:rPr>
            </w:pPr>
            <w:r w:rsidRPr="008A0AE7">
              <w:rPr>
                <w:rFonts w:ascii="Arial" w:hAnsi="Arial" w:cs="Arial"/>
                <w:sz w:val="24"/>
                <w:szCs w:val="24"/>
              </w:rPr>
              <w:t>Не допускать сброс неочищенных сточных вод на рельеф, в водные объекты. Установить очистные сооружения.</w:t>
            </w:r>
          </w:p>
          <w:p w14:paraId="6CA21DD1" w14:textId="77777777" w:rsidR="00501DF1" w:rsidRPr="008A0AE7" w:rsidRDefault="00501DF1">
            <w:pPr>
              <w:jc w:val="center"/>
              <w:rPr>
                <w:rFonts w:ascii="Arial" w:hAnsi="Arial" w:cs="Arial"/>
                <w:sz w:val="24"/>
                <w:szCs w:val="24"/>
              </w:rPr>
            </w:pPr>
            <w:r w:rsidRPr="008A0AE7">
              <w:rPr>
                <w:rFonts w:ascii="Arial" w:hAnsi="Arial" w:cs="Arial"/>
                <w:sz w:val="24"/>
                <w:szCs w:val="24"/>
              </w:rPr>
              <w:t>Проверять герметичность выгребных ям в жилой застройке в границах ВОЗ, ПЗП.</w:t>
            </w:r>
          </w:p>
          <w:p w14:paraId="225ED7E9" w14:textId="77777777" w:rsidR="00501DF1" w:rsidRPr="008A0AE7" w:rsidRDefault="00501DF1">
            <w:pPr>
              <w:jc w:val="center"/>
              <w:rPr>
                <w:rFonts w:ascii="Arial" w:hAnsi="Arial" w:cs="Arial"/>
                <w:sz w:val="24"/>
                <w:szCs w:val="24"/>
              </w:rPr>
            </w:pPr>
            <w:r w:rsidRPr="008A0AE7">
              <w:rPr>
                <w:rFonts w:ascii="Arial" w:hAnsi="Arial" w:cs="Arial"/>
                <w:sz w:val="24"/>
                <w:szCs w:val="24"/>
              </w:rPr>
              <w:t>Запретить мойку транспортных средств в границах ВОЗ.</w:t>
            </w:r>
          </w:p>
          <w:p w14:paraId="2B8DB839" w14:textId="77777777" w:rsidR="00501DF1" w:rsidRPr="008A0AE7" w:rsidRDefault="00501DF1">
            <w:pPr>
              <w:jc w:val="center"/>
              <w:rPr>
                <w:rFonts w:ascii="Arial" w:hAnsi="Arial" w:cs="Arial"/>
                <w:sz w:val="24"/>
                <w:szCs w:val="24"/>
              </w:rPr>
            </w:pPr>
            <w:r w:rsidRPr="008A0AE7">
              <w:rPr>
                <w:rFonts w:ascii="Arial" w:hAnsi="Arial" w:cs="Arial"/>
                <w:sz w:val="24"/>
                <w:szCs w:val="24"/>
              </w:rPr>
              <w:t>Не допускать размещения отходов производства и потребления в границах водоохранных зон.</w:t>
            </w:r>
          </w:p>
          <w:p w14:paraId="76E12D7C" w14:textId="77777777" w:rsidR="00501DF1" w:rsidRPr="008A0AE7" w:rsidRDefault="00501DF1">
            <w:pPr>
              <w:jc w:val="center"/>
              <w:rPr>
                <w:rFonts w:ascii="Arial" w:hAnsi="Arial" w:cs="Arial"/>
                <w:sz w:val="24"/>
                <w:szCs w:val="24"/>
              </w:rPr>
            </w:pPr>
            <w:r w:rsidRPr="008A0AE7">
              <w:rPr>
                <w:rFonts w:ascii="Arial" w:hAnsi="Arial" w:cs="Arial"/>
                <w:sz w:val="24"/>
                <w:szCs w:val="24"/>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379AD287" w14:textId="77777777" w:rsidR="00501DF1" w:rsidRPr="008A0AE7" w:rsidRDefault="00501DF1">
            <w:pPr>
              <w:jc w:val="center"/>
              <w:rPr>
                <w:rFonts w:ascii="Arial" w:hAnsi="Arial" w:cs="Arial"/>
                <w:sz w:val="24"/>
                <w:szCs w:val="24"/>
              </w:rPr>
            </w:pPr>
            <w:r w:rsidRPr="008A0AE7">
              <w:rPr>
                <w:rFonts w:ascii="Arial" w:hAnsi="Arial" w:cs="Arial"/>
                <w:sz w:val="24"/>
                <w:szCs w:val="24"/>
              </w:rPr>
              <w:t>Установить информационные таблички по границам водоохранных зон с указанием режима зон.</w:t>
            </w:r>
          </w:p>
          <w:p w14:paraId="498B4ED9" w14:textId="77777777" w:rsidR="00501DF1" w:rsidRPr="008A0AE7" w:rsidRDefault="00501DF1">
            <w:pPr>
              <w:jc w:val="center"/>
              <w:rPr>
                <w:rFonts w:ascii="Arial" w:hAnsi="Arial" w:cs="Arial"/>
                <w:sz w:val="24"/>
                <w:szCs w:val="24"/>
              </w:rPr>
            </w:pPr>
          </w:p>
        </w:tc>
        <w:tc>
          <w:tcPr>
            <w:tcW w:w="13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05CB174"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7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7F1061B7" w14:textId="77777777" w:rsidR="00501DF1" w:rsidRPr="008A0AE7" w:rsidRDefault="00501DF1">
            <w:pPr>
              <w:jc w:val="center"/>
              <w:rPr>
                <w:rFonts w:ascii="Arial" w:hAnsi="Arial" w:cs="Arial"/>
                <w:sz w:val="24"/>
                <w:szCs w:val="24"/>
              </w:rPr>
            </w:pPr>
          </w:p>
        </w:tc>
        <w:tc>
          <w:tcPr>
            <w:tcW w:w="403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32819AA0" w14:textId="77777777" w:rsidR="00501DF1" w:rsidRPr="008A0AE7" w:rsidRDefault="00501DF1">
            <w:pPr>
              <w:jc w:val="center"/>
              <w:rPr>
                <w:rFonts w:ascii="Arial" w:hAnsi="Arial" w:cs="Arial"/>
                <w:sz w:val="24"/>
                <w:szCs w:val="24"/>
              </w:rPr>
            </w:pPr>
            <w:r w:rsidRPr="008A0AE7">
              <w:rPr>
                <w:rFonts w:ascii="Arial" w:hAnsi="Arial" w:cs="Arial"/>
                <w:sz w:val="24"/>
                <w:szCs w:val="24"/>
              </w:rPr>
              <w:t>Генеральный план Кзыл-Ярского с.п.,</w:t>
            </w:r>
          </w:p>
          <w:p w14:paraId="3115B8A1"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РФ,</w:t>
            </w:r>
          </w:p>
          <w:p w14:paraId="2958BD6D" w14:textId="77777777" w:rsidR="00501DF1" w:rsidRPr="008A0AE7" w:rsidRDefault="00501DF1">
            <w:pPr>
              <w:jc w:val="center"/>
              <w:rPr>
                <w:rFonts w:ascii="Arial" w:hAnsi="Arial" w:cs="Arial"/>
                <w:sz w:val="24"/>
                <w:szCs w:val="24"/>
              </w:rPr>
            </w:pPr>
            <w:r w:rsidRPr="008A0AE7">
              <w:rPr>
                <w:rFonts w:ascii="Arial" w:hAnsi="Arial" w:cs="Arial"/>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501DF1" w:rsidRPr="008A0AE7" w14:paraId="76499010" w14:textId="77777777" w:rsidTr="00501DF1">
        <w:trPr>
          <w:trHeight w:val="20"/>
        </w:trPr>
        <w:tc>
          <w:tcPr>
            <w:tcW w:w="68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C84D55"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2</w:t>
            </w:r>
          </w:p>
        </w:tc>
        <w:tc>
          <w:tcPr>
            <w:tcW w:w="28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3C4B8EAB" w14:textId="77777777" w:rsidR="00501DF1" w:rsidRPr="008A0AE7" w:rsidRDefault="00501DF1">
            <w:pPr>
              <w:jc w:val="center"/>
              <w:rPr>
                <w:rFonts w:ascii="Arial" w:hAnsi="Arial" w:cs="Arial"/>
                <w:sz w:val="24"/>
                <w:szCs w:val="24"/>
              </w:rPr>
            </w:pPr>
            <w:r w:rsidRPr="008A0AE7">
              <w:rPr>
                <w:rFonts w:ascii="Arial" w:hAnsi="Arial" w:cs="Arial"/>
                <w:sz w:val="24"/>
                <w:szCs w:val="24"/>
              </w:rPr>
              <w:t>Жилая застройка, в том числе планируемая</w:t>
            </w:r>
          </w:p>
        </w:tc>
        <w:tc>
          <w:tcPr>
            <w:tcW w:w="406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39AD1954" w14:textId="77777777" w:rsidR="00501DF1" w:rsidRPr="008A0AE7" w:rsidRDefault="00501DF1">
            <w:pPr>
              <w:jc w:val="center"/>
              <w:rPr>
                <w:rFonts w:ascii="Arial" w:hAnsi="Arial" w:cs="Arial"/>
                <w:sz w:val="24"/>
                <w:szCs w:val="24"/>
              </w:rPr>
            </w:pPr>
            <w:r w:rsidRPr="008A0AE7">
              <w:rPr>
                <w:rFonts w:ascii="Arial" w:hAnsi="Arial" w:cs="Arial"/>
                <w:sz w:val="24"/>
                <w:szCs w:val="24"/>
              </w:rPr>
              <w:t>Обеспечение населенных пунктов поселения канализационными сетями.</w:t>
            </w:r>
          </w:p>
          <w:p w14:paraId="40B171E0" w14:textId="77777777" w:rsidR="00501DF1" w:rsidRPr="008A0AE7" w:rsidRDefault="00501DF1">
            <w:pPr>
              <w:jc w:val="center"/>
              <w:rPr>
                <w:rFonts w:ascii="Arial" w:hAnsi="Arial" w:cs="Arial"/>
                <w:sz w:val="24"/>
                <w:szCs w:val="24"/>
              </w:rPr>
            </w:pPr>
            <w:r w:rsidRPr="008A0AE7">
              <w:rPr>
                <w:rFonts w:ascii="Arial" w:hAnsi="Arial" w:cs="Arial"/>
                <w:sz w:val="24"/>
                <w:szCs w:val="24"/>
              </w:rPr>
              <w:t>Строительство очистных сооружений, недопущение сброса сточных вод в поверхностные водные объекты без очистки, получение разрешения на пользование водными объектами</w:t>
            </w:r>
          </w:p>
        </w:tc>
        <w:tc>
          <w:tcPr>
            <w:tcW w:w="13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26A675A"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7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770BE4BF" w14:textId="77777777" w:rsidR="00501DF1" w:rsidRPr="008A0AE7" w:rsidRDefault="00501DF1">
            <w:pPr>
              <w:jc w:val="center"/>
              <w:rPr>
                <w:rFonts w:ascii="Arial" w:hAnsi="Arial" w:cs="Arial"/>
                <w:sz w:val="24"/>
                <w:szCs w:val="24"/>
              </w:rPr>
            </w:pPr>
          </w:p>
        </w:tc>
        <w:tc>
          <w:tcPr>
            <w:tcW w:w="403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E5379BC" w14:textId="77777777" w:rsidR="00501DF1" w:rsidRPr="008A0AE7" w:rsidRDefault="00501DF1">
            <w:pPr>
              <w:jc w:val="center"/>
              <w:rPr>
                <w:rFonts w:ascii="Arial" w:hAnsi="Arial" w:cs="Arial"/>
                <w:sz w:val="24"/>
                <w:szCs w:val="24"/>
              </w:rPr>
            </w:pPr>
            <w:r w:rsidRPr="008A0AE7">
              <w:rPr>
                <w:rFonts w:ascii="Arial" w:hAnsi="Arial" w:cs="Arial"/>
                <w:sz w:val="24"/>
                <w:szCs w:val="24"/>
              </w:rPr>
              <w:t>Генеральный план Кзыл-Ярского с.п.,</w:t>
            </w:r>
          </w:p>
          <w:p w14:paraId="0371EF00" w14:textId="77777777" w:rsidR="00501DF1" w:rsidRPr="008A0AE7" w:rsidRDefault="00501DF1">
            <w:pPr>
              <w:jc w:val="center"/>
              <w:rPr>
                <w:rFonts w:ascii="Arial" w:hAnsi="Arial" w:cs="Arial"/>
                <w:sz w:val="24"/>
                <w:szCs w:val="24"/>
              </w:rPr>
            </w:pPr>
            <w:r w:rsidRPr="008A0AE7">
              <w:rPr>
                <w:rFonts w:ascii="Arial" w:hAnsi="Arial" w:cs="Arial"/>
                <w:sz w:val="24"/>
                <w:szCs w:val="24"/>
              </w:rPr>
              <w:t>СП 32.13330.2018 «СНиП 2.04.03-85 Канализация. Наружные сети и сооружения»</w:t>
            </w:r>
          </w:p>
          <w:p w14:paraId="44EA9456" w14:textId="77777777" w:rsidR="00501DF1" w:rsidRPr="008A0AE7" w:rsidRDefault="00501DF1">
            <w:pPr>
              <w:jc w:val="center"/>
              <w:rPr>
                <w:rFonts w:ascii="Arial" w:hAnsi="Arial" w:cs="Arial"/>
                <w:sz w:val="24"/>
                <w:szCs w:val="24"/>
                <w:highlight w:val="white"/>
              </w:rPr>
            </w:pPr>
            <w:r w:rsidRPr="008A0AE7">
              <w:rPr>
                <w:rFonts w:ascii="Arial" w:hAnsi="Arial" w:cs="Arial"/>
                <w:sz w:val="24"/>
                <w:szCs w:val="24"/>
                <w:highlight w:val="white"/>
              </w:rPr>
              <w:t>Информационно-технический справочник по НДТ в области очистки сточных вод централизованных систем водоотведения поселений, городских округов, утвержденный приказом Росстандарта от 12 декабря 2019 г. № 2981.</w:t>
            </w:r>
          </w:p>
        </w:tc>
      </w:tr>
      <w:tr w:rsidR="00501DF1" w:rsidRPr="008A0AE7" w14:paraId="5FFC94E0" w14:textId="77777777" w:rsidTr="00501DF1">
        <w:trPr>
          <w:trHeight w:val="20"/>
        </w:trPr>
        <w:tc>
          <w:tcPr>
            <w:tcW w:w="68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28BA6F" w14:textId="77777777" w:rsidR="00501DF1" w:rsidRPr="008A0AE7" w:rsidRDefault="00501DF1">
            <w:pPr>
              <w:jc w:val="center"/>
              <w:rPr>
                <w:rFonts w:ascii="Arial" w:hAnsi="Arial" w:cs="Arial"/>
                <w:sz w:val="24"/>
                <w:szCs w:val="24"/>
              </w:rPr>
            </w:pPr>
            <w:r w:rsidRPr="008A0AE7">
              <w:rPr>
                <w:rFonts w:ascii="Arial" w:hAnsi="Arial" w:cs="Arial"/>
                <w:sz w:val="24"/>
                <w:szCs w:val="24"/>
              </w:rPr>
              <w:t>3</w:t>
            </w:r>
          </w:p>
        </w:tc>
        <w:tc>
          <w:tcPr>
            <w:tcW w:w="28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88521A5" w14:textId="77777777" w:rsidR="00501DF1" w:rsidRPr="008A0AE7" w:rsidRDefault="00501DF1">
            <w:pPr>
              <w:jc w:val="center"/>
              <w:rPr>
                <w:rFonts w:ascii="Arial" w:hAnsi="Arial" w:cs="Arial"/>
                <w:sz w:val="24"/>
                <w:szCs w:val="24"/>
              </w:rPr>
            </w:pPr>
            <w:r w:rsidRPr="008A0AE7">
              <w:rPr>
                <w:rFonts w:ascii="Arial" w:hAnsi="Arial" w:cs="Arial"/>
                <w:sz w:val="24"/>
                <w:szCs w:val="24"/>
              </w:rPr>
              <w:t>Планируемая жилая застройка</w:t>
            </w:r>
          </w:p>
        </w:tc>
        <w:tc>
          <w:tcPr>
            <w:tcW w:w="406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6689162" w14:textId="77777777" w:rsidR="00501DF1" w:rsidRPr="008A0AE7" w:rsidRDefault="00501DF1">
            <w:pPr>
              <w:jc w:val="center"/>
              <w:rPr>
                <w:rFonts w:ascii="Arial" w:hAnsi="Arial" w:cs="Arial"/>
                <w:sz w:val="24"/>
                <w:szCs w:val="24"/>
              </w:rPr>
            </w:pPr>
            <w:r w:rsidRPr="008A0AE7">
              <w:rPr>
                <w:rFonts w:ascii="Arial" w:hAnsi="Arial" w:cs="Arial"/>
                <w:snapToGrid w:val="0"/>
                <w:sz w:val="24"/>
                <w:szCs w:val="24"/>
              </w:rPr>
              <w:t xml:space="preserve">Органам местного самоуправления разработать </w:t>
            </w:r>
            <w:r w:rsidRPr="008A0AE7">
              <w:rPr>
                <w:rFonts w:ascii="Arial" w:hAnsi="Arial" w:cs="Arial"/>
                <w:sz w:val="24"/>
                <w:szCs w:val="24"/>
              </w:rPr>
              <w:t>программу комплексного развития систем коммунальной инфраструктуры поселения до начала застройки</w:t>
            </w:r>
          </w:p>
        </w:tc>
        <w:tc>
          <w:tcPr>
            <w:tcW w:w="13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49E194A"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7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703D3107" w14:textId="77777777" w:rsidR="00501DF1" w:rsidRPr="008A0AE7" w:rsidRDefault="00501DF1">
            <w:pPr>
              <w:jc w:val="center"/>
              <w:rPr>
                <w:rFonts w:ascii="Arial" w:hAnsi="Arial" w:cs="Arial"/>
                <w:sz w:val="24"/>
                <w:szCs w:val="24"/>
              </w:rPr>
            </w:pPr>
          </w:p>
        </w:tc>
        <w:tc>
          <w:tcPr>
            <w:tcW w:w="403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68ED133" w14:textId="77777777" w:rsidR="00501DF1" w:rsidRPr="008A0AE7" w:rsidRDefault="00501DF1">
            <w:pPr>
              <w:jc w:val="center"/>
              <w:rPr>
                <w:rFonts w:ascii="Arial" w:hAnsi="Arial" w:cs="Arial"/>
                <w:sz w:val="24"/>
                <w:szCs w:val="24"/>
              </w:rPr>
            </w:pPr>
            <w:r w:rsidRPr="008A0AE7">
              <w:rPr>
                <w:rFonts w:ascii="Arial" w:hAnsi="Arial" w:cs="Arial"/>
                <w:sz w:val="24"/>
                <w:szCs w:val="24"/>
              </w:rPr>
              <w:t>раздел 4 глава I Республиканских нормативов градостроительного проектирования, утвержденных постановлением Кабинета Министров Республики Татарстан от 27.12.2013 № 1071;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tc>
      </w:tr>
      <w:tr w:rsidR="00501DF1" w:rsidRPr="008A0AE7" w14:paraId="74D583BB" w14:textId="77777777" w:rsidTr="00501DF1">
        <w:trPr>
          <w:trHeight w:val="20"/>
        </w:trPr>
        <w:tc>
          <w:tcPr>
            <w:tcW w:w="68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E83F3F" w14:textId="77777777" w:rsidR="00501DF1" w:rsidRPr="008A0AE7" w:rsidRDefault="00501DF1">
            <w:pPr>
              <w:jc w:val="center"/>
              <w:rPr>
                <w:rFonts w:ascii="Arial" w:hAnsi="Arial" w:cs="Arial"/>
                <w:sz w:val="24"/>
                <w:szCs w:val="24"/>
              </w:rPr>
            </w:pPr>
            <w:r w:rsidRPr="008A0AE7">
              <w:rPr>
                <w:rFonts w:ascii="Arial" w:hAnsi="Arial" w:cs="Arial"/>
                <w:sz w:val="24"/>
                <w:szCs w:val="24"/>
              </w:rPr>
              <w:t>4</w:t>
            </w:r>
          </w:p>
        </w:tc>
        <w:tc>
          <w:tcPr>
            <w:tcW w:w="28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3CF46FB" w14:textId="77777777" w:rsidR="00501DF1" w:rsidRPr="008A0AE7" w:rsidRDefault="00501DF1">
            <w:pPr>
              <w:jc w:val="center"/>
              <w:rPr>
                <w:rFonts w:ascii="Arial" w:hAnsi="Arial" w:cs="Arial"/>
                <w:sz w:val="24"/>
                <w:szCs w:val="24"/>
              </w:rPr>
            </w:pPr>
            <w:r w:rsidRPr="008A0AE7">
              <w:rPr>
                <w:rFonts w:ascii="Arial" w:hAnsi="Arial" w:cs="Arial"/>
                <w:sz w:val="24"/>
                <w:szCs w:val="24"/>
              </w:rPr>
              <w:t>Объекты с/х производства, промышленные объекты, сети водоотведения</w:t>
            </w:r>
          </w:p>
        </w:tc>
        <w:tc>
          <w:tcPr>
            <w:tcW w:w="406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1E2BEA8" w14:textId="77777777" w:rsidR="00501DF1" w:rsidRPr="008A0AE7" w:rsidRDefault="00501DF1">
            <w:pPr>
              <w:jc w:val="center"/>
              <w:rPr>
                <w:rFonts w:ascii="Arial" w:hAnsi="Arial" w:cs="Arial"/>
                <w:sz w:val="24"/>
                <w:szCs w:val="24"/>
              </w:rPr>
            </w:pPr>
            <w:r w:rsidRPr="008A0AE7">
              <w:rPr>
                <w:rFonts w:ascii="Arial" w:hAnsi="Arial" w:cs="Arial"/>
                <w:sz w:val="24"/>
                <w:szCs w:val="24"/>
              </w:rPr>
              <w:t>Установить очистные сооружения.</w:t>
            </w:r>
          </w:p>
          <w:p w14:paraId="52B92B11" w14:textId="77777777" w:rsidR="00501DF1" w:rsidRPr="008A0AE7" w:rsidRDefault="00501DF1">
            <w:pPr>
              <w:jc w:val="center"/>
              <w:rPr>
                <w:rFonts w:ascii="Arial" w:hAnsi="Arial" w:cs="Arial"/>
                <w:sz w:val="24"/>
                <w:szCs w:val="24"/>
              </w:rPr>
            </w:pPr>
            <w:r w:rsidRPr="008A0AE7">
              <w:rPr>
                <w:rFonts w:ascii="Arial" w:hAnsi="Arial" w:cs="Arial"/>
                <w:sz w:val="24"/>
                <w:szCs w:val="24"/>
              </w:rPr>
              <w:t>Не допускать сброс сточных вод на рельеф.</w:t>
            </w:r>
          </w:p>
          <w:p w14:paraId="24B60491"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В случае сброса сточных вод в водоем согласовать нормативы допустимых сбросов с Управлением Роспотребнадзора по РТ.</w:t>
            </w:r>
          </w:p>
          <w:p w14:paraId="75D9FCE6" w14:textId="77777777" w:rsidR="00501DF1" w:rsidRPr="008A0AE7" w:rsidRDefault="00501DF1">
            <w:pPr>
              <w:jc w:val="center"/>
              <w:rPr>
                <w:rFonts w:ascii="Arial" w:hAnsi="Arial" w:cs="Arial"/>
                <w:sz w:val="24"/>
                <w:szCs w:val="24"/>
              </w:rPr>
            </w:pPr>
            <w:r w:rsidRPr="008A0AE7">
              <w:rPr>
                <w:rFonts w:ascii="Arial" w:hAnsi="Arial" w:cs="Arial"/>
                <w:sz w:val="24"/>
                <w:szCs w:val="24"/>
              </w:rPr>
              <w:t>Производственный контроль на расстоянии не далее 500 м от места сброса сточных вод в водный объект.</w:t>
            </w:r>
          </w:p>
        </w:tc>
        <w:tc>
          <w:tcPr>
            <w:tcW w:w="13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6C7F5AC"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w:t>
            </w:r>
          </w:p>
        </w:tc>
        <w:tc>
          <w:tcPr>
            <w:tcW w:w="17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0028938A" w14:textId="77777777" w:rsidR="00501DF1" w:rsidRPr="008A0AE7" w:rsidRDefault="00501DF1">
            <w:pPr>
              <w:jc w:val="center"/>
              <w:rPr>
                <w:rFonts w:ascii="Arial" w:hAnsi="Arial" w:cs="Arial"/>
                <w:sz w:val="24"/>
                <w:szCs w:val="24"/>
              </w:rPr>
            </w:pPr>
          </w:p>
        </w:tc>
        <w:tc>
          <w:tcPr>
            <w:tcW w:w="4032" w:type="dxa"/>
            <w:vMerge w:val="restart"/>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14:paraId="2FB0D69F" w14:textId="77777777" w:rsidR="00501DF1" w:rsidRPr="008A0AE7" w:rsidRDefault="00501DF1">
            <w:pPr>
              <w:jc w:val="center"/>
              <w:rPr>
                <w:rFonts w:ascii="Arial" w:hAnsi="Arial" w:cs="Arial"/>
                <w:sz w:val="24"/>
                <w:szCs w:val="24"/>
              </w:rPr>
            </w:pPr>
            <w:r w:rsidRPr="008A0AE7">
              <w:rPr>
                <w:rFonts w:ascii="Arial" w:hAnsi="Arial" w:cs="Arial"/>
                <w:sz w:val="24"/>
                <w:szCs w:val="24"/>
              </w:rPr>
              <w:t xml:space="preserve">Генеральный план </w:t>
            </w:r>
          </w:p>
          <w:p w14:paraId="2E26622A" w14:textId="77777777" w:rsidR="00501DF1" w:rsidRPr="008A0AE7" w:rsidRDefault="00501DF1">
            <w:pPr>
              <w:jc w:val="center"/>
              <w:rPr>
                <w:rFonts w:ascii="Arial" w:hAnsi="Arial" w:cs="Arial"/>
                <w:sz w:val="24"/>
                <w:szCs w:val="24"/>
              </w:rPr>
            </w:pPr>
            <w:r w:rsidRPr="008A0AE7">
              <w:rPr>
                <w:rFonts w:ascii="Arial" w:hAnsi="Arial" w:cs="Arial"/>
                <w:sz w:val="24"/>
                <w:szCs w:val="24"/>
              </w:rPr>
              <w:t>Кзыл-Ярского с.п.,</w:t>
            </w:r>
          </w:p>
          <w:p w14:paraId="1190A34D" w14:textId="77777777" w:rsidR="00501DF1" w:rsidRPr="008A0AE7" w:rsidRDefault="00501DF1">
            <w:pPr>
              <w:jc w:val="center"/>
              <w:rPr>
                <w:rFonts w:ascii="Arial" w:hAnsi="Arial" w:cs="Arial"/>
                <w:sz w:val="24"/>
                <w:szCs w:val="24"/>
              </w:rPr>
            </w:pPr>
            <w:r w:rsidRPr="008A0AE7">
              <w:rPr>
                <w:rFonts w:ascii="Arial" w:hAnsi="Arial" w:cs="Arial"/>
                <w:sz w:val="24"/>
                <w:szCs w:val="24"/>
              </w:rPr>
              <w:t>Водный кодекс РФ</w:t>
            </w:r>
          </w:p>
        </w:tc>
      </w:tr>
      <w:tr w:rsidR="00501DF1" w:rsidRPr="008A0AE7" w14:paraId="542C89F7" w14:textId="77777777" w:rsidTr="00501DF1">
        <w:trPr>
          <w:trHeight w:val="20"/>
        </w:trPr>
        <w:tc>
          <w:tcPr>
            <w:tcW w:w="68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2B9711"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5</w:t>
            </w:r>
          </w:p>
        </w:tc>
        <w:tc>
          <w:tcPr>
            <w:tcW w:w="28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94F4403" w14:textId="77777777" w:rsidR="00501DF1" w:rsidRPr="008A0AE7" w:rsidRDefault="00501DF1">
            <w:pPr>
              <w:jc w:val="center"/>
              <w:rPr>
                <w:rFonts w:ascii="Arial" w:hAnsi="Arial" w:cs="Arial"/>
                <w:sz w:val="24"/>
                <w:szCs w:val="24"/>
              </w:rPr>
            </w:pPr>
            <w:r w:rsidRPr="008A0AE7">
              <w:rPr>
                <w:rFonts w:ascii="Arial" w:hAnsi="Arial" w:cs="Arial"/>
                <w:sz w:val="24"/>
                <w:szCs w:val="24"/>
              </w:rPr>
              <w:t>Карьер ОПИ</w:t>
            </w:r>
          </w:p>
        </w:tc>
        <w:tc>
          <w:tcPr>
            <w:tcW w:w="406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0F102F3" w14:textId="77777777" w:rsidR="00501DF1" w:rsidRPr="008A0AE7" w:rsidRDefault="00501DF1">
            <w:pPr>
              <w:jc w:val="center"/>
              <w:rPr>
                <w:rFonts w:ascii="Arial" w:hAnsi="Arial" w:cs="Arial"/>
                <w:sz w:val="24"/>
                <w:szCs w:val="24"/>
              </w:rPr>
            </w:pPr>
            <w:r w:rsidRPr="008A0AE7">
              <w:rPr>
                <w:rFonts w:ascii="Arial" w:hAnsi="Arial" w:cs="Arial"/>
                <w:sz w:val="24"/>
                <w:szCs w:val="24"/>
              </w:rPr>
              <w:t>Вынести за границы водоохранной зоны</w:t>
            </w:r>
          </w:p>
        </w:tc>
        <w:tc>
          <w:tcPr>
            <w:tcW w:w="13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90B18A5"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7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59BD28CA" w14:textId="77777777" w:rsidR="00501DF1" w:rsidRPr="008A0AE7" w:rsidRDefault="00501DF1">
            <w:pPr>
              <w:jc w:val="center"/>
              <w:rPr>
                <w:rFonts w:ascii="Arial" w:hAnsi="Arial" w:cs="Arial"/>
                <w:sz w:val="24"/>
                <w:szCs w:val="24"/>
              </w:rPr>
            </w:pPr>
          </w:p>
        </w:tc>
        <w:tc>
          <w:tcPr>
            <w:tcW w:w="4032" w:type="dxa"/>
            <w:vMerge/>
            <w:tcBorders>
              <w:top w:val="single" w:sz="6" w:space="0" w:color="000000"/>
              <w:left w:val="single" w:sz="6" w:space="0" w:color="000000"/>
              <w:bottom w:val="single" w:sz="6" w:space="0" w:color="000000"/>
              <w:right w:val="single" w:sz="8" w:space="0" w:color="000000"/>
            </w:tcBorders>
            <w:vAlign w:val="center"/>
            <w:hideMark/>
          </w:tcPr>
          <w:p w14:paraId="48D2A5B9" w14:textId="77777777" w:rsidR="00501DF1" w:rsidRPr="008A0AE7" w:rsidRDefault="00501DF1">
            <w:pPr>
              <w:rPr>
                <w:rFonts w:ascii="Arial" w:hAnsi="Arial" w:cs="Arial"/>
                <w:sz w:val="24"/>
                <w:szCs w:val="24"/>
              </w:rPr>
            </w:pPr>
          </w:p>
        </w:tc>
      </w:tr>
      <w:tr w:rsidR="00501DF1" w:rsidRPr="008A0AE7" w14:paraId="1A2FF330" w14:textId="77777777" w:rsidTr="00501DF1">
        <w:trPr>
          <w:trHeight w:val="20"/>
        </w:trPr>
        <w:tc>
          <w:tcPr>
            <w:tcW w:w="68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B5A7D0" w14:textId="77777777" w:rsidR="00501DF1" w:rsidRPr="008A0AE7" w:rsidRDefault="00501DF1">
            <w:pPr>
              <w:jc w:val="center"/>
              <w:rPr>
                <w:rFonts w:ascii="Arial" w:hAnsi="Arial" w:cs="Arial"/>
                <w:sz w:val="24"/>
                <w:szCs w:val="24"/>
              </w:rPr>
            </w:pPr>
            <w:r w:rsidRPr="008A0AE7">
              <w:rPr>
                <w:rFonts w:ascii="Arial" w:hAnsi="Arial" w:cs="Arial"/>
                <w:sz w:val="24"/>
                <w:szCs w:val="24"/>
              </w:rPr>
              <w:t>6</w:t>
            </w:r>
          </w:p>
        </w:tc>
        <w:tc>
          <w:tcPr>
            <w:tcW w:w="28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2F3C3A9" w14:textId="77777777" w:rsidR="00501DF1" w:rsidRPr="008A0AE7" w:rsidRDefault="00501DF1">
            <w:pPr>
              <w:jc w:val="center"/>
              <w:rPr>
                <w:rFonts w:ascii="Arial" w:hAnsi="Arial" w:cs="Arial"/>
                <w:sz w:val="24"/>
                <w:szCs w:val="24"/>
              </w:rPr>
            </w:pPr>
            <w:r w:rsidRPr="008A0AE7">
              <w:rPr>
                <w:rFonts w:ascii="Arial" w:hAnsi="Arial" w:cs="Arial"/>
                <w:sz w:val="24"/>
                <w:szCs w:val="24"/>
              </w:rPr>
              <w:t>Планируемая Криогенная АЗС</w:t>
            </w:r>
          </w:p>
        </w:tc>
        <w:tc>
          <w:tcPr>
            <w:tcW w:w="406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CA5EFDB" w14:textId="77777777" w:rsidR="00501DF1" w:rsidRPr="008A0AE7" w:rsidRDefault="00501DF1">
            <w:pPr>
              <w:jc w:val="center"/>
              <w:rPr>
                <w:rFonts w:ascii="Arial" w:hAnsi="Arial" w:cs="Arial"/>
                <w:sz w:val="24"/>
                <w:szCs w:val="24"/>
              </w:rPr>
            </w:pPr>
            <w:r w:rsidRPr="008A0AE7">
              <w:rPr>
                <w:rFonts w:ascii="Arial" w:hAnsi="Arial" w:cs="Arial"/>
                <w:sz w:val="24"/>
                <w:szCs w:val="24"/>
              </w:rPr>
              <w:t>Обеспечить отвод ливневых и хозяйственно-бытовых сточных вод на локальные очистные сооружения</w:t>
            </w:r>
          </w:p>
        </w:tc>
        <w:tc>
          <w:tcPr>
            <w:tcW w:w="13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4EF66A4"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7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1F41A9BA" w14:textId="77777777" w:rsidR="00501DF1" w:rsidRPr="008A0AE7" w:rsidRDefault="00501DF1">
            <w:pPr>
              <w:jc w:val="center"/>
              <w:rPr>
                <w:rFonts w:ascii="Arial" w:hAnsi="Arial" w:cs="Arial"/>
                <w:sz w:val="24"/>
                <w:szCs w:val="24"/>
              </w:rPr>
            </w:pPr>
          </w:p>
        </w:tc>
        <w:tc>
          <w:tcPr>
            <w:tcW w:w="4032" w:type="dxa"/>
            <w:vMerge/>
            <w:tcBorders>
              <w:top w:val="single" w:sz="6" w:space="0" w:color="000000"/>
              <w:left w:val="single" w:sz="6" w:space="0" w:color="000000"/>
              <w:bottom w:val="single" w:sz="6" w:space="0" w:color="000000"/>
              <w:right w:val="single" w:sz="8" w:space="0" w:color="000000"/>
            </w:tcBorders>
            <w:vAlign w:val="center"/>
            <w:hideMark/>
          </w:tcPr>
          <w:p w14:paraId="3518F9B2" w14:textId="77777777" w:rsidR="00501DF1" w:rsidRPr="008A0AE7" w:rsidRDefault="00501DF1">
            <w:pPr>
              <w:rPr>
                <w:rFonts w:ascii="Arial" w:hAnsi="Arial" w:cs="Arial"/>
                <w:sz w:val="24"/>
                <w:szCs w:val="24"/>
              </w:rPr>
            </w:pPr>
          </w:p>
        </w:tc>
      </w:tr>
      <w:tr w:rsidR="00501DF1" w:rsidRPr="008A0AE7" w14:paraId="2C30A386" w14:textId="77777777" w:rsidTr="00501DF1">
        <w:trPr>
          <w:trHeight w:val="20"/>
        </w:trPr>
        <w:tc>
          <w:tcPr>
            <w:tcW w:w="68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9143E4" w14:textId="77777777" w:rsidR="00501DF1" w:rsidRPr="008A0AE7" w:rsidRDefault="00501DF1">
            <w:pPr>
              <w:jc w:val="center"/>
              <w:rPr>
                <w:rFonts w:ascii="Arial" w:hAnsi="Arial" w:cs="Arial"/>
                <w:sz w:val="24"/>
                <w:szCs w:val="24"/>
              </w:rPr>
            </w:pPr>
            <w:r w:rsidRPr="008A0AE7">
              <w:rPr>
                <w:rFonts w:ascii="Arial" w:hAnsi="Arial" w:cs="Arial"/>
                <w:sz w:val="24"/>
                <w:szCs w:val="24"/>
              </w:rPr>
              <w:t>7</w:t>
            </w:r>
          </w:p>
        </w:tc>
        <w:tc>
          <w:tcPr>
            <w:tcW w:w="28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BE6584C" w14:textId="77777777" w:rsidR="00501DF1" w:rsidRPr="008A0AE7" w:rsidRDefault="00501DF1">
            <w:pPr>
              <w:jc w:val="center"/>
              <w:rPr>
                <w:rFonts w:ascii="Arial" w:hAnsi="Arial" w:cs="Arial"/>
                <w:sz w:val="24"/>
                <w:szCs w:val="24"/>
              </w:rPr>
            </w:pPr>
            <w:r w:rsidRPr="008A0AE7">
              <w:rPr>
                <w:rFonts w:ascii="Arial" w:hAnsi="Arial" w:cs="Arial"/>
                <w:sz w:val="24"/>
                <w:szCs w:val="24"/>
              </w:rPr>
              <w:t>Дороги и стоянки в границах ВОЗ</w:t>
            </w:r>
          </w:p>
        </w:tc>
        <w:tc>
          <w:tcPr>
            <w:tcW w:w="406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3ED6269D" w14:textId="77777777" w:rsidR="00501DF1" w:rsidRPr="008A0AE7" w:rsidRDefault="00501DF1">
            <w:pPr>
              <w:jc w:val="center"/>
              <w:rPr>
                <w:rFonts w:ascii="Arial" w:hAnsi="Arial" w:cs="Arial"/>
                <w:sz w:val="24"/>
                <w:szCs w:val="24"/>
              </w:rPr>
            </w:pPr>
            <w:r w:rsidRPr="008A0AE7">
              <w:rPr>
                <w:rFonts w:ascii="Arial" w:hAnsi="Arial" w:cs="Arial"/>
                <w:sz w:val="24"/>
                <w:szCs w:val="24"/>
              </w:rPr>
              <w:t>Организовать твердое покрытие дорог</w:t>
            </w:r>
          </w:p>
        </w:tc>
        <w:tc>
          <w:tcPr>
            <w:tcW w:w="139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3894280E" w14:textId="77777777" w:rsidR="00501DF1" w:rsidRPr="008A0AE7" w:rsidRDefault="00501DF1">
            <w:pPr>
              <w:jc w:val="center"/>
              <w:rPr>
                <w:rFonts w:ascii="Arial" w:hAnsi="Arial" w:cs="Arial"/>
                <w:sz w:val="24"/>
                <w:szCs w:val="24"/>
              </w:rPr>
            </w:pPr>
          </w:p>
        </w:tc>
        <w:tc>
          <w:tcPr>
            <w:tcW w:w="17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6D184D1"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4032" w:type="dxa"/>
            <w:vMerge/>
            <w:tcBorders>
              <w:top w:val="single" w:sz="6" w:space="0" w:color="000000"/>
              <w:left w:val="single" w:sz="6" w:space="0" w:color="000000"/>
              <w:bottom w:val="single" w:sz="6" w:space="0" w:color="000000"/>
              <w:right w:val="single" w:sz="8" w:space="0" w:color="000000"/>
            </w:tcBorders>
            <w:vAlign w:val="center"/>
            <w:hideMark/>
          </w:tcPr>
          <w:p w14:paraId="4EE116B3" w14:textId="77777777" w:rsidR="00501DF1" w:rsidRPr="008A0AE7" w:rsidRDefault="00501DF1">
            <w:pPr>
              <w:rPr>
                <w:rFonts w:ascii="Arial" w:hAnsi="Arial" w:cs="Arial"/>
                <w:sz w:val="24"/>
                <w:szCs w:val="24"/>
              </w:rPr>
            </w:pPr>
          </w:p>
        </w:tc>
      </w:tr>
      <w:tr w:rsidR="00501DF1" w:rsidRPr="008A0AE7" w14:paraId="3FA88127" w14:textId="77777777" w:rsidTr="00501DF1">
        <w:trPr>
          <w:trHeight w:val="20"/>
        </w:trPr>
        <w:tc>
          <w:tcPr>
            <w:tcW w:w="681"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hideMark/>
          </w:tcPr>
          <w:p w14:paraId="60FE24FE" w14:textId="77777777" w:rsidR="00501DF1" w:rsidRPr="008A0AE7" w:rsidRDefault="00501DF1">
            <w:pPr>
              <w:jc w:val="center"/>
              <w:rPr>
                <w:rFonts w:ascii="Arial" w:hAnsi="Arial" w:cs="Arial"/>
                <w:sz w:val="24"/>
                <w:szCs w:val="24"/>
              </w:rPr>
            </w:pPr>
            <w:r w:rsidRPr="008A0AE7">
              <w:rPr>
                <w:rFonts w:ascii="Arial" w:hAnsi="Arial" w:cs="Arial"/>
                <w:sz w:val="24"/>
                <w:szCs w:val="24"/>
              </w:rPr>
              <w:t>8</w:t>
            </w:r>
          </w:p>
        </w:tc>
        <w:tc>
          <w:tcPr>
            <w:tcW w:w="2875"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14:paraId="10DE11E6" w14:textId="77777777" w:rsidR="00501DF1" w:rsidRPr="008A0AE7" w:rsidRDefault="00501DF1">
            <w:pPr>
              <w:jc w:val="center"/>
              <w:rPr>
                <w:rFonts w:ascii="Arial" w:hAnsi="Arial" w:cs="Arial"/>
                <w:sz w:val="24"/>
                <w:szCs w:val="24"/>
              </w:rPr>
            </w:pPr>
            <w:r w:rsidRPr="008A0AE7">
              <w:rPr>
                <w:rFonts w:ascii="Arial" w:hAnsi="Arial" w:cs="Arial"/>
                <w:sz w:val="24"/>
                <w:szCs w:val="24"/>
              </w:rPr>
              <w:t>Полосы сельскохозяйственных угодий, попадающие в границы прибрежной защитной полосы</w:t>
            </w:r>
          </w:p>
        </w:tc>
        <w:tc>
          <w:tcPr>
            <w:tcW w:w="4066"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14:paraId="32614E11" w14:textId="77777777" w:rsidR="00501DF1" w:rsidRPr="008A0AE7" w:rsidRDefault="00501DF1">
            <w:pPr>
              <w:jc w:val="center"/>
              <w:rPr>
                <w:rFonts w:ascii="Arial" w:hAnsi="Arial" w:cs="Arial"/>
                <w:sz w:val="24"/>
                <w:szCs w:val="24"/>
              </w:rPr>
            </w:pPr>
            <w:r w:rsidRPr="008A0AE7">
              <w:rPr>
                <w:rFonts w:ascii="Arial" w:hAnsi="Arial" w:cs="Arial"/>
                <w:sz w:val="24"/>
                <w:szCs w:val="24"/>
              </w:rPr>
              <w:t>Не допускать распашку с/х угодий в границах прибрежной защитной полосы</w:t>
            </w:r>
          </w:p>
        </w:tc>
        <w:tc>
          <w:tcPr>
            <w:tcW w:w="1395"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14:paraId="59FCADC7"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786"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14:paraId="4DA38FB2" w14:textId="77777777" w:rsidR="00501DF1" w:rsidRPr="008A0AE7" w:rsidRDefault="00501DF1">
            <w:pPr>
              <w:jc w:val="center"/>
              <w:rPr>
                <w:rFonts w:ascii="Arial" w:hAnsi="Arial" w:cs="Arial"/>
                <w:sz w:val="24"/>
                <w:szCs w:val="24"/>
              </w:rPr>
            </w:pPr>
          </w:p>
        </w:tc>
        <w:tc>
          <w:tcPr>
            <w:tcW w:w="4032" w:type="dxa"/>
            <w:vMerge/>
            <w:tcBorders>
              <w:top w:val="single" w:sz="6" w:space="0" w:color="000000"/>
              <w:left w:val="single" w:sz="6" w:space="0" w:color="000000"/>
              <w:bottom w:val="single" w:sz="6" w:space="0" w:color="000000"/>
              <w:right w:val="single" w:sz="8" w:space="0" w:color="000000"/>
            </w:tcBorders>
            <w:vAlign w:val="center"/>
            <w:hideMark/>
          </w:tcPr>
          <w:p w14:paraId="16CC88CB" w14:textId="77777777" w:rsidR="00501DF1" w:rsidRPr="008A0AE7" w:rsidRDefault="00501DF1">
            <w:pPr>
              <w:rPr>
                <w:rFonts w:ascii="Arial" w:hAnsi="Arial" w:cs="Arial"/>
                <w:sz w:val="24"/>
                <w:szCs w:val="24"/>
              </w:rPr>
            </w:pPr>
          </w:p>
        </w:tc>
      </w:tr>
    </w:tbl>
    <w:p w14:paraId="3E6F91DB" w14:textId="77777777" w:rsidR="00501DF1" w:rsidRPr="008A0AE7" w:rsidRDefault="00501DF1" w:rsidP="00501DF1">
      <w:pPr>
        <w:rPr>
          <w:rFonts w:ascii="Arial" w:hAnsi="Arial" w:cs="Arial"/>
          <w:sz w:val="24"/>
          <w:szCs w:val="24"/>
        </w:rPr>
        <w:sectPr w:rsidR="00501DF1" w:rsidRPr="008A0AE7">
          <w:pgSz w:w="16840" w:h="11907" w:orient="landscape"/>
          <w:pgMar w:top="851" w:right="851" w:bottom="851" w:left="1134" w:header="708" w:footer="708" w:gutter="0"/>
          <w:cols w:space="720"/>
        </w:sectPr>
      </w:pPr>
    </w:p>
    <w:p w14:paraId="593B4C7C" w14:textId="77777777" w:rsidR="00501DF1" w:rsidRPr="008A0AE7" w:rsidRDefault="00501DF1" w:rsidP="00501DF1">
      <w:pPr>
        <w:jc w:val="both"/>
        <w:rPr>
          <w:rFonts w:ascii="Arial" w:hAnsi="Arial" w:cs="Arial"/>
          <w:color w:val="AEAAAA"/>
          <w:sz w:val="24"/>
          <w:szCs w:val="24"/>
        </w:rPr>
      </w:pPr>
    </w:p>
    <w:p w14:paraId="52F2074A" w14:textId="77777777" w:rsidR="00501DF1" w:rsidRPr="008A0AE7" w:rsidRDefault="00501DF1" w:rsidP="00501DF1">
      <w:pPr>
        <w:jc w:val="center"/>
        <w:rPr>
          <w:rFonts w:ascii="Arial" w:hAnsi="Arial" w:cs="Arial"/>
          <w:b/>
          <w:sz w:val="24"/>
          <w:szCs w:val="24"/>
        </w:rPr>
      </w:pPr>
      <w:r w:rsidRPr="008A0AE7">
        <w:rPr>
          <w:rFonts w:ascii="Arial" w:hAnsi="Arial" w:cs="Arial"/>
          <w:b/>
          <w:sz w:val="24"/>
          <w:szCs w:val="24"/>
        </w:rPr>
        <w:t>Мероприятия по охране источников питьевого водоснабжения</w:t>
      </w:r>
    </w:p>
    <w:p w14:paraId="2A0E7E59"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Гигиенические нормативы качества питьевой, технической воды, воды поверхностных водных объектов приведены в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28.01.2021 №2).</w:t>
      </w:r>
    </w:p>
    <w:p w14:paraId="0911D55B"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Мероприятия по охране источников питьевого водоснабжения сводятся к соблюдению режима деятельности в границах зон санитарной охраны, устанавливаемого СанПиН 2.1.4.1110-02 «Зоны санитарной охраны источников водоснабжения и водопроводов питьевого назначения», и требуют установления и внесения в ЕГРН границ зон санитарной охраны.</w:t>
      </w:r>
    </w:p>
    <w:p w14:paraId="0C32C04E"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Любая деятельность, нарушающая режим охраны водных объектов, оказывает негативное влияние на качество воды, которое должно соответствовать гигиеническим нормативам в зависимости от вида использования водных объектов и их участков: в качестве источника питьевого и хозяйственно-бытового водопользования, а также для водоснабжения предприятий пищевой промышленности (первая категория водопользования) или для рекреационного водопользования, а также использования участков водных объектов, находящихся в черте населенных мест (далее - вторая категория водопользования).</w:t>
      </w:r>
    </w:p>
    <w:p w14:paraId="12082550"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Для устранения существующих нарушений режима использования зон охраны водных объектов (таблица 6.11.1), во избежание загрязнения, засорения, заиления, истощения водных объектов, протекающих в границах поселения, а также крупных рек, в которые они несут свои воды, требуется выполнение перечня мероприятий, согласно таблице 7.2.2.</w:t>
      </w:r>
    </w:p>
    <w:p w14:paraId="5D8C31A5"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Санитарные мероприятия должны выполняться:</w:t>
      </w:r>
    </w:p>
    <w:p w14:paraId="665980FF"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а) в пределах первого пояса ЗСО - органами коммунального хозяйства или другими владельцами водопроводов;</w:t>
      </w:r>
    </w:p>
    <w:p w14:paraId="12B6B2B9"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14:paraId="05F30EE5"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w:t>
      </w:r>
    </w:p>
    <w:p w14:paraId="588F16B2" w14:textId="77777777" w:rsidR="00501DF1" w:rsidRPr="008A0AE7" w:rsidRDefault="00501DF1" w:rsidP="00501DF1">
      <w:pPr>
        <w:rPr>
          <w:rFonts w:ascii="Arial" w:hAnsi="Arial" w:cs="Arial"/>
          <w:color w:val="AEAAAA"/>
          <w:sz w:val="24"/>
          <w:szCs w:val="24"/>
        </w:rPr>
        <w:sectPr w:rsidR="00501DF1" w:rsidRPr="008A0AE7">
          <w:pgSz w:w="11907" w:h="16840"/>
          <w:pgMar w:top="851" w:right="851" w:bottom="851" w:left="1134" w:header="708" w:footer="708" w:gutter="0"/>
          <w:cols w:space="720"/>
        </w:sectPr>
      </w:pPr>
    </w:p>
    <w:p w14:paraId="04668AA7" w14:textId="77777777" w:rsidR="00501DF1" w:rsidRPr="008A0AE7" w:rsidRDefault="00501DF1" w:rsidP="00501DF1">
      <w:pPr>
        <w:ind w:left="375"/>
        <w:jc w:val="right"/>
        <w:rPr>
          <w:rFonts w:ascii="Arial" w:hAnsi="Arial" w:cs="Arial"/>
          <w:sz w:val="24"/>
          <w:szCs w:val="24"/>
        </w:rPr>
      </w:pPr>
      <w:r w:rsidRPr="008A0AE7">
        <w:rPr>
          <w:rFonts w:ascii="Arial" w:hAnsi="Arial" w:cs="Arial"/>
          <w:sz w:val="24"/>
          <w:szCs w:val="24"/>
        </w:rPr>
        <w:lastRenderedPageBreak/>
        <w:t>Таблица 7.2.2</w:t>
      </w:r>
    </w:p>
    <w:p w14:paraId="6CE1CFEE" w14:textId="77777777" w:rsidR="00501DF1" w:rsidRPr="008A0AE7" w:rsidRDefault="00501DF1" w:rsidP="00501DF1">
      <w:pPr>
        <w:spacing w:after="120"/>
        <w:jc w:val="center"/>
        <w:rPr>
          <w:rFonts w:ascii="Arial" w:hAnsi="Arial" w:cs="Arial"/>
          <w:sz w:val="24"/>
          <w:szCs w:val="24"/>
        </w:rPr>
      </w:pPr>
      <w:r w:rsidRPr="008A0AE7">
        <w:rPr>
          <w:rFonts w:ascii="Arial" w:hAnsi="Arial" w:cs="Arial"/>
          <w:b/>
          <w:sz w:val="24"/>
          <w:szCs w:val="24"/>
        </w:rPr>
        <w:t>Перечень мероприятий по охране источников питьевого водоснабжения</w:t>
      </w:r>
    </w:p>
    <w:p w14:paraId="2DF2BE32" w14:textId="77777777" w:rsidR="00501DF1" w:rsidRPr="008A0AE7" w:rsidRDefault="00501DF1" w:rsidP="00501DF1">
      <w:pPr>
        <w:ind w:firstLine="709"/>
        <w:jc w:val="both"/>
        <w:rPr>
          <w:rFonts w:ascii="Arial" w:hAnsi="Arial" w:cs="Arial"/>
          <w:color w:val="AEAAAA"/>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45"/>
        <w:gridCol w:w="2460"/>
        <w:gridCol w:w="5759"/>
        <w:gridCol w:w="1566"/>
        <w:gridCol w:w="1603"/>
        <w:gridCol w:w="2702"/>
      </w:tblGrid>
      <w:tr w:rsidR="00501DF1" w:rsidRPr="008A0AE7" w14:paraId="669839C5" w14:textId="77777777" w:rsidTr="00501DF1">
        <w:trPr>
          <w:trHeight w:val="20"/>
          <w:jc w:val="center"/>
        </w:trPr>
        <w:tc>
          <w:tcPr>
            <w:tcW w:w="6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774AD2"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п/п</w:t>
            </w:r>
          </w:p>
        </w:tc>
        <w:tc>
          <w:tcPr>
            <w:tcW w:w="1980"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F7E3F24"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Наименование объекта</w:t>
            </w:r>
          </w:p>
        </w:tc>
        <w:tc>
          <w:tcPr>
            <w:tcW w:w="4635"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94934A7"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Вид мероприятия</w:t>
            </w:r>
          </w:p>
        </w:tc>
        <w:tc>
          <w:tcPr>
            <w:tcW w:w="2550" w:type="dxa"/>
            <w:gridSpan w:val="2"/>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875A5C9"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Сроки реализации</w:t>
            </w:r>
          </w:p>
        </w:tc>
        <w:tc>
          <w:tcPr>
            <w:tcW w:w="2175"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465F5EC"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501DF1" w:rsidRPr="008A0AE7" w14:paraId="49FDD49A" w14:textId="77777777" w:rsidTr="00501DF1">
        <w:trPr>
          <w:trHeight w:val="20"/>
          <w:jc w:val="center"/>
        </w:trPr>
        <w:tc>
          <w:tcPr>
            <w:tcW w:w="600" w:type="dxa"/>
            <w:vMerge/>
            <w:tcBorders>
              <w:top w:val="single" w:sz="8" w:space="0" w:color="000000"/>
              <w:left w:val="single" w:sz="8" w:space="0" w:color="000000"/>
              <w:bottom w:val="single" w:sz="8" w:space="0" w:color="000000"/>
              <w:right w:val="single" w:sz="8" w:space="0" w:color="000000"/>
            </w:tcBorders>
            <w:vAlign w:val="center"/>
            <w:hideMark/>
          </w:tcPr>
          <w:p w14:paraId="78ED2F00" w14:textId="77777777" w:rsidR="00501DF1" w:rsidRPr="008A0AE7" w:rsidRDefault="00501DF1">
            <w:pPr>
              <w:rPr>
                <w:rFonts w:ascii="Arial" w:hAnsi="Arial" w:cs="Arial"/>
                <w:sz w:val="24"/>
                <w:szCs w:val="24"/>
              </w:rPr>
            </w:pPr>
          </w:p>
        </w:tc>
        <w:tc>
          <w:tcPr>
            <w:tcW w:w="1980" w:type="dxa"/>
            <w:vMerge/>
            <w:tcBorders>
              <w:top w:val="single" w:sz="8" w:space="0" w:color="000000"/>
              <w:left w:val="single" w:sz="6" w:space="0" w:color="000000"/>
              <w:bottom w:val="single" w:sz="8" w:space="0" w:color="000000"/>
              <w:right w:val="single" w:sz="8" w:space="0" w:color="000000"/>
            </w:tcBorders>
            <w:vAlign w:val="center"/>
            <w:hideMark/>
          </w:tcPr>
          <w:p w14:paraId="3E311D8B" w14:textId="77777777" w:rsidR="00501DF1" w:rsidRPr="008A0AE7" w:rsidRDefault="00501DF1">
            <w:pPr>
              <w:rPr>
                <w:rFonts w:ascii="Arial" w:hAnsi="Arial" w:cs="Arial"/>
                <w:sz w:val="24"/>
                <w:szCs w:val="24"/>
              </w:rPr>
            </w:pPr>
          </w:p>
        </w:tc>
        <w:tc>
          <w:tcPr>
            <w:tcW w:w="4635" w:type="dxa"/>
            <w:vMerge/>
            <w:tcBorders>
              <w:top w:val="single" w:sz="8" w:space="0" w:color="000000"/>
              <w:left w:val="single" w:sz="6" w:space="0" w:color="000000"/>
              <w:bottom w:val="single" w:sz="8" w:space="0" w:color="000000"/>
              <w:right w:val="single" w:sz="8" w:space="0" w:color="000000"/>
            </w:tcBorders>
            <w:vAlign w:val="center"/>
            <w:hideMark/>
          </w:tcPr>
          <w:p w14:paraId="7D4731C9" w14:textId="77777777" w:rsidR="00501DF1" w:rsidRPr="008A0AE7" w:rsidRDefault="00501DF1">
            <w:pPr>
              <w:rPr>
                <w:rFonts w:ascii="Arial" w:hAnsi="Arial" w:cs="Arial"/>
                <w:sz w:val="24"/>
                <w:szCs w:val="24"/>
              </w:rPr>
            </w:pPr>
          </w:p>
        </w:tc>
        <w:tc>
          <w:tcPr>
            <w:tcW w:w="126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F4DF97C"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Первая очередь</w:t>
            </w:r>
          </w:p>
        </w:tc>
        <w:tc>
          <w:tcPr>
            <w:tcW w:w="12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5D68E17D"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Расчетный период</w:t>
            </w:r>
          </w:p>
        </w:tc>
        <w:tc>
          <w:tcPr>
            <w:tcW w:w="2175" w:type="dxa"/>
            <w:vMerge/>
            <w:tcBorders>
              <w:top w:val="single" w:sz="8" w:space="0" w:color="000000"/>
              <w:left w:val="single" w:sz="6" w:space="0" w:color="000000"/>
              <w:bottom w:val="single" w:sz="8" w:space="0" w:color="000000"/>
              <w:right w:val="single" w:sz="8" w:space="0" w:color="000000"/>
            </w:tcBorders>
            <w:vAlign w:val="center"/>
            <w:hideMark/>
          </w:tcPr>
          <w:p w14:paraId="1B9F5147" w14:textId="77777777" w:rsidR="00501DF1" w:rsidRPr="008A0AE7" w:rsidRDefault="00501DF1">
            <w:pPr>
              <w:rPr>
                <w:rFonts w:ascii="Arial" w:hAnsi="Arial" w:cs="Arial"/>
                <w:sz w:val="24"/>
                <w:szCs w:val="24"/>
              </w:rPr>
            </w:pPr>
          </w:p>
        </w:tc>
      </w:tr>
      <w:tr w:rsidR="00501DF1" w:rsidRPr="008A0AE7" w14:paraId="38319348" w14:textId="77777777" w:rsidTr="00501DF1">
        <w:trPr>
          <w:trHeight w:val="20"/>
          <w:jc w:val="center"/>
        </w:trPr>
        <w:tc>
          <w:tcPr>
            <w:tcW w:w="60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D2008C"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1</w:t>
            </w:r>
          </w:p>
        </w:tc>
        <w:tc>
          <w:tcPr>
            <w:tcW w:w="19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86BC43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Каптированные родники «Маклак Тау», «Камышлы Каран» и «Вагиз чишмэсе», Артезианская скважина на территории автозаправочной станции;</w:t>
            </w:r>
          </w:p>
          <w:p w14:paraId="5953452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артезианская скважина 86В</w:t>
            </w:r>
          </w:p>
        </w:tc>
        <w:tc>
          <w:tcPr>
            <w:tcW w:w="46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A90B49E" w14:textId="77777777" w:rsidR="00501DF1" w:rsidRPr="008A0AE7" w:rsidRDefault="00501DF1">
            <w:pPr>
              <w:spacing w:after="240"/>
              <w:ind w:firstLine="140"/>
              <w:jc w:val="center"/>
              <w:rPr>
                <w:rFonts w:ascii="Arial" w:hAnsi="Arial" w:cs="Arial"/>
                <w:sz w:val="24"/>
                <w:szCs w:val="24"/>
              </w:rPr>
            </w:pPr>
            <w:r w:rsidRPr="008A0AE7">
              <w:rPr>
                <w:rFonts w:ascii="Arial" w:hAnsi="Arial" w:cs="Arial"/>
                <w:sz w:val="24"/>
                <w:szCs w:val="24"/>
              </w:rPr>
              <w:t>Внести в ЕГРН границы зон санитарной охраны в составе 3х поясов.</w:t>
            </w:r>
          </w:p>
          <w:p w14:paraId="4C6E0E3B" w14:textId="77777777" w:rsidR="00501DF1" w:rsidRPr="008A0AE7" w:rsidRDefault="00501DF1">
            <w:pPr>
              <w:spacing w:before="240" w:after="240"/>
              <w:ind w:firstLine="140"/>
              <w:jc w:val="center"/>
              <w:rPr>
                <w:rFonts w:ascii="Arial" w:hAnsi="Arial" w:cs="Arial"/>
                <w:sz w:val="24"/>
                <w:szCs w:val="24"/>
              </w:rPr>
            </w:pPr>
            <w:r w:rsidRPr="008A0AE7">
              <w:rPr>
                <w:rFonts w:ascii="Arial" w:hAnsi="Arial" w:cs="Arial"/>
                <w:sz w:val="24"/>
                <w:szCs w:val="24"/>
              </w:rPr>
              <w:t>Построить сплошное ограждение первого пояса, обеспечить сторожевой сигнализацией и охранным освещением, спланировать территорию для отвода поверхностных вод от устья скважины.</w:t>
            </w:r>
          </w:p>
          <w:p w14:paraId="3524B870" w14:textId="77777777" w:rsidR="00501DF1" w:rsidRPr="008A0AE7" w:rsidRDefault="00501DF1">
            <w:pPr>
              <w:spacing w:before="240" w:after="240"/>
              <w:ind w:firstLine="140"/>
              <w:jc w:val="center"/>
              <w:rPr>
                <w:rFonts w:ascii="Arial" w:hAnsi="Arial" w:cs="Arial"/>
                <w:sz w:val="24"/>
                <w:szCs w:val="24"/>
              </w:rPr>
            </w:pPr>
            <w:r w:rsidRPr="008A0AE7">
              <w:rPr>
                <w:rFonts w:ascii="Arial" w:hAnsi="Arial" w:cs="Arial"/>
                <w:sz w:val="24"/>
                <w:szCs w:val="24"/>
              </w:rPr>
              <w:t>При планировании в границах II, III поясов строительства, связанного с нарушением почвенного покрова, получить обязательное согласование с Управлением Роспотребнадзора по РТ</w:t>
            </w:r>
          </w:p>
          <w:p w14:paraId="5CC473B5" w14:textId="77777777" w:rsidR="00501DF1" w:rsidRPr="008A0AE7" w:rsidRDefault="00501DF1">
            <w:pPr>
              <w:spacing w:before="240"/>
              <w:ind w:firstLine="140"/>
              <w:jc w:val="center"/>
              <w:rPr>
                <w:rFonts w:ascii="Arial" w:hAnsi="Arial" w:cs="Arial"/>
                <w:sz w:val="24"/>
                <w:szCs w:val="24"/>
              </w:rPr>
            </w:pPr>
            <w:r w:rsidRPr="008A0AE7">
              <w:rPr>
                <w:rFonts w:ascii="Arial" w:hAnsi="Arial" w:cs="Arial"/>
                <w:sz w:val="24"/>
                <w:szCs w:val="24"/>
              </w:rPr>
              <w:t>Обеспечить производственный контроль качества питьевой воды.</w:t>
            </w:r>
          </w:p>
        </w:tc>
        <w:tc>
          <w:tcPr>
            <w:tcW w:w="126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7797CA7B" w14:textId="77777777" w:rsidR="00501DF1" w:rsidRPr="008A0AE7" w:rsidRDefault="00501DF1">
            <w:pPr>
              <w:spacing w:after="240"/>
              <w:ind w:firstLine="140"/>
              <w:jc w:val="center"/>
              <w:rPr>
                <w:rFonts w:ascii="Arial" w:hAnsi="Arial" w:cs="Arial"/>
                <w:sz w:val="24"/>
                <w:szCs w:val="24"/>
              </w:rPr>
            </w:pPr>
            <w:r w:rsidRPr="008A0AE7">
              <w:rPr>
                <w:rFonts w:ascii="Arial" w:hAnsi="Arial" w:cs="Arial"/>
                <w:sz w:val="24"/>
                <w:szCs w:val="24"/>
              </w:rPr>
              <w:t>+</w:t>
            </w:r>
          </w:p>
          <w:p w14:paraId="153FC7D3" w14:textId="77777777" w:rsidR="00501DF1" w:rsidRPr="008A0AE7" w:rsidRDefault="00501DF1">
            <w:pPr>
              <w:spacing w:before="240"/>
              <w:ind w:firstLine="140"/>
              <w:jc w:val="center"/>
              <w:rPr>
                <w:rFonts w:ascii="Arial" w:hAnsi="Arial" w:cs="Arial"/>
                <w:sz w:val="24"/>
                <w:szCs w:val="24"/>
              </w:rPr>
            </w:pPr>
          </w:p>
        </w:tc>
        <w:tc>
          <w:tcPr>
            <w:tcW w:w="12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4AE195EF" w14:textId="77777777" w:rsidR="00501DF1" w:rsidRPr="008A0AE7" w:rsidRDefault="00501DF1">
            <w:pPr>
              <w:ind w:firstLine="140"/>
              <w:jc w:val="center"/>
              <w:rPr>
                <w:rFonts w:ascii="Arial" w:hAnsi="Arial" w:cs="Arial"/>
                <w:sz w:val="24"/>
                <w:szCs w:val="24"/>
              </w:rPr>
            </w:pPr>
          </w:p>
        </w:tc>
        <w:tc>
          <w:tcPr>
            <w:tcW w:w="21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B41D913"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Генеральный план Кзыл-Ярского с.п., СанПиН 2.1.4.1110-02 «Зоны санитарной охраны источников водоснабжения и водопроводов питьевого назначения», проект ЗСО</w:t>
            </w:r>
          </w:p>
        </w:tc>
      </w:tr>
    </w:tbl>
    <w:p w14:paraId="60EC01C7" w14:textId="77777777" w:rsidR="00501DF1" w:rsidRPr="008A0AE7" w:rsidRDefault="00501DF1" w:rsidP="00501DF1">
      <w:pPr>
        <w:widowControl w:val="0"/>
        <w:ind w:firstLine="709"/>
        <w:jc w:val="center"/>
        <w:rPr>
          <w:rFonts w:ascii="Arial" w:hAnsi="Arial" w:cs="Arial"/>
          <w:color w:val="AEAAAA"/>
          <w:sz w:val="24"/>
          <w:szCs w:val="24"/>
        </w:rPr>
      </w:pPr>
    </w:p>
    <w:p w14:paraId="590D1A37" w14:textId="77777777" w:rsidR="00501DF1" w:rsidRPr="008A0AE7" w:rsidRDefault="00501DF1" w:rsidP="00501DF1">
      <w:pPr>
        <w:rPr>
          <w:rFonts w:ascii="Arial" w:hAnsi="Arial" w:cs="Arial"/>
          <w:sz w:val="24"/>
          <w:szCs w:val="24"/>
        </w:rPr>
        <w:sectPr w:rsidR="00501DF1" w:rsidRPr="008A0AE7">
          <w:pgSz w:w="16840" w:h="11907" w:orient="landscape"/>
          <w:pgMar w:top="851" w:right="851" w:bottom="851" w:left="1134" w:header="708" w:footer="708" w:gutter="0"/>
          <w:cols w:space="720"/>
        </w:sectPr>
      </w:pPr>
    </w:p>
    <w:p w14:paraId="66B39189" w14:textId="77777777" w:rsidR="00501DF1" w:rsidRPr="008A0AE7" w:rsidRDefault="00501DF1" w:rsidP="00501DF1">
      <w:pPr>
        <w:jc w:val="both"/>
        <w:rPr>
          <w:rFonts w:ascii="Arial" w:hAnsi="Arial" w:cs="Arial"/>
          <w:color w:val="AEAAAA"/>
          <w:sz w:val="24"/>
          <w:szCs w:val="24"/>
        </w:rPr>
      </w:pPr>
    </w:p>
    <w:p w14:paraId="11E321A5" w14:textId="77777777" w:rsidR="00501DF1" w:rsidRPr="008A0AE7" w:rsidRDefault="00501DF1" w:rsidP="00501DF1">
      <w:pPr>
        <w:pStyle w:val="2"/>
        <w:keepLines/>
        <w:numPr>
          <w:ilvl w:val="1"/>
          <w:numId w:val="32"/>
        </w:numPr>
        <w:ind w:left="0" w:firstLine="709"/>
        <w:rPr>
          <w:rFonts w:ascii="Arial" w:hAnsi="Arial" w:cs="Arial"/>
          <w:color w:val="2F5496" w:themeColor="accent1" w:themeShade="BF"/>
          <w:sz w:val="24"/>
          <w:szCs w:val="24"/>
        </w:rPr>
      </w:pPr>
      <w:bookmarkStart w:id="211" w:name="_heading=h.2lwamvv"/>
      <w:bookmarkEnd w:id="211"/>
      <w:r w:rsidRPr="008A0AE7">
        <w:rPr>
          <w:rFonts w:ascii="Arial" w:hAnsi="Arial" w:cs="Arial"/>
          <w:b w:val="0"/>
          <w:color w:val="000000"/>
          <w:sz w:val="24"/>
          <w:szCs w:val="24"/>
        </w:rPr>
        <w:t>Мероприятия по охране и рациональному использованию земельных ресурсов</w:t>
      </w:r>
    </w:p>
    <w:p w14:paraId="518E677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Содержание потенциально опасных для человека химических и биологических веществ, биологических и микробиологических организмов в почвах на разной глубине, а также уровень радиационного фона не должны превышать гигиенические нормативы.</w:t>
      </w:r>
    </w:p>
    <w:p w14:paraId="5F25419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Вид использования почв зависит от степени их химического, бактериологического, паразитологического и энтомологического загрязнения.</w:t>
      </w:r>
    </w:p>
    <w:p w14:paraId="3351F82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Основная часть территории поселения занята объектами нефтедобычи. В границы санитарно-защитных зон объектов нефтедобычи, скотомогильников попадают сельскохозяйственные угодья.</w:t>
      </w:r>
    </w:p>
    <w:p w14:paraId="6AA9AFC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Согласно Правилам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 в границах санитарно-защитных зон запрещается использование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В связи с этим необходимо обеспечить контроль качества почв и выращиваемой продукции на территории санитарно-защитных зон.</w:t>
      </w:r>
    </w:p>
    <w:p w14:paraId="0AC96DA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санитарно-защитных зонах сибиреязвенных скотомогильников запрещается проведение какой-либо хозяйственной деятельности. При проведении агромелиоративных, строительных и других работ, связанных с выемкой и перемещением грунта на территории санитарно-защитных зон сибиреязвенных скотомогильников, необходимо соблюдение требований, снижающих риск заболевания сибирской язвой рабочих, среди которых механизация всех проводимых работ. Дезинфекция проводится в соответствии с Правилами проведения дезинфекции и дезинвазии объектов государственного ветеринарного надзора, утвержденными Министерством сельского хозяйства Российской Федерации от 15 июля 2002 г. № 13-5-2/0525.</w:t>
      </w:r>
    </w:p>
    <w:p w14:paraId="6C80DCB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Иные зоны в границах населенных пунктов, попадающие в границы санитарно-защитных зон сибиреязвенных скотомогильников и кладбищ, подлежат озеленению специального назначения. В границах санитарно-защитной зоны сибиреязвенного скотомогильника озеленение специального назначения должно быть представлено в виде естественной растительности так как согласно СанПиН 3.3686-21 «Санитарно-эпидемиологические требования по профилактике инфекционных болезней» не допускается использования территорий, находящихся в санитарно-защитной зоне сибиреязвенного захоронения, для проведения работ, связанных с выемкой и перемещением грунта.</w:t>
      </w:r>
    </w:p>
    <w:p w14:paraId="26A016A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При проектировании малоэтажной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14:paraId="66929554"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lastRenderedPageBreak/>
        <w:t>После завершения строительства и реконструкции дорог необходимо обеспечить рекультивацию земель, временно используемых для размещения применяемых при строительстве оборудования, материалов, подъездных путей.</w:t>
      </w:r>
    </w:p>
    <w:p w14:paraId="2077B75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Во избежание роста овражно-балочной сети, необходимо провести озеленение оврагов, в особенности тех, которые могут способствовать уменьшению площади используемых сельскохозяйственных земель и тех, которые расположены в границах населенных пунктов.</w:t>
      </w:r>
    </w:p>
    <w:p w14:paraId="2BC1802A" w14:textId="77777777" w:rsidR="00501DF1" w:rsidRPr="008A0AE7" w:rsidRDefault="00501DF1" w:rsidP="00501DF1">
      <w:pPr>
        <w:ind w:firstLine="709"/>
        <w:jc w:val="both"/>
        <w:rPr>
          <w:rFonts w:ascii="Arial" w:hAnsi="Arial" w:cs="Arial"/>
          <w:sz w:val="24"/>
          <w:szCs w:val="24"/>
        </w:rPr>
      </w:pPr>
    </w:p>
    <w:p w14:paraId="395E92E4" w14:textId="77777777" w:rsidR="00501DF1" w:rsidRPr="008A0AE7" w:rsidRDefault="00501DF1" w:rsidP="00501DF1">
      <w:pPr>
        <w:rPr>
          <w:rFonts w:ascii="Arial" w:hAnsi="Arial" w:cs="Arial"/>
          <w:sz w:val="24"/>
          <w:szCs w:val="24"/>
        </w:rPr>
        <w:sectPr w:rsidR="00501DF1" w:rsidRPr="008A0AE7">
          <w:pgSz w:w="11907" w:h="16840"/>
          <w:pgMar w:top="851" w:right="851" w:bottom="851" w:left="1134" w:header="708" w:footer="708" w:gutter="0"/>
          <w:cols w:space="720"/>
        </w:sectPr>
      </w:pPr>
    </w:p>
    <w:p w14:paraId="7C36012D" w14:textId="77777777" w:rsidR="00501DF1" w:rsidRPr="008A0AE7" w:rsidRDefault="00501DF1" w:rsidP="00501DF1">
      <w:pPr>
        <w:ind w:left="375"/>
        <w:jc w:val="right"/>
        <w:rPr>
          <w:rFonts w:ascii="Arial" w:hAnsi="Arial" w:cs="Arial"/>
          <w:sz w:val="24"/>
          <w:szCs w:val="24"/>
        </w:rPr>
      </w:pPr>
      <w:r w:rsidRPr="008A0AE7">
        <w:rPr>
          <w:rFonts w:ascii="Arial" w:hAnsi="Arial" w:cs="Arial"/>
          <w:sz w:val="24"/>
          <w:szCs w:val="24"/>
        </w:rPr>
        <w:lastRenderedPageBreak/>
        <w:t>Таблица 7.3.1</w:t>
      </w:r>
    </w:p>
    <w:p w14:paraId="3ED81F12" w14:textId="77777777" w:rsidR="00501DF1" w:rsidRPr="008A0AE7" w:rsidRDefault="00501DF1" w:rsidP="00501DF1">
      <w:pPr>
        <w:jc w:val="center"/>
        <w:rPr>
          <w:rFonts w:ascii="Arial" w:hAnsi="Arial" w:cs="Arial"/>
          <w:b/>
          <w:sz w:val="24"/>
          <w:szCs w:val="24"/>
        </w:rPr>
      </w:pPr>
      <w:r w:rsidRPr="008A0AE7">
        <w:rPr>
          <w:rFonts w:ascii="Arial" w:hAnsi="Arial" w:cs="Arial"/>
          <w:b/>
          <w:sz w:val="24"/>
          <w:szCs w:val="24"/>
        </w:rPr>
        <w:t>Перечень мероприятий по охране земельных ресурсов</w:t>
      </w:r>
    </w:p>
    <w:p w14:paraId="042CDBF8" w14:textId="77777777" w:rsidR="00501DF1" w:rsidRPr="008A0AE7" w:rsidRDefault="00501DF1" w:rsidP="00501DF1">
      <w:pPr>
        <w:ind w:firstLine="709"/>
        <w:jc w:val="both"/>
        <w:rPr>
          <w:rFonts w:ascii="Arial" w:hAnsi="Arial" w:cs="Arial"/>
          <w:color w:val="AEAAAA"/>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7"/>
        <w:gridCol w:w="4716"/>
        <w:gridCol w:w="3070"/>
        <w:gridCol w:w="1286"/>
        <w:gridCol w:w="1303"/>
        <w:gridCol w:w="3773"/>
      </w:tblGrid>
      <w:tr w:rsidR="00501DF1" w:rsidRPr="008A0AE7" w14:paraId="4BB532AB" w14:textId="77777777" w:rsidTr="00501DF1">
        <w:trPr>
          <w:trHeight w:val="20"/>
        </w:trPr>
        <w:tc>
          <w:tcPr>
            <w:tcW w:w="68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FF782F"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п/п</w:t>
            </w:r>
          </w:p>
        </w:tc>
        <w:tc>
          <w:tcPr>
            <w:tcW w:w="4716"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EB27AAB"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Наименование объекта</w:t>
            </w:r>
          </w:p>
        </w:tc>
        <w:tc>
          <w:tcPr>
            <w:tcW w:w="3070"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018B290"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Вид мероприятия</w:t>
            </w:r>
          </w:p>
        </w:tc>
        <w:tc>
          <w:tcPr>
            <w:tcW w:w="2589" w:type="dxa"/>
            <w:gridSpan w:val="2"/>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E86F9E2"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Сроки реализации</w:t>
            </w:r>
          </w:p>
        </w:tc>
        <w:tc>
          <w:tcPr>
            <w:tcW w:w="3773"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3B2D1617"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501DF1" w:rsidRPr="008A0AE7" w14:paraId="7CDFE3CB" w14:textId="77777777" w:rsidTr="00501DF1">
        <w:trPr>
          <w:trHeight w:val="20"/>
        </w:trPr>
        <w:tc>
          <w:tcPr>
            <w:tcW w:w="687" w:type="dxa"/>
            <w:vMerge/>
            <w:tcBorders>
              <w:top w:val="single" w:sz="8" w:space="0" w:color="000000"/>
              <w:left w:val="single" w:sz="8" w:space="0" w:color="000000"/>
              <w:bottom w:val="single" w:sz="8" w:space="0" w:color="000000"/>
              <w:right w:val="single" w:sz="8" w:space="0" w:color="000000"/>
            </w:tcBorders>
            <w:vAlign w:val="center"/>
            <w:hideMark/>
          </w:tcPr>
          <w:p w14:paraId="01659A73" w14:textId="77777777" w:rsidR="00501DF1" w:rsidRPr="008A0AE7" w:rsidRDefault="00501DF1">
            <w:pPr>
              <w:rPr>
                <w:rFonts w:ascii="Arial" w:hAnsi="Arial" w:cs="Arial"/>
                <w:sz w:val="24"/>
                <w:szCs w:val="24"/>
              </w:rPr>
            </w:pPr>
          </w:p>
        </w:tc>
        <w:tc>
          <w:tcPr>
            <w:tcW w:w="4716" w:type="dxa"/>
            <w:vMerge/>
            <w:tcBorders>
              <w:top w:val="single" w:sz="8" w:space="0" w:color="000000"/>
              <w:left w:val="single" w:sz="6" w:space="0" w:color="000000"/>
              <w:bottom w:val="single" w:sz="8" w:space="0" w:color="000000"/>
              <w:right w:val="single" w:sz="8" w:space="0" w:color="000000"/>
            </w:tcBorders>
            <w:vAlign w:val="center"/>
            <w:hideMark/>
          </w:tcPr>
          <w:p w14:paraId="31E2D677" w14:textId="77777777" w:rsidR="00501DF1" w:rsidRPr="008A0AE7" w:rsidRDefault="00501DF1">
            <w:pPr>
              <w:rPr>
                <w:rFonts w:ascii="Arial" w:hAnsi="Arial" w:cs="Arial"/>
                <w:sz w:val="24"/>
                <w:szCs w:val="24"/>
              </w:rPr>
            </w:pPr>
          </w:p>
        </w:tc>
        <w:tc>
          <w:tcPr>
            <w:tcW w:w="3070" w:type="dxa"/>
            <w:vMerge/>
            <w:tcBorders>
              <w:top w:val="single" w:sz="8" w:space="0" w:color="000000"/>
              <w:left w:val="single" w:sz="6" w:space="0" w:color="000000"/>
              <w:bottom w:val="single" w:sz="8" w:space="0" w:color="000000"/>
              <w:right w:val="single" w:sz="8" w:space="0" w:color="000000"/>
            </w:tcBorders>
            <w:vAlign w:val="center"/>
            <w:hideMark/>
          </w:tcPr>
          <w:p w14:paraId="664A5EE8" w14:textId="77777777" w:rsidR="00501DF1" w:rsidRPr="008A0AE7" w:rsidRDefault="00501DF1">
            <w:pPr>
              <w:rPr>
                <w:rFonts w:ascii="Arial" w:hAnsi="Arial" w:cs="Arial"/>
                <w:sz w:val="24"/>
                <w:szCs w:val="24"/>
              </w:rPr>
            </w:pPr>
          </w:p>
        </w:tc>
        <w:tc>
          <w:tcPr>
            <w:tcW w:w="12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E27E128" w14:textId="77777777" w:rsidR="00501DF1" w:rsidRPr="008A0AE7" w:rsidRDefault="00501DF1">
            <w:pPr>
              <w:jc w:val="center"/>
              <w:rPr>
                <w:rFonts w:ascii="Arial" w:hAnsi="Arial" w:cs="Arial"/>
                <w:sz w:val="24"/>
                <w:szCs w:val="24"/>
              </w:rPr>
            </w:pPr>
            <w:r w:rsidRPr="008A0AE7">
              <w:rPr>
                <w:rFonts w:ascii="Arial" w:hAnsi="Arial" w:cs="Arial"/>
                <w:sz w:val="24"/>
                <w:szCs w:val="24"/>
              </w:rPr>
              <w:t>Первая очередь</w:t>
            </w:r>
          </w:p>
        </w:tc>
        <w:tc>
          <w:tcPr>
            <w:tcW w:w="130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AF588DB"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Расчетный период</w:t>
            </w:r>
          </w:p>
        </w:tc>
        <w:tc>
          <w:tcPr>
            <w:tcW w:w="3773" w:type="dxa"/>
            <w:vMerge/>
            <w:tcBorders>
              <w:top w:val="single" w:sz="8" w:space="0" w:color="000000"/>
              <w:left w:val="single" w:sz="6" w:space="0" w:color="000000"/>
              <w:bottom w:val="single" w:sz="8" w:space="0" w:color="000000"/>
              <w:right w:val="single" w:sz="8" w:space="0" w:color="000000"/>
            </w:tcBorders>
            <w:vAlign w:val="center"/>
            <w:hideMark/>
          </w:tcPr>
          <w:p w14:paraId="689024C7" w14:textId="77777777" w:rsidR="00501DF1" w:rsidRPr="008A0AE7" w:rsidRDefault="00501DF1">
            <w:pPr>
              <w:rPr>
                <w:rFonts w:ascii="Arial" w:hAnsi="Arial" w:cs="Arial"/>
                <w:sz w:val="24"/>
                <w:szCs w:val="24"/>
              </w:rPr>
            </w:pPr>
          </w:p>
        </w:tc>
      </w:tr>
      <w:tr w:rsidR="00501DF1" w:rsidRPr="008A0AE7" w14:paraId="49877B68" w14:textId="77777777" w:rsidTr="00501DF1">
        <w:trPr>
          <w:trHeight w:val="20"/>
        </w:trPr>
        <w:tc>
          <w:tcPr>
            <w:tcW w:w="68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32EC77"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1</w:t>
            </w:r>
          </w:p>
        </w:tc>
        <w:tc>
          <w:tcPr>
            <w:tcW w:w="471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0A665AD"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Биотермическая яма</w:t>
            </w:r>
          </w:p>
        </w:tc>
        <w:tc>
          <w:tcPr>
            <w:tcW w:w="3070"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A976C86" w14:textId="77777777" w:rsidR="00501DF1" w:rsidRPr="008A0AE7" w:rsidRDefault="00501DF1">
            <w:pPr>
              <w:spacing w:line="276" w:lineRule="auto"/>
              <w:ind w:firstLine="140"/>
              <w:jc w:val="center"/>
              <w:rPr>
                <w:rFonts w:ascii="Arial" w:hAnsi="Arial" w:cs="Arial"/>
                <w:sz w:val="24"/>
                <w:szCs w:val="24"/>
              </w:rPr>
            </w:pPr>
            <w:r w:rsidRPr="008A0AE7">
              <w:rPr>
                <w:rFonts w:ascii="Arial" w:hAnsi="Arial" w:cs="Arial"/>
                <w:sz w:val="24"/>
                <w:szCs w:val="24"/>
              </w:rPr>
              <w:t>Микробиологический мониторинг территории скотомогильника и его СЗЗ. Установление СЗЗ.</w:t>
            </w:r>
          </w:p>
        </w:tc>
        <w:tc>
          <w:tcPr>
            <w:tcW w:w="12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E2B1FE2"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30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2772D45B" w14:textId="77777777" w:rsidR="00501DF1" w:rsidRPr="008A0AE7" w:rsidRDefault="00501DF1">
            <w:pPr>
              <w:ind w:firstLine="140"/>
              <w:jc w:val="center"/>
              <w:rPr>
                <w:rFonts w:ascii="Arial" w:hAnsi="Arial" w:cs="Arial"/>
                <w:sz w:val="24"/>
                <w:szCs w:val="24"/>
              </w:rPr>
            </w:pPr>
          </w:p>
        </w:tc>
        <w:tc>
          <w:tcPr>
            <w:tcW w:w="3773"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B4963D2" w14:textId="77777777" w:rsidR="00501DF1" w:rsidRPr="008A0AE7" w:rsidRDefault="00501DF1">
            <w:pPr>
              <w:spacing w:line="276" w:lineRule="auto"/>
              <w:ind w:firstLine="140"/>
              <w:jc w:val="center"/>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501DF1" w:rsidRPr="008A0AE7" w14:paraId="3C9BCA90" w14:textId="77777777" w:rsidTr="00501DF1">
        <w:trPr>
          <w:trHeight w:val="20"/>
        </w:trPr>
        <w:tc>
          <w:tcPr>
            <w:tcW w:w="68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961208"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2</w:t>
            </w:r>
          </w:p>
        </w:tc>
        <w:tc>
          <w:tcPr>
            <w:tcW w:w="471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313EA129"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Сибиреязвенный скотомогильник</w:t>
            </w:r>
          </w:p>
        </w:tc>
        <w:tc>
          <w:tcPr>
            <w:tcW w:w="3070" w:type="dxa"/>
            <w:vMerge/>
            <w:tcBorders>
              <w:top w:val="single" w:sz="6" w:space="0" w:color="000000"/>
              <w:left w:val="single" w:sz="6" w:space="0" w:color="000000"/>
              <w:bottom w:val="single" w:sz="8" w:space="0" w:color="000000"/>
              <w:right w:val="single" w:sz="8" w:space="0" w:color="000000"/>
            </w:tcBorders>
            <w:vAlign w:val="center"/>
            <w:hideMark/>
          </w:tcPr>
          <w:p w14:paraId="4AB97D3B" w14:textId="77777777" w:rsidR="00501DF1" w:rsidRPr="008A0AE7" w:rsidRDefault="00501DF1">
            <w:pPr>
              <w:rPr>
                <w:rFonts w:ascii="Arial" w:hAnsi="Arial" w:cs="Arial"/>
                <w:sz w:val="24"/>
                <w:szCs w:val="24"/>
              </w:rPr>
            </w:pPr>
          </w:p>
        </w:tc>
        <w:tc>
          <w:tcPr>
            <w:tcW w:w="12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9062A62"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30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0C94C54D" w14:textId="77777777" w:rsidR="00501DF1" w:rsidRPr="008A0AE7" w:rsidRDefault="00501DF1">
            <w:pPr>
              <w:jc w:val="center"/>
              <w:rPr>
                <w:rFonts w:ascii="Arial" w:hAnsi="Arial" w:cs="Arial"/>
                <w:sz w:val="24"/>
                <w:szCs w:val="24"/>
              </w:rPr>
            </w:pPr>
          </w:p>
        </w:tc>
        <w:tc>
          <w:tcPr>
            <w:tcW w:w="3773" w:type="dxa"/>
            <w:vMerge/>
            <w:tcBorders>
              <w:top w:val="single" w:sz="6" w:space="0" w:color="000000"/>
              <w:left w:val="single" w:sz="6" w:space="0" w:color="000000"/>
              <w:bottom w:val="single" w:sz="8" w:space="0" w:color="000000"/>
              <w:right w:val="single" w:sz="8" w:space="0" w:color="000000"/>
            </w:tcBorders>
            <w:vAlign w:val="center"/>
            <w:hideMark/>
          </w:tcPr>
          <w:p w14:paraId="4261CA54" w14:textId="77777777" w:rsidR="00501DF1" w:rsidRPr="008A0AE7" w:rsidRDefault="00501DF1">
            <w:pPr>
              <w:rPr>
                <w:rFonts w:ascii="Arial" w:hAnsi="Arial" w:cs="Arial"/>
                <w:sz w:val="24"/>
                <w:szCs w:val="24"/>
              </w:rPr>
            </w:pPr>
          </w:p>
        </w:tc>
      </w:tr>
      <w:tr w:rsidR="00501DF1" w:rsidRPr="008A0AE7" w14:paraId="2AC443DF" w14:textId="77777777" w:rsidTr="00501DF1">
        <w:trPr>
          <w:trHeight w:val="20"/>
        </w:trPr>
        <w:tc>
          <w:tcPr>
            <w:tcW w:w="68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B6CC2E"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3</w:t>
            </w:r>
          </w:p>
        </w:tc>
        <w:tc>
          <w:tcPr>
            <w:tcW w:w="471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2C3E0B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Иные зоны населенных пунктов в границах санитарно-защитных зон скотомогильников и кладбищ</w:t>
            </w:r>
          </w:p>
        </w:tc>
        <w:tc>
          <w:tcPr>
            <w:tcW w:w="307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F8FDA4B"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Озеленение специального назначения (естественная растительность)</w:t>
            </w:r>
          </w:p>
        </w:tc>
        <w:tc>
          <w:tcPr>
            <w:tcW w:w="12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1CB6299E" w14:textId="77777777" w:rsidR="00501DF1" w:rsidRPr="008A0AE7" w:rsidRDefault="00501DF1">
            <w:pPr>
              <w:ind w:firstLine="140"/>
              <w:jc w:val="center"/>
              <w:rPr>
                <w:rFonts w:ascii="Arial" w:hAnsi="Arial" w:cs="Arial"/>
                <w:sz w:val="24"/>
                <w:szCs w:val="24"/>
              </w:rPr>
            </w:pPr>
          </w:p>
        </w:tc>
        <w:tc>
          <w:tcPr>
            <w:tcW w:w="130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136758FC"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3773"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7ECD731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79992047" w14:textId="77777777" w:rsidTr="00501DF1">
        <w:trPr>
          <w:trHeight w:val="20"/>
        </w:trPr>
        <w:tc>
          <w:tcPr>
            <w:tcW w:w="68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6C7CAE"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4</w:t>
            </w:r>
          </w:p>
        </w:tc>
        <w:tc>
          <w:tcPr>
            <w:tcW w:w="471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4AF801AB"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Объекты нефтедобычи, промысловые трубопроводы</w:t>
            </w:r>
          </w:p>
        </w:tc>
        <w:tc>
          <w:tcPr>
            <w:tcW w:w="307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2764CA8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Предотвращение разливов нефти и иного углеводородного сырья</w:t>
            </w:r>
          </w:p>
        </w:tc>
        <w:tc>
          <w:tcPr>
            <w:tcW w:w="12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60BA428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30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6496482C" w14:textId="77777777" w:rsidR="00501DF1" w:rsidRPr="008A0AE7" w:rsidRDefault="00501DF1">
            <w:pPr>
              <w:ind w:firstLine="140"/>
              <w:jc w:val="center"/>
              <w:rPr>
                <w:rFonts w:ascii="Arial" w:hAnsi="Arial" w:cs="Arial"/>
                <w:sz w:val="24"/>
                <w:szCs w:val="24"/>
              </w:rPr>
            </w:pPr>
          </w:p>
        </w:tc>
        <w:tc>
          <w:tcPr>
            <w:tcW w:w="3773" w:type="dxa"/>
            <w:vMerge/>
            <w:tcBorders>
              <w:top w:val="single" w:sz="6" w:space="0" w:color="000000"/>
              <w:left w:val="single" w:sz="6" w:space="0" w:color="000000"/>
              <w:bottom w:val="single" w:sz="8" w:space="0" w:color="000000"/>
              <w:right w:val="single" w:sz="8" w:space="0" w:color="000000"/>
            </w:tcBorders>
            <w:vAlign w:val="center"/>
            <w:hideMark/>
          </w:tcPr>
          <w:p w14:paraId="745B9CBE" w14:textId="77777777" w:rsidR="00501DF1" w:rsidRPr="008A0AE7" w:rsidRDefault="00501DF1">
            <w:pPr>
              <w:rPr>
                <w:rFonts w:ascii="Arial" w:hAnsi="Arial" w:cs="Arial"/>
                <w:sz w:val="24"/>
                <w:szCs w:val="24"/>
              </w:rPr>
            </w:pPr>
          </w:p>
        </w:tc>
      </w:tr>
      <w:tr w:rsidR="00501DF1" w:rsidRPr="008A0AE7" w14:paraId="5AF49D6B" w14:textId="77777777" w:rsidTr="00501DF1">
        <w:trPr>
          <w:trHeight w:val="20"/>
        </w:trPr>
        <w:tc>
          <w:tcPr>
            <w:tcW w:w="687"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hideMark/>
          </w:tcPr>
          <w:p w14:paraId="02783C5B"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5</w:t>
            </w:r>
          </w:p>
        </w:tc>
        <w:tc>
          <w:tcPr>
            <w:tcW w:w="47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9B02C93"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Недействующий карьер ОПИ</w:t>
            </w:r>
          </w:p>
        </w:tc>
        <w:tc>
          <w:tcPr>
            <w:tcW w:w="30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14:paraId="56AAE21D"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Рекультивация недействующего карьера в соответствии с утвержденным в </w:t>
            </w:r>
            <w:r w:rsidRPr="008A0AE7">
              <w:rPr>
                <w:rFonts w:ascii="Arial" w:hAnsi="Arial" w:cs="Arial"/>
                <w:sz w:val="24"/>
                <w:szCs w:val="24"/>
              </w:rPr>
              <w:lastRenderedPageBreak/>
              <w:t>установленном порядке проектом рекультивации</w:t>
            </w:r>
          </w:p>
        </w:tc>
        <w:tc>
          <w:tcPr>
            <w:tcW w:w="1286"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14:paraId="74B153CA"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lastRenderedPageBreak/>
              <w:t>+</w:t>
            </w:r>
          </w:p>
        </w:tc>
        <w:tc>
          <w:tcPr>
            <w:tcW w:w="1303"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14:paraId="51E863BE" w14:textId="77777777" w:rsidR="00501DF1" w:rsidRPr="008A0AE7" w:rsidRDefault="00501DF1">
            <w:pPr>
              <w:ind w:firstLine="140"/>
              <w:jc w:val="center"/>
              <w:rPr>
                <w:rFonts w:ascii="Arial" w:hAnsi="Arial" w:cs="Arial"/>
                <w:sz w:val="24"/>
                <w:szCs w:val="24"/>
              </w:rPr>
            </w:pPr>
          </w:p>
        </w:tc>
        <w:tc>
          <w:tcPr>
            <w:tcW w:w="3773"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14:paraId="5B475780" w14:textId="77777777" w:rsidR="00501DF1" w:rsidRPr="008A0AE7" w:rsidRDefault="00501DF1">
            <w:pPr>
              <w:ind w:firstLine="709"/>
              <w:jc w:val="center"/>
              <w:rPr>
                <w:rFonts w:ascii="Arial" w:hAnsi="Arial" w:cs="Arial"/>
                <w:color w:val="AEAAAA"/>
                <w:sz w:val="24"/>
                <w:szCs w:val="24"/>
              </w:rPr>
            </w:pPr>
            <w:r w:rsidRPr="008A0AE7">
              <w:rPr>
                <w:rFonts w:ascii="Arial" w:hAnsi="Arial" w:cs="Arial"/>
                <w:sz w:val="24"/>
                <w:szCs w:val="24"/>
              </w:rPr>
              <w:t>Генеральный план Кзыл-Ярского с.п.</w:t>
            </w:r>
          </w:p>
        </w:tc>
      </w:tr>
      <w:tr w:rsidR="00501DF1" w:rsidRPr="008A0AE7" w14:paraId="28E1A924" w14:textId="77777777" w:rsidTr="00501DF1">
        <w:trPr>
          <w:trHeight w:val="20"/>
        </w:trPr>
        <w:tc>
          <w:tcPr>
            <w:tcW w:w="68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47FC7E"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lastRenderedPageBreak/>
              <w:t>6</w:t>
            </w:r>
          </w:p>
        </w:tc>
        <w:tc>
          <w:tcPr>
            <w:tcW w:w="47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5AE59D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Существующие автозаправочные станции</w:t>
            </w:r>
          </w:p>
        </w:tc>
        <w:tc>
          <w:tcPr>
            <w:tcW w:w="30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hideMark/>
          </w:tcPr>
          <w:p w14:paraId="6CB8A46E"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Предотвращение разливов жидкого топлива</w:t>
            </w:r>
          </w:p>
        </w:tc>
        <w:tc>
          <w:tcPr>
            <w:tcW w:w="1286"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14:paraId="0288F352"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30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5AEB3EDE" w14:textId="77777777" w:rsidR="00501DF1" w:rsidRPr="008A0AE7" w:rsidRDefault="00501DF1">
            <w:pPr>
              <w:ind w:firstLine="140"/>
              <w:jc w:val="center"/>
              <w:rPr>
                <w:rFonts w:ascii="Arial" w:hAnsi="Arial" w:cs="Arial"/>
                <w:sz w:val="24"/>
                <w:szCs w:val="24"/>
              </w:rPr>
            </w:pPr>
          </w:p>
        </w:tc>
        <w:tc>
          <w:tcPr>
            <w:tcW w:w="377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0DD7BFB1" w14:textId="77777777" w:rsidR="00501DF1" w:rsidRPr="008A0AE7" w:rsidRDefault="00501DF1">
            <w:pPr>
              <w:ind w:firstLine="709"/>
              <w:jc w:val="center"/>
              <w:rPr>
                <w:rFonts w:ascii="Arial" w:hAnsi="Arial" w:cs="Arial"/>
                <w:sz w:val="24"/>
                <w:szCs w:val="24"/>
              </w:rPr>
            </w:pPr>
          </w:p>
        </w:tc>
      </w:tr>
    </w:tbl>
    <w:p w14:paraId="74229AA0" w14:textId="77777777" w:rsidR="00501DF1" w:rsidRPr="008A0AE7" w:rsidRDefault="00501DF1" w:rsidP="00501DF1">
      <w:pPr>
        <w:rPr>
          <w:rFonts w:ascii="Arial" w:hAnsi="Arial" w:cs="Arial"/>
          <w:sz w:val="24"/>
          <w:szCs w:val="24"/>
        </w:rPr>
        <w:sectPr w:rsidR="00501DF1" w:rsidRPr="008A0AE7">
          <w:pgSz w:w="16840" w:h="11907" w:orient="landscape"/>
          <w:pgMar w:top="851" w:right="851" w:bottom="851" w:left="1134" w:header="708" w:footer="708" w:gutter="0"/>
          <w:cols w:space="720"/>
        </w:sectPr>
      </w:pPr>
    </w:p>
    <w:p w14:paraId="6E92D014" w14:textId="77777777" w:rsidR="00501DF1" w:rsidRPr="008A0AE7" w:rsidRDefault="00501DF1" w:rsidP="00501DF1">
      <w:pPr>
        <w:jc w:val="both"/>
        <w:rPr>
          <w:rFonts w:ascii="Arial" w:hAnsi="Arial" w:cs="Arial"/>
          <w:color w:val="AEAAAA"/>
          <w:sz w:val="24"/>
          <w:szCs w:val="24"/>
        </w:rPr>
      </w:pPr>
    </w:p>
    <w:p w14:paraId="11457519" w14:textId="77777777" w:rsidR="00501DF1" w:rsidRPr="008A0AE7" w:rsidRDefault="00501DF1" w:rsidP="00501DF1">
      <w:pPr>
        <w:pStyle w:val="2"/>
        <w:keepLines/>
        <w:numPr>
          <w:ilvl w:val="1"/>
          <w:numId w:val="32"/>
        </w:numPr>
        <w:ind w:left="0" w:firstLine="709"/>
        <w:rPr>
          <w:rFonts w:ascii="Arial" w:hAnsi="Arial" w:cs="Arial"/>
          <w:color w:val="2F5496" w:themeColor="accent1" w:themeShade="BF"/>
          <w:sz w:val="24"/>
          <w:szCs w:val="24"/>
        </w:rPr>
      </w:pPr>
      <w:bookmarkStart w:id="212" w:name="_heading=h.111kx3o"/>
      <w:bookmarkEnd w:id="212"/>
      <w:r w:rsidRPr="008A0AE7">
        <w:rPr>
          <w:rFonts w:ascii="Arial" w:hAnsi="Arial" w:cs="Arial"/>
          <w:b w:val="0"/>
          <w:color w:val="000000"/>
          <w:sz w:val="24"/>
          <w:szCs w:val="24"/>
        </w:rPr>
        <w:t>Мероприятия по оптимизации системы обращения с отходами производства и потребления</w:t>
      </w:r>
    </w:p>
    <w:p w14:paraId="30A9EDDD"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соответствии со ст. 11 Федерального закона от 24.06.1998 №89-ФЗ «Об отходах производства и потребления», юридические лица и индивидуальные предприниматели при эксплуатации зданий, сооружений и иных объектов, связанной с обращением с отходами, обязаны внедрять малоотходные технологии на основе новейших научно-технических достижений, а также внедрять наилучшие доступные технологии, соблюдать требования по предупреждению аварий, связанных с обращением с отходами, и принимать неотложные меры по их ликвидации.</w:t>
      </w:r>
    </w:p>
    <w:p w14:paraId="02171074" w14:textId="77777777" w:rsidR="00501DF1" w:rsidRPr="008A0AE7" w:rsidRDefault="00501DF1" w:rsidP="00501DF1">
      <w:pPr>
        <w:widowControl w:val="0"/>
        <w:ind w:firstLine="720"/>
        <w:jc w:val="both"/>
        <w:rPr>
          <w:rFonts w:ascii="Arial" w:hAnsi="Arial" w:cs="Arial"/>
          <w:b/>
          <w:sz w:val="24"/>
          <w:szCs w:val="24"/>
        </w:rPr>
      </w:pPr>
      <w:r w:rsidRPr="008A0AE7">
        <w:rPr>
          <w:rFonts w:ascii="Arial" w:hAnsi="Arial" w:cs="Arial"/>
          <w:b/>
          <w:sz w:val="24"/>
          <w:szCs w:val="24"/>
        </w:rPr>
        <w:t>Отходы потребления</w:t>
      </w:r>
    </w:p>
    <w:p w14:paraId="49DEEB76"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целях снижения загрязненности территории Кзыл-Ярского сельского поселения твердыми коммунальными отходами предлагается проведение организационно-административных мероприятий, включающих:</w:t>
      </w:r>
    </w:p>
    <w:p w14:paraId="07FBE5FD"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обеспечение</w:t>
      </w:r>
      <w:r w:rsidRPr="008A0AE7">
        <w:rPr>
          <w:rFonts w:ascii="Arial" w:hAnsi="Arial" w:cs="Arial"/>
          <w:b/>
          <w:sz w:val="24"/>
          <w:szCs w:val="24"/>
        </w:rPr>
        <w:t xml:space="preserve"> </w:t>
      </w:r>
      <w:r w:rsidRPr="008A0AE7">
        <w:rPr>
          <w:rFonts w:ascii="Arial" w:hAnsi="Arial" w:cs="Arial"/>
          <w:sz w:val="24"/>
          <w:szCs w:val="24"/>
        </w:rPr>
        <w:t>населенных пунктов контейнерными площадками. Устройство и порядок содержания контейнерных площадок в поселении должны соответствовать требованиям СанПиН 2.1.3684-21;</w:t>
      </w:r>
    </w:p>
    <w:p w14:paraId="65B2D66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организацию селективного сбора отходов. Также необходимо организовать сбор у населения ртутьсодержащих отходов (в том числе энергосберегающих ламп). Со стороны жителей требуется соблюдение правил накопления отходов;</w:t>
      </w:r>
    </w:p>
    <w:p w14:paraId="18D80FCD"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проведение регулярной очистки территории, особенно водо-охранных зон и прибрежных защитных полос от отходов потребления;</w:t>
      </w:r>
    </w:p>
    <w:p w14:paraId="33E2F1E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ликвидацию полигона ТКО с последующей рекультивацией территории;</w:t>
      </w:r>
    </w:p>
    <w:p w14:paraId="2467213B"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утилизацию образовавшихся твердых коммунальных отходов через мусороперегрузочную станцию Бавлинского муниципального района на межмуниципальный полигон, проектируемый в Лениногорском муниципальном районе (в соответствии с Территориальной схемой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p w14:paraId="2372A70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размещение мусороперегрузочной станции на территории полигона ТКО;</w:t>
      </w:r>
    </w:p>
    <w:p w14:paraId="007DB1A6"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организацию своевременного вывоза твердых коммунальных отходов на полигон ТКО г. Бавлы (до введения межмуниципального полигона ТКО в эксплуатацию);</w:t>
      </w:r>
    </w:p>
    <w:p w14:paraId="7114F070"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ликвидацию несанкционированной свалки, расположенной к западу от н.п.Уба.</w:t>
      </w:r>
    </w:p>
    <w:p w14:paraId="4B58EF4D" w14:textId="77777777" w:rsidR="00501DF1" w:rsidRPr="008A0AE7" w:rsidRDefault="00501DF1" w:rsidP="00501DF1">
      <w:pPr>
        <w:widowControl w:val="0"/>
        <w:ind w:firstLine="720"/>
        <w:jc w:val="both"/>
        <w:rPr>
          <w:rFonts w:ascii="Arial" w:hAnsi="Arial" w:cs="Arial"/>
          <w:b/>
          <w:sz w:val="24"/>
          <w:szCs w:val="24"/>
        </w:rPr>
      </w:pPr>
      <w:r w:rsidRPr="008A0AE7">
        <w:rPr>
          <w:rFonts w:ascii="Arial" w:hAnsi="Arial" w:cs="Arial"/>
          <w:b/>
          <w:sz w:val="24"/>
          <w:szCs w:val="24"/>
        </w:rPr>
        <w:t>Отходы производства и строительства</w:t>
      </w:r>
    </w:p>
    <w:p w14:paraId="2DE130AB"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Обращение с отходами производства должно осуществляться в соответствии с требованиями СанПиН 2.1.3684-21.</w:t>
      </w:r>
    </w:p>
    <w:p w14:paraId="3314E5D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Накопление отходов допускается только в специально оборудованных местах накопления отходов, на площадках с твердым покрытием, при наличии ливневой канализации.</w:t>
      </w:r>
    </w:p>
    <w:p w14:paraId="43C23B2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Во время строительства и реконструкции автомобильных дорог необходимо организовать специально оборудованные в границах полосы отвода места временного хранения строительных материалов, отходов строительства, обеспечить уборку бытового мусора. Для предотвращения загрязнения прилегающих к местам работ территорий необходимо обваловывать места хранения сыпучих строительных материалов.</w:t>
      </w:r>
    </w:p>
    <w:p w14:paraId="0D641D0A" w14:textId="77777777" w:rsidR="00501DF1" w:rsidRPr="008A0AE7" w:rsidRDefault="00501DF1" w:rsidP="00501DF1">
      <w:pPr>
        <w:widowControl w:val="0"/>
        <w:ind w:firstLine="720"/>
        <w:jc w:val="both"/>
        <w:rPr>
          <w:rFonts w:ascii="Arial" w:hAnsi="Arial" w:cs="Arial"/>
          <w:b/>
          <w:sz w:val="24"/>
          <w:szCs w:val="24"/>
        </w:rPr>
      </w:pPr>
      <w:r w:rsidRPr="008A0AE7">
        <w:rPr>
          <w:rFonts w:ascii="Arial" w:hAnsi="Arial" w:cs="Arial"/>
          <w:b/>
          <w:sz w:val="24"/>
          <w:szCs w:val="24"/>
        </w:rPr>
        <w:t>Отходы животноводства (навоз) и птицеводства (помет)</w:t>
      </w:r>
    </w:p>
    <w:p w14:paraId="54BAC240"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области обращения с отходами животноводства Генеральным планом предлагается провести обваловку временных накопителей навоза и другие меры по предотвращению загрязнения прилегающих к фермам территорий и водных объектов и последующую рекультивацию данных накопителей, проведение мероприятий по своевременному удалению навоза, исключению вывоза необработанного навоза на поля и исключению его попадания в водные объекты и их водоохранные зоны.</w:t>
      </w:r>
    </w:p>
    <w:p w14:paraId="1BBB053E"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lastRenderedPageBreak/>
        <w:t>Генеральным планом также предлагается:</w:t>
      </w:r>
    </w:p>
    <w:p w14:paraId="70C4D5E4"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устройство временных мест накопления навоза, обустроенных в соответствии с требованиями природоохранного и санитарно-эпидемиологического законодательства;</w:t>
      </w:r>
    </w:p>
    <w:p w14:paraId="4A4E78C6"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дополнительное оснащение животноводческих и птицеводческих ферм биогазовыми установками для утилизации животноводческих отходов;</w:t>
      </w:r>
    </w:p>
    <w:p w14:paraId="3F7C21F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 внедрение передовых технологий по переработке навоза в гигиенически и экологически чистое удобрение и/или топливо без оказания вредного воздействия на окружающую среду.</w:t>
      </w:r>
    </w:p>
    <w:p w14:paraId="182FD900"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При размещении твердой фракции навоза или помета в пределах водосборных площадей должны предусматриваться водонепроницаемые площадки с твердым покрытием, имеющие уклон в сторону водоотводящих канав.</w:t>
      </w:r>
    </w:p>
    <w:p w14:paraId="7EA4876C" w14:textId="77777777" w:rsidR="00501DF1" w:rsidRPr="008A0AE7" w:rsidRDefault="00501DF1" w:rsidP="00501DF1">
      <w:pPr>
        <w:widowControl w:val="0"/>
        <w:ind w:firstLine="720"/>
        <w:jc w:val="both"/>
        <w:rPr>
          <w:rFonts w:ascii="Arial" w:hAnsi="Arial" w:cs="Arial"/>
          <w:b/>
          <w:sz w:val="24"/>
          <w:szCs w:val="24"/>
        </w:rPr>
      </w:pPr>
      <w:r w:rsidRPr="008A0AE7">
        <w:rPr>
          <w:rFonts w:ascii="Arial" w:hAnsi="Arial" w:cs="Arial"/>
          <w:b/>
          <w:sz w:val="24"/>
          <w:szCs w:val="24"/>
        </w:rPr>
        <w:t>Биологические отходы</w:t>
      </w:r>
    </w:p>
    <w:p w14:paraId="08EC43CE"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Требования по обращению с биологическими отходами устанавливают Ветеринарные правила перемещения, хранения, переработки и утилизации биологических отходов, утвержденные приказом Минсельхоза РФ от 26.10.2020 №626 (действуют до 01.01.2027).</w:t>
      </w:r>
    </w:p>
    <w:p w14:paraId="6AF1FC31"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Утилизация умеренно опасных биологических отходов должна осуществляться путем сжигания в печах до образования негорючего остатка либо захоронения в скотомогильниках или отдельно стоящих биотермических ямах. Конструкция биотермических ям должна обеспечивать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w:t>
      </w:r>
    </w:p>
    <w:p w14:paraId="6064D325"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Утилизация особо опасных биологических отходов должна осуществляться под наблюдением специалиста в области ветеринарии путем сжигания в печах или под открытым небом в траншеях до образования негорючего остатка.</w:t>
      </w:r>
    </w:p>
    <w:p w14:paraId="17050949"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Запрещается захоронение биологических отходов в землю, вывоз их на свалки, сброс в бытовые мусорные контейнеры, в поля, леса, овраги, водные объекты.</w:t>
      </w:r>
    </w:p>
    <w:p w14:paraId="3741FD01"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отношении сибиреязвенных скотомогильников требуется проведение отбора проб почвы и воды на наличие возбудителя сибирской язвы. Проведенные мероприятия и результаты анализов, подтверждающие отсутствие инфекций, могут являться обоснованием сокращения размеров санитарно-защитных зон либо ликвидации скотомогильников;</w:t>
      </w:r>
    </w:p>
    <w:p w14:paraId="7993CDC6"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отношении биотермической ямы в случае ее неиспользования (срок последнего захоронения составляет не менее двух лет) необходимо провести мероприятия по ее ликвидации, согласно Порядку ликвидации биотермических ям на территории РТ, утв. постановлением КМ РТ от 06.05.2017 №263.</w:t>
      </w:r>
    </w:p>
    <w:p w14:paraId="364A30E6"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По результатам проведения мероприятий Управлением ветеринарии оформляется акт ликвидации скотомогильника, Минземимущества РТ обеспечивает проведение процедуры по снятию скотомогильника с кадастрового учета. Дальнейшее использование территории ликвидированных скотомогильников (биотермических ям) осуществляется в соответствии с законодательством Российской Федерации.</w:t>
      </w:r>
    </w:p>
    <w:p w14:paraId="5742A6B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соответствии с Законом Республики Татарстан от 13.01.12 №9-ЗРТ «О наделении органов местного самоуправления муниципальных районов и городского округа «город Набережные Челны» отдельными государственными полномочиями Республики Татарстан в сфере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органы местного самоуправления муниципальных районов наделены полномочиями по содержанию сибиреязвенных скотомогильников, в том числе по их обустройству, приведению в надлежащее санитарное состояние, в соответствии с действующим законодательством.</w:t>
      </w:r>
    </w:p>
    <w:p w14:paraId="3302BF6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Государственные полномочия органов местного самоуправления муниципальных районов по содержанию биотермических ям включают:</w:t>
      </w:r>
    </w:p>
    <w:p w14:paraId="0B75B51A"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lastRenderedPageBreak/>
        <w:t>1) дезинфекцию территории и конструкции биотермической ямы;</w:t>
      </w:r>
    </w:p>
    <w:p w14:paraId="3DB16263"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2) обслуживание, эксплуатацию и консервацию биотермической ямы, включая текущий ремонт конструкции и уборку территории биотермической ямы.</w:t>
      </w:r>
    </w:p>
    <w:p w14:paraId="591855CB"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На территории скотомогильника и отдельно стоящей биотермической ямы запрещается пасти скот, косить траву, перемещать землю и гумированный остаток за пределы скотомогильника и отдельно стоящей биотермической ямы.</w:t>
      </w:r>
    </w:p>
    <w:p w14:paraId="15A020D2" w14:textId="77777777" w:rsidR="00501DF1" w:rsidRPr="008A0AE7" w:rsidRDefault="00501DF1" w:rsidP="00501DF1">
      <w:pPr>
        <w:rPr>
          <w:rFonts w:ascii="Arial" w:hAnsi="Arial" w:cs="Arial"/>
          <w:sz w:val="24"/>
          <w:szCs w:val="24"/>
        </w:rPr>
        <w:sectPr w:rsidR="00501DF1" w:rsidRPr="008A0AE7">
          <w:pgSz w:w="11907" w:h="16840"/>
          <w:pgMar w:top="851" w:right="851" w:bottom="851" w:left="1134" w:header="708" w:footer="708" w:gutter="0"/>
          <w:cols w:space="720"/>
        </w:sectPr>
      </w:pPr>
    </w:p>
    <w:p w14:paraId="3B17C41F" w14:textId="77777777" w:rsidR="00501DF1" w:rsidRPr="008A0AE7" w:rsidRDefault="00501DF1" w:rsidP="00501DF1">
      <w:pPr>
        <w:ind w:left="375"/>
        <w:jc w:val="right"/>
        <w:rPr>
          <w:rFonts w:ascii="Arial" w:hAnsi="Arial" w:cs="Arial"/>
          <w:sz w:val="24"/>
          <w:szCs w:val="24"/>
        </w:rPr>
      </w:pPr>
      <w:r w:rsidRPr="008A0AE7">
        <w:rPr>
          <w:rFonts w:ascii="Arial" w:hAnsi="Arial" w:cs="Arial"/>
          <w:sz w:val="24"/>
          <w:szCs w:val="24"/>
        </w:rPr>
        <w:lastRenderedPageBreak/>
        <w:t>Таблица 7.4.1</w:t>
      </w:r>
    </w:p>
    <w:p w14:paraId="19CBBD12" w14:textId="77777777" w:rsidR="00501DF1" w:rsidRPr="008A0AE7" w:rsidRDefault="00501DF1" w:rsidP="00501DF1">
      <w:pPr>
        <w:spacing w:after="120"/>
        <w:jc w:val="center"/>
        <w:rPr>
          <w:rFonts w:ascii="Arial" w:hAnsi="Arial" w:cs="Arial"/>
          <w:b/>
          <w:sz w:val="24"/>
          <w:szCs w:val="24"/>
        </w:rPr>
      </w:pPr>
      <w:r w:rsidRPr="008A0AE7">
        <w:rPr>
          <w:rFonts w:ascii="Arial" w:hAnsi="Arial" w:cs="Arial"/>
          <w:b/>
          <w:sz w:val="24"/>
          <w:szCs w:val="24"/>
        </w:rPr>
        <w:t>Перечень мероприятий по оптимизации системы обращения с отходами производства и потребления</w:t>
      </w:r>
    </w:p>
    <w:p w14:paraId="38210CEB" w14:textId="77777777" w:rsidR="00501DF1" w:rsidRPr="008A0AE7" w:rsidRDefault="00501DF1" w:rsidP="00501DF1">
      <w:pPr>
        <w:jc w:val="both"/>
        <w:rPr>
          <w:rFonts w:ascii="Arial" w:hAnsi="Arial" w:cs="Arial"/>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7"/>
        <w:gridCol w:w="2721"/>
        <w:gridCol w:w="4175"/>
        <w:gridCol w:w="1134"/>
        <w:gridCol w:w="1418"/>
        <w:gridCol w:w="4780"/>
      </w:tblGrid>
      <w:tr w:rsidR="00501DF1" w:rsidRPr="008A0AE7" w14:paraId="0A129B30" w14:textId="77777777" w:rsidTr="00501DF1">
        <w:trPr>
          <w:trHeight w:val="20"/>
        </w:trPr>
        <w:tc>
          <w:tcPr>
            <w:tcW w:w="60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961BE"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п/п</w:t>
            </w:r>
          </w:p>
        </w:tc>
        <w:tc>
          <w:tcPr>
            <w:tcW w:w="2721"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827B614"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Наименование объекта</w:t>
            </w:r>
          </w:p>
        </w:tc>
        <w:tc>
          <w:tcPr>
            <w:tcW w:w="4175"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80E0FF"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Вид мероприятия</w:t>
            </w:r>
          </w:p>
        </w:tc>
        <w:tc>
          <w:tcPr>
            <w:tcW w:w="2552" w:type="dxa"/>
            <w:gridSpan w:val="2"/>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449EA2"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Сроки реализации</w:t>
            </w:r>
          </w:p>
        </w:tc>
        <w:tc>
          <w:tcPr>
            <w:tcW w:w="4780"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8867A6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501DF1" w:rsidRPr="008A0AE7" w14:paraId="53509AE5" w14:textId="77777777" w:rsidTr="00501DF1">
        <w:trPr>
          <w:trHeight w:val="20"/>
        </w:trPr>
        <w:tc>
          <w:tcPr>
            <w:tcW w:w="607" w:type="dxa"/>
            <w:vMerge/>
            <w:tcBorders>
              <w:top w:val="single" w:sz="8" w:space="0" w:color="000000"/>
              <w:left w:val="single" w:sz="8" w:space="0" w:color="000000"/>
              <w:bottom w:val="single" w:sz="8" w:space="0" w:color="000000"/>
              <w:right w:val="single" w:sz="8" w:space="0" w:color="000000"/>
            </w:tcBorders>
            <w:vAlign w:val="center"/>
            <w:hideMark/>
          </w:tcPr>
          <w:p w14:paraId="06D824C8" w14:textId="77777777" w:rsidR="00501DF1" w:rsidRPr="008A0AE7" w:rsidRDefault="00501DF1">
            <w:pPr>
              <w:rPr>
                <w:rFonts w:ascii="Arial" w:hAnsi="Arial" w:cs="Arial"/>
                <w:sz w:val="24"/>
                <w:szCs w:val="24"/>
              </w:rPr>
            </w:pPr>
          </w:p>
        </w:tc>
        <w:tc>
          <w:tcPr>
            <w:tcW w:w="2721" w:type="dxa"/>
            <w:vMerge/>
            <w:tcBorders>
              <w:top w:val="single" w:sz="8" w:space="0" w:color="000000"/>
              <w:left w:val="single" w:sz="6" w:space="0" w:color="000000"/>
              <w:bottom w:val="single" w:sz="8" w:space="0" w:color="000000"/>
              <w:right w:val="single" w:sz="8" w:space="0" w:color="000000"/>
            </w:tcBorders>
            <w:vAlign w:val="center"/>
            <w:hideMark/>
          </w:tcPr>
          <w:p w14:paraId="2D07C3CE" w14:textId="77777777" w:rsidR="00501DF1" w:rsidRPr="008A0AE7" w:rsidRDefault="00501DF1">
            <w:pPr>
              <w:rPr>
                <w:rFonts w:ascii="Arial" w:hAnsi="Arial" w:cs="Arial"/>
                <w:sz w:val="24"/>
                <w:szCs w:val="24"/>
              </w:rPr>
            </w:pPr>
          </w:p>
        </w:tc>
        <w:tc>
          <w:tcPr>
            <w:tcW w:w="4175" w:type="dxa"/>
            <w:vMerge/>
            <w:tcBorders>
              <w:top w:val="single" w:sz="8" w:space="0" w:color="000000"/>
              <w:left w:val="single" w:sz="6" w:space="0" w:color="000000"/>
              <w:bottom w:val="single" w:sz="8" w:space="0" w:color="000000"/>
              <w:right w:val="single" w:sz="8" w:space="0" w:color="000000"/>
            </w:tcBorders>
            <w:vAlign w:val="center"/>
            <w:hideMark/>
          </w:tcPr>
          <w:p w14:paraId="1DEF83B0" w14:textId="77777777" w:rsidR="00501DF1" w:rsidRPr="008A0AE7" w:rsidRDefault="00501DF1">
            <w:pPr>
              <w:rPr>
                <w:rFonts w:ascii="Arial" w:hAnsi="Arial" w:cs="Arial"/>
                <w:sz w:val="24"/>
                <w:szCs w:val="24"/>
              </w:rPr>
            </w:pPr>
          </w:p>
        </w:tc>
        <w:tc>
          <w:tcPr>
            <w:tcW w:w="113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89BC637"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Первая очередь</w:t>
            </w:r>
          </w:p>
        </w:tc>
        <w:tc>
          <w:tcPr>
            <w:tcW w:w="141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B0FE633"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Расчетный период</w:t>
            </w:r>
          </w:p>
        </w:tc>
        <w:tc>
          <w:tcPr>
            <w:tcW w:w="4780" w:type="dxa"/>
            <w:vMerge/>
            <w:tcBorders>
              <w:top w:val="single" w:sz="8" w:space="0" w:color="000000"/>
              <w:left w:val="single" w:sz="6" w:space="0" w:color="000000"/>
              <w:bottom w:val="single" w:sz="8" w:space="0" w:color="000000"/>
              <w:right w:val="single" w:sz="8" w:space="0" w:color="000000"/>
            </w:tcBorders>
            <w:vAlign w:val="center"/>
            <w:hideMark/>
          </w:tcPr>
          <w:p w14:paraId="0BFF118A" w14:textId="77777777" w:rsidR="00501DF1" w:rsidRPr="008A0AE7" w:rsidRDefault="00501DF1">
            <w:pPr>
              <w:rPr>
                <w:rFonts w:ascii="Arial" w:hAnsi="Arial" w:cs="Arial"/>
                <w:sz w:val="24"/>
                <w:szCs w:val="24"/>
              </w:rPr>
            </w:pPr>
          </w:p>
        </w:tc>
      </w:tr>
      <w:tr w:rsidR="00501DF1" w:rsidRPr="008A0AE7" w14:paraId="6B98CB97" w14:textId="77777777" w:rsidTr="00501DF1">
        <w:trPr>
          <w:trHeight w:val="20"/>
        </w:trPr>
        <w:tc>
          <w:tcPr>
            <w:tcW w:w="60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33322"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1</w:t>
            </w:r>
          </w:p>
        </w:tc>
        <w:tc>
          <w:tcPr>
            <w:tcW w:w="272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0DD876D"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Территория поселения</w:t>
            </w:r>
          </w:p>
        </w:tc>
        <w:tc>
          <w:tcPr>
            <w:tcW w:w="41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DA145E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Обеспечение населенных пунктов контейнерными площадками. Проведение регулярной очистки от отходов в соответствии с экологическими, санитарными и иными требованиями. Организация селективного сбора отходов</w:t>
            </w:r>
          </w:p>
        </w:tc>
        <w:tc>
          <w:tcPr>
            <w:tcW w:w="113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F037893"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41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335681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 </w:t>
            </w:r>
          </w:p>
        </w:tc>
        <w:tc>
          <w:tcPr>
            <w:tcW w:w="47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2E6CED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Ст. 13 ФЗ №89 «Об отходах производства и потребления»</w:t>
            </w:r>
          </w:p>
        </w:tc>
      </w:tr>
      <w:tr w:rsidR="00501DF1" w:rsidRPr="008A0AE7" w14:paraId="0065AB5D" w14:textId="77777777" w:rsidTr="00501DF1">
        <w:trPr>
          <w:trHeight w:val="20"/>
        </w:trPr>
        <w:tc>
          <w:tcPr>
            <w:tcW w:w="60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74B6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2</w:t>
            </w:r>
          </w:p>
        </w:tc>
        <w:tc>
          <w:tcPr>
            <w:tcW w:w="272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BA3ABD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Территории производственных объектов</w:t>
            </w:r>
          </w:p>
        </w:tc>
        <w:tc>
          <w:tcPr>
            <w:tcW w:w="41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1035A20"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Накопление отходов осуществлять на площадках, имеющих твердое покрытие и оборудованных ливневой канализацией.</w:t>
            </w:r>
          </w:p>
        </w:tc>
        <w:tc>
          <w:tcPr>
            <w:tcW w:w="113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8A5585E"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41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A3BC05A"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 </w:t>
            </w:r>
          </w:p>
        </w:tc>
        <w:tc>
          <w:tcPr>
            <w:tcW w:w="4780"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14F0AFE"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СанПиН 2.1.3684-21</w:t>
            </w:r>
          </w:p>
        </w:tc>
      </w:tr>
      <w:tr w:rsidR="00501DF1" w:rsidRPr="008A0AE7" w14:paraId="292BD291" w14:textId="77777777" w:rsidTr="00501DF1">
        <w:trPr>
          <w:trHeight w:val="20"/>
        </w:trPr>
        <w:tc>
          <w:tcPr>
            <w:tcW w:w="60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BB047"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3</w:t>
            </w:r>
          </w:p>
        </w:tc>
        <w:tc>
          <w:tcPr>
            <w:tcW w:w="272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956750D"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Объекты с/х производства</w:t>
            </w:r>
          </w:p>
        </w:tc>
        <w:tc>
          <w:tcPr>
            <w:tcW w:w="41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4D5531B"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Обустройство водонепроницаемых площадок с твердым покрытием для накопления твердой фракции навоза (помета).</w:t>
            </w:r>
          </w:p>
        </w:tc>
        <w:tc>
          <w:tcPr>
            <w:tcW w:w="113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E2156A"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41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A5C5ED9"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 </w:t>
            </w:r>
          </w:p>
        </w:tc>
        <w:tc>
          <w:tcPr>
            <w:tcW w:w="4780" w:type="dxa"/>
            <w:vMerge/>
            <w:tcBorders>
              <w:top w:val="single" w:sz="6" w:space="0" w:color="000000"/>
              <w:left w:val="single" w:sz="6" w:space="0" w:color="000000"/>
              <w:bottom w:val="single" w:sz="8" w:space="0" w:color="000000"/>
              <w:right w:val="single" w:sz="8" w:space="0" w:color="000000"/>
            </w:tcBorders>
            <w:vAlign w:val="center"/>
            <w:hideMark/>
          </w:tcPr>
          <w:p w14:paraId="14AF6E6C" w14:textId="77777777" w:rsidR="00501DF1" w:rsidRPr="008A0AE7" w:rsidRDefault="00501DF1">
            <w:pPr>
              <w:rPr>
                <w:rFonts w:ascii="Arial" w:hAnsi="Arial" w:cs="Arial"/>
                <w:sz w:val="24"/>
                <w:szCs w:val="24"/>
              </w:rPr>
            </w:pPr>
          </w:p>
        </w:tc>
      </w:tr>
      <w:tr w:rsidR="00501DF1" w:rsidRPr="008A0AE7" w14:paraId="758FC224" w14:textId="77777777" w:rsidTr="00501DF1">
        <w:trPr>
          <w:trHeight w:val="20"/>
        </w:trPr>
        <w:tc>
          <w:tcPr>
            <w:tcW w:w="60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9DA6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4</w:t>
            </w:r>
          </w:p>
        </w:tc>
        <w:tc>
          <w:tcPr>
            <w:tcW w:w="272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37C26BC"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Биотермическая яма</w:t>
            </w:r>
          </w:p>
        </w:tc>
        <w:tc>
          <w:tcPr>
            <w:tcW w:w="41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CE6F68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Микробиологический мониторинг территории скотомогильника. Установление СЗЗ.</w:t>
            </w:r>
          </w:p>
        </w:tc>
        <w:tc>
          <w:tcPr>
            <w:tcW w:w="113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38C792D"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 </w:t>
            </w:r>
          </w:p>
        </w:tc>
        <w:tc>
          <w:tcPr>
            <w:tcW w:w="141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F118EFB"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4780" w:type="dxa"/>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FA7390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Правила установления санитарно-защитных зон и использования земельных участков, расположенных в </w:t>
            </w:r>
            <w:r w:rsidRPr="008A0AE7">
              <w:rPr>
                <w:rFonts w:ascii="Arial" w:hAnsi="Arial" w:cs="Arial"/>
                <w:sz w:val="24"/>
                <w:szCs w:val="24"/>
              </w:rPr>
              <w:lastRenderedPageBreak/>
              <w:t>границах санитарно-защитных зон (утв. Постановлением Правительства РФ от 03.03.2018 №222)</w:t>
            </w:r>
          </w:p>
          <w:p w14:paraId="2D42C517"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Генеральный план Кзыл-Ярского с.п.</w:t>
            </w:r>
          </w:p>
        </w:tc>
      </w:tr>
      <w:tr w:rsidR="00501DF1" w:rsidRPr="008A0AE7" w14:paraId="6E4B35A3" w14:textId="77777777" w:rsidTr="00501DF1">
        <w:trPr>
          <w:trHeight w:val="20"/>
        </w:trPr>
        <w:tc>
          <w:tcPr>
            <w:tcW w:w="60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7E786"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lastRenderedPageBreak/>
              <w:t>5</w:t>
            </w:r>
          </w:p>
        </w:tc>
        <w:tc>
          <w:tcPr>
            <w:tcW w:w="272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B19D0AD"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Сибиреязвенный скотомогильник</w:t>
            </w:r>
          </w:p>
        </w:tc>
        <w:tc>
          <w:tcPr>
            <w:tcW w:w="41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867644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Проведение отбора проб почвы и воды на наличие возбудителя сибирской язвы, а также установление СЗЗ</w:t>
            </w:r>
          </w:p>
        </w:tc>
        <w:tc>
          <w:tcPr>
            <w:tcW w:w="113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17DB835"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41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F106B45"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 </w:t>
            </w:r>
          </w:p>
        </w:tc>
        <w:tc>
          <w:tcPr>
            <w:tcW w:w="4780" w:type="dxa"/>
            <w:vMerge/>
            <w:tcBorders>
              <w:top w:val="single" w:sz="6" w:space="0" w:color="000000"/>
              <w:left w:val="single" w:sz="6" w:space="0" w:color="000000"/>
              <w:bottom w:val="single" w:sz="8" w:space="0" w:color="000000"/>
              <w:right w:val="single" w:sz="8" w:space="0" w:color="000000"/>
            </w:tcBorders>
            <w:vAlign w:val="center"/>
            <w:hideMark/>
          </w:tcPr>
          <w:p w14:paraId="43F021BD" w14:textId="77777777" w:rsidR="00501DF1" w:rsidRPr="008A0AE7" w:rsidRDefault="00501DF1">
            <w:pPr>
              <w:rPr>
                <w:rFonts w:ascii="Arial" w:hAnsi="Arial" w:cs="Arial"/>
                <w:sz w:val="24"/>
                <w:szCs w:val="24"/>
              </w:rPr>
            </w:pPr>
          </w:p>
        </w:tc>
      </w:tr>
      <w:tr w:rsidR="00501DF1" w:rsidRPr="008A0AE7" w14:paraId="2DD5C76E" w14:textId="77777777" w:rsidTr="00501DF1">
        <w:trPr>
          <w:trHeight w:val="20"/>
        </w:trPr>
        <w:tc>
          <w:tcPr>
            <w:tcW w:w="60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59038"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lastRenderedPageBreak/>
              <w:t>6</w:t>
            </w:r>
          </w:p>
        </w:tc>
        <w:tc>
          <w:tcPr>
            <w:tcW w:w="272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B8AA4AA"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Полигон ТКО</w:t>
            </w:r>
          </w:p>
        </w:tc>
        <w:tc>
          <w:tcPr>
            <w:tcW w:w="41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0DBCBF4"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Ликвидация полигона ТКО с последующей рекультивацией территории;</w:t>
            </w:r>
          </w:p>
        </w:tc>
        <w:tc>
          <w:tcPr>
            <w:tcW w:w="113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B2BF9FB"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41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121B75A"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 </w:t>
            </w:r>
          </w:p>
        </w:tc>
        <w:tc>
          <w:tcPr>
            <w:tcW w:w="47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583BA44"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Генеральный план Кзыл-Ярского с.п.</w:t>
            </w:r>
          </w:p>
          <w:p w14:paraId="598DBE99"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r w:rsidR="00501DF1" w:rsidRPr="008A0AE7" w14:paraId="543100B9" w14:textId="77777777" w:rsidTr="00501DF1">
        <w:trPr>
          <w:trHeight w:val="20"/>
        </w:trPr>
        <w:tc>
          <w:tcPr>
            <w:tcW w:w="60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08440"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7</w:t>
            </w:r>
          </w:p>
        </w:tc>
        <w:tc>
          <w:tcPr>
            <w:tcW w:w="272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4EE7B6C"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Несанкционированная свалка отходов</w:t>
            </w:r>
          </w:p>
        </w:tc>
        <w:tc>
          <w:tcPr>
            <w:tcW w:w="41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C018E91"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Ликвидация несанкционированной свалки, с последующей рекультивацией территории</w:t>
            </w:r>
          </w:p>
        </w:tc>
        <w:tc>
          <w:tcPr>
            <w:tcW w:w="113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2C70A3A"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w:t>
            </w:r>
          </w:p>
        </w:tc>
        <w:tc>
          <w:tcPr>
            <w:tcW w:w="141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8DFF35E"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 </w:t>
            </w:r>
          </w:p>
        </w:tc>
        <w:tc>
          <w:tcPr>
            <w:tcW w:w="478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2881BA4"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Генеральный план Кзыл-Ярского с.п.</w:t>
            </w:r>
          </w:p>
          <w:p w14:paraId="2A993FCA" w14:textId="77777777" w:rsidR="00501DF1" w:rsidRPr="008A0AE7" w:rsidRDefault="00501DF1">
            <w:pPr>
              <w:ind w:firstLine="140"/>
              <w:jc w:val="center"/>
              <w:rPr>
                <w:rFonts w:ascii="Arial" w:hAnsi="Arial" w:cs="Arial"/>
                <w:sz w:val="24"/>
                <w:szCs w:val="24"/>
              </w:rPr>
            </w:pPr>
            <w:r w:rsidRPr="008A0AE7">
              <w:rPr>
                <w:rFonts w:ascii="Arial" w:hAnsi="Arial" w:cs="Arial"/>
                <w:sz w:val="24"/>
                <w:szCs w:val="24"/>
              </w:rPr>
              <w:t xml:space="preserve"> </w:t>
            </w:r>
          </w:p>
        </w:tc>
      </w:tr>
    </w:tbl>
    <w:p w14:paraId="76F598F6" w14:textId="77777777" w:rsidR="00501DF1" w:rsidRPr="008A0AE7" w:rsidRDefault="00501DF1" w:rsidP="00501DF1">
      <w:pPr>
        <w:rPr>
          <w:rFonts w:ascii="Arial" w:hAnsi="Arial" w:cs="Arial"/>
          <w:color w:val="AEAAAA"/>
          <w:sz w:val="24"/>
          <w:szCs w:val="24"/>
        </w:rPr>
        <w:sectPr w:rsidR="00501DF1" w:rsidRPr="008A0AE7">
          <w:pgSz w:w="16840" w:h="11907" w:orient="landscape"/>
          <w:pgMar w:top="851" w:right="851" w:bottom="851" w:left="1134" w:header="708" w:footer="708" w:gutter="0"/>
          <w:cols w:space="720"/>
        </w:sectPr>
      </w:pPr>
    </w:p>
    <w:p w14:paraId="46FA1AD0" w14:textId="77777777" w:rsidR="00501DF1" w:rsidRPr="008A0AE7" w:rsidRDefault="00501DF1" w:rsidP="00501DF1">
      <w:pPr>
        <w:ind w:firstLine="709"/>
        <w:jc w:val="both"/>
        <w:rPr>
          <w:rFonts w:ascii="Arial" w:hAnsi="Arial" w:cs="Arial"/>
          <w:color w:val="AEAAAA"/>
          <w:sz w:val="24"/>
          <w:szCs w:val="24"/>
        </w:rPr>
      </w:pPr>
    </w:p>
    <w:p w14:paraId="03E38ABD" w14:textId="77777777" w:rsidR="00501DF1" w:rsidRPr="008A0AE7" w:rsidRDefault="00501DF1" w:rsidP="00501DF1">
      <w:pPr>
        <w:pStyle w:val="2"/>
        <w:keepLines/>
        <w:numPr>
          <w:ilvl w:val="1"/>
          <w:numId w:val="32"/>
        </w:numPr>
        <w:ind w:left="0" w:firstLine="709"/>
        <w:rPr>
          <w:rFonts w:ascii="Arial" w:hAnsi="Arial" w:cs="Arial"/>
          <w:color w:val="2F5496" w:themeColor="accent1" w:themeShade="BF"/>
          <w:sz w:val="24"/>
          <w:szCs w:val="24"/>
        </w:rPr>
      </w:pPr>
      <w:bookmarkStart w:id="213" w:name="_heading=h.3l18frh"/>
      <w:bookmarkEnd w:id="213"/>
      <w:r w:rsidRPr="008A0AE7">
        <w:rPr>
          <w:rFonts w:ascii="Arial" w:hAnsi="Arial" w:cs="Arial"/>
          <w:b w:val="0"/>
          <w:color w:val="000000"/>
          <w:sz w:val="24"/>
          <w:szCs w:val="24"/>
        </w:rPr>
        <w:t>Мероприятия по защите населения от физических факторов воздействия</w:t>
      </w:r>
    </w:p>
    <w:p w14:paraId="4B4E1AB9"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Основными мероприятиями по защите населения от физических факторов являются мероприятия по защите от шумового воздействия, электромагнитного излучения и радиации.</w:t>
      </w:r>
    </w:p>
    <w:p w14:paraId="0E640F8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целях недопущения строительства новой жилой застройки в зоне воздействия взлетно-посадочной площадки «Октябрьский», а также обеспечения безопасности полетов необходимо завершение процедуры обоснования размера санитарно-защитной зоны указанного объекта с последующим подтверждением расчетных параметров натурными измерениями, а также иных зон ограничений в соответствии с требованиями Федерального закона от 1.07. 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w:t>
      </w:r>
    </w:p>
    <w:p w14:paraId="2FB4DCE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Оснащение авиапарка малошумными двигателями и использование специальных приемов пилотирования при взлете и посадке, самолетов, низких режимов работы двигателей позволит снизить шумовое воздействие, оказываемое населению, проживающему в непосредственной близости к территории взлетно-посадочной площадки.</w:t>
      </w:r>
    </w:p>
    <w:p w14:paraId="488C47F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целях защиты населения от негативного акустического воздействия железной дороги необходимо проведение шумозащитных мероприятий на участках железнодорожных путей, проходящих вдоль жилых территорий д. Уба.</w:t>
      </w:r>
    </w:p>
    <w:p w14:paraId="48B29139"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Основными мероприятиями, позволяющими защитить жилую застройку от негативного шумового воздействия, являются:</w:t>
      </w:r>
    </w:p>
    <w:p w14:paraId="057A092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устройство акустических экранов;</w:t>
      </w:r>
    </w:p>
    <w:p w14:paraId="35BE0804"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создание шумозащитных полос зеленых насаждений вдоль автодорог;</w:t>
      </w:r>
    </w:p>
    <w:p w14:paraId="56465C0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использование в первом эшелоне зданий нежилого назначения;</w:t>
      </w:r>
    </w:p>
    <w:p w14:paraId="6445DC9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звукоизоляция окон.</w:t>
      </w:r>
    </w:p>
    <w:p w14:paraId="672DBCA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соответствии с нормативными требованиями генеральным планом предусмотрены следующие мероприятия по снижению воздействия источников электромагнитного излучения:</w:t>
      </w:r>
    </w:p>
    <w:p w14:paraId="60ABBE1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14:paraId="37A86D9E"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организация и соблюдение охранных зон линий электропередач;</w:t>
      </w:r>
    </w:p>
    <w:p w14:paraId="53822A80"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определение границ санитарно-защитной зоны электроподстанции путем проведения расчетов физического воздействия на атмосферный воздух, а также натурных измерений.</w:t>
      </w:r>
    </w:p>
    <w:p w14:paraId="43A5641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14:paraId="3AFE90C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14:paraId="53057092" w14:textId="77777777" w:rsidR="00501DF1" w:rsidRPr="008A0AE7" w:rsidRDefault="00501DF1" w:rsidP="00501DF1">
      <w:pPr>
        <w:ind w:firstLine="566"/>
        <w:jc w:val="both"/>
        <w:rPr>
          <w:rFonts w:ascii="Arial" w:hAnsi="Arial" w:cs="Arial"/>
          <w:sz w:val="24"/>
          <w:szCs w:val="24"/>
        </w:rPr>
      </w:pPr>
    </w:p>
    <w:p w14:paraId="12BC6D0E" w14:textId="77777777" w:rsidR="00501DF1" w:rsidRPr="008A0AE7" w:rsidRDefault="00501DF1" w:rsidP="00501DF1">
      <w:pPr>
        <w:pStyle w:val="2"/>
        <w:keepLines/>
        <w:numPr>
          <w:ilvl w:val="1"/>
          <w:numId w:val="32"/>
        </w:numPr>
        <w:ind w:left="0" w:firstLine="566"/>
        <w:rPr>
          <w:rFonts w:ascii="Arial" w:hAnsi="Arial" w:cs="Arial"/>
          <w:sz w:val="24"/>
          <w:szCs w:val="24"/>
        </w:rPr>
      </w:pPr>
      <w:bookmarkStart w:id="214" w:name="_heading=h.206ipza"/>
      <w:bookmarkEnd w:id="214"/>
      <w:r w:rsidRPr="008A0AE7">
        <w:rPr>
          <w:rFonts w:ascii="Arial" w:hAnsi="Arial" w:cs="Arial"/>
          <w:b w:val="0"/>
          <w:color w:val="000000"/>
          <w:sz w:val="24"/>
          <w:szCs w:val="24"/>
        </w:rPr>
        <w:t>Мероприятия по оптимизации производства и размещения объектов</w:t>
      </w:r>
    </w:p>
    <w:p w14:paraId="61B067A8" w14:textId="77777777" w:rsidR="00501DF1" w:rsidRPr="008A0AE7" w:rsidRDefault="00501DF1" w:rsidP="00501DF1">
      <w:pPr>
        <w:widowControl w:val="0"/>
        <w:tabs>
          <w:tab w:val="left" w:pos="851"/>
        </w:tabs>
        <w:ind w:firstLine="720"/>
        <w:jc w:val="center"/>
        <w:rPr>
          <w:rFonts w:ascii="Arial" w:hAnsi="Arial" w:cs="Arial"/>
          <w:b/>
          <w:sz w:val="24"/>
          <w:szCs w:val="24"/>
        </w:rPr>
      </w:pPr>
      <w:r w:rsidRPr="008A0AE7">
        <w:rPr>
          <w:rFonts w:ascii="Arial" w:hAnsi="Arial" w:cs="Arial"/>
          <w:b/>
          <w:sz w:val="24"/>
          <w:szCs w:val="24"/>
        </w:rPr>
        <w:t>Оптимизация размещения и обустройства объектов производства</w:t>
      </w:r>
    </w:p>
    <w:p w14:paraId="4785935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На сельскохозяйственных предприятиях по возможности необходимо применять наилучшие доступные технологии в области водоснабжения, очистки сточных вод (производственных, хозяйственно-бытовых и ливневых стоков), размещения отходов производства и потребления, сокращения выбросов загрязняющих веществ, сбросов загрязняющих веществ при хранении и складировании товаров (грузов). Полный </w:t>
      </w:r>
      <w:r w:rsidRPr="008A0AE7">
        <w:rPr>
          <w:rFonts w:ascii="Arial" w:hAnsi="Arial" w:cs="Arial"/>
          <w:sz w:val="24"/>
          <w:szCs w:val="24"/>
        </w:rPr>
        <w:lastRenderedPageBreak/>
        <w:t>перечень областей применения наилучших доступных технологий утвержден распоряжением Правительства РФ от 24.12.2014 №2674-р. Информационно-технические справочники наилучших доступных технологий можно скачать по ссылке</w:t>
      </w:r>
      <w:hyperlink r:id="rId145" w:history="1">
        <w:r w:rsidRPr="008A0AE7">
          <w:rPr>
            <w:rStyle w:val="af"/>
            <w:rFonts w:ascii="Arial" w:hAnsi="Arial" w:cs="Arial"/>
            <w:sz w:val="24"/>
            <w:szCs w:val="24"/>
          </w:rPr>
          <w:t xml:space="preserve"> </w:t>
        </w:r>
      </w:hyperlink>
      <w:hyperlink r:id="rId146" w:history="1">
        <w:r w:rsidRPr="008A0AE7">
          <w:rPr>
            <w:rStyle w:val="af"/>
            <w:rFonts w:ascii="Arial" w:hAnsi="Arial" w:cs="Arial"/>
            <w:sz w:val="24"/>
            <w:szCs w:val="24"/>
          </w:rPr>
          <w:t>http://burondt.ru/</w:t>
        </w:r>
      </w:hyperlink>
      <w:r w:rsidRPr="008A0AE7">
        <w:rPr>
          <w:rFonts w:ascii="Arial" w:hAnsi="Arial" w:cs="Arial"/>
          <w:sz w:val="24"/>
          <w:szCs w:val="24"/>
        </w:rPr>
        <w:t>.</w:t>
      </w:r>
    </w:p>
    <w:p w14:paraId="6A732FDF"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При проектировании объектов капитального строительства должны быть предусмотрены мероприятия по предупреждению и устранению загрязнения окружающей среды, применяться ресурсосберегающие, малоотходные, безотходные и иные технологии, способствующие предупреждению и устранению загрязнения окружающей среды, охране окружающей среды. При наличии соответствующих отраслевых информационно-технических справочников рекомендовано применять наилучшие доступные технологии.</w:t>
      </w:r>
    </w:p>
    <w:p w14:paraId="60007D1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Согласно ст.36 №7-ФЗ, архитектурно-строительное проектирование, строительство и реконструкция объектов капитального строительства, которые являются объектами, оказывающими негативное воздействие на окружающую среду, и относятся к областям применения наилучших доступных технологий, должны осуществляться с учетом технологических показателей наилучших доступных технологий при обеспечении приемлемого риска для здоровья населения, а также с учетом необходимости создания системы автоматического контроля выбросов загрязняющих веществ и (или) сбросов загрязняющих веществ.</w:t>
      </w:r>
    </w:p>
    <w:p w14:paraId="0DCBB79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соответствии со ст. 38 №7-ФЗ, не допускается выдача разрешения на ввод в эксплуатацию объекта капитального строительства, который является объектом, оказывающим негативное воздействие на окружающую среду, и относится к областям применения наилучших доступных технологий, в случае, если на указанном объекте применяются технологические процессы с технологическими показателями, превышающими технологические показатели наилучших доступных технологий.</w:t>
      </w:r>
    </w:p>
    <w:p w14:paraId="5B4F0CB2"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Места размещения площадок перспективного развития агропромышленного комплекса выбираются с учетом:</w:t>
      </w:r>
    </w:p>
    <w:p w14:paraId="02A6F7A3" w14:textId="77777777" w:rsidR="00501DF1" w:rsidRPr="008A0AE7" w:rsidRDefault="00501DF1" w:rsidP="00501DF1">
      <w:pPr>
        <w:ind w:firstLine="720"/>
        <w:jc w:val="both"/>
        <w:rPr>
          <w:rFonts w:ascii="Arial" w:hAnsi="Arial" w:cs="Arial"/>
          <w:i/>
          <w:sz w:val="24"/>
          <w:szCs w:val="24"/>
        </w:rPr>
      </w:pPr>
      <w:r w:rsidRPr="008A0AE7">
        <w:rPr>
          <w:rFonts w:ascii="Arial" w:hAnsi="Arial" w:cs="Arial"/>
          <w:sz w:val="24"/>
          <w:szCs w:val="24"/>
        </w:rPr>
        <w:t>- близости нормируемых территорий</w:t>
      </w:r>
      <w:r w:rsidRPr="008A0AE7">
        <w:rPr>
          <w:rFonts w:ascii="Arial" w:hAnsi="Arial" w:cs="Arial"/>
          <w:i/>
          <w:sz w:val="24"/>
          <w:szCs w:val="24"/>
        </w:rPr>
        <w:t>,</w:t>
      </w:r>
    </w:p>
    <w:p w14:paraId="5A76DC10"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водоохранных зон,</w:t>
      </w:r>
    </w:p>
    <w:p w14:paraId="1CE5465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2 поясов зон санитарной охраны,</w:t>
      </w:r>
    </w:p>
    <w:p w14:paraId="22C7E04E"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зон минимальных расстояний до опасных производственных объектов, магистральных трубопроводов,</w:t>
      </w:r>
    </w:p>
    <w:p w14:paraId="68F4D75E"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санитарно-защитных зон сибиреязвенных скотомогильников,</w:t>
      </w:r>
    </w:p>
    <w:p w14:paraId="13F7127C" w14:textId="77777777" w:rsidR="00501DF1" w:rsidRPr="008A0AE7" w:rsidRDefault="00501DF1" w:rsidP="00501DF1">
      <w:pPr>
        <w:ind w:firstLine="720"/>
        <w:jc w:val="both"/>
        <w:rPr>
          <w:rFonts w:ascii="Arial" w:hAnsi="Arial" w:cs="Arial"/>
          <w:i/>
          <w:sz w:val="24"/>
          <w:szCs w:val="24"/>
        </w:rPr>
      </w:pPr>
      <w:r w:rsidRPr="008A0AE7">
        <w:rPr>
          <w:rFonts w:ascii="Arial" w:hAnsi="Arial" w:cs="Arial"/>
          <w:sz w:val="24"/>
          <w:szCs w:val="24"/>
        </w:rPr>
        <w:t xml:space="preserve">- зооветеринарных расстояний от биотермических ям. </w:t>
      </w:r>
      <w:r w:rsidRPr="008A0AE7">
        <w:rPr>
          <w:rFonts w:ascii="Arial" w:hAnsi="Arial" w:cs="Arial"/>
          <w:i/>
          <w:sz w:val="24"/>
          <w:szCs w:val="24"/>
        </w:rPr>
        <w:t>Зооветеринарные расстояния от биотермических ям до животноводческих комплексов и ферм составляют 1000 м, согласно п.2.5 "РД-АПК 3.10.07.05-17. Ветеринарно-санитарные требования при проектировании, строительстве, реконструкции и эксплуатации животноводческих помещений" (утв. и введены в действие Минсельхозом России 23.05.2017).</w:t>
      </w:r>
    </w:p>
    <w:p w14:paraId="088CD0A7" w14:textId="77777777" w:rsidR="00501DF1" w:rsidRPr="008A0AE7" w:rsidRDefault="00501DF1" w:rsidP="00501DF1">
      <w:pPr>
        <w:widowControl w:val="0"/>
        <w:tabs>
          <w:tab w:val="left" w:pos="851"/>
        </w:tabs>
        <w:ind w:firstLine="720"/>
        <w:jc w:val="both"/>
        <w:rPr>
          <w:rFonts w:ascii="Arial" w:hAnsi="Arial" w:cs="Arial"/>
          <w:sz w:val="24"/>
          <w:szCs w:val="24"/>
        </w:rPr>
      </w:pPr>
    </w:p>
    <w:p w14:paraId="1D2D5396" w14:textId="77777777" w:rsidR="00501DF1" w:rsidRPr="008A0AE7" w:rsidRDefault="00501DF1" w:rsidP="00501DF1">
      <w:pPr>
        <w:ind w:firstLine="720"/>
        <w:jc w:val="center"/>
        <w:rPr>
          <w:rFonts w:ascii="Arial" w:hAnsi="Arial" w:cs="Arial"/>
          <w:b/>
          <w:sz w:val="24"/>
          <w:szCs w:val="24"/>
        </w:rPr>
      </w:pPr>
      <w:r w:rsidRPr="008A0AE7">
        <w:rPr>
          <w:rFonts w:ascii="Arial" w:hAnsi="Arial" w:cs="Arial"/>
          <w:b/>
          <w:sz w:val="24"/>
          <w:szCs w:val="24"/>
        </w:rPr>
        <w:t>Оптимизация размещения объектов нового жилищного строительства, объектов социальной инфраструктуры</w:t>
      </w:r>
    </w:p>
    <w:p w14:paraId="6EEC6ED1" w14:textId="77777777" w:rsidR="00501DF1" w:rsidRPr="008A0AE7" w:rsidRDefault="00501DF1" w:rsidP="00501DF1">
      <w:pPr>
        <w:ind w:firstLine="720"/>
        <w:jc w:val="center"/>
        <w:rPr>
          <w:rFonts w:ascii="Arial" w:hAnsi="Arial" w:cs="Arial"/>
          <w:b/>
          <w:sz w:val="24"/>
          <w:szCs w:val="24"/>
        </w:rPr>
      </w:pPr>
    </w:p>
    <w:p w14:paraId="7F64332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Рекомендуется правильно размещать объекты нового жилищного строительства, с учетом господствующего направления ветра и существующих и планируемых санитарно-защитных зон.</w:t>
      </w:r>
    </w:p>
    <w:p w14:paraId="420B0FF2"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До начала освоения участков нового ИЖС необходимо разработать и реализовать комплексную схему обеспечения сетями инженерной инфраструктуры всех существующих и строящихся объектов, в том числе объектов новых участков ИЖС.</w:t>
      </w:r>
    </w:p>
    <w:p w14:paraId="3D6F9A5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В отношении всех территорий, планируемых для развития жилищного строительства, до начала их освоения необходимо обеспечить подготовку проектов планировки и проектов межевания территории с проработкой вопросов, </w:t>
      </w:r>
      <w:r w:rsidRPr="008A0AE7">
        <w:rPr>
          <w:rFonts w:ascii="Arial" w:hAnsi="Arial" w:cs="Arial"/>
          <w:sz w:val="24"/>
          <w:szCs w:val="24"/>
        </w:rPr>
        <w:lastRenderedPageBreak/>
        <w:t>обеспечивающих выполнение требований ст. 67.1. Водного кодекса Российской Федерации от 03.06.2006 № 74-ФЗ, а также комплексного обеспечения данных участков сетями инженерной инфраструктуры, в том числе водоснабжения и водоотведения с определением: источников водоснабжения населения, обеспечивающих полную потребность, организацией зон их санитарной охраны, мест размещения и мощности очистных сооружений (с обеспечением очистки стоков до установленных нормативов), мест сброса очищенных стоков, с указанием их на картографических материалах, обеспечения объектами социального и бытового назначения, объектами рекреации и территориями озеленения и общего пользования.</w:t>
      </w:r>
    </w:p>
    <w:p w14:paraId="7D80FD3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целях улучшения экологической ситуации на территории Кзыл-Ярского сельского поселения необходимо провести следующие мероприятия:</w:t>
      </w:r>
    </w:p>
    <w:p w14:paraId="587FA36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разработать комплексное обеспечение сетями инженерной инфраструктуры все существующие и строящиеся объекты, в том числе объекты нового жилищного строительства. Данные мероприятия должны быть выполнены до начала освоения участков нового жилищного строительства. Согласно требованиям раздела 4 главы I Республиканских нормативов градостроительного проектирования, утвержденных постановлением Кабинета Министров Республики Татарстан от 27.12.2013 № 1071, комплексная застройка жилых 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 В соответствии с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указанные программы разрабатываются органами местного самоуправления на основании генеральных планов. Также в соответствии со статьей 38 Федерального закона от 07.12.2011 № 416-ФЗ «О водоснабжении и водоотведении» развитие централизованных систем водоснабжения и (или) водоотведения осуществляется в соответствии со схемами водоснабжения и водоотведения поселений и городских округов. Правила разработки и утверждения схем водоснабжения и водоотведения и Требования к содержанию схем водоснабжения и водоотведения утверждены Постановлением Правительства Российской Федерации от 05.09.2013 № 782 «О схемах водоснабжения и водоотведения». Схемы водоснабжения и водоотведения поселений и городских округов утверждаются органами местного самоуправления;</w:t>
      </w:r>
    </w:p>
    <w:p w14:paraId="33ACF16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внедрить и применить принципы «зеленых» стандартов при проектировании, строительстве и эксплуатации объектов недвижимости, объектов жилищного строительства, организации благоустройства территории, в том числе в вопросах ресурсосбережения, обеспечения раздельного сбора отходов.</w:t>
      </w:r>
    </w:p>
    <w:p w14:paraId="0CB5B25F" w14:textId="77777777" w:rsidR="00501DF1" w:rsidRPr="008A0AE7" w:rsidRDefault="00501DF1" w:rsidP="00501DF1">
      <w:pPr>
        <w:ind w:firstLine="566"/>
        <w:jc w:val="center"/>
        <w:rPr>
          <w:rFonts w:ascii="Arial" w:hAnsi="Arial" w:cs="Arial"/>
          <w:b/>
          <w:sz w:val="24"/>
          <w:szCs w:val="24"/>
        </w:rPr>
      </w:pPr>
    </w:p>
    <w:p w14:paraId="31889199" w14:textId="77777777" w:rsidR="00501DF1" w:rsidRPr="008A0AE7" w:rsidRDefault="00501DF1" w:rsidP="00501DF1">
      <w:pPr>
        <w:pStyle w:val="2"/>
        <w:keepLines/>
        <w:numPr>
          <w:ilvl w:val="1"/>
          <w:numId w:val="32"/>
        </w:numPr>
        <w:ind w:left="0" w:firstLine="709"/>
        <w:rPr>
          <w:rFonts w:ascii="Arial" w:hAnsi="Arial" w:cs="Arial"/>
          <w:b w:val="0"/>
          <w:sz w:val="24"/>
          <w:szCs w:val="24"/>
        </w:rPr>
      </w:pPr>
      <w:bookmarkStart w:id="215" w:name="_heading=h.4k668n3"/>
      <w:bookmarkEnd w:id="215"/>
      <w:r w:rsidRPr="008A0AE7">
        <w:rPr>
          <w:rFonts w:ascii="Arial" w:hAnsi="Arial" w:cs="Arial"/>
          <w:b w:val="0"/>
          <w:color w:val="000000"/>
          <w:sz w:val="24"/>
          <w:szCs w:val="24"/>
        </w:rPr>
        <w:t>Мероприятия по организации зон с особыми условиями использования территории и соблюдению режима их использования</w:t>
      </w:r>
    </w:p>
    <w:p w14:paraId="5F465F11" w14:textId="77777777" w:rsidR="00501DF1" w:rsidRPr="008A0AE7" w:rsidRDefault="00501DF1" w:rsidP="00501DF1">
      <w:pPr>
        <w:jc w:val="center"/>
        <w:rPr>
          <w:rFonts w:ascii="Arial" w:hAnsi="Arial" w:cs="Arial"/>
          <w:b/>
          <w:sz w:val="24"/>
          <w:szCs w:val="24"/>
        </w:rPr>
      </w:pPr>
    </w:p>
    <w:p w14:paraId="29B9E9C4" w14:textId="77777777" w:rsidR="00501DF1" w:rsidRPr="008A0AE7" w:rsidRDefault="00501DF1" w:rsidP="00501DF1">
      <w:pPr>
        <w:jc w:val="center"/>
        <w:rPr>
          <w:rFonts w:ascii="Arial" w:hAnsi="Arial" w:cs="Arial"/>
          <w:b/>
          <w:sz w:val="24"/>
          <w:szCs w:val="24"/>
        </w:rPr>
      </w:pPr>
      <w:r w:rsidRPr="008A0AE7">
        <w:rPr>
          <w:rFonts w:ascii="Arial" w:hAnsi="Arial" w:cs="Arial"/>
          <w:b/>
          <w:sz w:val="24"/>
          <w:szCs w:val="24"/>
        </w:rPr>
        <w:t>Установление санитарно-защитных зон</w:t>
      </w:r>
    </w:p>
    <w:p w14:paraId="5C49CED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Требуется установить санитарно-защитные зоны от производственных объектов, объектов нефтедобычи, скотомогильников.</w:t>
      </w:r>
    </w:p>
    <w:p w14:paraId="169097ED"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Процедура установления санитарно-защитных зон и внесения сведений в ЕГРН регламентируется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 222 от 03.03.2018).</w:t>
      </w:r>
    </w:p>
    <w:p w14:paraId="44210AB5"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 xml:space="preserve">Для установления санитарно-защитной зоны застройщик или правообладатель объекта направляет заявление об установлении, изменении или о прекращении существования санитарно-защитной зоны вместе с проектом СЗЗ и экспертным заключением в Управление Роспотребнадзора по Республике Татарстан. Со дня </w:t>
      </w:r>
      <w:r w:rsidRPr="008A0AE7">
        <w:rPr>
          <w:rFonts w:ascii="Arial" w:hAnsi="Arial" w:cs="Arial"/>
          <w:sz w:val="24"/>
          <w:szCs w:val="24"/>
        </w:rPr>
        <w:lastRenderedPageBreak/>
        <w:t>внесения сведений в ЕГРН санитарно-защитная зона и ограничения использования земельных участков, расположенных в ее границах, считаются установленными.</w:t>
      </w:r>
    </w:p>
    <w:p w14:paraId="42A490A7"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Правообладатели существующих объектов капитального строительства, в отношении которых подлежат установлению санитарно-защитные зоны (Таблица 6.1.1.),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проекта санитарно-защитной зоны и экспертного заключения о проведении санитарно-эпидемиологической экспертизы в отношении проекта санитарно-защитной зоны. Установление санитарно-защитных зон позволит оценить существующий уровень воздействия на окружающую среду и, в некоторых случаях, сократить размер ориентировочной санитарно-защитной зоны.</w:t>
      </w:r>
    </w:p>
    <w:p w14:paraId="3E4E3AC6" w14:textId="77777777" w:rsidR="00501DF1" w:rsidRPr="008A0AE7" w:rsidRDefault="00501DF1" w:rsidP="00501DF1">
      <w:pPr>
        <w:ind w:firstLine="720"/>
        <w:jc w:val="both"/>
        <w:rPr>
          <w:rFonts w:ascii="Arial" w:hAnsi="Arial" w:cs="Arial"/>
          <w:color w:val="AEAAAA"/>
          <w:sz w:val="24"/>
          <w:szCs w:val="24"/>
        </w:rPr>
      </w:pPr>
      <w:r w:rsidRPr="008A0AE7">
        <w:rPr>
          <w:rFonts w:ascii="Arial" w:hAnsi="Arial" w:cs="Arial"/>
          <w:color w:val="AEAAAA"/>
          <w:sz w:val="24"/>
          <w:szCs w:val="24"/>
        </w:rPr>
        <w:t xml:space="preserve">. </w:t>
      </w:r>
    </w:p>
    <w:p w14:paraId="5A318B2E" w14:textId="77777777" w:rsidR="00501DF1" w:rsidRPr="008A0AE7" w:rsidRDefault="00501DF1" w:rsidP="00501DF1">
      <w:pPr>
        <w:ind w:firstLine="720"/>
        <w:jc w:val="both"/>
        <w:rPr>
          <w:rFonts w:ascii="Arial" w:hAnsi="Arial" w:cs="Arial"/>
          <w:color w:val="AEAAAA"/>
          <w:sz w:val="24"/>
          <w:szCs w:val="24"/>
        </w:rPr>
      </w:pPr>
    </w:p>
    <w:p w14:paraId="39B547F7" w14:textId="77777777" w:rsidR="00501DF1" w:rsidRPr="008A0AE7" w:rsidRDefault="00501DF1" w:rsidP="00501DF1">
      <w:pPr>
        <w:ind w:firstLine="720"/>
        <w:jc w:val="center"/>
        <w:rPr>
          <w:rFonts w:ascii="Arial" w:hAnsi="Arial" w:cs="Arial"/>
          <w:b/>
          <w:sz w:val="24"/>
          <w:szCs w:val="24"/>
        </w:rPr>
      </w:pPr>
      <w:r w:rsidRPr="008A0AE7">
        <w:rPr>
          <w:rFonts w:ascii="Arial" w:hAnsi="Arial" w:cs="Arial"/>
          <w:b/>
          <w:sz w:val="24"/>
          <w:szCs w:val="24"/>
        </w:rPr>
        <w:t>Установление придорожных полос</w:t>
      </w:r>
    </w:p>
    <w:p w14:paraId="7A96A9E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Необходимо установить границы полос отвода и придорожные полосы от границ полос отвода автомобильных дорог регионального значения, соблюдать режим полос отвода и придорожных полос, установленный требованиями Федерального закона от 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постановления Кабинета Министров Республики Татарстан от 01.12.2008 года №841.</w:t>
      </w:r>
    </w:p>
    <w:p w14:paraId="01017863"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Необходимо установить категорию автомобильных дорог местного значения муниципального района, границы полос отвода и придорожные полосы. Решение об установлении придорожных полос автомобильных дорог местного значения принимается органом местного самоуправления.</w:t>
      </w:r>
    </w:p>
    <w:p w14:paraId="3074238A" w14:textId="77777777" w:rsidR="00501DF1" w:rsidRPr="008A0AE7" w:rsidRDefault="00501DF1" w:rsidP="00501DF1">
      <w:pPr>
        <w:ind w:firstLine="720"/>
        <w:jc w:val="center"/>
        <w:rPr>
          <w:rFonts w:ascii="Arial" w:hAnsi="Arial" w:cs="Arial"/>
          <w:b/>
          <w:sz w:val="24"/>
          <w:szCs w:val="24"/>
        </w:rPr>
      </w:pPr>
    </w:p>
    <w:p w14:paraId="72843A1A" w14:textId="77777777" w:rsidR="00501DF1" w:rsidRPr="008A0AE7" w:rsidRDefault="00501DF1" w:rsidP="00501DF1">
      <w:pPr>
        <w:ind w:firstLine="720"/>
        <w:jc w:val="center"/>
        <w:rPr>
          <w:rFonts w:ascii="Arial" w:hAnsi="Arial" w:cs="Arial"/>
          <w:b/>
          <w:sz w:val="24"/>
          <w:szCs w:val="24"/>
        </w:rPr>
      </w:pPr>
      <w:r w:rsidRPr="008A0AE7">
        <w:rPr>
          <w:rFonts w:ascii="Arial" w:hAnsi="Arial" w:cs="Arial"/>
          <w:b/>
          <w:sz w:val="24"/>
          <w:szCs w:val="24"/>
        </w:rPr>
        <w:t>Установление зон минимальных расстояний</w:t>
      </w:r>
    </w:p>
    <w:p w14:paraId="55B5DC09"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Требуется внести в ЕГРН зоны минимальных расстояний объектов нефтяной промышленности и соблюдать их режим.</w:t>
      </w:r>
    </w:p>
    <w:p w14:paraId="3CC72CBF" w14:textId="77777777" w:rsidR="00501DF1" w:rsidRPr="008A0AE7" w:rsidRDefault="00501DF1" w:rsidP="00501DF1">
      <w:pPr>
        <w:ind w:firstLine="720"/>
        <w:jc w:val="both"/>
        <w:rPr>
          <w:rFonts w:ascii="Arial" w:hAnsi="Arial" w:cs="Arial"/>
          <w:color w:val="AEAAAA"/>
          <w:sz w:val="24"/>
          <w:szCs w:val="24"/>
        </w:rPr>
      </w:pPr>
    </w:p>
    <w:p w14:paraId="400C6F4F" w14:textId="77777777" w:rsidR="00501DF1" w:rsidRPr="008A0AE7" w:rsidRDefault="00501DF1" w:rsidP="00501DF1">
      <w:pPr>
        <w:ind w:firstLine="720"/>
        <w:jc w:val="center"/>
        <w:rPr>
          <w:rFonts w:ascii="Arial" w:hAnsi="Arial" w:cs="Arial"/>
          <w:b/>
          <w:sz w:val="24"/>
          <w:szCs w:val="24"/>
        </w:rPr>
      </w:pPr>
      <w:r w:rsidRPr="008A0AE7">
        <w:rPr>
          <w:rFonts w:ascii="Arial" w:hAnsi="Arial" w:cs="Arial"/>
          <w:b/>
          <w:sz w:val="24"/>
          <w:szCs w:val="24"/>
        </w:rPr>
        <w:t>Установление водоохранных зон, прибрежных защитных полос</w:t>
      </w:r>
    </w:p>
    <w:p w14:paraId="3816EDF6"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Необходимо обозначить на местности информационными знаками границы водоохранных зон и границы прибрежных защитных полос рек Ик, р. Бавлы и руч. Яссыкуль, а также рек без названия. Режим использования территорий в границах данных зон установлен Водным кодексом РФ.</w:t>
      </w:r>
    </w:p>
    <w:p w14:paraId="62B3BC0C" w14:textId="77777777" w:rsidR="00501DF1" w:rsidRPr="008A0AE7" w:rsidRDefault="00501DF1" w:rsidP="00501DF1">
      <w:pPr>
        <w:ind w:firstLine="720"/>
        <w:jc w:val="both"/>
        <w:rPr>
          <w:rFonts w:ascii="Arial" w:hAnsi="Arial" w:cs="Arial"/>
          <w:color w:val="AEAAAA"/>
          <w:sz w:val="24"/>
          <w:szCs w:val="24"/>
        </w:rPr>
      </w:pPr>
    </w:p>
    <w:p w14:paraId="244215B7" w14:textId="77777777" w:rsidR="00501DF1" w:rsidRPr="008A0AE7" w:rsidRDefault="00501DF1" w:rsidP="00501DF1">
      <w:pPr>
        <w:ind w:firstLine="720"/>
        <w:jc w:val="center"/>
        <w:rPr>
          <w:rFonts w:ascii="Arial" w:hAnsi="Arial" w:cs="Arial"/>
          <w:b/>
          <w:sz w:val="24"/>
          <w:szCs w:val="24"/>
        </w:rPr>
      </w:pPr>
      <w:r w:rsidRPr="008A0AE7">
        <w:rPr>
          <w:rFonts w:ascii="Arial" w:hAnsi="Arial" w:cs="Arial"/>
          <w:b/>
          <w:sz w:val="24"/>
          <w:szCs w:val="24"/>
        </w:rPr>
        <w:t>Установление зон санитарной охраны источников питьевого и хозяйственно-бытового водоснабжения</w:t>
      </w:r>
    </w:p>
    <w:p w14:paraId="1647E2E7" w14:textId="77777777" w:rsidR="00501DF1" w:rsidRPr="008A0AE7" w:rsidRDefault="00501DF1" w:rsidP="00501DF1">
      <w:pPr>
        <w:widowControl w:val="0"/>
        <w:tabs>
          <w:tab w:val="left" w:pos="561"/>
        </w:tabs>
        <w:ind w:firstLine="720"/>
        <w:jc w:val="both"/>
        <w:rPr>
          <w:rFonts w:ascii="Arial" w:hAnsi="Arial" w:cs="Arial"/>
          <w:sz w:val="24"/>
          <w:szCs w:val="24"/>
        </w:rPr>
      </w:pPr>
      <w:r w:rsidRPr="008A0AE7">
        <w:rPr>
          <w:rFonts w:ascii="Arial" w:hAnsi="Arial" w:cs="Arial"/>
          <w:sz w:val="24"/>
          <w:szCs w:val="24"/>
        </w:rPr>
        <w:t xml:space="preserve">Для всех используемых источников водоснабжения необходимо установить и внести в ЕГРН зоны санитарной охраны на основании выполненных проектов. </w:t>
      </w:r>
    </w:p>
    <w:p w14:paraId="5ED86E17" w14:textId="77777777" w:rsidR="00501DF1" w:rsidRPr="008A0AE7" w:rsidRDefault="00501DF1" w:rsidP="00501DF1">
      <w:pPr>
        <w:widowControl w:val="0"/>
        <w:tabs>
          <w:tab w:val="left" w:pos="561"/>
        </w:tabs>
        <w:ind w:firstLine="720"/>
        <w:jc w:val="both"/>
        <w:rPr>
          <w:rFonts w:ascii="Arial" w:hAnsi="Arial" w:cs="Arial"/>
          <w:sz w:val="24"/>
          <w:szCs w:val="24"/>
        </w:rPr>
      </w:pPr>
      <w:r w:rsidRPr="008A0AE7">
        <w:rPr>
          <w:rFonts w:ascii="Arial" w:hAnsi="Arial" w:cs="Arial"/>
          <w:sz w:val="24"/>
          <w:szCs w:val="24"/>
        </w:rPr>
        <w:t xml:space="preserve">Режим использования территорий в границах зон санитарной охраны устанавливается согласно требованиям СанПиН 2.1.4.1110-02 «Зоны санитарной охраны источников водоснабжения и водопроводов питьевого назначения». </w:t>
      </w:r>
    </w:p>
    <w:p w14:paraId="30044EB5" w14:textId="77777777" w:rsidR="00501DF1" w:rsidRPr="008A0AE7" w:rsidRDefault="00501DF1" w:rsidP="00501DF1">
      <w:pPr>
        <w:rPr>
          <w:rFonts w:ascii="Arial" w:hAnsi="Arial" w:cs="Arial"/>
          <w:sz w:val="24"/>
          <w:szCs w:val="24"/>
        </w:rPr>
        <w:sectPr w:rsidR="00501DF1" w:rsidRPr="008A0AE7">
          <w:pgSz w:w="11907" w:h="16840"/>
          <w:pgMar w:top="851" w:right="851" w:bottom="851" w:left="1133" w:header="708" w:footer="708" w:gutter="0"/>
          <w:cols w:space="720"/>
        </w:sectPr>
      </w:pPr>
    </w:p>
    <w:p w14:paraId="304C543D" w14:textId="77777777" w:rsidR="00501DF1" w:rsidRPr="008A0AE7" w:rsidRDefault="00501DF1" w:rsidP="00501DF1">
      <w:pPr>
        <w:ind w:left="375"/>
        <w:jc w:val="right"/>
        <w:rPr>
          <w:rFonts w:ascii="Arial" w:hAnsi="Arial" w:cs="Arial"/>
          <w:sz w:val="24"/>
          <w:szCs w:val="24"/>
        </w:rPr>
      </w:pPr>
      <w:r w:rsidRPr="008A0AE7">
        <w:rPr>
          <w:rFonts w:ascii="Arial" w:hAnsi="Arial" w:cs="Arial"/>
          <w:sz w:val="24"/>
          <w:szCs w:val="24"/>
        </w:rPr>
        <w:lastRenderedPageBreak/>
        <w:t>Таблица 7.7.1</w:t>
      </w:r>
    </w:p>
    <w:p w14:paraId="7B4883DE" w14:textId="77777777" w:rsidR="00501DF1" w:rsidRPr="008A0AE7" w:rsidRDefault="00501DF1" w:rsidP="00501DF1">
      <w:pPr>
        <w:jc w:val="center"/>
        <w:rPr>
          <w:rFonts w:ascii="Arial" w:hAnsi="Arial" w:cs="Arial"/>
          <w:sz w:val="24"/>
          <w:szCs w:val="24"/>
        </w:rPr>
      </w:pPr>
      <w:r w:rsidRPr="008A0AE7">
        <w:rPr>
          <w:rFonts w:ascii="Arial" w:hAnsi="Arial" w:cs="Arial"/>
          <w:sz w:val="24"/>
          <w:szCs w:val="24"/>
        </w:rPr>
        <w:t xml:space="preserve">Перечень мероприятий по организации зон с особыми условиями использования территории </w:t>
      </w:r>
    </w:p>
    <w:p w14:paraId="27F7E871" w14:textId="77777777" w:rsidR="00501DF1" w:rsidRPr="008A0AE7" w:rsidRDefault="00501DF1" w:rsidP="00501DF1">
      <w:pPr>
        <w:spacing w:after="120"/>
        <w:jc w:val="center"/>
        <w:rPr>
          <w:rFonts w:ascii="Arial" w:hAnsi="Arial" w:cs="Arial"/>
          <w:b/>
          <w:sz w:val="24"/>
          <w:szCs w:val="24"/>
        </w:rPr>
      </w:pPr>
    </w:p>
    <w:tbl>
      <w:tblPr>
        <w:tblW w:w="14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
        <w:gridCol w:w="3441"/>
        <w:gridCol w:w="3965"/>
        <w:gridCol w:w="2019"/>
        <w:gridCol w:w="1787"/>
        <w:gridCol w:w="2921"/>
      </w:tblGrid>
      <w:tr w:rsidR="00501DF1" w:rsidRPr="008A0AE7" w14:paraId="7A879DCB" w14:textId="77777777" w:rsidTr="00501DF1">
        <w:trPr>
          <w:cantSplit/>
          <w:trHeight w:val="20"/>
          <w:tblHeader/>
        </w:trPr>
        <w:tc>
          <w:tcPr>
            <w:tcW w:w="721" w:type="dxa"/>
            <w:vMerge w:val="restart"/>
            <w:tcBorders>
              <w:top w:val="single" w:sz="4" w:space="0" w:color="000000"/>
              <w:left w:val="single" w:sz="4" w:space="0" w:color="000000"/>
              <w:bottom w:val="single" w:sz="4" w:space="0" w:color="000000"/>
              <w:right w:val="single" w:sz="4" w:space="0" w:color="000000"/>
            </w:tcBorders>
            <w:vAlign w:val="center"/>
            <w:hideMark/>
          </w:tcPr>
          <w:p w14:paraId="6C9CF637"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 п/п</w:t>
            </w:r>
          </w:p>
        </w:tc>
        <w:tc>
          <w:tcPr>
            <w:tcW w:w="3441" w:type="dxa"/>
            <w:vMerge w:val="restart"/>
            <w:tcBorders>
              <w:top w:val="single" w:sz="4" w:space="0" w:color="000000"/>
              <w:left w:val="single" w:sz="4" w:space="0" w:color="000000"/>
              <w:bottom w:val="single" w:sz="4" w:space="0" w:color="000000"/>
              <w:right w:val="single" w:sz="4" w:space="0" w:color="000000"/>
            </w:tcBorders>
            <w:vAlign w:val="center"/>
            <w:hideMark/>
          </w:tcPr>
          <w:p w14:paraId="5C9E7A8A"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Наименование объекта</w:t>
            </w:r>
          </w:p>
        </w:tc>
        <w:tc>
          <w:tcPr>
            <w:tcW w:w="3965" w:type="dxa"/>
            <w:vMerge w:val="restart"/>
            <w:tcBorders>
              <w:top w:val="single" w:sz="4" w:space="0" w:color="000000"/>
              <w:left w:val="single" w:sz="4" w:space="0" w:color="000000"/>
              <w:bottom w:val="single" w:sz="4" w:space="0" w:color="000000"/>
              <w:right w:val="single" w:sz="4" w:space="0" w:color="000000"/>
            </w:tcBorders>
            <w:vAlign w:val="center"/>
            <w:hideMark/>
          </w:tcPr>
          <w:p w14:paraId="46CFE2F7"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Вид мероприятия по организации ЗОУИТ</w:t>
            </w:r>
          </w:p>
        </w:tc>
        <w:tc>
          <w:tcPr>
            <w:tcW w:w="3806" w:type="dxa"/>
            <w:gridSpan w:val="2"/>
            <w:tcBorders>
              <w:top w:val="single" w:sz="4" w:space="0" w:color="000000"/>
              <w:left w:val="single" w:sz="4" w:space="0" w:color="000000"/>
              <w:bottom w:val="single" w:sz="4" w:space="0" w:color="000000"/>
              <w:right w:val="single" w:sz="4" w:space="0" w:color="000000"/>
            </w:tcBorders>
            <w:vAlign w:val="center"/>
            <w:hideMark/>
          </w:tcPr>
          <w:p w14:paraId="3042E79C"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Сроки реализации</w:t>
            </w:r>
          </w:p>
        </w:tc>
        <w:tc>
          <w:tcPr>
            <w:tcW w:w="2921" w:type="dxa"/>
            <w:vMerge w:val="restart"/>
            <w:tcBorders>
              <w:top w:val="single" w:sz="4" w:space="0" w:color="000000"/>
              <w:left w:val="single" w:sz="4" w:space="0" w:color="000000"/>
              <w:bottom w:val="single" w:sz="4" w:space="0" w:color="000000"/>
              <w:right w:val="single" w:sz="4" w:space="0" w:color="000000"/>
            </w:tcBorders>
            <w:vAlign w:val="center"/>
            <w:hideMark/>
          </w:tcPr>
          <w:p w14:paraId="11BC2943"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501DF1" w:rsidRPr="008A0AE7" w14:paraId="471B089C" w14:textId="77777777" w:rsidTr="00501DF1">
        <w:trPr>
          <w:cantSplit/>
          <w:trHeight w:val="70"/>
          <w:tblHeader/>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14:paraId="3FBD6643" w14:textId="77777777" w:rsidR="00501DF1" w:rsidRPr="008A0AE7" w:rsidRDefault="00501DF1">
            <w:pPr>
              <w:rPr>
                <w:rFonts w:ascii="Arial" w:hAnsi="Arial" w:cs="Arial"/>
                <w:sz w:val="24"/>
                <w:szCs w:val="24"/>
              </w:rPr>
            </w:pPr>
          </w:p>
        </w:tc>
        <w:tc>
          <w:tcPr>
            <w:tcW w:w="3441" w:type="dxa"/>
            <w:vMerge/>
            <w:tcBorders>
              <w:top w:val="single" w:sz="4" w:space="0" w:color="000000"/>
              <w:left w:val="single" w:sz="4" w:space="0" w:color="000000"/>
              <w:bottom w:val="single" w:sz="4" w:space="0" w:color="000000"/>
              <w:right w:val="single" w:sz="4" w:space="0" w:color="000000"/>
            </w:tcBorders>
            <w:vAlign w:val="center"/>
            <w:hideMark/>
          </w:tcPr>
          <w:p w14:paraId="6008F95F" w14:textId="77777777" w:rsidR="00501DF1" w:rsidRPr="008A0AE7" w:rsidRDefault="00501DF1">
            <w:pPr>
              <w:rPr>
                <w:rFonts w:ascii="Arial" w:hAnsi="Arial" w:cs="Arial"/>
                <w:sz w:val="24"/>
                <w:szCs w:val="24"/>
              </w:rPr>
            </w:pPr>
          </w:p>
        </w:tc>
        <w:tc>
          <w:tcPr>
            <w:tcW w:w="3965" w:type="dxa"/>
            <w:vMerge/>
            <w:tcBorders>
              <w:top w:val="single" w:sz="4" w:space="0" w:color="000000"/>
              <w:left w:val="single" w:sz="4" w:space="0" w:color="000000"/>
              <w:bottom w:val="single" w:sz="4" w:space="0" w:color="000000"/>
              <w:right w:val="single" w:sz="4" w:space="0" w:color="000000"/>
            </w:tcBorders>
            <w:vAlign w:val="center"/>
            <w:hideMark/>
          </w:tcPr>
          <w:p w14:paraId="535393F7" w14:textId="77777777" w:rsidR="00501DF1" w:rsidRPr="008A0AE7" w:rsidRDefault="00501DF1">
            <w:pPr>
              <w:rPr>
                <w:rFonts w:ascii="Arial" w:hAnsi="Arial" w:cs="Arial"/>
                <w:sz w:val="24"/>
                <w:szCs w:val="24"/>
              </w:rPr>
            </w:pPr>
          </w:p>
        </w:tc>
        <w:tc>
          <w:tcPr>
            <w:tcW w:w="2019" w:type="dxa"/>
            <w:tcBorders>
              <w:top w:val="single" w:sz="4" w:space="0" w:color="000000"/>
              <w:left w:val="single" w:sz="4" w:space="0" w:color="000000"/>
              <w:bottom w:val="single" w:sz="4" w:space="0" w:color="000000"/>
              <w:right w:val="single" w:sz="4" w:space="0" w:color="000000"/>
            </w:tcBorders>
            <w:vAlign w:val="center"/>
            <w:hideMark/>
          </w:tcPr>
          <w:p w14:paraId="48605E7F"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Первая очередь</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3415F9F7"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Расчетный период</w:t>
            </w:r>
          </w:p>
        </w:tc>
        <w:tc>
          <w:tcPr>
            <w:tcW w:w="2921" w:type="dxa"/>
            <w:vMerge/>
            <w:tcBorders>
              <w:top w:val="single" w:sz="4" w:space="0" w:color="000000"/>
              <w:left w:val="single" w:sz="4" w:space="0" w:color="000000"/>
              <w:bottom w:val="single" w:sz="4" w:space="0" w:color="000000"/>
              <w:right w:val="single" w:sz="4" w:space="0" w:color="000000"/>
            </w:tcBorders>
            <w:vAlign w:val="center"/>
            <w:hideMark/>
          </w:tcPr>
          <w:p w14:paraId="4A234BAD" w14:textId="77777777" w:rsidR="00501DF1" w:rsidRPr="008A0AE7" w:rsidRDefault="00501DF1">
            <w:pPr>
              <w:rPr>
                <w:rFonts w:ascii="Arial" w:hAnsi="Arial" w:cs="Arial"/>
                <w:sz w:val="24"/>
                <w:szCs w:val="24"/>
              </w:rPr>
            </w:pPr>
          </w:p>
        </w:tc>
      </w:tr>
      <w:tr w:rsidR="00501DF1" w:rsidRPr="008A0AE7" w14:paraId="7D4C4CD7" w14:textId="77777777" w:rsidTr="00501DF1">
        <w:trPr>
          <w:cantSplit/>
          <w:trHeight w:val="192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73261D90"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1</w:t>
            </w:r>
          </w:p>
        </w:tc>
        <w:tc>
          <w:tcPr>
            <w:tcW w:w="3441" w:type="dxa"/>
            <w:tcBorders>
              <w:top w:val="single" w:sz="4" w:space="0" w:color="000000"/>
              <w:left w:val="single" w:sz="4" w:space="0" w:color="000000"/>
              <w:bottom w:val="single" w:sz="4" w:space="0" w:color="000000"/>
              <w:right w:val="single" w:sz="4" w:space="0" w:color="000000"/>
            </w:tcBorders>
            <w:vAlign w:val="center"/>
            <w:hideMark/>
          </w:tcPr>
          <w:p w14:paraId="184915CD"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Объекты нефтяной промышленности</w:t>
            </w:r>
          </w:p>
        </w:tc>
        <w:tc>
          <w:tcPr>
            <w:tcW w:w="3965" w:type="dxa"/>
            <w:tcBorders>
              <w:top w:val="single" w:sz="4" w:space="0" w:color="000000"/>
              <w:left w:val="single" w:sz="4" w:space="0" w:color="000000"/>
              <w:bottom w:val="single" w:sz="4" w:space="0" w:color="000000"/>
              <w:right w:val="single" w:sz="4" w:space="0" w:color="000000"/>
            </w:tcBorders>
            <w:vAlign w:val="center"/>
            <w:hideMark/>
          </w:tcPr>
          <w:p w14:paraId="46D60FF2"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Внести в ЕГРН зоны минимальных расстояний, санитарно-защитные зоны.</w:t>
            </w:r>
          </w:p>
        </w:tc>
        <w:tc>
          <w:tcPr>
            <w:tcW w:w="2019" w:type="dxa"/>
            <w:tcBorders>
              <w:top w:val="single" w:sz="4" w:space="0" w:color="000000"/>
              <w:left w:val="single" w:sz="4" w:space="0" w:color="000000"/>
              <w:bottom w:val="single" w:sz="4" w:space="0" w:color="000000"/>
              <w:right w:val="single" w:sz="4" w:space="0" w:color="000000"/>
            </w:tcBorders>
            <w:vAlign w:val="center"/>
            <w:hideMark/>
          </w:tcPr>
          <w:p w14:paraId="1D2E92C7"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w:t>
            </w:r>
          </w:p>
        </w:tc>
        <w:tc>
          <w:tcPr>
            <w:tcW w:w="1787" w:type="dxa"/>
            <w:tcBorders>
              <w:top w:val="single" w:sz="4" w:space="0" w:color="000000"/>
              <w:left w:val="single" w:sz="4" w:space="0" w:color="000000"/>
              <w:bottom w:val="single" w:sz="4" w:space="0" w:color="000000"/>
              <w:right w:val="single" w:sz="4" w:space="0" w:color="000000"/>
            </w:tcBorders>
            <w:vAlign w:val="center"/>
          </w:tcPr>
          <w:p w14:paraId="1EC1AA4C" w14:textId="77777777" w:rsidR="00501DF1" w:rsidRPr="008A0AE7" w:rsidRDefault="00501DF1">
            <w:pPr>
              <w:ind w:firstLine="142"/>
              <w:jc w:val="center"/>
              <w:rPr>
                <w:rFonts w:ascii="Arial" w:hAnsi="Arial" w:cs="Arial"/>
                <w:sz w:val="24"/>
                <w:szCs w:val="24"/>
              </w:rPr>
            </w:pPr>
          </w:p>
        </w:tc>
        <w:tc>
          <w:tcPr>
            <w:tcW w:w="2921" w:type="dxa"/>
            <w:tcBorders>
              <w:top w:val="single" w:sz="4" w:space="0" w:color="000000"/>
              <w:left w:val="single" w:sz="4" w:space="0" w:color="000000"/>
              <w:bottom w:val="single" w:sz="4" w:space="0" w:color="000000"/>
              <w:right w:val="single" w:sz="4" w:space="0" w:color="000000"/>
            </w:tcBorders>
            <w:hideMark/>
          </w:tcPr>
          <w:p w14:paraId="06AEDC76" w14:textId="77777777" w:rsidR="00501DF1" w:rsidRPr="008A0AE7" w:rsidRDefault="00501DF1">
            <w:pPr>
              <w:widowControl w:val="0"/>
              <w:tabs>
                <w:tab w:val="left" w:pos="2431"/>
              </w:tabs>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501DF1" w:rsidRPr="008A0AE7" w14:paraId="2B939D59" w14:textId="77777777" w:rsidTr="00501DF1">
        <w:trPr>
          <w:cantSplit/>
          <w:trHeight w:val="322"/>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732CDA39"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2</w:t>
            </w:r>
          </w:p>
        </w:tc>
        <w:tc>
          <w:tcPr>
            <w:tcW w:w="3441" w:type="dxa"/>
            <w:tcBorders>
              <w:top w:val="single" w:sz="4" w:space="0" w:color="000000"/>
              <w:left w:val="single" w:sz="4" w:space="0" w:color="000000"/>
              <w:bottom w:val="single" w:sz="4" w:space="0" w:color="000000"/>
              <w:right w:val="single" w:sz="4" w:space="0" w:color="000000"/>
            </w:tcBorders>
            <w:vAlign w:val="center"/>
            <w:hideMark/>
          </w:tcPr>
          <w:p w14:paraId="1ABCC24F"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П</w:t>
            </w:r>
            <w:sdt>
              <w:sdtPr>
                <w:rPr>
                  <w:rFonts w:ascii="Arial" w:hAnsi="Arial" w:cs="Arial"/>
                  <w:sz w:val="24"/>
                  <w:szCs w:val="24"/>
                </w:rPr>
                <w:tag w:val="goog_rdk_13"/>
                <w:id w:val="801966665"/>
              </w:sdtPr>
              <w:sdtEndPr/>
              <w:sdtContent/>
            </w:sdt>
            <w:r w:rsidRPr="008A0AE7">
              <w:rPr>
                <w:rFonts w:ascii="Arial" w:hAnsi="Arial" w:cs="Arial"/>
                <w:sz w:val="24"/>
                <w:szCs w:val="24"/>
              </w:rPr>
              <w:t>ромысловые трубопроводы</w:t>
            </w:r>
          </w:p>
        </w:tc>
        <w:tc>
          <w:tcPr>
            <w:tcW w:w="3965" w:type="dxa"/>
            <w:tcBorders>
              <w:top w:val="single" w:sz="4" w:space="0" w:color="000000"/>
              <w:left w:val="single" w:sz="4" w:space="0" w:color="000000"/>
              <w:bottom w:val="single" w:sz="4" w:space="0" w:color="000000"/>
              <w:right w:val="single" w:sz="4" w:space="0" w:color="000000"/>
            </w:tcBorders>
            <w:vAlign w:val="center"/>
            <w:hideMark/>
          </w:tcPr>
          <w:p w14:paraId="5676FF14"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Внести в ЕГРН границы охранных зон, зон минимальных расстояний</w:t>
            </w:r>
          </w:p>
        </w:tc>
        <w:tc>
          <w:tcPr>
            <w:tcW w:w="2019" w:type="dxa"/>
            <w:tcBorders>
              <w:top w:val="single" w:sz="4" w:space="0" w:color="000000"/>
              <w:left w:val="single" w:sz="4" w:space="0" w:color="000000"/>
              <w:bottom w:val="single" w:sz="4" w:space="0" w:color="000000"/>
              <w:right w:val="single" w:sz="4" w:space="0" w:color="000000"/>
            </w:tcBorders>
            <w:vAlign w:val="center"/>
          </w:tcPr>
          <w:p w14:paraId="2E248CD1" w14:textId="77777777" w:rsidR="00501DF1" w:rsidRPr="008A0AE7" w:rsidRDefault="00501DF1">
            <w:pPr>
              <w:ind w:firstLine="142"/>
              <w:jc w:val="center"/>
              <w:rPr>
                <w:rFonts w:ascii="Arial" w:hAnsi="Arial" w:cs="Arial"/>
                <w:sz w:val="24"/>
                <w:szCs w:val="24"/>
              </w:rPr>
            </w:pPr>
          </w:p>
        </w:tc>
        <w:tc>
          <w:tcPr>
            <w:tcW w:w="1787" w:type="dxa"/>
            <w:tcBorders>
              <w:top w:val="single" w:sz="4" w:space="0" w:color="000000"/>
              <w:left w:val="single" w:sz="4" w:space="0" w:color="000000"/>
              <w:bottom w:val="single" w:sz="4" w:space="0" w:color="000000"/>
              <w:right w:val="single" w:sz="4" w:space="0" w:color="000000"/>
            </w:tcBorders>
            <w:vAlign w:val="center"/>
          </w:tcPr>
          <w:p w14:paraId="4B3AECA4" w14:textId="77777777" w:rsidR="00501DF1" w:rsidRPr="008A0AE7" w:rsidRDefault="00501DF1">
            <w:pPr>
              <w:ind w:firstLine="142"/>
              <w:jc w:val="center"/>
              <w:rPr>
                <w:rFonts w:ascii="Arial" w:hAnsi="Arial" w:cs="Arial"/>
                <w:sz w:val="24"/>
                <w:szCs w:val="24"/>
              </w:rPr>
            </w:pPr>
          </w:p>
        </w:tc>
        <w:tc>
          <w:tcPr>
            <w:tcW w:w="2921" w:type="dxa"/>
            <w:tcBorders>
              <w:top w:val="single" w:sz="4" w:space="0" w:color="000000"/>
              <w:left w:val="single" w:sz="4" w:space="0" w:color="000000"/>
              <w:bottom w:val="single" w:sz="4" w:space="0" w:color="000000"/>
              <w:right w:val="single" w:sz="4" w:space="0" w:color="000000"/>
            </w:tcBorders>
            <w:hideMark/>
          </w:tcPr>
          <w:p w14:paraId="2E952AB1" w14:textId="77777777" w:rsidR="00501DF1" w:rsidRPr="008A0AE7" w:rsidRDefault="00501DF1">
            <w:pPr>
              <w:widowControl w:val="0"/>
              <w:tabs>
                <w:tab w:val="left" w:pos="2431"/>
              </w:tabs>
              <w:jc w:val="both"/>
              <w:rPr>
                <w:rFonts w:ascii="Arial" w:hAnsi="Arial" w:cs="Arial"/>
                <w:sz w:val="24"/>
                <w:szCs w:val="24"/>
              </w:rPr>
            </w:pPr>
            <w:r w:rsidRPr="008A0AE7">
              <w:rPr>
                <w:rFonts w:ascii="Arial" w:hAnsi="Arial" w:cs="Arial"/>
                <w:sz w:val="24"/>
                <w:szCs w:val="24"/>
              </w:rPr>
              <w:t>СП 36.13330.2012. Свод правил. Магистральные трубопроводы. Правила проектирования и производства работ».</w:t>
            </w:r>
          </w:p>
        </w:tc>
      </w:tr>
      <w:tr w:rsidR="00501DF1" w:rsidRPr="008A0AE7" w14:paraId="3D12C1D4" w14:textId="77777777" w:rsidTr="00501DF1">
        <w:trPr>
          <w:cantSplit/>
          <w:trHeight w:val="322"/>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59081907"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3</w:t>
            </w:r>
          </w:p>
        </w:tc>
        <w:tc>
          <w:tcPr>
            <w:tcW w:w="3441"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hideMark/>
          </w:tcPr>
          <w:p w14:paraId="26B4F624" w14:textId="77777777" w:rsidR="00501DF1" w:rsidRPr="008A0AE7" w:rsidRDefault="00501DF1">
            <w:pPr>
              <w:widowControl w:val="0"/>
              <w:ind w:firstLine="20"/>
              <w:rPr>
                <w:rFonts w:ascii="Arial" w:hAnsi="Arial" w:cs="Arial"/>
                <w:sz w:val="24"/>
                <w:szCs w:val="24"/>
              </w:rPr>
            </w:pPr>
            <w:r w:rsidRPr="008A0AE7">
              <w:rPr>
                <w:rFonts w:ascii="Arial" w:hAnsi="Arial" w:cs="Arial"/>
                <w:sz w:val="24"/>
                <w:szCs w:val="24"/>
              </w:rPr>
              <w:t>Сибиреязвенный скотомогильник, в 1 км на северо-запад от н.п. Кзыл-Яр (ОКС 16:11:040908:789).</w:t>
            </w:r>
          </w:p>
        </w:tc>
        <w:tc>
          <w:tcPr>
            <w:tcW w:w="3965" w:type="dxa"/>
            <w:vMerge w:val="restart"/>
            <w:tcBorders>
              <w:top w:val="single" w:sz="4" w:space="0" w:color="000000"/>
              <w:left w:val="single" w:sz="4" w:space="0" w:color="000000"/>
              <w:bottom w:val="single" w:sz="4" w:space="0" w:color="000000"/>
              <w:right w:val="single" w:sz="4" w:space="0" w:color="000000"/>
            </w:tcBorders>
            <w:vAlign w:val="center"/>
          </w:tcPr>
          <w:p w14:paraId="07537954"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Установление и внесение в ЕГРН границы санитарно-защитной зоны</w:t>
            </w:r>
          </w:p>
          <w:p w14:paraId="28625279" w14:textId="77777777" w:rsidR="00501DF1" w:rsidRPr="008A0AE7" w:rsidRDefault="00501DF1">
            <w:pPr>
              <w:ind w:firstLine="142"/>
              <w:jc w:val="center"/>
              <w:rPr>
                <w:rFonts w:ascii="Arial" w:hAnsi="Arial" w:cs="Arial"/>
                <w:sz w:val="24"/>
                <w:szCs w:val="24"/>
              </w:rPr>
            </w:pPr>
          </w:p>
        </w:tc>
        <w:tc>
          <w:tcPr>
            <w:tcW w:w="2019" w:type="dxa"/>
            <w:vMerge w:val="restart"/>
            <w:tcBorders>
              <w:top w:val="single" w:sz="4" w:space="0" w:color="000000"/>
              <w:left w:val="single" w:sz="4" w:space="0" w:color="000000"/>
              <w:bottom w:val="single" w:sz="4" w:space="0" w:color="000000"/>
              <w:right w:val="single" w:sz="4" w:space="0" w:color="000000"/>
            </w:tcBorders>
            <w:vAlign w:val="center"/>
            <w:hideMark/>
          </w:tcPr>
          <w:p w14:paraId="5F02C652"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w:t>
            </w:r>
          </w:p>
        </w:tc>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087F13E1" w14:textId="77777777" w:rsidR="00501DF1" w:rsidRPr="008A0AE7" w:rsidRDefault="00501DF1">
            <w:pPr>
              <w:ind w:firstLine="142"/>
              <w:jc w:val="center"/>
              <w:rPr>
                <w:rFonts w:ascii="Arial" w:hAnsi="Arial" w:cs="Arial"/>
                <w:sz w:val="24"/>
                <w:szCs w:val="24"/>
              </w:rPr>
            </w:pPr>
          </w:p>
        </w:tc>
        <w:tc>
          <w:tcPr>
            <w:tcW w:w="2921" w:type="dxa"/>
            <w:vMerge w:val="restart"/>
            <w:tcBorders>
              <w:top w:val="single" w:sz="4" w:space="0" w:color="000000"/>
              <w:left w:val="single" w:sz="4" w:space="0" w:color="000000"/>
              <w:bottom w:val="single" w:sz="4" w:space="0" w:color="000000"/>
              <w:right w:val="single" w:sz="4" w:space="0" w:color="000000"/>
            </w:tcBorders>
          </w:tcPr>
          <w:p w14:paraId="0E2A5B49" w14:textId="77777777" w:rsidR="00501DF1" w:rsidRPr="008A0AE7" w:rsidRDefault="00501DF1">
            <w:pPr>
              <w:widowControl w:val="0"/>
              <w:tabs>
                <w:tab w:val="left" w:pos="2431"/>
              </w:tabs>
              <w:rPr>
                <w:rFonts w:ascii="Arial" w:hAnsi="Arial" w:cs="Arial"/>
                <w:sz w:val="24"/>
                <w:szCs w:val="24"/>
              </w:rPr>
            </w:pPr>
            <w:r w:rsidRPr="008A0AE7">
              <w:rPr>
                <w:rFonts w:ascii="Arial" w:hAnsi="Arial" w:cs="Arial"/>
                <w:sz w:val="24"/>
                <w:szCs w:val="24"/>
              </w:rPr>
              <w:t xml:space="preserve">Правила установления санитарно-защитных зон и использования земельных участков, расположенных в границах санитарно-защитных зон (утв. </w:t>
            </w:r>
            <w:r w:rsidRPr="008A0AE7">
              <w:rPr>
                <w:rFonts w:ascii="Arial" w:hAnsi="Arial" w:cs="Arial"/>
                <w:sz w:val="24"/>
                <w:szCs w:val="24"/>
              </w:rPr>
              <w:lastRenderedPageBreak/>
              <w:t>Постановлением Правительства РФ от 03.03.2018 №222)</w:t>
            </w:r>
          </w:p>
          <w:p w14:paraId="09FCAA02" w14:textId="77777777" w:rsidR="00501DF1" w:rsidRPr="008A0AE7" w:rsidRDefault="00501DF1">
            <w:pPr>
              <w:widowControl w:val="0"/>
              <w:tabs>
                <w:tab w:val="left" w:pos="2431"/>
              </w:tabs>
              <w:rPr>
                <w:rFonts w:ascii="Arial" w:hAnsi="Arial" w:cs="Arial"/>
                <w:sz w:val="24"/>
                <w:szCs w:val="24"/>
              </w:rPr>
            </w:pPr>
          </w:p>
        </w:tc>
      </w:tr>
      <w:tr w:rsidR="00501DF1" w:rsidRPr="008A0AE7" w14:paraId="1D19C70F" w14:textId="77777777" w:rsidTr="00501DF1">
        <w:trPr>
          <w:cantSplit/>
          <w:trHeight w:val="20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13A2B736"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4</w:t>
            </w:r>
          </w:p>
        </w:tc>
        <w:tc>
          <w:tcPr>
            <w:tcW w:w="3441"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hideMark/>
          </w:tcPr>
          <w:p w14:paraId="645B5A3F" w14:textId="77777777" w:rsidR="00501DF1" w:rsidRPr="008A0AE7" w:rsidRDefault="00501DF1">
            <w:pPr>
              <w:widowControl w:val="0"/>
              <w:ind w:firstLine="20"/>
              <w:rPr>
                <w:rFonts w:ascii="Arial" w:hAnsi="Arial" w:cs="Arial"/>
                <w:sz w:val="24"/>
                <w:szCs w:val="24"/>
              </w:rPr>
            </w:pPr>
            <w:r w:rsidRPr="008A0AE7">
              <w:rPr>
                <w:rFonts w:ascii="Arial" w:hAnsi="Arial" w:cs="Arial"/>
                <w:sz w:val="24"/>
                <w:szCs w:val="24"/>
              </w:rPr>
              <w:t>Посадочная площадка «Октябрьский»</w:t>
            </w:r>
          </w:p>
        </w:tc>
        <w:tc>
          <w:tcPr>
            <w:tcW w:w="3965" w:type="dxa"/>
            <w:vMerge/>
            <w:tcBorders>
              <w:top w:val="single" w:sz="4" w:space="0" w:color="000000"/>
              <w:left w:val="single" w:sz="4" w:space="0" w:color="000000"/>
              <w:bottom w:val="single" w:sz="4" w:space="0" w:color="000000"/>
              <w:right w:val="single" w:sz="4" w:space="0" w:color="000000"/>
            </w:tcBorders>
            <w:vAlign w:val="center"/>
            <w:hideMark/>
          </w:tcPr>
          <w:p w14:paraId="1FA2159B" w14:textId="77777777" w:rsidR="00501DF1" w:rsidRPr="008A0AE7" w:rsidRDefault="00501DF1">
            <w:pPr>
              <w:rPr>
                <w:rFonts w:ascii="Arial" w:hAnsi="Arial" w:cs="Arial"/>
                <w:sz w:val="24"/>
                <w:szCs w:val="24"/>
              </w:rPr>
            </w:pPr>
          </w:p>
        </w:tc>
        <w:tc>
          <w:tcPr>
            <w:tcW w:w="3806" w:type="dxa"/>
            <w:vMerge/>
            <w:tcBorders>
              <w:top w:val="single" w:sz="4" w:space="0" w:color="000000"/>
              <w:left w:val="single" w:sz="4" w:space="0" w:color="000000"/>
              <w:bottom w:val="single" w:sz="4" w:space="0" w:color="000000"/>
              <w:right w:val="single" w:sz="4" w:space="0" w:color="000000"/>
            </w:tcBorders>
            <w:vAlign w:val="center"/>
            <w:hideMark/>
          </w:tcPr>
          <w:p w14:paraId="2823924F" w14:textId="77777777" w:rsidR="00501DF1" w:rsidRPr="008A0AE7" w:rsidRDefault="00501DF1">
            <w:pPr>
              <w:rPr>
                <w:rFonts w:ascii="Arial" w:hAnsi="Arial" w:cs="Arial"/>
                <w:sz w:val="24"/>
                <w:szCs w:val="24"/>
              </w:rPr>
            </w:pP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14:paraId="77B0A09C" w14:textId="77777777" w:rsidR="00501DF1" w:rsidRPr="008A0AE7" w:rsidRDefault="00501DF1">
            <w:pPr>
              <w:rPr>
                <w:rFonts w:ascii="Arial" w:hAnsi="Arial" w:cs="Arial"/>
                <w:sz w:val="24"/>
                <w:szCs w:val="24"/>
              </w:rPr>
            </w:pPr>
          </w:p>
        </w:tc>
        <w:tc>
          <w:tcPr>
            <w:tcW w:w="2921" w:type="dxa"/>
            <w:vMerge/>
            <w:tcBorders>
              <w:top w:val="single" w:sz="4" w:space="0" w:color="000000"/>
              <w:left w:val="single" w:sz="4" w:space="0" w:color="000000"/>
              <w:bottom w:val="single" w:sz="4" w:space="0" w:color="000000"/>
              <w:right w:val="single" w:sz="4" w:space="0" w:color="000000"/>
            </w:tcBorders>
            <w:vAlign w:val="center"/>
            <w:hideMark/>
          </w:tcPr>
          <w:p w14:paraId="4E0E7E8D" w14:textId="77777777" w:rsidR="00501DF1" w:rsidRPr="008A0AE7" w:rsidRDefault="00501DF1">
            <w:pPr>
              <w:rPr>
                <w:rFonts w:ascii="Arial" w:hAnsi="Arial" w:cs="Arial"/>
                <w:sz w:val="24"/>
                <w:szCs w:val="24"/>
              </w:rPr>
            </w:pPr>
          </w:p>
        </w:tc>
      </w:tr>
      <w:tr w:rsidR="00501DF1" w:rsidRPr="008A0AE7" w14:paraId="1F539A88" w14:textId="77777777" w:rsidTr="00501DF1">
        <w:trPr>
          <w:cantSplit/>
          <w:trHeight w:val="20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00F64A24"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lastRenderedPageBreak/>
              <w:t>5</w:t>
            </w:r>
          </w:p>
        </w:tc>
        <w:tc>
          <w:tcPr>
            <w:tcW w:w="3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709B2" w14:textId="77777777" w:rsidR="00501DF1" w:rsidRPr="008A0AE7" w:rsidRDefault="00501DF1">
            <w:pPr>
              <w:widowControl w:val="0"/>
              <w:ind w:left="140" w:right="140" w:firstLine="20"/>
              <w:jc w:val="both"/>
              <w:rPr>
                <w:rFonts w:ascii="Arial" w:hAnsi="Arial" w:cs="Arial"/>
                <w:sz w:val="24"/>
                <w:szCs w:val="24"/>
              </w:rPr>
            </w:pPr>
            <w:r w:rsidRPr="008A0AE7">
              <w:rPr>
                <w:rFonts w:ascii="Arial" w:hAnsi="Arial" w:cs="Arial"/>
                <w:sz w:val="24"/>
                <w:szCs w:val="24"/>
              </w:rPr>
              <w:t>Молочно-товарная ферма на 800 голов на юге н.п. Кзыл-Яр</w:t>
            </w:r>
          </w:p>
        </w:tc>
        <w:tc>
          <w:tcPr>
            <w:tcW w:w="3965" w:type="dxa"/>
            <w:vMerge/>
            <w:tcBorders>
              <w:top w:val="single" w:sz="4" w:space="0" w:color="000000"/>
              <w:left w:val="single" w:sz="4" w:space="0" w:color="000000"/>
              <w:bottom w:val="single" w:sz="4" w:space="0" w:color="000000"/>
              <w:right w:val="single" w:sz="4" w:space="0" w:color="000000"/>
            </w:tcBorders>
            <w:vAlign w:val="center"/>
            <w:hideMark/>
          </w:tcPr>
          <w:p w14:paraId="6E8B9122" w14:textId="77777777" w:rsidR="00501DF1" w:rsidRPr="008A0AE7" w:rsidRDefault="00501DF1">
            <w:pPr>
              <w:rPr>
                <w:rFonts w:ascii="Arial" w:hAnsi="Arial" w:cs="Arial"/>
                <w:sz w:val="24"/>
                <w:szCs w:val="24"/>
              </w:rPr>
            </w:pPr>
          </w:p>
        </w:tc>
        <w:tc>
          <w:tcPr>
            <w:tcW w:w="3806" w:type="dxa"/>
            <w:vMerge/>
            <w:tcBorders>
              <w:top w:val="single" w:sz="4" w:space="0" w:color="000000"/>
              <w:left w:val="single" w:sz="4" w:space="0" w:color="000000"/>
              <w:bottom w:val="single" w:sz="4" w:space="0" w:color="000000"/>
              <w:right w:val="single" w:sz="4" w:space="0" w:color="000000"/>
            </w:tcBorders>
            <w:vAlign w:val="center"/>
            <w:hideMark/>
          </w:tcPr>
          <w:p w14:paraId="7B4BB5C6" w14:textId="77777777" w:rsidR="00501DF1" w:rsidRPr="008A0AE7" w:rsidRDefault="00501DF1">
            <w:pPr>
              <w:rPr>
                <w:rFonts w:ascii="Arial" w:hAnsi="Arial" w:cs="Arial"/>
                <w:sz w:val="24"/>
                <w:szCs w:val="24"/>
              </w:rPr>
            </w:pP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14:paraId="22896797" w14:textId="77777777" w:rsidR="00501DF1" w:rsidRPr="008A0AE7" w:rsidRDefault="00501DF1">
            <w:pPr>
              <w:rPr>
                <w:rFonts w:ascii="Arial" w:hAnsi="Arial" w:cs="Arial"/>
                <w:sz w:val="24"/>
                <w:szCs w:val="24"/>
              </w:rPr>
            </w:pPr>
          </w:p>
        </w:tc>
        <w:tc>
          <w:tcPr>
            <w:tcW w:w="2921" w:type="dxa"/>
            <w:vMerge/>
            <w:tcBorders>
              <w:top w:val="single" w:sz="4" w:space="0" w:color="000000"/>
              <w:left w:val="single" w:sz="4" w:space="0" w:color="000000"/>
              <w:bottom w:val="single" w:sz="4" w:space="0" w:color="000000"/>
              <w:right w:val="single" w:sz="4" w:space="0" w:color="000000"/>
            </w:tcBorders>
            <w:vAlign w:val="center"/>
            <w:hideMark/>
          </w:tcPr>
          <w:p w14:paraId="0C57CCAC" w14:textId="77777777" w:rsidR="00501DF1" w:rsidRPr="008A0AE7" w:rsidRDefault="00501DF1">
            <w:pPr>
              <w:rPr>
                <w:rFonts w:ascii="Arial" w:hAnsi="Arial" w:cs="Arial"/>
                <w:sz w:val="24"/>
                <w:szCs w:val="24"/>
              </w:rPr>
            </w:pPr>
          </w:p>
        </w:tc>
      </w:tr>
      <w:tr w:rsidR="00501DF1" w:rsidRPr="008A0AE7" w14:paraId="7ACE98E4" w14:textId="77777777" w:rsidTr="00501DF1">
        <w:trPr>
          <w:cantSplit/>
          <w:trHeight w:val="20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655C2826"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lastRenderedPageBreak/>
              <w:t>6</w:t>
            </w:r>
          </w:p>
        </w:tc>
        <w:tc>
          <w:tcPr>
            <w:tcW w:w="3441"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D245B" w14:textId="77777777" w:rsidR="00501DF1" w:rsidRPr="008A0AE7" w:rsidRDefault="00501DF1">
            <w:pPr>
              <w:widowControl w:val="0"/>
              <w:ind w:left="140" w:right="140" w:firstLine="20"/>
              <w:jc w:val="both"/>
              <w:rPr>
                <w:rFonts w:ascii="Arial" w:hAnsi="Arial" w:cs="Arial"/>
                <w:sz w:val="24"/>
                <w:szCs w:val="24"/>
              </w:rPr>
            </w:pPr>
            <w:r w:rsidRPr="008A0AE7">
              <w:rPr>
                <w:rFonts w:ascii="Arial" w:hAnsi="Arial" w:cs="Arial"/>
                <w:sz w:val="24"/>
                <w:szCs w:val="24"/>
              </w:rPr>
              <w:t>Молочно-товарная ферма на северо-западе н.п. Уба</w:t>
            </w:r>
          </w:p>
        </w:tc>
        <w:tc>
          <w:tcPr>
            <w:tcW w:w="3965" w:type="dxa"/>
            <w:vMerge/>
            <w:tcBorders>
              <w:top w:val="single" w:sz="4" w:space="0" w:color="000000"/>
              <w:left w:val="single" w:sz="4" w:space="0" w:color="000000"/>
              <w:bottom w:val="single" w:sz="4" w:space="0" w:color="000000"/>
              <w:right w:val="single" w:sz="4" w:space="0" w:color="000000"/>
            </w:tcBorders>
            <w:vAlign w:val="center"/>
            <w:hideMark/>
          </w:tcPr>
          <w:p w14:paraId="2AE875C6" w14:textId="77777777" w:rsidR="00501DF1" w:rsidRPr="008A0AE7" w:rsidRDefault="00501DF1">
            <w:pPr>
              <w:rPr>
                <w:rFonts w:ascii="Arial" w:hAnsi="Arial" w:cs="Arial"/>
                <w:sz w:val="24"/>
                <w:szCs w:val="24"/>
              </w:rPr>
            </w:pPr>
          </w:p>
        </w:tc>
        <w:tc>
          <w:tcPr>
            <w:tcW w:w="3806" w:type="dxa"/>
            <w:vMerge/>
            <w:tcBorders>
              <w:top w:val="single" w:sz="4" w:space="0" w:color="000000"/>
              <w:left w:val="single" w:sz="4" w:space="0" w:color="000000"/>
              <w:bottom w:val="single" w:sz="4" w:space="0" w:color="000000"/>
              <w:right w:val="single" w:sz="4" w:space="0" w:color="000000"/>
            </w:tcBorders>
            <w:vAlign w:val="center"/>
            <w:hideMark/>
          </w:tcPr>
          <w:p w14:paraId="32FB080B" w14:textId="77777777" w:rsidR="00501DF1" w:rsidRPr="008A0AE7" w:rsidRDefault="00501DF1">
            <w:pPr>
              <w:rPr>
                <w:rFonts w:ascii="Arial" w:hAnsi="Arial" w:cs="Arial"/>
                <w:sz w:val="24"/>
                <w:szCs w:val="24"/>
              </w:rPr>
            </w:pP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14:paraId="6370630A" w14:textId="77777777" w:rsidR="00501DF1" w:rsidRPr="008A0AE7" w:rsidRDefault="00501DF1">
            <w:pPr>
              <w:rPr>
                <w:rFonts w:ascii="Arial" w:hAnsi="Arial" w:cs="Arial"/>
                <w:sz w:val="24"/>
                <w:szCs w:val="24"/>
              </w:rPr>
            </w:pPr>
          </w:p>
        </w:tc>
        <w:tc>
          <w:tcPr>
            <w:tcW w:w="2921" w:type="dxa"/>
            <w:vMerge/>
            <w:tcBorders>
              <w:top w:val="single" w:sz="4" w:space="0" w:color="000000"/>
              <w:left w:val="single" w:sz="4" w:space="0" w:color="000000"/>
              <w:bottom w:val="single" w:sz="4" w:space="0" w:color="000000"/>
              <w:right w:val="single" w:sz="4" w:space="0" w:color="000000"/>
            </w:tcBorders>
            <w:vAlign w:val="center"/>
            <w:hideMark/>
          </w:tcPr>
          <w:p w14:paraId="699456B0" w14:textId="77777777" w:rsidR="00501DF1" w:rsidRPr="008A0AE7" w:rsidRDefault="00501DF1">
            <w:pPr>
              <w:rPr>
                <w:rFonts w:ascii="Arial" w:hAnsi="Arial" w:cs="Arial"/>
                <w:sz w:val="24"/>
                <w:szCs w:val="24"/>
              </w:rPr>
            </w:pPr>
          </w:p>
        </w:tc>
      </w:tr>
      <w:tr w:rsidR="00501DF1" w:rsidRPr="008A0AE7" w14:paraId="7F66F9BD" w14:textId="77777777" w:rsidTr="00501DF1">
        <w:trPr>
          <w:cantSplit/>
          <w:trHeight w:val="20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62CC65CD"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7</w:t>
            </w:r>
          </w:p>
        </w:tc>
        <w:tc>
          <w:tcPr>
            <w:tcW w:w="3441"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A56CB" w14:textId="77777777" w:rsidR="00501DF1" w:rsidRPr="008A0AE7" w:rsidRDefault="00501DF1">
            <w:pPr>
              <w:widowControl w:val="0"/>
              <w:ind w:left="140" w:right="140" w:firstLine="140"/>
              <w:rPr>
                <w:rFonts w:ascii="Arial" w:hAnsi="Arial" w:cs="Arial"/>
                <w:sz w:val="24"/>
                <w:szCs w:val="24"/>
              </w:rPr>
            </w:pPr>
            <w:r w:rsidRPr="008A0AE7">
              <w:rPr>
                <w:rFonts w:ascii="Arial" w:hAnsi="Arial" w:cs="Arial"/>
                <w:sz w:val="24"/>
                <w:szCs w:val="24"/>
              </w:rPr>
              <w:t>Свиноферма на северо-западе н.п. Кзыл-Яр</w:t>
            </w:r>
          </w:p>
        </w:tc>
        <w:tc>
          <w:tcPr>
            <w:tcW w:w="3965" w:type="dxa"/>
            <w:vMerge/>
            <w:tcBorders>
              <w:top w:val="single" w:sz="4" w:space="0" w:color="000000"/>
              <w:left w:val="single" w:sz="4" w:space="0" w:color="000000"/>
              <w:bottom w:val="single" w:sz="4" w:space="0" w:color="000000"/>
              <w:right w:val="single" w:sz="4" w:space="0" w:color="000000"/>
            </w:tcBorders>
            <w:vAlign w:val="center"/>
            <w:hideMark/>
          </w:tcPr>
          <w:p w14:paraId="4890841C" w14:textId="77777777" w:rsidR="00501DF1" w:rsidRPr="008A0AE7" w:rsidRDefault="00501DF1">
            <w:pPr>
              <w:rPr>
                <w:rFonts w:ascii="Arial" w:hAnsi="Arial" w:cs="Arial"/>
                <w:sz w:val="24"/>
                <w:szCs w:val="24"/>
              </w:rPr>
            </w:pPr>
          </w:p>
        </w:tc>
        <w:tc>
          <w:tcPr>
            <w:tcW w:w="3806" w:type="dxa"/>
            <w:vMerge/>
            <w:tcBorders>
              <w:top w:val="single" w:sz="4" w:space="0" w:color="000000"/>
              <w:left w:val="single" w:sz="4" w:space="0" w:color="000000"/>
              <w:bottom w:val="single" w:sz="4" w:space="0" w:color="000000"/>
              <w:right w:val="single" w:sz="4" w:space="0" w:color="000000"/>
            </w:tcBorders>
            <w:vAlign w:val="center"/>
            <w:hideMark/>
          </w:tcPr>
          <w:p w14:paraId="6B290242" w14:textId="77777777" w:rsidR="00501DF1" w:rsidRPr="008A0AE7" w:rsidRDefault="00501DF1">
            <w:pPr>
              <w:rPr>
                <w:rFonts w:ascii="Arial" w:hAnsi="Arial" w:cs="Arial"/>
                <w:sz w:val="24"/>
                <w:szCs w:val="24"/>
              </w:rPr>
            </w:pP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14:paraId="1F4880E2" w14:textId="77777777" w:rsidR="00501DF1" w:rsidRPr="008A0AE7" w:rsidRDefault="00501DF1">
            <w:pPr>
              <w:rPr>
                <w:rFonts w:ascii="Arial" w:hAnsi="Arial" w:cs="Arial"/>
                <w:sz w:val="24"/>
                <w:szCs w:val="24"/>
              </w:rPr>
            </w:pPr>
          </w:p>
        </w:tc>
        <w:tc>
          <w:tcPr>
            <w:tcW w:w="2921" w:type="dxa"/>
            <w:vMerge/>
            <w:tcBorders>
              <w:top w:val="single" w:sz="4" w:space="0" w:color="000000"/>
              <w:left w:val="single" w:sz="4" w:space="0" w:color="000000"/>
              <w:bottom w:val="single" w:sz="4" w:space="0" w:color="000000"/>
              <w:right w:val="single" w:sz="4" w:space="0" w:color="000000"/>
            </w:tcBorders>
            <w:vAlign w:val="center"/>
            <w:hideMark/>
          </w:tcPr>
          <w:p w14:paraId="3B852EF3" w14:textId="77777777" w:rsidR="00501DF1" w:rsidRPr="008A0AE7" w:rsidRDefault="00501DF1">
            <w:pPr>
              <w:rPr>
                <w:rFonts w:ascii="Arial" w:hAnsi="Arial" w:cs="Arial"/>
                <w:sz w:val="24"/>
                <w:szCs w:val="24"/>
              </w:rPr>
            </w:pPr>
          </w:p>
        </w:tc>
      </w:tr>
      <w:tr w:rsidR="00501DF1" w:rsidRPr="008A0AE7" w14:paraId="42A9ED29" w14:textId="77777777" w:rsidTr="00501DF1">
        <w:trPr>
          <w:cantSplit/>
          <w:trHeight w:val="20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2C87C338"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8</w:t>
            </w:r>
          </w:p>
        </w:tc>
        <w:tc>
          <w:tcPr>
            <w:tcW w:w="3441"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9030C" w14:textId="77777777" w:rsidR="00501DF1" w:rsidRPr="008A0AE7" w:rsidRDefault="00501DF1">
            <w:pPr>
              <w:widowControl w:val="0"/>
              <w:ind w:left="140" w:right="140" w:firstLine="140"/>
              <w:jc w:val="center"/>
              <w:rPr>
                <w:rFonts w:ascii="Arial" w:hAnsi="Arial" w:cs="Arial"/>
                <w:sz w:val="24"/>
                <w:szCs w:val="24"/>
              </w:rPr>
            </w:pPr>
            <w:r w:rsidRPr="008A0AE7">
              <w:rPr>
                <w:rFonts w:ascii="Arial" w:hAnsi="Arial" w:cs="Arial"/>
                <w:sz w:val="24"/>
                <w:szCs w:val="24"/>
              </w:rPr>
              <w:t xml:space="preserve">Зерноток, комбикормовый завод, машинно-тракторный парк, склад в н.п. Кзыл-Яр </w:t>
            </w:r>
          </w:p>
        </w:tc>
        <w:tc>
          <w:tcPr>
            <w:tcW w:w="3965" w:type="dxa"/>
            <w:vMerge/>
            <w:tcBorders>
              <w:top w:val="single" w:sz="4" w:space="0" w:color="000000"/>
              <w:left w:val="single" w:sz="4" w:space="0" w:color="000000"/>
              <w:bottom w:val="single" w:sz="4" w:space="0" w:color="000000"/>
              <w:right w:val="single" w:sz="4" w:space="0" w:color="000000"/>
            </w:tcBorders>
            <w:vAlign w:val="center"/>
            <w:hideMark/>
          </w:tcPr>
          <w:p w14:paraId="44D6DD0B" w14:textId="77777777" w:rsidR="00501DF1" w:rsidRPr="008A0AE7" w:rsidRDefault="00501DF1">
            <w:pPr>
              <w:rPr>
                <w:rFonts w:ascii="Arial" w:hAnsi="Arial" w:cs="Arial"/>
                <w:sz w:val="24"/>
                <w:szCs w:val="24"/>
              </w:rPr>
            </w:pPr>
          </w:p>
        </w:tc>
        <w:tc>
          <w:tcPr>
            <w:tcW w:w="3806" w:type="dxa"/>
            <w:vMerge/>
            <w:tcBorders>
              <w:top w:val="single" w:sz="4" w:space="0" w:color="000000"/>
              <w:left w:val="single" w:sz="4" w:space="0" w:color="000000"/>
              <w:bottom w:val="single" w:sz="4" w:space="0" w:color="000000"/>
              <w:right w:val="single" w:sz="4" w:space="0" w:color="000000"/>
            </w:tcBorders>
            <w:vAlign w:val="center"/>
            <w:hideMark/>
          </w:tcPr>
          <w:p w14:paraId="01EAC83D" w14:textId="77777777" w:rsidR="00501DF1" w:rsidRPr="008A0AE7" w:rsidRDefault="00501DF1">
            <w:pPr>
              <w:rPr>
                <w:rFonts w:ascii="Arial" w:hAnsi="Arial" w:cs="Arial"/>
                <w:sz w:val="24"/>
                <w:szCs w:val="24"/>
              </w:rPr>
            </w:pP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14:paraId="27108C73" w14:textId="77777777" w:rsidR="00501DF1" w:rsidRPr="008A0AE7" w:rsidRDefault="00501DF1">
            <w:pPr>
              <w:rPr>
                <w:rFonts w:ascii="Arial" w:hAnsi="Arial" w:cs="Arial"/>
                <w:sz w:val="24"/>
                <w:szCs w:val="24"/>
              </w:rPr>
            </w:pPr>
          </w:p>
        </w:tc>
        <w:tc>
          <w:tcPr>
            <w:tcW w:w="2921" w:type="dxa"/>
            <w:vMerge/>
            <w:tcBorders>
              <w:top w:val="single" w:sz="4" w:space="0" w:color="000000"/>
              <w:left w:val="single" w:sz="4" w:space="0" w:color="000000"/>
              <w:bottom w:val="single" w:sz="4" w:space="0" w:color="000000"/>
              <w:right w:val="single" w:sz="4" w:space="0" w:color="000000"/>
            </w:tcBorders>
            <w:vAlign w:val="center"/>
            <w:hideMark/>
          </w:tcPr>
          <w:p w14:paraId="40E8EBC6" w14:textId="77777777" w:rsidR="00501DF1" w:rsidRPr="008A0AE7" w:rsidRDefault="00501DF1">
            <w:pPr>
              <w:rPr>
                <w:rFonts w:ascii="Arial" w:hAnsi="Arial" w:cs="Arial"/>
                <w:sz w:val="24"/>
                <w:szCs w:val="24"/>
              </w:rPr>
            </w:pPr>
          </w:p>
        </w:tc>
      </w:tr>
      <w:tr w:rsidR="00501DF1" w:rsidRPr="008A0AE7" w14:paraId="05D463F5" w14:textId="77777777" w:rsidTr="00501DF1">
        <w:trPr>
          <w:cantSplit/>
          <w:trHeight w:val="1071"/>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0BFC1CC2"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9</w:t>
            </w:r>
          </w:p>
        </w:tc>
        <w:tc>
          <w:tcPr>
            <w:tcW w:w="3441"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7F04D" w14:textId="77777777" w:rsidR="00501DF1" w:rsidRPr="008A0AE7" w:rsidRDefault="00501DF1">
            <w:pPr>
              <w:widowControl w:val="0"/>
              <w:ind w:left="140" w:right="140" w:firstLine="140"/>
              <w:jc w:val="center"/>
              <w:rPr>
                <w:rFonts w:ascii="Arial" w:hAnsi="Arial" w:cs="Arial"/>
                <w:sz w:val="24"/>
                <w:szCs w:val="24"/>
              </w:rPr>
            </w:pPr>
            <w:r w:rsidRPr="008A0AE7">
              <w:rPr>
                <w:rFonts w:ascii="Arial" w:hAnsi="Arial" w:cs="Arial"/>
                <w:sz w:val="24"/>
                <w:szCs w:val="24"/>
              </w:rPr>
              <w:t>Планируемая криогенная АЗС</w:t>
            </w:r>
          </w:p>
        </w:tc>
        <w:tc>
          <w:tcPr>
            <w:tcW w:w="3965" w:type="dxa"/>
            <w:vMerge w:val="restart"/>
            <w:tcBorders>
              <w:top w:val="single" w:sz="4" w:space="0" w:color="000000"/>
              <w:left w:val="single" w:sz="4" w:space="0" w:color="000000"/>
              <w:bottom w:val="single" w:sz="4" w:space="0" w:color="000000"/>
              <w:right w:val="single" w:sz="4" w:space="0" w:color="000000"/>
            </w:tcBorders>
            <w:vAlign w:val="center"/>
            <w:hideMark/>
          </w:tcPr>
          <w:p w14:paraId="19FAB229" w14:textId="77777777" w:rsidR="00501DF1" w:rsidRPr="008A0AE7" w:rsidRDefault="00501DF1">
            <w:pPr>
              <w:widowControl w:val="0"/>
              <w:spacing w:line="276" w:lineRule="auto"/>
              <w:jc w:val="center"/>
              <w:rPr>
                <w:rFonts w:ascii="Arial" w:hAnsi="Arial" w:cs="Arial"/>
                <w:sz w:val="24"/>
                <w:szCs w:val="24"/>
              </w:rPr>
            </w:pPr>
            <w:r w:rsidRPr="008A0AE7">
              <w:rPr>
                <w:rFonts w:ascii="Arial" w:hAnsi="Arial" w:cs="Arial"/>
                <w:sz w:val="24"/>
                <w:szCs w:val="24"/>
              </w:rPr>
              <w:t>Установление и внесение в ЕГРН границы санитарно-защитной зоны</w:t>
            </w:r>
          </w:p>
        </w:tc>
        <w:tc>
          <w:tcPr>
            <w:tcW w:w="2019" w:type="dxa"/>
            <w:vMerge w:val="restart"/>
            <w:tcBorders>
              <w:top w:val="single" w:sz="4" w:space="0" w:color="000000"/>
              <w:left w:val="single" w:sz="4" w:space="0" w:color="000000"/>
              <w:bottom w:val="single" w:sz="4" w:space="0" w:color="000000"/>
              <w:right w:val="single" w:sz="4" w:space="0" w:color="000000"/>
            </w:tcBorders>
            <w:vAlign w:val="center"/>
          </w:tcPr>
          <w:p w14:paraId="41918FDC" w14:textId="77777777" w:rsidR="00501DF1" w:rsidRPr="008A0AE7" w:rsidRDefault="00501DF1">
            <w:pPr>
              <w:widowControl w:val="0"/>
              <w:spacing w:line="276" w:lineRule="auto"/>
              <w:rPr>
                <w:rFonts w:ascii="Arial" w:hAnsi="Arial" w:cs="Arial"/>
                <w:color w:val="AEAAAA"/>
                <w:sz w:val="24"/>
                <w:szCs w:val="24"/>
              </w:rPr>
            </w:pPr>
          </w:p>
        </w:tc>
        <w:tc>
          <w:tcPr>
            <w:tcW w:w="1787" w:type="dxa"/>
            <w:vMerge w:val="restart"/>
            <w:tcBorders>
              <w:top w:val="single" w:sz="4" w:space="0" w:color="000000"/>
              <w:left w:val="single" w:sz="4" w:space="0" w:color="000000"/>
              <w:bottom w:val="single" w:sz="4" w:space="0" w:color="000000"/>
              <w:right w:val="single" w:sz="4" w:space="0" w:color="000000"/>
            </w:tcBorders>
            <w:vAlign w:val="center"/>
            <w:hideMark/>
          </w:tcPr>
          <w:p w14:paraId="0848B0E9" w14:textId="77777777" w:rsidR="00501DF1" w:rsidRPr="008A0AE7" w:rsidRDefault="00501DF1">
            <w:pPr>
              <w:widowControl w:val="0"/>
              <w:spacing w:line="276" w:lineRule="auto"/>
              <w:jc w:val="center"/>
              <w:rPr>
                <w:rFonts w:ascii="Arial" w:hAnsi="Arial" w:cs="Arial"/>
                <w:color w:val="AEAAAA"/>
                <w:sz w:val="24"/>
                <w:szCs w:val="24"/>
              </w:rPr>
            </w:pPr>
            <w:r w:rsidRPr="008A0AE7">
              <w:rPr>
                <w:rFonts w:ascii="Arial" w:hAnsi="Arial" w:cs="Arial"/>
                <w:color w:val="AEAAAA"/>
                <w:sz w:val="24"/>
                <w:szCs w:val="24"/>
              </w:rPr>
              <w:t>+</w:t>
            </w:r>
          </w:p>
        </w:tc>
        <w:tc>
          <w:tcPr>
            <w:tcW w:w="2921" w:type="dxa"/>
            <w:vMerge w:val="restart"/>
            <w:tcBorders>
              <w:top w:val="single" w:sz="4" w:space="0" w:color="000000"/>
              <w:left w:val="single" w:sz="4" w:space="0" w:color="000000"/>
              <w:bottom w:val="single" w:sz="4" w:space="0" w:color="000000"/>
              <w:right w:val="single" w:sz="4" w:space="0" w:color="000000"/>
            </w:tcBorders>
            <w:hideMark/>
          </w:tcPr>
          <w:p w14:paraId="67B780C8" w14:textId="77777777" w:rsidR="00501DF1" w:rsidRPr="008A0AE7" w:rsidRDefault="00501DF1">
            <w:pPr>
              <w:widowControl w:val="0"/>
              <w:tabs>
                <w:tab w:val="left" w:pos="2431"/>
              </w:tabs>
              <w:rPr>
                <w:rFonts w:ascii="Arial" w:hAnsi="Arial" w:cs="Arial"/>
                <w:sz w:val="24"/>
                <w:szCs w:val="24"/>
              </w:rPr>
            </w:pPr>
            <w:r w:rsidRPr="008A0AE7">
              <w:rPr>
                <w:rFonts w:ascii="Arial" w:hAnsi="Arial" w:cs="Arial"/>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501DF1" w:rsidRPr="008A0AE7" w14:paraId="419485E8" w14:textId="77777777" w:rsidTr="00501DF1">
        <w:trPr>
          <w:cantSplit/>
          <w:trHeight w:val="20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400B65AD"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10</w:t>
            </w:r>
          </w:p>
        </w:tc>
        <w:tc>
          <w:tcPr>
            <w:tcW w:w="3441"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8761E" w14:textId="77777777" w:rsidR="00501DF1" w:rsidRPr="008A0AE7" w:rsidRDefault="00501DF1">
            <w:pPr>
              <w:widowControl w:val="0"/>
              <w:ind w:left="140" w:right="140" w:firstLine="140"/>
              <w:jc w:val="center"/>
              <w:rPr>
                <w:rFonts w:ascii="Arial" w:hAnsi="Arial" w:cs="Arial"/>
                <w:sz w:val="24"/>
                <w:szCs w:val="24"/>
              </w:rPr>
            </w:pPr>
            <w:r w:rsidRPr="008A0AE7">
              <w:rPr>
                <w:rFonts w:ascii="Arial" w:hAnsi="Arial" w:cs="Arial"/>
                <w:sz w:val="24"/>
                <w:szCs w:val="24"/>
              </w:rPr>
              <w:t xml:space="preserve">Площадка перспективного развития АПК V класса опасности </w:t>
            </w:r>
          </w:p>
        </w:tc>
        <w:tc>
          <w:tcPr>
            <w:tcW w:w="3965" w:type="dxa"/>
            <w:vMerge/>
            <w:tcBorders>
              <w:top w:val="single" w:sz="4" w:space="0" w:color="000000"/>
              <w:left w:val="single" w:sz="4" w:space="0" w:color="000000"/>
              <w:bottom w:val="single" w:sz="4" w:space="0" w:color="000000"/>
              <w:right w:val="single" w:sz="4" w:space="0" w:color="000000"/>
            </w:tcBorders>
            <w:vAlign w:val="center"/>
            <w:hideMark/>
          </w:tcPr>
          <w:p w14:paraId="46E80F53" w14:textId="77777777" w:rsidR="00501DF1" w:rsidRPr="008A0AE7" w:rsidRDefault="00501DF1">
            <w:pPr>
              <w:rPr>
                <w:rFonts w:ascii="Arial" w:hAnsi="Arial" w:cs="Arial"/>
                <w:sz w:val="24"/>
                <w:szCs w:val="24"/>
              </w:rPr>
            </w:pPr>
          </w:p>
        </w:tc>
        <w:tc>
          <w:tcPr>
            <w:tcW w:w="3806" w:type="dxa"/>
            <w:vMerge/>
            <w:tcBorders>
              <w:top w:val="single" w:sz="4" w:space="0" w:color="000000"/>
              <w:left w:val="single" w:sz="4" w:space="0" w:color="000000"/>
              <w:bottom w:val="single" w:sz="4" w:space="0" w:color="000000"/>
              <w:right w:val="single" w:sz="4" w:space="0" w:color="000000"/>
            </w:tcBorders>
            <w:vAlign w:val="center"/>
            <w:hideMark/>
          </w:tcPr>
          <w:p w14:paraId="4FA0C65B" w14:textId="77777777" w:rsidR="00501DF1" w:rsidRPr="008A0AE7" w:rsidRDefault="00501DF1">
            <w:pPr>
              <w:rPr>
                <w:rFonts w:ascii="Arial" w:hAnsi="Arial" w:cs="Arial"/>
                <w:color w:val="AEAAAA"/>
                <w:sz w:val="24"/>
                <w:szCs w:val="24"/>
              </w:rPr>
            </w:pP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14:paraId="65E67DC7" w14:textId="77777777" w:rsidR="00501DF1" w:rsidRPr="008A0AE7" w:rsidRDefault="00501DF1">
            <w:pPr>
              <w:rPr>
                <w:rFonts w:ascii="Arial" w:hAnsi="Arial" w:cs="Arial"/>
                <w:color w:val="AEAAAA"/>
                <w:sz w:val="24"/>
                <w:szCs w:val="24"/>
              </w:rPr>
            </w:pPr>
          </w:p>
        </w:tc>
        <w:tc>
          <w:tcPr>
            <w:tcW w:w="2921" w:type="dxa"/>
            <w:vMerge/>
            <w:tcBorders>
              <w:top w:val="single" w:sz="4" w:space="0" w:color="000000"/>
              <w:left w:val="single" w:sz="4" w:space="0" w:color="000000"/>
              <w:bottom w:val="single" w:sz="4" w:space="0" w:color="000000"/>
              <w:right w:val="single" w:sz="4" w:space="0" w:color="000000"/>
            </w:tcBorders>
            <w:vAlign w:val="center"/>
            <w:hideMark/>
          </w:tcPr>
          <w:p w14:paraId="56742AA3" w14:textId="77777777" w:rsidR="00501DF1" w:rsidRPr="008A0AE7" w:rsidRDefault="00501DF1">
            <w:pPr>
              <w:rPr>
                <w:rFonts w:ascii="Arial" w:hAnsi="Arial" w:cs="Arial"/>
                <w:sz w:val="24"/>
                <w:szCs w:val="24"/>
              </w:rPr>
            </w:pPr>
          </w:p>
        </w:tc>
      </w:tr>
      <w:tr w:rsidR="00501DF1" w:rsidRPr="008A0AE7" w14:paraId="0FC5866F" w14:textId="77777777" w:rsidTr="00501DF1">
        <w:trPr>
          <w:cantSplit/>
          <w:trHeight w:val="1079"/>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79E1F530"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11</w:t>
            </w:r>
          </w:p>
        </w:tc>
        <w:tc>
          <w:tcPr>
            <w:tcW w:w="3441"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hideMark/>
          </w:tcPr>
          <w:p w14:paraId="6C881F75" w14:textId="77777777" w:rsidR="00501DF1" w:rsidRPr="008A0AE7" w:rsidRDefault="00501DF1">
            <w:pPr>
              <w:widowControl w:val="0"/>
              <w:ind w:firstLine="140"/>
              <w:jc w:val="center"/>
              <w:rPr>
                <w:rFonts w:ascii="Arial" w:hAnsi="Arial" w:cs="Arial"/>
                <w:sz w:val="24"/>
                <w:szCs w:val="24"/>
              </w:rPr>
            </w:pPr>
            <w:r w:rsidRPr="008A0AE7">
              <w:rPr>
                <w:rFonts w:ascii="Arial" w:hAnsi="Arial" w:cs="Arial"/>
                <w:sz w:val="24"/>
                <w:szCs w:val="24"/>
              </w:rPr>
              <w:t>Железная дорога</w:t>
            </w:r>
          </w:p>
        </w:tc>
        <w:tc>
          <w:tcPr>
            <w:tcW w:w="3965" w:type="dxa"/>
            <w:tcBorders>
              <w:top w:val="single" w:sz="6" w:space="0" w:color="000000"/>
              <w:left w:val="nil"/>
              <w:bottom w:val="single" w:sz="6" w:space="0" w:color="000000"/>
              <w:right w:val="single" w:sz="6" w:space="0" w:color="000000"/>
            </w:tcBorders>
            <w:tcMar>
              <w:top w:w="100" w:type="dxa"/>
              <w:left w:w="120" w:type="dxa"/>
              <w:bottom w:w="100" w:type="dxa"/>
              <w:right w:w="120" w:type="dxa"/>
            </w:tcMar>
            <w:hideMark/>
          </w:tcPr>
          <w:p w14:paraId="3D2BB06F" w14:textId="77777777" w:rsidR="00501DF1" w:rsidRPr="008A0AE7" w:rsidRDefault="00501DF1">
            <w:pPr>
              <w:spacing w:before="240" w:after="240"/>
              <w:jc w:val="both"/>
              <w:rPr>
                <w:rFonts w:ascii="Arial" w:hAnsi="Arial" w:cs="Arial"/>
                <w:sz w:val="24"/>
                <w:szCs w:val="24"/>
              </w:rPr>
            </w:pPr>
            <w:r w:rsidRPr="008A0AE7">
              <w:rPr>
                <w:rFonts w:ascii="Arial" w:hAnsi="Arial" w:cs="Arial"/>
                <w:sz w:val="24"/>
                <w:szCs w:val="24"/>
              </w:rPr>
              <w:t xml:space="preserve">Установление и внесение в ЕГРН санитарного разрыва от линий железнодорожного транспорта  </w:t>
            </w:r>
          </w:p>
        </w:tc>
        <w:tc>
          <w:tcPr>
            <w:tcW w:w="2019" w:type="dxa"/>
            <w:tcBorders>
              <w:top w:val="single" w:sz="4" w:space="0" w:color="000000"/>
              <w:left w:val="single" w:sz="4" w:space="0" w:color="000000"/>
              <w:bottom w:val="single" w:sz="4" w:space="0" w:color="000000"/>
              <w:right w:val="single" w:sz="4" w:space="0" w:color="000000"/>
            </w:tcBorders>
            <w:vAlign w:val="center"/>
          </w:tcPr>
          <w:p w14:paraId="501C5F93" w14:textId="77777777" w:rsidR="00501DF1" w:rsidRPr="008A0AE7" w:rsidRDefault="00501DF1">
            <w:pPr>
              <w:ind w:firstLine="142"/>
              <w:jc w:val="center"/>
              <w:rPr>
                <w:rFonts w:ascii="Arial" w:hAnsi="Arial" w:cs="Arial"/>
                <w:sz w:val="24"/>
                <w:szCs w:val="24"/>
              </w:rPr>
            </w:pP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6B8B6EA7"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w:t>
            </w:r>
          </w:p>
        </w:tc>
        <w:tc>
          <w:tcPr>
            <w:tcW w:w="2921" w:type="dxa"/>
            <w:vMerge/>
            <w:tcBorders>
              <w:top w:val="single" w:sz="4" w:space="0" w:color="000000"/>
              <w:left w:val="single" w:sz="4" w:space="0" w:color="000000"/>
              <w:bottom w:val="single" w:sz="4" w:space="0" w:color="000000"/>
              <w:right w:val="single" w:sz="4" w:space="0" w:color="000000"/>
            </w:tcBorders>
            <w:vAlign w:val="center"/>
            <w:hideMark/>
          </w:tcPr>
          <w:p w14:paraId="5F20FE38" w14:textId="77777777" w:rsidR="00501DF1" w:rsidRPr="008A0AE7" w:rsidRDefault="00501DF1">
            <w:pPr>
              <w:rPr>
                <w:rFonts w:ascii="Arial" w:hAnsi="Arial" w:cs="Arial"/>
                <w:sz w:val="24"/>
                <w:szCs w:val="24"/>
              </w:rPr>
            </w:pPr>
          </w:p>
        </w:tc>
      </w:tr>
      <w:tr w:rsidR="00501DF1" w:rsidRPr="008A0AE7" w14:paraId="47E6E702" w14:textId="77777777" w:rsidTr="00501DF1">
        <w:trPr>
          <w:cantSplit/>
          <w:trHeight w:val="7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27C30CDE"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lastRenderedPageBreak/>
              <w:t>12</w:t>
            </w:r>
          </w:p>
        </w:tc>
        <w:tc>
          <w:tcPr>
            <w:tcW w:w="3441" w:type="dxa"/>
            <w:tcBorders>
              <w:top w:val="single" w:sz="4" w:space="0" w:color="000000"/>
              <w:left w:val="single" w:sz="4" w:space="0" w:color="000000"/>
              <w:bottom w:val="single" w:sz="4" w:space="0" w:color="000000"/>
              <w:right w:val="single" w:sz="4" w:space="0" w:color="000000"/>
            </w:tcBorders>
            <w:vAlign w:val="center"/>
            <w:hideMark/>
          </w:tcPr>
          <w:p w14:paraId="00D17180"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Региональные дороги IV категории</w:t>
            </w:r>
          </w:p>
        </w:tc>
        <w:tc>
          <w:tcPr>
            <w:tcW w:w="3965" w:type="dxa"/>
            <w:tcBorders>
              <w:top w:val="single" w:sz="4" w:space="0" w:color="000000"/>
              <w:left w:val="single" w:sz="4" w:space="0" w:color="000000"/>
              <w:bottom w:val="single" w:sz="4" w:space="0" w:color="000000"/>
              <w:right w:val="single" w:sz="4" w:space="0" w:color="000000"/>
            </w:tcBorders>
            <w:vAlign w:val="center"/>
            <w:hideMark/>
          </w:tcPr>
          <w:p w14:paraId="7DFBEE99" w14:textId="77777777" w:rsidR="00501DF1" w:rsidRPr="008A0AE7" w:rsidRDefault="00501DF1">
            <w:pPr>
              <w:jc w:val="center"/>
              <w:rPr>
                <w:rFonts w:ascii="Arial" w:hAnsi="Arial" w:cs="Arial"/>
                <w:sz w:val="24"/>
                <w:szCs w:val="24"/>
              </w:rPr>
            </w:pPr>
            <w:r w:rsidRPr="008A0AE7">
              <w:rPr>
                <w:rFonts w:ascii="Arial" w:hAnsi="Arial" w:cs="Arial"/>
                <w:sz w:val="24"/>
                <w:szCs w:val="24"/>
              </w:rPr>
              <w:t>Установление полосы отвода и придорожную полосу</w:t>
            </w:r>
          </w:p>
        </w:tc>
        <w:tc>
          <w:tcPr>
            <w:tcW w:w="2019" w:type="dxa"/>
            <w:tcBorders>
              <w:top w:val="single" w:sz="4" w:space="0" w:color="000000"/>
              <w:left w:val="single" w:sz="4" w:space="0" w:color="000000"/>
              <w:bottom w:val="single" w:sz="4" w:space="0" w:color="000000"/>
              <w:right w:val="single" w:sz="4" w:space="0" w:color="000000"/>
            </w:tcBorders>
            <w:vAlign w:val="center"/>
          </w:tcPr>
          <w:p w14:paraId="44FD5F24" w14:textId="77777777" w:rsidR="00501DF1" w:rsidRPr="008A0AE7" w:rsidRDefault="00501DF1">
            <w:pPr>
              <w:ind w:firstLine="142"/>
              <w:jc w:val="center"/>
              <w:rPr>
                <w:rFonts w:ascii="Arial" w:hAnsi="Arial" w:cs="Arial"/>
                <w:sz w:val="24"/>
                <w:szCs w:val="24"/>
              </w:rPr>
            </w:pP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4737BB53"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w:t>
            </w:r>
          </w:p>
        </w:tc>
        <w:tc>
          <w:tcPr>
            <w:tcW w:w="2921" w:type="dxa"/>
            <w:tcBorders>
              <w:top w:val="single" w:sz="4" w:space="0" w:color="000000"/>
              <w:left w:val="single" w:sz="4" w:space="0" w:color="000000"/>
              <w:bottom w:val="single" w:sz="4" w:space="0" w:color="000000"/>
              <w:right w:val="single" w:sz="4" w:space="0" w:color="000000"/>
            </w:tcBorders>
            <w:hideMark/>
          </w:tcPr>
          <w:p w14:paraId="401A316D" w14:textId="77777777" w:rsidR="00501DF1" w:rsidRPr="008A0AE7" w:rsidRDefault="00501DF1">
            <w:pPr>
              <w:widowControl w:val="0"/>
              <w:tabs>
                <w:tab w:val="left" w:pos="2431"/>
              </w:tabs>
              <w:rPr>
                <w:rFonts w:ascii="Arial" w:hAnsi="Arial" w:cs="Arial"/>
                <w:sz w:val="24"/>
                <w:szCs w:val="24"/>
              </w:rPr>
            </w:pPr>
            <w:r w:rsidRPr="008A0AE7">
              <w:rPr>
                <w:rFonts w:ascii="Arial" w:hAnsi="Arial" w:cs="Arial"/>
                <w:sz w:val="24"/>
                <w:szCs w:val="24"/>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501DF1" w:rsidRPr="008A0AE7" w14:paraId="4D826984" w14:textId="77777777" w:rsidTr="00501DF1">
        <w:trPr>
          <w:cantSplit/>
          <w:trHeight w:val="7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00390B5A"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13</w:t>
            </w:r>
          </w:p>
        </w:tc>
        <w:tc>
          <w:tcPr>
            <w:tcW w:w="3441" w:type="dxa"/>
            <w:tcBorders>
              <w:top w:val="single" w:sz="4" w:space="0" w:color="000000"/>
              <w:left w:val="single" w:sz="4" w:space="0" w:color="000000"/>
              <w:bottom w:val="single" w:sz="4" w:space="0" w:color="000000"/>
              <w:right w:val="single" w:sz="4" w:space="0" w:color="000000"/>
            </w:tcBorders>
            <w:vAlign w:val="center"/>
            <w:hideMark/>
          </w:tcPr>
          <w:p w14:paraId="27752415"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Реки Ик, Бавлы, руч. Яссыкуль и реки без названий</w:t>
            </w:r>
          </w:p>
        </w:tc>
        <w:tc>
          <w:tcPr>
            <w:tcW w:w="3965" w:type="dxa"/>
            <w:tcBorders>
              <w:top w:val="single" w:sz="4" w:space="0" w:color="000000"/>
              <w:left w:val="single" w:sz="4" w:space="0" w:color="000000"/>
              <w:bottom w:val="single" w:sz="4" w:space="0" w:color="000000"/>
              <w:right w:val="single" w:sz="4" w:space="0" w:color="000000"/>
            </w:tcBorders>
            <w:vAlign w:val="center"/>
            <w:hideMark/>
          </w:tcPr>
          <w:p w14:paraId="53F60FCC"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Обозначить на местности информационными знаками границы прибрежных защитных полос и водоохранных зон</w:t>
            </w:r>
          </w:p>
        </w:tc>
        <w:tc>
          <w:tcPr>
            <w:tcW w:w="2019" w:type="dxa"/>
            <w:tcBorders>
              <w:top w:val="single" w:sz="4" w:space="0" w:color="000000"/>
              <w:left w:val="single" w:sz="4" w:space="0" w:color="000000"/>
              <w:bottom w:val="single" w:sz="4" w:space="0" w:color="000000"/>
              <w:right w:val="single" w:sz="4" w:space="0" w:color="000000"/>
            </w:tcBorders>
            <w:vAlign w:val="center"/>
            <w:hideMark/>
          </w:tcPr>
          <w:p w14:paraId="21C8E8FE"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w:t>
            </w:r>
          </w:p>
        </w:tc>
        <w:tc>
          <w:tcPr>
            <w:tcW w:w="1787" w:type="dxa"/>
            <w:tcBorders>
              <w:top w:val="single" w:sz="4" w:space="0" w:color="000000"/>
              <w:left w:val="single" w:sz="4" w:space="0" w:color="000000"/>
              <w:bottom w:val="single" w:sz="4" w:space="0" w:color="000000"/>
              <w:right w:val="single" w:sz="4" w:space="0" w:color="000000"/>
            </w:tcBorders>
            <w:vAlign w:val="center"/>
          </w:tcPr>
          <w:p w14:paraId="339F109F" w14:textId="77777777" w:rsidR="00501DF1" w:rsidRPr="008A0AE7" w:rsidRDefault="00501DF1">
            <w:pPr>
              <w:ind w:firstLine="142"/>
              <w:jc w:val="center"/>
              <w:rPr>
                <w:rFonts w:ascii="Arial" w:hAnsi="Arial" w:cs="Arial"/>
                <w:sz w:val="24"/>
                <w:szCs w:val="24"/>
              </w:rPr>
            </w:pPr>
          </w:p>
        </w:tc>
        <w:tc>
          <w:tcPr>
            <w:tcW w:w="2921" w:type="dxa"/>
            <w:tcBorders>
              <w:top w:val="single" w:sz="4" w:space="0" w:color="000000"/>
              <w:left w:val="single" w:sz="4" w:space="0" w:color="000000"/>
              <w:bottom w:val="single" w:sz="4" w:space="0" w:color="000000"/>
              <w:right w:val="single" w:sz="4" w:space="0" w:color="000000"/>
            </w:tcBorders>
            <w:hideMark/>
          </w:tcPr>
          <w:p w14:paraId="784D6E03" w14:textId="77777777" w:rsidR="00501DF1" w:rsidRPr="008A0AE7" w:rsidRDefault="00501DF1">
            <w:pPr>
              <w:ind w:firstLine="142"/>
              <w:rPr>
                <w:rFonts w:ascii="Arial" w:hAnsi="Arial" w:cs="Arial"/>
                <w:sz w:val="24"/>
                <w:szCs w:val="24"/>
              </w:rPr>
            </w:pPr>
            <w:r w:rsidRPr="008A0AE7">
              <w:rPr>
                <w:rFonts w:ascii="Arial" w:hAnsi="Arial" w:cs="Arial"/>
                <w:sz w:val="24"/>
                <w:szCs w:val="24"/>
              </w:rPr>
              <w:t>Водный кодекс РФ</w:t>
            </w:r>
          </w:p>
        </w:tc>
      </w:tr>
      <w:tr w:rsidR="00501DF1" w:rsidRPr="008A0AE7" w14:paraId="73F97CA2" w14:textId="77777777" w:rsidTr="00501DF1">
        <w:trPr>
          <w:cantSplit/>
          <w:trHeight w:val="70"/>
        </w:trPr>
        <w:tc>
          <w:tcPr>
            <w:tcW w:w="721" w:type="dxa"/>
            <w:tcBorders>
              <w:top w:val="single" w:sz="4" w:space="0" w:color="000000"/>
              <w:left w:val="single" w:sz="4" w:space="0" w:color="000000"/>
              <w:bottom w:val="single" w:sz="4" w:space="0" w:color="000000"/>
              <w:right w:val="single" w:sz="4" w:space="0" w:color="000000"/>
            </w:tcBorders>
            <w:vAlign w:val="center"/>
            <w:hideMark/>
          </w:tcPr>
          <w:p w14:paraId="1F16D3AF"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14</w:t>
            </w:r>
          </w:p>
        </w:tc>
        <w:tc>
          <w:tcPr>
            <w:tcW w:w="3441" w:type="dxa"/>
            <w:tcBorders>
              <w:top w:val="single" w:sz="4" w:space="0" w:color="000000"/>
              <w:left w:val="single" w:sz="4" w:space="0" w:color="000000"/>
              <w:bottom w:val="single" w:sz="4" w:space="0" w:color="000000"/>
              <w:right w:val="single" w:sz="4" w:space="0" w:color="000000"/>
            </w:tcBorders>
            <w:vAlign w:val="center"/>
            <w:hideMark/>
          </w:tcPr>
          <w:p w14:paraId="49C3952C"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Водозаборные скважины и родники</w:t>
            </w:r>
          </w:p>
        </w:tc>
        <w:tc>
          <w:tcPr>
            <w:tcW w:w="3965" w:type="dxa"/>
            <w:tcBorders>
              <w:top w:val="single" w:sz="4" w:space="0" w:color="000000"/>
              <w:left w:val="single" w:sz="4" w:space="0" w:color="000000"/>
              <w:bottom w:val="single" w:sz="4" w:space="0" w:color="000000"/>
              <w:right w:val="single" w:sz="4" w:space="0" w:color="000000"/>
            </w:tcBorders>
            <w:vAlign w:val="center"/>
            <w:hideMark/>
          </w:tcPr>
          <w:p w14:paraId="6F3EA674"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Установление и внесение в ЕГРН границы зоны санитарной охраны</w:t>
            </w:r>
          </w:p>
        </w:tc>
        <w:tc>
          <w:tcPr>
            <w:tcW w:w="2019" w:type="dxa"/>
            <w:tcBorders>
              <w:top w:val="single" w:sz="4" w:space="0" w:color="000000"/>
              <w:left w:val="single" w:sz="4" w:space="0" w:color="000000"/>
              <w:bottom w:val="single" w:sz="4" w:space="0" w:color="000000"/>
              <w:right w:val="single" w:sz="4" w:space="0" w:color="000000"/>
            </w:tcBorders>
            <w:vAlign w:val="center"/>
            <w:hideMark/>
          </w:tcPr>
          <w:p w14:paraId="51849871"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w:t>
            </w:r>
          </w:p>
        </w:tc>
        <w:tc>
          <w:tcPr>
            <w:tcW w:w="1787" w:type="dxa"/>
            <w:tcBorders>
              <w:top w:val="single" w:sz="4" w:space="0" w:color="000000"/>
              <w:left w:val="single" w:sz="4" w:space="0" w:color="000000"/>
              <w:bottom w:val="single" w:sz="4" w:space="0" w:color="000000"/>
              <w:right w:val="single" w:sz="4" w:space="0" w:color="000000"/>
            </w:tcBorders>
            <w:vAlign w:val="center"/>
          </w:tcPr>
          <w:p w14:paraId="66D8FAE5" w14:textId="77777777" w:rsidR="00501DF1" w:rsidRPr="008A0AE7" w:rsidRDefault="00501DF1">
            <w:pPr>
              <w:ind w:firstLine="142"/>
              <w:jc w:val="center"/>
              <w:rPr>
                <w:rFonts w:ascii="Arial" w:hAnsi="Arial" w:cs="Arial"/>
                <w:sz w:val="24"/>
                <w:szCs w:val="24"/>
              </w:rPr>
            </w:pPr>
          </w:p>
        </w:tc>
        <w:tc>
          <w:tcPr>
            <w:tcW w:w="2921" w:type="dxa"/>
            <w:tcBorders>
              <w:top w:val="single" w:sz="4" w:space="0" w:color="000000"/>
              <w:left w:val="single" w:sz="4" w:space="0" w:color="000000"/>
              <w:bottom w:val="single" w:sz="4" w:space="0" w:color="000000"/>
              <w:right w:val="single" w:sz="4" w:space="0" w:color="000000"/>
            </w:tcBorders>
            <w:hideMark/>
          </w:tcPr>
          <w:p w14:paraId="2D1E06D9" w14:textId="77777777" w:rsidR="00501DF1" w:rsidRPr="008A0AE7" w:rsidRDefault="00501DF1">
            <w:pPr>
              <w:ind w:firstLine="142"/>
              <w:rPr>
                <w:rFonts w:ascii="Arial" w:hAnsi="Arial" w:cs="Arial"/>
                <w:sz w:val="24"/>
                <w:szCs w:val="24"/>
              </w:rPr>
            </w:pPr>
            <w:r w:rsidRPr="008A0AE7">
              <w:rPr>
                <w:rFonts w:ascii="Arial" w:hAnsi="Arial" w:cs="Arial"/>
                <w:sz w:val="24"/>
                <w:szCs w:val="24"/>
              </w:rPr>
              <w:t>СанПиН 2.1.4.1110-02 «Зоны санитарной охраны источников водоснабжения и водопроводов питьевого назначения»</w:t>
            </w:r>
          </w:p>
        </w:tc>
      </w:tr>
    </w:tbl>
    <w:p w14:paraId="452F4FD5" w14:textId="77777777" w:rsidR="00501DF1" w:rsidRPr="008A0AE7" w:rsidRDefault="00501DF1" w:rsidP="00501DF1">
      <w:pPr>
        <w:rPr>
          <w:rFonts w:ascii="Arial" w:hAnsi="Arial" w:cs="Arial"/>
          <w:color w:val="AEAAAA"/>
          <w:sz w:val="24"/>
          <w:szCs w:val="24"/>
          <w:highlight w:val="green"/>
        </w:rPr>
        <w:sectPr w:rsidR="00501DF1" w:rsidRPr="008A0AE7">
          <w:pgSz w:w="16840" w:h="11907" w:orient="landscape"/>
          <w:pgMar w:top="851" w:right="851" w:bottom="851" w:left="1134" w:header="708" w:footer="708" w:gutter="0"/>
          <w:cols w:space="720"/>
        </w:sectPr>
      </w:pPr>
    </w:p>
    <w:p w14:paraId="43167752" w14:textId="77777777" w:rsidR="00501DF1" w:rsidRPr="008A0AE7" w:rsidRDefault="00501DF1" w:rsidP="00501DF1">
      <w:pPr>
        <w:pStyle w:val="2"/>
        <w:keepLines/>
        <w:numPr>
          <w:ilvl w:val="1"/>
          <w:numId w:val="32"/>
        </w:numPr>
        <w:spacing w:after="40"/>
        <w:ind w:left="0" w:firstLine="709"/>
        <w:rPr>
          <w:rFonts w:ascii="Arial" w:hAnsi="Arial" w:cs="Arial"/>
          <w:sz w:val="24"/>
          <w:szCs w:val="24"/>
        </w:rPr>
      </w:pPr>
      <w:bookmarkStart w:id="216" w:name="_heading=h.2zbgiuw"/>
      <w:bookmarkEnd w:id="216"/>
      <w:r w:rsidRPr="008A0AE7">
        <w:rPr>
          <w:rFonts w:ascii="Arial" w:hAnsi="Arial" w:cs="Arial"/>
          <w:b w:val="0"/>
          <w:color w:val="000000"/>
          <w:sz w:val="24"/>
          <w:szCs w:val="24"/>
        </w:rPr>
        <w:lastRenderedPageBreak/>
        <w:t>Мероприятия по охране особо охраняемых природных территорий</w:t>
      </w:r>
    </w:p>
    <w:p w14:paraId="4FEC4F91"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 целях предотвращения негативного антропогенного воздействия на памятник природы регионального значения «Река Ик» необходимо соблюдать границы и режим особой охраны данного памятника природы.</w:t>
      </w:r>
    </w:p>
    <w:p w14:paraId="37B55228"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Режим охраны территории памятника природы установлен Положением о памятниках природы регионального значения, охраняемыми объектами которых являются реки (утв. постановлением КМ РТ от 29.03.2019 № 237 (таблица 5.1).</w:t>
      </w:r>
    </w:p>
    <w:p w14:paraId="421D9243" w14:textId="77777777" w:rsidR="00501DF1" w:rsidRPr="008A0AE7" w:rsidRDefault="00501DF1" w:rsidP="00501DF1">
      <w:pPr>
        <w:widowControl w:val="0"/>
        <w:spacing w:before="240" w:after="240"/>
        <w:jc w:val="both"/>
        <w:rPr>
          <w:rFonts w:ascii="Arial" w:hAnsi="Arial" w:cs="Arial"/>
          <w:color w:val="AEAAAA"/>
          <w:sz w:val="24"/>
          <w:szCs w:val="24"/>
        </w:rPr>
      </w:pPr>
      <w:r w:rsidRPr="008A0AE7">
        <w:rPr>
          <w:rFonts w:ascii="Arial" w:hAnsi="Arial" w:cs="Arial"/>
          <w:color w:val="AEAAAA"/>
          <w:sz w:val="24"/>
          <w:szCs w:val="24"/>
        </w:rPr>
        <w:t xml:space="preserve"> </w:t>
      </w:r>
    </w:p>
    <w:p w14:paraId="0380E3FE" w14:textId="77777777" w:rsidR="00501DF1" w:rsidRPr="008A0AE7" w:rsidRDefault="00501DF1" w:rsidP="00501DF1">
      <w:pPr>
        <w:pStyle w:val="2"/>
        <w:keepLines/>
        <w:numPr>
          <w:ilvl w:val="1"/>
          <w:numId w:val="32"/>
        </w:numPr>
        <w:ind w:left="0" w:firstLine="709"/>
        <w:rPr>
          <w:rFonts w:ascii="Arial" w:hAnsi="Arial" w:cs="Arial"/>
          <w:color w:val="2F5496" w:themeColor="accent1" w:themeShade="BF"/>
          <w:sz w:val="24"/>
          <w:szCs w:val="24"/>
        </w:rPr>
      </w:pPr>
      <w:bookmarkStart w:id="217" w:name="_heading=h.1egqt2p"/>
      <w:bookmarkEnd w:id="217"/>
      <w:r w:rsidRPr="008A0AE7">
        <w:rPr>
          <w:rFonts w:ascii="Arial" w:hAnsi="Arial" w:cs="Arial"/>
          <w:b w:val="0"/>
          <w:color w:val="000000"/>
          <w:sz w:val="24"/>
          <w:szCs w:val="24"/>
        </w:rPr>
        <w:t>Мероприятия по формированию природно-экологического каркаса территории</w:t>
      </w:r>
    </w:p>
    <w:p w14:paraId="02B73DFA"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На территории Кзыл-Ярского сельского поселения предлагается формирование системы природно-экологического каркаса, обеспечение непрерывности его составляющих, территориальное и качественное развитие объектов озеленения.</w:t>
      </w:r>
    </w:p>
    <w:p w14:paraId="4AD143D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Вдоль прибрежных защитных полос водотоков следует организовать озеленение специального назначения, которое будет способствовать сокращению стока взвешенных частиц с сельскохозяйственных полей.</w:t>
      </w:r>
    </w:p>
    <w:p w14:paraId="592536E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Предлагается организация защитных лесополос вдоль автодорог регионального значения, в целях снего, газо- и пылезащиты.</w:t>
      </w:r>
    </w:p>
    <w:p w14:paraId="03B8F113"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В целях соблюдения требований СП 42.13330.2016 Генеральным планом сельского поселения рекомендуется организация лесолуговых поясов вокруг населенных пунктов, окруженных пахотными землями.</w:t>
      </w:r>
    </w:p>
    <w:p w14:paraId="69052A9C"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Лесолуговые пояса способствуют как очищению воздуха от пыли, газообразных токсикантов, снижению уровня шума, уменьшению воздействия средств химизации обработанных полей, так и играет колоссальную роль в изменении ветрового режима, микроклимата, регулировании и очистке талых вод, переводе поверхностного стока во внутрипочвенный горизонт, изменении режима влажности территории, предотвращении эвтрофикации водоемов, препятствии механического разрушения поверхности почв и др.</w:t>
      </w:r>
    </w:p>
    <w:p w14:paraId="0640922B"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Организация лесолуговых поясов не требует изменения категории земель сельскохозяйственного назначения в иные категории земель.</w:t>
      </w:r>
    </w:p>
    <w:p w14:paraId="763439E2"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Также генеральным планом предусмотрена организация озеленения специального назначения на территории карьеров, свалки и полигона ТКО подлежащих к рекультивации, в санитарно-защитных зонах производственных объектов и в охранных зонах инженерных коммуникаций, в том числе в границах населенных пунктов. Организация озелененных территорий не приведет к сокращению сельскохозяйственных угодий.</w:t>
      </w:r>
    </w:p>
    <w:p w14:paraId="4C9D9121"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Данные мероприятия будут способствовать достижению экологической безопасности и повышению инвестиционной привлекательности поселения.</w:t>
      </w:r>
    </w:p>
    <w:p w14:paraId="53D58CE8" w14:textId="77777777" w:rsidR="00501DF1" w:rsidRPr="008A0AE7" w:rsidRDefault="00501DF1" w:rsidP="00501DF1">
      <w:pPr>
        <w:ind w:firstLine="720"/>
        <w:jc w:val="both"/>
        <w:rPr>
          <w:rFonts w:ascii="Arial" w:hAnsi="Arial" w:cs="Arial"/>
          <w:sz w:val="24"/>
          <w:szCs w:val="24"/>
        </w:rPr>
      </w:pPr>
      <w:r w:rsidRPr="008A0AE7">
        <w:rPr>
          <w:rFonts w:ascii="Arial" w:hAnsi="Arial" w:cs="Arial"/>
          <w:sz w:val="24"/>
          <w:szCs w:val="24"/>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14:paraId="428B8C07" w14:textId="77777777" w:rsidR="00501DF1" w:rsidRPr="008A0AE7" w:rsidRDefault="00501DF1" w:rsidP="00501DF1">
      <w:pPr>
        <w:ind w:firstLine="709"/>
        <w:jc w:val="both"/>
        <w:rPr>
          <w:rFonts w:ascii="Arial" w:hAnsi="Arial" w:cs="Arial"/>
          <w:color w:val="AEAAAA"/>
          <w:sz w:val="24"/>
          <w:szCs w:val="24"/>
        </w:rPr>
      </w:pPr>
    </w:p>
    <w:p w14:paraId="7E87CA05" w14:textId="77777777" w:rsidR="00501DF1" w:rsidRPr="008A0AE7" w:rsidRDefault="00501DF1" w:rsidP="00501DF1">
      <w:pPr>
        <w:pStyle w:val="2"/>
        <w:keepLines/>
        <w:numPr>
          <w:ilvl w:val="1"/>
          <w:numId w:val="32"/>
        </w:numPr>
        <w:ind w:left="0" w:firstLine="709"/>
        <w:rPr>
          <w:rFonts w:ascii="Arial" w:hAnsi="Arial" w:cs="Arial"/>
          <w:color w:val="2F5496" w:themeColor="accent1" w:themeShade="BF"/>
          <w:sz w:val="24"/>
          <w:szCs w:val="24"/>
        </w:rPr>
      </w:pPr>
      <w:bookmarkStart w:id="218" w:name="_heading=h.3ygebqi"/>
      <w:bookmarkEnd w:id="218"/>
      <w:r w:rsidRPr="008A0AE7">
        <w:rPr>
          <w:rFonts w:ascii="Arial" w:hAnsi="Arial" w:cs="Arial"/>
          <w:b w:val="0"/>
          <w:color w:val="000000"/>
          <w:sz w:val="24"/>
          <w:szCs w:val="24"/>
        </w:rPr>
        <w:t>Мероприятия по охране животного и растительного мира</w:t>
      </w:r>
    </w:p>
    <w:p w14:paraId="3A5E2E15"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Согласно статье 22 Федерального закона от 24.04.1995 № 52-ФЗ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w:t>
      </w:r>
    </w:p>
    <w:p w14:paraId="4A1AB6AB"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lastRenderedPageBreak/>
        <w:t>В целях обеспечения безопасности полетов, осуществляемых на посадочной площадке «Октябрьский», необходимо проводить регулярный контроль орнитологической обстановки и обеспечить выполнение мероприятий, направленных на устранение причин и условий, способствующих концентрации птиц (полное оснащение действующих сельскохозяйственных объектов строениями закрытого типа, использование биоакустического оборудования для отпугивания птиц и пр.).</w:t>
      </w:r>
    </w:p>
    <w:p w14:paraId="7DDE8C31"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Для сохранения разнообразия условий местообитания лесных видов растений и животных при разработке лесосек сохраняются ключевые биотопы – участки небольшой площади, которые не затрагиваются рубкой и имеют важные значение для сохранения биоразнообразия. Их наличие способствует восстановлению лесной среды на вырубках. Эти объекты являются потенциальными местами обитания редких и уязвимых видов живых организмов. Перечень ключевых биотопов определен в лесохозяйственных регламентах.</w:t>
      </w:r>
    </w:p>
    <w:p w14:paraId="5DB53E5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При осуществлении производственных процессов в сельском, рыбном, лесном хозяйстве и лесной промышленности, на производственных и строительных площадках с открыто размещенным оборудованием, сырьем и вспомогательными материалами, на гидротехнических сооружениях и водохранилищах, на водных транспортных путях и магистралях автомобильного, железнодорожного транспорта и аэродромах, а также при эксплуатации трубопроводов, линий электропередачи и линий проводной связи в проектной документации необходимо предусмотреть мероприятия по предотвращению гибели объектов животного мира и ухудшению среды их обитания, согласно постановлению Кабинета Министров Республики Татарстан от 15.09.2000 №669.</w:t>
      </w:r>
    </w:p>
    <w:p w14:paraId="0D258A44"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Производственные объекты, способные вызвать гибель объектов животного мира, должны иметь санитарно-защитные зоны и очистные сооружения, исключающие загрязнение окружающей среды.</w:t>
      </w:r>
    </w:p>
    <w:p w14:paraId="74361370"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Запрещается сброс любых сточных вод и отходов в местах нереста, зимовки и массовых скоплений водных и околоводных животных.</w:t>
      </w:r>
    </w:p>
    <w:p w14:paraId="5994AD7E"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Применение химических препаратов защиты растений и других препаратов должно сочетаться с осуществлением агротехнических, биологических и других мероприятий.</w:t>
      </w:r>
    </w:p>
    <w:p w14:paraId="37D093B7"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Планируемые мероприятия по предотвращению гибели объектов животного мира и ухудшению среды их обитания подлежат согласованию с Государственным комитетом Республики Татарстан по биологическим ресурсам.</w:t>
      </w:r>
    </w:p>
    <w:p w14:paraId="57BF9E42" w14:textId="77777777" w:rsidR="00501DF1" w:rsidRPr="008A0AE7" w:rsidRDefault="00501DF1" w:rsidP="00501DF1">
      <w:pPr>
        <w:widowControl w:val="0"/>
        <w:ind w:firstLine="720"/>
        <w:jc w:val="both"/>
        <w:rPr>
          <w:rFonts w:ascii="Arial" w:hAnsi="Arial" w:cs="Arial"/>
          <w:sz w:val="24"/>
          <w:szCs w:val="24"/>
        </w:rPr>
      </w:pPr>
      <w:r w:rsidRPr="008A0AE7">
        <w:rPr>
          <w:rFonts w:ascii="Arial" w:hAnsi="Arial" w:cs="Arial"/>
          <w:sz w:val="24"/>
          <w:szCs w:val="24"/>
        </w:rPr>
        <w:t>Владельцам крупного и мелкого рогатого скота запрещается осуществлять прогон животных через автомобильные дороги вне специально установленных мест, согласованных с владельцами автомобильных дорог.</w:t>
      </w:r>
    </w:p>
    <w:p w14:paraId="6D272E74" w14:textId="77777777" w:rsidR="00501DF1" w:rsidRPr="008A0AE7" w:rsidRDefault="00501DF1" w:rsidP="00501DF1">
      <w:pPr>
        <w:rPr>
          <w:rFonts w:ascii="Arial" w:hAnsi="Arial" w:cs="Arial"/>
          <w:color w:val="AEAAAA"/>
          <w:sz w:val="24"/>
          <w:szCs w:val="24"/>
        </w:rPr>
        <w:sectPr w:rsidR="00501DF1" w:rsidRPr="008A0AE7">
          <w:pgSz w:w="11907" w:h="16840"/>
          <w:pgMar w:top="851" w:right="851" w:bottom="851" w:left="1134" w:header="708" w:footer="708" w:gutter="0"/>
          <w:cols w:space="720"/>
        </w:sectPr>
      </w:pPr>
    </w:p>
    <w:p w14:paraId="132E083D" w14:textId="77777777" w:rsidR="00501DF1" w:rsidRPr="008A0AE7" w:rsidRDefault="00501DF1" w:rsidP="00501DF1">
      <w:pPr>
        <w:widowControl w:val="0"/>
        <w:ind w:firstLine="709"/>
        <w:jc w:val="both"/>
        <w:rPr>
          <w:rFonts w:ascii="Arial" w:hAnsi="Arial" w:cs="Arial"/>
          <w:color w:val="AEAAAA"/>
          <w:sz w:val="24"/>
          <w:szCs w:val="24"/>
        </w:rPr>
      </w:pPr>
    </w:p>
    <w:p w14:paraId="67FEB572" w14:textId="77777777" w:rsidR="00501DF1" w:rsidRPr="008A0AE7" w:rsidRDefault="00501DF1" w:rsidP="00501DF1">
      <w:pPr>
        <w:widowControl w:val="0"/>
        <w:ind w:firstLine="709"/>
        <w:jc w:val="right"/>
        <w:rPr>
          <w:rFonts w:ascii="Arial" w:hAnsi="Arial" w:cs="Arial"/>
          <w:sz w:val="24"/>
          <w:szCs w:val="24"/>
        </w:rPr>
      </w:pPr>
      <w:r w:rsidRPr="008A0AE7">
        <w:rPr>
          <w:rFonts w:ascii="Arial" w:hAnsi="Arial" w:cs="Arial"/>
          <w:sz w:val="24"/>
          <w:szCs w:val="24"/>
        </w:rPr>
        <w:t>Таблица 7.10.1</w:t>
      </w:r>
    </w:p>
    <w:p w14:paraId="3183B37A" w14:textId="77777777" w:rsidR="00501DF1" w:rsidRPr="008A0AE7" w:rsidRDefault="00501DF1" w:rsidP="00501DF1">
      <w:pPr>
        <w:jc w:val="center"/>
        <w:rPr>
          <w:rFonts w:ascii="Arial" w:hAnsi="Arial" w:cs="Arial"/>
          <w:sz w:val="24"/>
          <w:szCs w:val="24"/>
        </w:rPr>
      </w:pPr>
      <w:r w:rsidRPr="008A0AE7">
        <w:rPr>
          <w:rFonts w:ascii="Arial" w:hAnsi="Arial" w:cs="Arial"/>
          <w:b/>
          <w:sz w:val="24"/>
          <w:szCs w:val="24"/>
        </w:rPr>
        <w:t>Перечень мероприятий по охране животного и растительного мира</w:t>
      </w:r>
    </w:p>
    <w:p w14:paraId="248919BA" w14:textId="77777777" w:rsidR="00501DF1" w:rsidRPr="008A0AE7" w:rsidRDefault="00501DF1" w:rsidP="00501DF1">
      <w:pPr>
        <w:widowControl w:val="0"/>
        <w:ind w:firstLine="709"/>
        <w:jc w:val="right"/>
        <w:rPr>
          <w:rFonts w:ascii="Arial" w:hAnsi="Arial" w:cs="Arial"/>
          <w:sz w:val="24"/>
          <w:szCs w:val="24"/>
        </w:rPr>
      </w:pPr>
    </w:p>
    <w:tbl>
      <w:tblPr>
        <w:tblW w:w="14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1"/>
        <w:gridCol w:w="2870"/>
        <w:gridCol w:w="4113"/>
        <w:gridCol w:w="1769"/>
        <w:gridCol w:w="1455"/>
        <w:gridCol w:w="3958"/>
      </w:tblGrid>
      <w:tr w:rsidR="00501DF1" w:rsidRPr="008A0AE7" w14:paraId="3243BD6F" w14:textId="77777777" w:rsidTr="00501DF1">
        <w:trPr>
          <w:cantSplit/>
          <w:trHeight w:val="20"/>
          <w:tblHeader/>
        </w:trPr>
        <w:tc>
          <w:tcPr>
            <w:tcW w:w="681" w:type="dxa"/>
            <w:vMerge w:val="restart"/>
            <w:tcBorders>
              <w:top w:val="single" w:sz="4" w:space="0" w:color="000000"/>
              <w:left w:val="single" w:sz="4" w:space="0" w:color="000000"/>
              <w:bottom w:val="single" w:sz="4" w:space="0" w:color="000000"/>
              <w:right w:val="single" w:sz="4" w:space="0" w:color="000000"/>
            </w:tcBorders>
            <w:vAlign w:val="center"/>
            <w:hideMark/>
          </w:tcPr>
          <w:p w14:paraId="3AACB635"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 п/п</w:t>
            </w:r>
          </w:p>
        </w:tc>
        <w:tc>
          <w:tcPr>
            <w:tcW w:w="2869" w:type="dxa"/>
            <w:vMerge w:val="restart"/>
            <w:tcBorders>
              <w:top w:val="single" w:sz="4" w:space="0" w:color="000000"/>
              <w:left w:val="single" w:sz="4" w:space="0" w:color="000000"/>
              <w:bottom w:val="single" w:sz="4" w:space="0" w:color="000000"/>
              <w:right w:val="single" w:sz="4" w:space="0" w:color="000000"/>
            </w:tcBorders>
            <w:vAlign w:val="center"/>
            <w:hideMark/>
          </w:tcPr>
          <w:p w14:paraId="0ED6ED98"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Наименование объекта</w:t>
            </w:r>
          </w:p>
        </w:tc>
        <w:tc>
          <w:tcPr>
            <w:tcW w:w="4112" w:type="dxa"/>
            <w:vMerge w:val="restart"/>
            <w:tcBorders>
              <w:top w:val="single" w:sz="4" w:space="0" w:color="000000"/>
              <w:left w:val="single" w:sz="4" w:space="0" w:color="000000"/>
              <w:bottom w:val="single" w:sz="4" w:space="0" w:color="000000"/>
              <w:right w:val="single" w:sz="4" w:space="0" w:color="000000"/>
            </w:tcBorders>
            <w:vAlign w:val="center"/>
            <w:hideMark/>
          </w:tcPr>
          <w:p w14:paraId="666587A1"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Содержание мероприятия</w:t>
            </w:r>
          </w:p>
        </w:tc>
        <w:tc>
          <w:tcPr>
            <w:tcW w:w="3224" w:type="dxa"/>
            <w:gridSpan w:val="2"/>
            <w:tcBorders>
              <w:top w:val="single" w:sz="4" w:space="0" w:color="000000"/>
              <w:left w:val="single" w:sz="4" w:space="0" w:color="000000"/>
              <w:bottom w:val="single" w:sz="4" w:space="0" w:color="000000"/>
              <w:right w:val="single" w:sz="4" w:space="0" w:color="000000"/>
            </w:tcBorders>
            <w:vAlign w:val="center"/>
            <w:hideMark/>
          </w:tcPr>
          <w:p w14:paraId="60111A28"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Сроки реализации</w:t>
            </w:r>
          </w:p>
        </w:tc>
        <w:tc>
          <w:tcPr>
            <w:tcW w:w="3957" w:type="dxa"/>
            <w:vMerge w:val="restart"/>
            <w:tcBorders>
              <w:top w:val="single" w:sz="4" w:space="0" w:color="000000"/>
              <w:left w:val="single" w:sz="4" w:space="0" w:color="000000"/>
              <w:bottom w:val="single" w:sz="4" w:space="0" w:color="000000"/>
              <w:right w:val="single" w:sz="4" w:space="0" w:color="000000"/>
            </w:tcBorders>
            <w:vAlign w:val="center"/>
            <w:hideMark/>
          </w:tcPr>
          <w:p w14:paraId="0B25553D"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501DF1" w:rsidRPr="008A0AE7" w14:paraId="1684B23A" w14:textId="77777777" w:rsidTr="00501DF1">
        <w:trPr>
          <w:cantSplit/>
          <w:trHeight w:val="70"/>
          <w:tblHeader/>
        </w:trPr>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6BC70E9C" w14:textId="77777777" w:rsidR="00501DF1" w:rsidRPr="008A0AE7" w:rsidRDefault="00501DF1">
            <w:pPr>
              <w:rPr>
                <w:rFonts w:ascii="Arial" w:hAnsi="Arial" w:cs="Arial"/>
                <w:sz w:val="24"/>
                <w:szCs w:val="24"/>
              </w:rPr>
            </w:pP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14:paraId="4E8854DB" w14:textId="77777777" w:rsidR="00501DF1" w:rsidRPr="008A0AE7" w:rsidRDefault="00501DF1">
            <w:pPr>
              <w:rPr>
                <w:rFonts w:ascii="Arial" w:hAnsi="Arial" w:cs="Arial"/>
                <w:sz w:val="24"/>
                <w:szCs w:val="24"/>
              </w:rPr>
            </w:pPr>
          </w:p>
        </w:tc>
        <w:tc>
          <w:tcPr>
            <w:tcW w:w="4112" w:type="dxa"/>
            <w:vMerge/>
            <w:tcBorders>
              <w:top w:val="single" w:sz="4" w:space="0" w:color="000000"/>
              <w:left w:val="single" w:sz="4" w:space="0" w:color="000000"/>
              <w:bottom w:val="single" w:sz="4" w:space="0" w:color="000000"/>
              <w:right w:val="single" w:sz="4" w:space="0" w:color="000000"/>
            </w:tcBorders>
            <w:vAlign w:val="center"/>
            <w:hideMark/>
          </w:tcPr>
          <w:p w14:paraId="5F2C3BD6" w14:textId="77777777" w:rsidR="00501DF1" w:rsidRPr="008A0AE7" w:rsidRDefault="00501DF1">
            <w:pPr>
              <w:rPr>
                <w:rFonts w:ascii="Arial" w:hAnsi="Arial" w:cs="Arial"/>
                <w:sz w:val="24"/>
                <w:szCs w:val="24"/>
              </w:rPr>
            </w:pPr>
          </w:p>
        </w:tc>
        <w:tc>
          <w:tcPr>
            <w:tcW w:w="1769" w:type="dxa"/>
            <w:tcBorders>
              <w:top w:val="single" w:sz="4" w:space="0" w:color="000000"/>
              <w:left w:val="single" w:sz="4" w:space="0" w:color="000000"/>
              <w:bottom w:val="single" w:sz="4" w:space="0" w:color="000000"/>
              <w:right w:val="single" w:sz="4" w:space="0" w:color="000000"/>
            </w:tcBorders>
            <w:vAlign w:val="center"/>
            <w:hideMark/>
          </w:tcPr>
          <w:p w14:paraId="3F005842"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Первая очередь</w:t>
            </w: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0B46BBD0"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Расчетный период</w:t>
            </w:r>
          </w:p>
        </w:tc>
        <w:tc>
          <w:tcPr>
            <w:tcW w:w="3957" w:type="dxa"/>
            <w:vMerge/>
            <w:tcBorders>
              <w:top w:val="single" w:sz="4" w:space="0" w:color="000000"/>
              <w:left w:val="single" w:sz="4" w:space="0" w:color="000000"/>
              <w:bottom w:val="single" w:sz="4" w:space="0" w:color="000000"/>
              <w:right w:val="single" w:sz="4" w:space="0" w:color="000000"/>
            </w:tcBorders>
            <w:vAlign w:val="center"/>
            <w:hideMark/>
          </w:tcPr>
          <w:p w14:paraId="339FDA41" w14:textId="77777777" w:rsidR="00501DF1" w:rsidRPr="008A0AE7" w:rsidRDefault="00501DF1">
            <w:pPr>
              <w:rPr>
                <w:rFonts w:ascii="Arial" w:hAnsi="Arial" w:cs="Arial"/>
                <w:sz w:val="24"/>
                <w:szCs w:val="24"/>
              </w:rPr>
            </w:pPr>
          </w:p>
        </w:tc>
      </w:tr>
      <w:tr w:rsidR="00501DF1" w:rsidRPr="008A0AE7" w14:paraId="1ECCD84D" w14:textId="77777777" w:rsidTr="00501DF1">
        <w:trPr>
          <w:cantSplit/>
          <w:trHeight w:val="1125"/>
        </w:trPr>
        <w:tc>
          <w:tcPr>
            <w:tcW w:w="681" w:type="dxa"/>
            <w:tcBorders>
              <w:top w:val="single" w:sz="4" w:space="0" w:color="000000"/>
              <w:left w:val="single" w:sz="4" w:space="0" w:color="000000"/>
              <w:bottom w:val="single" w:sz="4" w:space="0" w:color="000000"/>
              <w:right w:val="single" w:sz="4" w:space="0" w:color="000000"/>
            </w:tcBorders>
            <w:vAlign w:val="center"/>
            <w:hideMark/>
          </w:tcPr>
          <w:p w14:paraId="7BB620E6"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1</w:t>
            </w:r>
          </w:p>
        </w:tc>
        <w:tc>
          <w:tcPr>
            <w:tcW w:w="2869" w:type="dxa"/>
            <w:tcBorders>
              <w:top w:val="single" w:sz="4" w:space="0" w:color="000000"/>
              <w:left w:val="single" w:sz="4" w:space="0" w:color="000000"/>
              <w:bottom w:val="single" w:sz="4" w:space="0" w:color="000000"/>
              <w:right w:val="single" w:sz="4" w:space="0" w:color="000000"/>
            </w:tcBorders>
            <w:vAlign w:val="center"/>
            <w:hideMark/>
          </w:tcPr>
          <w:p w14:paraId="151922D9"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Лесные насаждения</w:t>
            </w:r>
          </w:p>
        </w:tc>
        <w:tc>
          <w:tcPr>
            <w:tcW w:w="4112" w:type="dxa"/>
            <w:tcBorders>
              <w:top w:val="single" w:sz="4" w:space="0" w:color="000000"/>
              <w:left w:val="single" w:sz="4" w:space="0" w:color="000000"/>
              <w:bottom w:val="single" w:sz="4" w:space="0" w:color="000000"/>
              <w:right w:val="single" w:sz="4" w:space="0" w:color="000000"/>
            </w:tcBorders>
            <w:vAlign w:val="center"/>
            <w:hideMark/>
          </w:tcPr>
          <w:p w14:paraId="005AAC16"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Соблюдение противопожарных расстояний от жилых домов до границ лесных насаждений</w:t>
            </w:r>
          </w:p>
        </w:tc>
        <w:tc>
          <w:tcPr>
            <w:tcW w:w="1769" w:type="dxa"/>
            <w:tcBorders>
              <w:top w:val="single" w:sz="4" w:space="0" w:color="000000"/>
              <w:left w:val="single" w:sz="4" w:space="0" w:color="000000"/>
              <w:bottom w:val="single" w:sz="4" w:space="0" w:color="000000"/>
              <w:right w:val="single" w:sz="4" w:space="0" w:color="000000"/>
            </w:tcBorders>
            <w:vAlign w:val="center"/>
            <w:hideMark/>
          </w:tcPr>
          <w:p w14:paraId="318885E2"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D850A4A" w14:textId="77777777" w:rsidR="00501DF1" w:rsidRPr="008A0AE7" w:rsidRDefault="00501DF1">
            <w:pPr>
              <w:ind w:firstLine="142"/>
              <w:jc w:val="center"/>
              <w:rPr>
                <w:rFonts w:ascii="Arial" w:hAnsi="Arial" w:cs="Arial"/>
                <w:sz w:val="24"/>
                <w:szCs w:val="24"/>
              </w:rPr>
            </w:pPr>
          </w:p>
        </w:tc>
        <w:tc>
          <w:tcPr>
            <w:tcW w:w="3957" w:type="dxa"/>
            <w:tcBorders>
              <w:top w:val="single" w:sz="4" w:space="0" w:color="000000"/>
              <w:left w:val="single" w:sz="4" w:space="0" w:color="000000"/>
              <w:bottom w:val="single" w:sz="4" w:space="0" w:color="000000"/>
              <w:right w:val="single" w:sz="4" w:space="0" w:color="000000"/>
            </w:tcBorders>
            <w:hideMark/>
          </w:tcPr>
          <w:p w14:paraId="53E8A348" w14:textId="77777777" w:rsidR="00501DF1" w:rsidRPr="008A0AE7" w:rsidRDefault="00501DF1">
            <w:pPr>
              <w:widowControl w:val="0"/>
              <w:tabs>
                <w:tab w:val="left" w:pos="2431"/>
              </w:tabs>
              <w:rPr>
                <w:rFonts w:ascii="Arial" w:hAnsi="Arial" w:cs="Arial"/>
                <w:sz w:val="24"/>
                <w:szCs w:val="24"/>
              </w:rPr>
            </w:pPr>
            <w:r w:rsidRPr="008A0AE7">
              <w:rPr>
                <w:rFonts w:ascii="Arial" w:hAnsi="Arial" w:cs="Arial"/>
                <w:sz w:val="24"/>
                <w:szCs w:val="24"/>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501DF1" w:rsidRPr="008A0AE7" w14:paraId="4EE4EDFB" w14:textId="77777777" w:rsidTr="00501DF1">
        <w:trPr>
          <w:cantSplit/>
          <w:trHeight w:val="1125"/>
        </w:trPr>
        <w:tc>
          <w:tcPr>
            <w:tcW w:w="681" w:type="dxa"/>
            <w:tcBorders>
              <w:top w:val="single" w:sz="4" w:space="0" w:color="000000"/>
              <w:left w:val="single" w:sz="4" w:space="0" w:color="000000"/>
              <w:bottom w:val="single" w:sz="4" w:space="0" w:color="000000"/>
              <w:right w:val="single" w:sz="4" w:space="0" w:color="000000"/>
            </w:tcBorders>
            <w:vAlign w:val="center"/>
            <w:hideMark/>
          </w:tcPr>
          <w:p w14:paraId="3392BEF7"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2</w:t>
            </w:r>
          </w:p>
        </w:tc>
        <w:tc>
          <w:tcPr>
            <w:tcW w:w="2869" w:type="dxa"/>
            <w:tcBorders>
              <w:top w:val="single" w:sz="4" w:space="0" w:color="000000"/>
              <w:left w:val="single" w:sz="4" w:space="0" w:color="000000"/>
              <w:bottom w:val="single" w:sz="4" w:space="0" w:color="000000"/>
              <w:right w:val="single" w:sz="4" w:space="0" w:color="000000"/>
            </w:tcBorders>
            <w:vAlign w:val="center"/>
            <w:hideMark/>
          </w:tcPr>
          <w:p w14:paraId="1FB4DE07" w14:textId="77777777" w:rsidR="00501DF1" w:rsidRPr="008A0AE7" w:rsidRDefault="00501DF1">
            <w:pPr>
              <w:widowControl w:val="0"/>
              <w:ind w:firstLine="142"/>
              <w:jc w:val="center"/>
              <w:rPr>
                <w:rFonts w:ascii="Arial" w:hAnsi="Arial" w:cs="Arial"/>
                <w:sz w:val="24"/>
                <w:szCs w:val="24"/>
              </w:rPr>
            </w:pPr>
            <w:r w:rsidRPr="008A0AE7">
              <w:rPr>
                <w:rFonts w:ascii="Arial" w:hAnsi="Arial" w:cs="Arial"/>
                <w:sz w:val="24"/>
                <w:szCs w:val="24"/>
              </w:rPr>
              <w:t>Флора и фауна поверхностных водных объектов</w:t>
            </w:r>
          </w:p>
        </w:tc>
        <w:tc>
          <w:tcPr>
            <w:tcW w:w="4112" w:type="dxa"/>
            <w:tcBorders>
              <w:top w:val="single" w:sz="4" w:space="0" w:color="000000"/>
              <w:left w:val="single" w:sz="4" w:space="0" w:color="000000"/>
              <w:bottom w:val="single" w:sz="4" w:space="0" w:color="000000"/>
              <w:right w:val="single" w:sz="4" w:space="0" w:color="000000"/>
            </w:tcBorders>
            <w:vAlign w:val="center"/>
            <w:hideMark/>
          </w:tcPr>
          <w:p w14:paraId="78B67347"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Не допускать загрязнения водных объектов</w:t>
            </w:r>
          </w:p>
        </w:tc>
        <w:tc>
          <w:tcPr>
            <w:tcW w:w="1769" w:type="dxa"/>
            <w:tcBorders>
              <w:top w:val="single" w:sz="4" w:space="0" w:color="000000"/>
              <w:left w:val="single" w:sz="4" w:space="0" w:color="000000"/>
              <w:bottom w:val="single" w:sz="4" w:space="0" w:color="000000"/>
              <w:right w:val="single" w:sz="4" w:space="0" w:color="000000"/>
            </w:tcBorders>
            <w:vAlign w:val="center"/>
            <w:hideMark/>
          </w:tcPr>
          <w:p w14:paraId="0A71689A" w14:textId="77777777" w:rsidR="00501DF1" w:rsidRPr="008A0AE7" w:rsidRDefault="00501DF1">
            <w:pPr>
              <w:ind w:firstLine="142"/>
              <w:jc w:val="center"/>
              <w:rPr>
                <w:rFonts w:ascii="Arial" w:hAnsi="Arial" w:cs="Arial"/>
                <w:sz w:val="24"/>
                <w:szCs w:val="24"/>
              </w:rPr>
            </w:pPr>
            <w:r w:rsidRPr="008A0AE7">
              <w:rPr>
                <w:rFonts w:ascii="Arial" w:hAnsi="Arial" w:cs="Arial"/>
                <w:sz w:val="24"/>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BC68E86" w14:textId="77777777" w:rsidR="00501DF1" w:rsidRPr="008A0AE7" w:rsidRDefault="00501DF1">
            <w:pPr>
              <w:ind w:firstLine="142"/>
              <w:jc w:val="center"/>
              <w:rPr>
                <w:rFonts w:ascii="Arial" w:hAnsi="Arial" w:cs="Arial"/>
                <w:sz w:val="24"/>
                <w:szCs w:val="24"/>
              </w:rPr>
            </w:pPr>
          </w:p>
        </w:tc>
        <w:tc>
          <w:tcPr>
            <w:tcW w:w="3957" w:type="dxa"/>
            <w:tcBorders>
              <w:top w:val="single" w:sz="4" w:space="0" w:color="000000"/>
              <w:left w:val="single" w:sz="4" w:space="0" w:color="000000"/>
              <w:bottom w:val="single" w:sz="4" w:space="0" w:color="000000"/>
              <w:right w:val="single" w:sz="4" w:space="0" w:color="000000"/>
            </w:tcBorders>
            <w:hideMark/>
          </w:tcPr>
          <w:p w14:paraId="4B567575" w14:textId="77777777" w:rsidR="00501DF1" w:rsidRPr="008A0AE7" w:rsidRDefault="00501DF1">
            <w:pPr>
              <w:widowControl w:val="0"/>
              <w:tabs>
                <w:tab w:val="left" w:pos="2431"/>
              </w:tabs>
              <w:rPr>
                <w:rFonts w:ascii="Arial" w:hAnsi="Arial" w:cs="Arial"/>
                <w:sz w:val="24"/>
                <w:szCs w:val="24"/>
              </w:rPr>
            </w:pPr>
            <w:r w:rsidRPr="008A0AE7">
              <w:rPr>
                <w:rFonts w:ascii="Arial" w:hAnsi="Arial" w:cs="Arial"/>
                <w:sz w:val="24"/>
                <w:szCs w:val="24"/>
              </w:rPr>
              <w:t>Статья 22, Федеральный закон от 24.04.1995 № 52-ФЗ "О животном мире"</w:t>
            </w:r>
          </w:p>
        </w:tc>
      </w:tr>
    </w:tbl>
    <w:p w14:paraId="3F8AA647" w14:textId="77777777" w:rsidR="00501DF1" w:rsidRPr="008A0AE7" w:rsidRDefault="00501DF1" w:rsidP="00501DF1">
      <w:pPr>
        <w:rPr>
          <w:rFonts w:ascii="Arial" w:hAnsi="Arial" w:cs="Arial"/>
          <w:b/>
          <w:color w:val="AEAAAA"/>
          <w:sz w:val="24"/>
          <w:szCs w:val="24"/>
        </w:rPr>
        <w:sectPr w:rsidR="00501DF1" w:rsidRPr="008A0AE7">
          <w:pgSz w:w="16840" w:h="11907" w:orient="landscape"/>
          <w:pgMar w:top="851" w:right="851" w:bottom="851" w:left="1134" w:header="708" w:footer="708" w:gutter="0"/>
          <w:cols w:space="720"/>
        </w:sectPr>
      </w:pPr>
    </w:p>
    <w:p w14:paraId="4519C171" w14:textId="77777777" w:rsidR="00501DF1" w:rsidRPr="008A0AE7" w:rsidRDefault="00501DF1" w:rsidP="00501DF1">
      <w:pPr>
        <w:pStyle w:val="2"/>
        <w:keepLines/>
        <w:numPr>
          <w:ilvl w:val="1"/>
          <w:numId w:val="32"/>
        </w:numPr>
        <w:ind w:left="0" w:firstLine="709"/>
        <w:rPr>
          <w:rFonts w:ascii="Arial" w:hAnsi="Arial" w:cs="Arial"/>
          <w:sz w:val="24"/>
          <w:szCs w:val="24"/>
        </w:rPr>
      </w:pPr>
      <w:bookmarkStart w:id="219" w:name="_heading=h.2dlolyb"/>
      <w:bookmarkEnd w:id="219"/>
      <w:r w:rsidRPr="008A0AE7">
        <w:rPr>
          <w:rFonts w:ascii="Arial" w:hAnsi="Arial" w:cs="Arial"/>
          <w:b w:val="0"/>
          <w:color w:val="000000"/>
          <w:sz w:val="24"/>
          <w:szCs w:val="24"/>
        </w:rPr>
        <w:lastRenderedPageBreak/>
        <w:t>Мероприятия по оптимизации санитарно-эпидемиологического состояния территории и здоровья населения</w:t>
      </w:r>
    </w:p>
    <w:p w14:paraId="081EE91E" w14:textId="77777777" w:rsidR="00501DF1" w:rsidRPr="008A0AE7" w:rsidRDefault="00501DF1" w:rsidP="00501DF1">
      <w:pPr>
        <w:widowControl w:val="0"/>
        <w:spacing w:line="276" w:lineRule="auto"/>
        <w:ind w:firstLine="700"/>
        <w:jc w:val="both"/>
        <w:rPr>
          <w:rFonts w:ascii="Arial" w:hAnsi="Arial" w:cs="Arial"/>
          <w:sz w:val="24"/>
          <w:szCs w:val="24"/>
        </w:rPr>
      </w:pPr>
    </w:p>
    <w:p w14:paraId="24E1C7F1" w14:textId="77777777" w:rsidR="00501DF1" w:rsidRPr="008A0AE7" w:rsidRDefault="00501DF1" w:rsidP="00501DF1">
      <w:pPr>
        <w:widowControl w:val="0"/>
        <w:ind w:firstLine="700"/>
        <w:jc w:val="both"/>
        <w:rPr>
          <w:rFonts w:ascii="Arial" w:hAnsi="Arial" w:cs="Arial"/>
          <w:sz w:val="24"/>
          <w:szCs w:val="24"/>
        </w:rPr>
      </w:pPr>
      <w:r w:rsidRPr="008A0AE7">
        <w:rPr>
          <w:rFonts w:ascii="Arial" w:hAnsi="Arial" w:cs="Arial"/>
          <w:sz w:val="24"/>
          <w:szCs w:val="24"/>
        </w:rPr>
        <w:t>Соблюдение режима использования земельных участков в границах санитарно-защитных зон, установление санитарно-защитных зон для существующих и планируемых производственных предприятий; соблюдение режима зон санитарной охраны источников питьевого водоснабжения и лабораторный контроль качества питьевых вод; организация озеленения специального назначения вдоль дорог регионального значения; проведение водоохранных мероприятий, в том числе установка локальных очистных сооружений; правильное обращение с отходами и сточными водами; производственный контроль качества атмосферного воздуха, поверхностных и подземных вод, почв, микробиологический мониторинг почв сибиреязвенных захоронений; ликвидация неиспользуемых биотермических ям будут способствовать улучшению санитарно-эпидемиологического состояния территории и оказывать благоприятное воздействие на здоровье населения.</w:t>
      </w:r>
    </w:p>
    <w:p w14:paraId="04C02A31" w14:textId="77777777" w:rsidR="00501DF1" w:rsidRPr="008A0AE7" w:rsidRDefault="00501DF1" w:rsidP="00501DF1">
      <w:pPr>
        <w:spacing w:after="120"/>
        <w:ind w:firstLine="720"/>
        <w:jc w:val="center"/>
        <w:rPr>
          <w:rFonts w:ascii="Arial" w:eastAsia="Calibri" w:hAnsi="Arial" w:cs="Arial"/>
          <w:b/>
          <w:color w:val="000000"/>
          <w:sz w:val="24"/>
          <w:szCs w:val="24"/>
        </w:rPr>
      </w:pPr>
      <w:bookmarkStart w:id="220" w:name="_heading=h.sqyw64"/>
      <w:bookmarkEnd w:id="220"/>
    </w:p>
    <w:p w14:paraId="5B1F51C5" w14:textId="77777777" w:rsidR="00501DF1" w:rsidRPr="008A0AE7" w:rsidRDefault="00501DF1" w:rsidP="00501DF1">
      <w:pPr>
        <w:widowControl w:val="0"/>
        <w:ind w:firstLine="709"/>
        <w:jc w:val="center"/>
        <w:rPr>
          <w:rFonts w:ascii="Arial" w:hAnsi="Arial" w:cs="Arial"/>
          <w:b/>
          <w:sz w:val="24"/>
          <w:szCs w:val="24"/>
        </w:rPr>
      </w:pPr>
      <w:r w:rsidRPr="008A0AE7">
        <w:rPr>
          <w:rFonts w:ascii="Arial" w:hAnsi="Arial" w:cs="Arial"/>
          <w:sz w:val="24"/>
          <w:szCs w:val="24"/>
        </w:rPr>
        <w:br w:type="page"/>
      </w:r>
    </w:p>
    <w:p w14:paraId="5B90E6B4" w14:textId="77777777" w:rsidR="00501DF1" w:rsidRPr="008A0AE7" w:rsidRDefault="00501DF1" w:rsidP="00501DF1">
      <w:pPr>
        <w:widowControl w:val="0"/>
        <w:ind w:firstLine="709"/>
        <w:jc w:val="center"/>
        <w:rPr>
          <w:rFonts w:ascii="Arial" w:hAnsi="Arial" w:cs="Arial"/>
          <w:b/>
          <w:sz w:val="24"/>
          <w:szCs w:val="24"/>
        </w:rPr>
      </w:pPr>
      <w:r w:rsidRPr="008A0AE7">
        <w:rPr>
          <w:rFonts w:ascii="Arial" w:hAnsi="Arial" w:cs="Arial"/>
          <w:b/>
          <w:sz w:val="24"/>
          <w:szCs w:val="24"/>
        </w:rPr>
        <w:lastRenderedPageBreak/>
        <w:t>8. МЕРОПРИЯТИЯ ИНЖЕНЕРНОЙ ПОДГОТОВКИ ТЕРРИТОРИИ</w:t>
      </w:r>
    </w:p>
    <w:p w14:paraId="60EF760F" w14:textId="77777777" w:rsidR="00501DF1" w:rsidRPr="008A0AE7" w:rsidRDefault="00501DF1" w:rsidP="00501DF1">
      <w:pPr>
        <w:ind w:firstLine="720"/>
        <w:jc w:val="center"/>
        <w:rPr>
          <w:rFonts w:ascii="Arial" w:eastAsia="Calibri" w:hAnsi="Arial" w:cs="Arial"/>
          <w:color w:val="000000"/>
          <w:sz w:val="24"/>
          <w:szCs w:val="24"/>
        </w:rPr>
      </w:pPr>
    </w:p>
    <w:p w14:paraId="5D910227"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Целью инженерной подготовки территории населенных мест является улучшение физических характеристик территории и создание условий для эффективного гражданского и промышленного строительства. </w:t>
      </w:r>
    </w:p>
    <w:p w14:paraId="1F0C70C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Основной задачей инженерной подготовки является защита территории района от воздействия неблагоприятных физико-геологических процессов. Для этого необходимы мероприятия по инженерной подготовке, состав которых следует устанавливать в зависимости от природных условий осваиваемой территории (рельефа, грунтовых условий, степени затопляемости, заболоченности, наличия опасных природных процессов на осваиваемой территории), характера использования территории. </w:t>
      </w:r>
    </w:p>
    <w:p w14:paraId="3B50521F"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данном разделе даны общие рекомендации по мероприятиям инженерной подготовки территории. На практике необходимо исходить из конкретных проблем, присущих определенному участку. 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породного состава и физических свойств грунтов, определения эрозионной устойчивости грунтов, уровня залегания грунтовых вод. Также необходимо использовать имеющийся опыт строительства в аналогичных инженерно-геологических условиях. Окончательный вариант организации рельефа территории выбирается в зависимости от интенсивности нежелательных природных процессов, осложняющих эксплуатацию земельного участка, предполагаемых нагрузок и воздействий, эксплуатационных затрат на инженерные мероприятия и их целесообразности.</w:t>
      </w:r>
    </w:p>
    <w:p w14:paraId="136B4D73" w14:textId="77777777" w:rsidR="00501DF1" w:rsidRPr="008A0AE7" w:rsidRDefault="00501DF1" w:rsidP="00501DF1">
      <w:pPr>
        <w:ind w:firstLine="709"/>
        <w:jc w:val="both"/>
        <w:rPr>
          <w:rFonts w:ascii="Arial" w:hAnsi="Arial" w:cs="Arial"/>
          <w:sz w:val="24"/>
          <w:szCs w:val="24"/>
        </w:rPr>
      </w:pPr>
    </w:p>
    <w:p w14:paraId="1686F49E"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Перечень и категория опасности природных процессов</w:t>
      </w:r>
    </w:p>
    <w:p w14:paraId="526321F2" w14:textId="77777777" w:rsidR="00501DF1" w:rsidRPr="008A0AE7" w:rsidRDefault="00501DF1" w:rsidP="00501DF1">
      <w:pPr>
        <w:ind w:firstLine="709"/>
        <w:jc w:val="both"/>
        <w:rPr>
          <w:rFonts w:ascii="Arial" w:hAnsi="Arial" w:cs="Arial"/>
          <w:sz w:val="24"/>
          <w:szCs w:val="24"/>
        </w:rPr>
      </w:pPr>
      <w:r w:rsidRPr="008A0AE7">
        <w:rPr>
          <w:rFonts w:ascii="Arial" w:hAnsi="Arial" w:cs="Arial"/>
          <w:i/>
          <w:sz w:val="24"/>
          <w:szCs w:val="24"/>
        </w:rPr>
        <w:t xml:space="preserve">Эрозионные процессы. </w:t>
      </w:r>
      <w:r w:rsidRPr="008A0AE7">
        <w:rPr>
          <w:rFonts w:ascii="Arial" w:hAnsi="Arial" w:cs="Arial"/>
          <w:sz w:val="24"/>
          <w:szCs w:val="24"/>
        </w:rPr>
        <w:t xml:space="preserve">Одним из наиболее активных современных процессов, преобразующих поверхность и наносящий значительный ущерб как сельскому хозяйству, так и строительству, являются эрозионные процессы. К эрозионным процессам относят почвенную, овражную, боковую и глубинную эрозию рек. </w:t>
      </w:r>
    </w:p>
    <w:p w14:paraId="401A24D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Однако, несмотря на широкое развитие крутых склонов и сравнительно небольшую лесистость, овражная сеть на территории сельского поселения, как и во всем Восточном Закамье, не получила значительного распространения, что объясняется сложением рельефа прочными породами. Небольшие эрозионные процессы получили развитие на правом берегу руч. Яссыкуль.</w:t>
      </w:r>
    </w:p>
    <w:p w14:paraId="46053E53" w14:textId="77777777" w:rsidR="00501DF1" w:rsidRPr="008A0AE7" w:rsidRDefault="00501DF1" w:rsidP="00501DF1">
      <w:pPr>
        <w:ind w:firstLine="709"/>
        <w:jc w:val="both"/>
        <w:rPr>
          <w:rFonts w:ascii="Arial" w:hAnsi="Arial" w:cs="Arial"/>
          <w:sz w:val="24"/>
          <w:szCs w:val="24"/>
        </w:rPr>
      </w:pPr>
      <w:r w:rsidRPr="008A0AE7">
        <w:rPr>
          <w:rFonts w:ascii="Arial" w:hAnsi="Arial" w:cs="Arial"/>
          <w:i/>
          <w:sz w:val="24"/>
          <w:szCs w:val="24"/>
        </w:rPr>
        <w:t xml:space="preserve">Суффозионно-карстовые процессы. </w:t>
      </w:r>
      <w:r w:rsidRPr="008A0AE7">
        <w:rPr>
          <w:rFonts w:ascii="Arial" w:hAnsi="Arial" w:cs="Arial"/>
          <w:sz w:val="24"/>
          <w:szCs w:val="24"/>
        </w:rPr>
        <w:t>По характеру карстопроявления рассматриваемая территория относится к карстовой области Восточного Закамья. В центральной части сельского поселения широкой полосой в меридиональном направлении располагается суффозионная зона. В разных частях рассматриваемой территории отмечаются единичные карстовые воронки.</w:t>
      </w:r>
    </w:p>
    <w:p w14:paraId="5234E2A6" w14:textId="77777777" w:rsidR="00501DF1" w:rsidRPr="008A0AE7" w:rsidRDefault="00501DF1" w:rsidP="00501DF1">
      <w:pPr>
        <w:ind w:firstLine="709"/>
        <w:jc w:val="both"/>
        <w:rPr>
          <w:rFonts w:ascii="Arial" w:hAnsi="Arial" w:cs="Arial"/>
          <w:sz w:val="24"/>
          <w:szCs w:val="24"/>
        </w:rPr>
      </w:pPr>
      <w:r w:rsidRPr="008A0AE7">
        <w:rPr>
          <w:rFonts w:ascii="Arial" w:hAnsi="Arial" w:cs="Arial"/>
          <w:i/>
          <w:sz w:val="24"/>
          <w:szCs w:val="24"/>
        </w:rPr>
        <w:t xml:space="preserve">Подтопление. </w:t>
      </w:r>
      <w:r w:rsidRPr="008A0AE7">
        <w:rPr>
          <w:rFonts w:ascii="Arial" w:hAnsi="Arial" w:cs="Arial"/>
          <w:sz w:val="24"/>
          <w:szCs w:val="24"/>
        </w:rPr>
        <w:t>Процессам подтопления подвержены днища и нижние части склонов долин почти всех без исключения рек разных порядков, дренирующих территорию сельского поселения. Здесь подземные воды относятся к водоносному четвертичному аллювиальному комплексу, который испытывает существенные сезонные и многолетние колебания Глубина залегания уровня подземных вод обычно не превышает 10-15 м.</w:t>
      </w:r>
    </w:p>
    <w:p w14:paraId="51E7D4BE" w14:textId="77777777" w:rsidR="00501DF1" w:rsidRPr="008A0AE7" w:rsidRDefault="00501DF1" w:rsidP="00501DF1">
      <w:pPr>
        <w:ind w:firstLine="709"/>
        <w:jc w:val="both"/>
        <w:rPr>
          <w:rFonts w:ascii="Arial" w:hAnsi="Arial" w:cs="Arial"/>
          <w:sz w:val="24"/>
          <w:szCs w:val="24"/>
        </w:rPr>
      </w:pPr>
      <w:r w:rsidRPr="008A0AE7">
        <w:rPr>
          <w:rFonts w:ascii="Arial" w:hAnsi="Arial" w:cs="Arial"/>
          <w:i/>
          <w:sz w:val="24"/>
          <w:szCs w:val="24"/>
        </w:rPr>
        <w:t>Затопление.</w:t>
      </w:r>
      <w:r w:rsidRPr="008A0AE7">
        <w:rPr>
          <w:rFonts w:ascii="Arial" w:hAnsi="Arial" w:cs="Arial"/>
          <w:sz w:val="24"/>
          <w:szCs w:val="24"/>
        </w:rPr>
        <w:t xml:space="preserve"> Населённые пункты Уба, Кзыл-Яр и Старые Чути включены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 (с изменениями от 07.03.2022 №458-р).</w:t>
      </w:r>
    </w:p>
    <w:p w14:paraId="45D96014" w14:textId="77777777" w:rsidR="00501DF1" w:rsidRPr="008A0AE7" w:rsidRDefault="00501DF1" w:rsidP="00501DF1">
      <w:pPr>
        <w:widowControl w:val="0"/>
        <w:tabs>
          <w:tab w:val="left" w:pos="1080"/>
        </w:tabs>
        <w:ind w:firstLine="709"/>
        <w:jc w:val="both"/>
        <w:rPr>
          <w:rFonts w:ascii="Arial" w:hAnsi="Arial" w:cs="Arial"/>
          <w:sz w:val="24"/>
          <w:szCs w:val="24"/>
        </w:rPr>
      </w:pPr>
      <w:r w:rsidRPr="008A0AE7">
        <w:rPr>
          <w:rFonts w:ascii="Arial" w:hAnsi="Arial" w:cs="Arial"/>
          <w:sz w:val="24"/>
          <w:szCs w:val="24"/>
        </w:rPr>
        <w:t xml:space="preserve">Целесообразность освоения территории под новое строительство предварительно определяется путем определения категории опасности природных </w:t>
      </w:r>
      <w:r w:rsidRPr="008A0AE7">
        <w:rPr>
          <w:rFonts w:ascii="Arial" w:hAnsi="Arial" w:cs="Arial"/>
          <w:sz w:val="24"/>
          <w:szCs w:val="24"/>
        </w:rPr>
        <w:lastRenderedPageBreak/>
        <w:t xml:space="preserve">процессов, которым подвержено поселение муниципального района Республики Татарстан, согласно таблице 5.1 СП 115.13330.2016 «СНиП 22-01-95 Геофизика опасных природных воздействий». </w:t>
      </w:r>
    </w:p>
    <w:p w14:paraId="3F47BE0D" w14:textId="77777777" w:rsidR="00501DF1" w:rsidRPr="008A0AE7" w:rsidRDefault="00501DF1" w:rsidP="00501DF1">
      <w:pPr>
        <w:widowControl w:val="0"/>
        <w:tabs>
          <w:tab w:val="left" w:pos="1080"/>
        </w:tabs>
        <w:ind w:firstLine="709"/>
        <w:jc w:val="both"/>
        <w:rPr>
          <w:rFonts w:ascii="Arial" w:hAnsi="Arial" w:cs="Arial"/>
          <w:sz w:val="24"/>
          <w:szCs w:val="24"/>
        </w:rPr>
      </w:pPr>
      <w:r w:rsidRPr="008A0AE7">
        <w:rPr>
          <w:rFonts w:ascii="Arial" w:hAnsi="Arial" w:cs="Arial"/>
          <w:sz w:val="24"/>
          <w:szCs w:val="24"/>
        </w:rPr>
        <w:t>Степень опасности воздействия природных процессов на территорию сельского поселения в зависимости от площади пораженной территории и интенсивности (для землетрясений) приведена в таблице 8.1.</w:t>
      </w:r>
    </w:p>
    <w:p w14:paraId="3E52C9F2" w14:textId="77777777" w:rsidR="00501DF1" w:rsidRPr="008A0AE7" w:rsidRDefault="00501DF1" w:rsidP="00501DF1">
      <w:pPr>
        <w:widowControl w:val="0"/>
        <w:tabs>
          <w:tab w:val="left" w:pos="1080"/>
        </w:tabs>
        <w:ind w:firstLine="709"/>
        <w:jc w:val="both"/>
        <w:rPr>
          <w:rFonts w:ascii="Arial" w:hAnsi="Arial" w:cs="Arial"/>
          <w:sz w:val="24"/>
          <w:szCs w:val="24"/>
        </w:rPr>
      </w:pPr>
    </w:p>
    <w:p w14:paraId="091A1EDC" w14:textId="77777777" w:rsidR="00501DF1" w:rsidRPr="008A0AE7" w:rsidRDefault="00501DF1" w:rsidP="00501DF1">
      <w:pPr>
        <w:widowControl w:val="0"/>
        <w:tabs>
          <w:tab w:val="left" w:pos="1080"/>
        </w:tabs>
        <w:ind w:firstLine="709"/>
        <w:jc w:val="right"/>
        <w:rPr>
          <w:rFonts w:ascii="Arial" w:hAnsi="Arial" w:cs="Arial"/>
          <w:sz w:val="24"/>
          <w:szCs w:val="24"/>
        </w:rPr>
      </w:pPr>
      <w:r w:rsidRPr="008A0AE7">
        <w:rPr>
          <w:rFonts w:ascii="Arial" w:hAnsi="Arial" w:cs="Arial"/>
          <w:sz w:val="24"/>
          <w:szCs w:val="24"/>
        </w:rPr>
        <w:t xml:space="preserve">Таблица 8.1 </w:t>
      </w:r>
    </w:p>
    <w:p w14:paraId="4A1E9E83" w14:textId="77777777" w:rsidR="00501DF1" w:rsidRPr="008A0AE7" w:rsidRDefault="00501DF1" w:rsidP="00501DF1">
      <w:pPr>
        <w:widowControl w:val="0"/>
        <w:tabs>
          <w:tab w:val="left" w:pos="1080"/>
        </w:tabs>
        <w:ind w:firstLine="709"/>
        <w:jc w:val="center"/>
        <w:rPr>
          <w:rFonts w:ascii="Arial" w:hAnsi="Arial" w:cs="Arial"/>
          <w:sz w:val="24"/>
          <w:szCs w:val="24"/>
        </w:rPr>
      </w:pPr>
      <w:r w:rsidRPr="008A0AE7">
        <w:rPr>
          <w:rFonts w:ascii="Arial" w:hAnsi="Arial" w:cs="Arial"/>
          <w:sz w:val="24"/>
          <w:szCs w:val="24"/>
        </w:rPr>
        <w:t>Оценка опасности природных процессов</w:t>
      </w:r>
    </w:p>
    <w:tbl>
      <w:tblPr>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6"/>
        <w:gridCol w:w="1788"/>
        <w:gridCol w:w="1637"/>
        <w:gridCol w:w="1923"/>
        <w:gridCol w:w="1682"/>
        <w:gridCol w:w="2734"/>
      </w:tblGrid>
      <w:tr w:rsidR="00501DF1" w:rsidRPr="008A0AE7" w14:paraId="0A9A9614" w14:textId="77777777" w:rsidTr="00501DF1">
        <w:trPr>
          <w:cantSplit/>
          <w:trHeight w:val="351"/>
          <w:jc w:val="center"/>
        </w:trPr>
        <w:tc>
          <w:tcPr>
            <w:tcW w:w="735" w:type="dxa"/>
            <w:vMerge w:val="restart"/>
            <w:tcBorders>
              <w:top w:val="single" w:sz="4" w:space="0" w:color="000000"/>
              <w:left w:val="single" w:sz="4" w:space="0" w:color="000000"/>
              <w:bottom w:val="single" w:sz="4" w:space="0" w:color="000000"/>
              <w:right w:val="single" w:sz="4" w:space="0" w:color="000000"/>
            </w:tcBorders>
            <w:vAlign w:val="center"/>
          </w:tcPr>
          <w:p w14:paraId="13B3D119" w14:textId="77777777" w:rsidR="00501DF1" w:rsidRPr="008A0AE7" w:rsidRDefault="00501DF1">
            <w:pPr>
              <w:widowControl w:val="0"/>
              <w:spacing w:line="276" w:lineRule="auto"/>
              <w:rPr>
                <w:rFonts w:ascii="Arial" w:hAnsi="Arial" w:cs="Arial"/>
                <w:sz w:val="24"/>
                <w:szCs w:val="24"/>
              </w:rPr>
            </w:pPr>
          </w:p>
        </w:tc>
        <w:tc>
          <w:tcPr>
            <w:tcW w:w="9750" w:type="dxa"/>
            <w:gridSpan w:val="5"/>
            <w:tcBorders>
              <w:top w:val="single" w:sz="4" w:space="0" w:color="000000"/>
              <w:left w:val="single" w:sz="4" w:space="0" w:color="000000"/>
              <w:bottom w:val="single" w:sz="4" w:space="0" w:color="000000"/>
              <w:right w:val="single" w:sz="4" w:space="0" w:color="000000"/>
            </w:tcBorders>
            <w:vAlign w:val="center"/>
            <w:hideMark/>
          </w:tcPr>
          <w:p w14:paraId="746966D3" w14:textId="77777777" w:rsidR="00501DF1" w:rsidRPr="008A0AE7" w:rsidRDefault="00501DF1">
            <w:pPr>
              <w:ind w:firstLine="709"/>
              <w:jc w:val="center"/>
              <w:rPr>
                <w:rFonts w:ascii="Arial" w:hAnsi="Arial" w:cs="Arial"/>
                <w:sz w:val="24"/>
                <w:szCs w:val="24"/>
              </w:rPr>
            </w:pPr>
            <w:r w:rsidRPr="008A0AE7">
              <w:rPr>
                <w:rFonts w:ascii="Arial" w:hAnsi="Arial" w:cs="Arial"/>
                <w:sz w:val="24"/>
                <w:szCs w:val="24"/>
              </w:rPr>
              <w:t>Опасные природные процессы</w:t>
            </w:r>
          </w:p>
        </w:tc>
      </w:tr>
      <w:tr w:rsidR="00501DF1" w:rsidRPr="008A0AE7" w14:paraId="150C0C8A" w14:textId="77777777" w:rsidTr="00501DF1">
        <w:trPr>
          <w:cantSplit/>
          <w:trHeight w:val="351"/>
          <w:jc w:val="center"/>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677C469E" w14:textId="77777777" w:rsidR="00501DF1" w:rsidRPr="008A0AE7" w:rsidRDefault="00501DF1">
            <w:pPr>
              <w:rPr>
                <w:rFonts w:ascii="Arial" w:hAnsi="Arial" w:cs="Arial"/>
                <w:sz w:val="24"/>
                <w:szCs w:val="24"/>
              </w:rPr>
            </w:pPr>
          </w:p>
        </w:tc>
        <w:tc>
          <w:tcPr>
            <w:tcW w:w="1785" w:type="dxa"/>
            <w:tcBorders>
              <w:top w:val="single" w:sz="4" w:space="0" w:color="000000"/>
              <w:left w:val="single" w:sz="4" w:space="0" w:color="000000"/>
              <w:bottom w:val="single" w:sz="4" w:space="0" w:color="000000"/>
              <w:right w:val="single" w:sz="4" w:space="0" w:color="000000"/>
            </w:tcBorders>
            <w:vAlign w:val="center"/>
            <w:hideMark/>
          </w:tcPr>
          <w:p w14:paraId="25AE14EF" w14:textId="77777777" w:rsidR="00501DF1" w:rsidRPr="008A0AE7" w:rsidRDefault="00501DF1">
            <w:pPr>
              <w:jc w:val="center"/>
              <w:rPr>
                <w:rFonts w:ascii="Arial" w:hAnsi="Arial" w:cs="Arial"/>
                <w:sz w:val="24"/>
                <w:szCs w:val="24"/>
              </w:rPr>
            </w:pPr>
            <w:r w:rsidRPr="008A0AE7">
              <w:rPr>
                <w:rFonts w:ascii="Arial" w:hAnsi="Arial" w:cs="Arial"/>
                <w:sz w:val="24"/>
                <w:szCs w:val="24"/>
              </w:rPr>
              <w:t>Сейсмичность</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2265E021" w14:textId="77777777" w:rsidR="00501DF1" w:rsidRPr="008A0AE7" w:rsidRDefault="00501DF1">
            <w:pPr>
              <w:jc w:val="center"/>
              <w:rPr>
                <w:rFonts w:ascii="Arial" w:hAnsi="Arial" w:cs="Arial"/>
                <w:sz w:val="24"/>
                <w:szCs w:val="24"/>
              </w:rPr>
            </w:pPr>
            <w:r w:rsidRPr="008A0AE7">
              <w:rPr>
                <w:rFonts w:ascii="Arial" w:hAnsi="Arial" w:cs="Arial"/>
                <w:sz w:val="24"/>
                <w:szCs w:val="24"/>
              </w:rPr>
              <w:t>Подтопление</w:t>
            </w:r>
          </w:p>
        </w:tc>
        <w:tc>
          <w:tcPr>
            <w:tcW w:w="1920" w:type="dxa"/>
            <w:tcBorders>
              <w:top w:val="single" w:sz="4" w:space="0" w:color="000000"/>
              <w:left w:val="single" w:sz="4" w:space="0" w:color="000000"/>
              <w:bottom w:val="single" w:sz="4" w:space="0" w:color="000000"/>
              <w:right w:val="single" w:sz="4" w:space="0" w:color="000000"/>
            </w:tcBorders>
            <w:hideMark/>
          </w:tcPr>
          <w:p w14:paraId="39541A85" w14:textId="77777777" w:rsidR="00501DF1" w:rsidRPr="008A0AE7" w:rsidRDefault="00501DF1">
            <w:pPr>
              <w:jc w:val="center"/>
              <w:rPr>
                <w:rFonts w:ascii="Arial" w:hAnsi="Arial" w:cs="Arial"/>
                <w:sz w:val="24"/>
                <w:szCs w:val="24"/>
              </w:rPr>
            </w:pPr>
            <w:r w:rsidRPr="008A0AE7">
              <w:rPr>
                <w:rFonts w:ascii="Arial" w:hAnsi="Arial" w:cs="Arial"/>
                <w:sz w:val="24"/>
                <w:szCs w:val="24"/>
              </w:rPr>
              <w:t>Наводнение (вследствие половодья)</w:t>
            </w:r>
          </w:p>
        </w:tc>
        <w:tc>
          <w:tcPr>
            <w:tcW w:w="1680" w:type="dxa"/>
            <w:tcBorders>
              <w:top w:val="single" w:sz="4" w:space="0" w:color="000000"/>
              <w:left w:val="single" w:sz="4" w:space="0" w:color="000000"/>
              <w:bottom w:val="single" w:sz="4" w:space="0" w:color="000000"/>
              <w:right w:val="single" w:sz="4" w:space="0" w:color="000000"/>
            </w:tcBorders>
            <w:vAlign w:val="center"/>
            <w:hideMark/>
          </w:tcPr>
          <w:p w14:paraId="6A8A338F" w14:textId="77777777" w:rsidR="00501DF1" w:rsidRPr="008A0AE7" w:rsidRDefault="00501DF1">
            <w:pPr>
              <w:jc w:val="center"/>
              <w:rPr>
                <w:rFonts w:ascii="Arial" w:hAnsi="Arial" w:cs="Arial"/>
                <w:sz w:val="24"/>
                <w:szCs w:val="24"/>
              </w:rPr>
            </w:pPr>
            <w:r w:rsidRPr="008A0AE7">
              <w:rPr>
                <w:rFonts w:ascii="Arial" w:hAnsi="Arial" w:cs="Arial"/>
                <w:sz w:val="24"/>
                <w:szCs w:val="24"/>
              </w:rPr>
              <w:t>Эрозионные процессы</w:t>
            </w:r>
          </w:p>
        </w:tc>
        <w:tc>
          <w:tcPr>
            <w:tcW w:w="2730" w:type="dxa"/>
            <w:tcBorders>
              <w:top w:val="single" w:sz="4" w:space="0" w:color="000000"/>
              <w:left w:val="single" w:sz="4" w:space="0" w:color="000000"/>
              <w:bottom w:val="single" w:sz="4" w:space="0" w:color="000000"/>
              <w:right w:val="single" w:sz="4" w:space="0" w:color="000000"/>
            </w:tcBorders>
            <w:vAlign w:val="center"/>
            <w:hideMark/>
          </w:tcPr>
          <w:p w14:paraId="52E8ED95" w14:textId="77777777" w:rsidR="00501DF1" w:rsidRPr="008A0AE7" w:rsidRDefault="00501DF1">
            <w:pPr>
              <w:jc w:val="center"/>
              <w:rPr>
                <w:rFonts w:ascii="Arial" w:hAnsi="Arial" w:cs="Arial"/>
                <w:sz w:val="24"/>
                <w:szCs w:val="24"/>
              </w:rPr>
            </w:pPr>
            <w:r w:rsidRPr="008A0AE7">
              <w:rPr>
                <w:rFonts w:ascii="Arial" w:hAnsi="Arial" w:cs="Arial"/>
                <w:sz w:val="24"/>
                <w:szCs w:val="24"/>
              </w:rPr>
              <w:t>Суффозионно-</w:t>
            </w:r>
          </w:p>
          <w:p w14:paraId="4CEF57E7" w14:textId="77777777" w:rsidR="00501DF1" w:rsidRPr="008A0AE7" w:rsidRDefault="00501DF1">
            <w:pPr>
              <w:jc w:val="center"/>
              <w:rPr>
                <w:rFonts w:ascii="Arial" w:hAnsi="Arial" w:cs="Arial"/>
                <w:sz w:val="24"/>
                <w:szCs w:val="24"/>
              </w:rPr>
            </w:pPr>
            <w:r w:rsidRPr="008A0AE7">
              <w:rPr>
                <w:rFonts w:ascii="Arial" w:hAnsi="Arial" w:cs="Arial"/>
                <w:sz w:val="24"/>
                <w:szCs w:val="24"/>
              </w:rPr>
              <w:t>карстовые процессы</w:t>
            </w:r>
          </w:p>
        </w:tc>
      </w:tr>
      <w:tr w:rsidR="00501DF1" w:rsidRPr="008A0AE7" w14:paraId="6AA56492" w14:textId="77777777" w:rsidTr="00501DF1">
        <w:trPr>
          <w:cantSplit/>
          <w:jc w:val="center"/>
        </w:trPr>
        <w:tc>
          <w:tcPr>
            <w:tcW w:w="735" w:type="dxa"/>
            <w:tcBorders>
              <w:top w:val="single" w:sz="4" w:space="0" w:color="000000"/>
              <w:left w:val="single" w:sz="4" w:space="0" w:color="000000"/>
              <w:bottom w:val="single" w:sz="4" w:space="0" w:color="000000"/>
              <w:right w:val="single" w:sz="4" w:space="0" w:color="000000"/>
            </w:tcBorders>
            <w:vAlign w:val="center"/>
            <w:hideMark/>
          </w:tcPr>
          <w:p w14:paraId="0A49D8E3" w14:textId="77777777" w:rsidR="00501DF1" w:rsidRPr="008A0AE7" w:rsidRDefault="00501DF1">
            <w:pPr>
              <w:jc w:val="center"/>
              <w:rPr>
                <w:rFonts w:ascii="Arial" w:hAnsi="Arial" w:cs="Arial"/>
                <w:sz w:val="24"/>
                <w:szCs w:val="24"/>
              </w:rPr>
            </w:pPr>
            <w:r w:rsidRPr="008A0AE7">
              <w:rPr>
                <w:rFonts w:ascii="Arial" w:hAnsi="Arial" w:cs="Arial"/>
                <w:sz w:val="24"/>
                <w:szCs w:val="24"/>
              </w:rPr>
              <w:t>Ранг</w:t>
            </w:r>
          </w:p>
        </w:tc>
        <w:tc>
          <w:tcPr>
            <w:tcW w:w="1785" w:type="dxa"/>
            <w:tcBorders>
              <w:top w:val="single" w:sz="4" w:space="0" w:color="000000"/>
              <w:left w:val="single" w:sz="4" w:space="0" w:color="000000"/>
              <w:bottom w:val="single" w:sz="4" w:space="0" w:color="000000"/>
              <w:right w:val="single" w:sz="4" w:space="0" w:color="000000"/>
            </w:tcBorders>
            <w:vAlign w:val="center"/>
            <w:hideMark/>
          </w:tcPr>
          <w:p w14:paraId="4E122C45" w14:textId="77777777" w:rsidR="00501DF1" w:rsidRPr="008A0AE7" w:rsidRDefault="00501DF1">
            <w:pPr>
              <w:ind w:hanging="11"/>
              <w:jc w:val="center"/>
              <w:rPr>
                <w:rFonts w:ascii="Arial" w:hAnsi="Arial" w:cs="Arial"/>
                <w:sz w:val="24"/>
                <w:szCs w:val="24"/>
              </w:rPr>
            </w:pPr>
            <w:r w:rsidRPr="008A0AE7">
              <w:rPr>
                <w:rFonts w:ascii="Arial" w:hAnsi="Arial" w:cs="Arial"/>
                <w:sz w:val="24"/>
                <w:szCs w:val="24"/>
              </w:rPr>
              <w:t>Умеренно опасные</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2A392890" w14:textId="77777777" w:rsidR="00501DF1" w:rsidRPr="008A0AE7" w:rsidRDefault="00501DF1">
            <w:pPr>
              <w:jc w:val="center"/>
              <w:rPr>
                <w:rFonts w:ascii="Arial" w:hAnsi="Arial" w:cs="Arial"/>
                <w:sz w:val="24"/>
                <w:szCs w:val="24"/>
              </w:rPr>
            </w:pPr>
            <w:r w:rsidRPr="008A0AE7">
              <w:rPr>
                <w:rFonts w:ascii="Arial" w:hAnsi="Arial" w:cs="Arial"/>
                <w:sz w:val="24"/>
                <w:szCs w:val="24"/>
              </w:rPr>
              <w:t>Умеренно опасные</w:t>
            </w:r>
          </w:p>
        </w:tc>
        <w:tc>
          <w:tcPr>
            <w:tcW w:w="1920" w:type="dxa"/>
            <w:tcBorders>
              <w:top w:val="single" w:sz="4" w:space="0" w:color="000000"/>
              <w:left w:val="single" w:sz="4" w:space="0" w:color="000000"/>
              <w:bottom w:val="single" w:sz="4" w:space="0" w:color="000000"/>
              <w:right w:val="single" w:sz="4" w:space="0" w:color="000000"/>
            </w:tcBorders>
            <w:hideMark/>
          </w:tcPr>
          <w:p w14:paraId="6DD5D974" w14:textId="77777777" w:rsidR="00501DF1" w:rsidRPr="008A0AE7" w:rsidRDefault="00501DF1">
            <w:pPr>
              <w:jc w:val="center"/>
              <w:rPr>
                <w:rFonts w:ascii="Arial" w:hAnsi="Arial" w:cs="Arial"/>
                <w:sz w:val="24"/>
                <w:szCs w:val="24"/>
              </w:rPr>
            </w:pPr>
            <w:r w:rsidRPr="008A0AE7">
              <w:rPr>
                <w:rFonts w:ascii="Arial" w:hAnsi="Arial" w:cs="Arial"/>
                <w:sz w:val="24"/>
                <w:szCs w:val="24"/>
              </w:rPr>
              <w:t>Умеренно опасные</w:t>
            </w:r>
          </w:p>
        </w:tc>
        <w:tc>
          <w:tcPr>
            <w:tcW w:w="1680" w:type="dxa"/>
            <w:tcBorders>
              <w:top w:val="single" w:sz="4" w:space="0" w:color="000000"/>
              <w:left w:val="single" w:sz="4" w:space="0" w:color="000000"/>
              <w:bottom w:val="single" w:sz="4" w:space="0" w:color="000000"/>
              <w:right w:val="single" w:sz="4" w:space="0" w:color="000000"/>
            </w:tcBorders>
            <w:vAlign w:val="center"/>
            <w:hideMark/>
          </w:tcPr>
          <w:p w14:paraId="4004195F" w14:textId="77777777" w:rsidR="00501DF1" w:rsidRPr="008A0AE7" w:rsidRDefault="00501DF1">
            <w:pPr>
              <w:jc w:val="center"/>
              <w:rPr>
                <w:rFonts w:ascii="Arial" w:hAnsi="Arial" w:cs="Arial"/>
                <w:sz w:val="24"/>
                <w:szCs w:val="24"/>
              </w:rPr>
            </w:pPr>
            <w:r w:rsidRPr="008A0AE7">
              <w:rPr>
                <w:rFonts w:ascii="Arial" w:hAnsi="Arial" w:cs="Arial"/>
                <w:sz w:val="24"/>
                <w:szCs w:val="24"/>
              </w:rPr>
              <w:t>Умеренно опасные</w:t>
            </w:r>
          </w:p>
        </w:tc>
        <w:tc>
          <w:tcPr>
            <w:tcW w:w="2730" w:type="dxa"/>
            <w:tcBorders>
              <w:top w:val="single" w:sz="4" w:space="0" w:color="000000"/>
              <w:left w:val="single" w:sz="4" w:space="0" w:color="000000"/>
              <w:bottom w:val="single" w:sz="4" w:space="0" w:color="000000"/>
              <w:right w:val="single" w:sz="4" w:space="0" w:color="000000"/>
            </w:tcBorders>
            <w:vAlign w:val="center"/>
            <w:hideMark/>
          </w:tcPr>
          <w:p w14:paraId="784E3071" w14:textId="77777777" w:rsidR="00501DF1" w:rsidRPr="008A0AE7" w:rsidRDefault="00501DF1">
            <w:pPr>
              <w:jc w:val="center"/>
              <w:rPr>
                <w:rFonts w:ascii="Arial" w:hAnsi="Arial" w:cs="Arial"/>
                <w:sz w:val="24"/>
                <w:szCs w:val="24"/>
              </w:rPr>
            </w:pPr>
            <w:r w:rsidRPr="008A0AE7">
              <w:rPr>
                <w:rFonts w:ascii="Arial" w:hAnsi="Arial" w:cs="Arial"/>
                <w:sz w:val="24"/>
                <w:szCs w:val="24"/>
              </w:rPr>
              <w:t>Опасные</w:t>
            </w:r>
          </w:p>
        </w:tc>
      </w:tr>
    </w:tbl>
    <w:p w14:paraId="66102940" w14:textId="77777777" w:rsidR="00501DF1" w:rsidRPr="008A0AE7" w:rsidRDefault="00501DF1" w:rsidP="00501DF1">
      <w:pPr>
        <w:ind w:firstLine="709"/>
        <w:jc w:val="both"/>
        <w:rPr>
          <w:rFonts w:ascii="Arial" w:hAnsi="Arial" w:cs="Arial"/>
          <w:sz w:val="24"/>
          <w:szCs w:val="24"/>
        </w:rPr>
      </w:pPr>
    </w:p>
    <w:p w14:paraId="150B71E4" w14:textId="77777777" w:rsidR="00501DF1" w:rsidRPr="008A0AE7" w:rsidRDefault="00501DF1" w:rsidP="00501DF1">
      <w:pPr>
        <w:widowControl w:val="0"/>
        <w:tabs>
          <w:tab w:val="left" w:pos="1080"/>
        </w:tabs>
        <w:ind w:firstLine="709"/>
        <w:jc w:val="both"/>
        <w:rPr>
          <w:rFonts w:ascii="Arial" w:hAnsi="Arial" w:cs="Arial"/>
          <w:sz w:val="24"/>
          <w:szCs w:val="24"/>
        </w:rPr>
      </w:pPr>
      <w:r w:rsidRPr="008A0AE7">
        <w:rPr>
          <w:rFonts w:ascii="Arial" w:hAnsi="Arial" w:cs="Arial"/>
          <w:sz w:val="24"/>
          <w:szCs w:val="24"/>
        </w:rPr>
        <w:t>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и выявления неблагоприятных участков.</w:t>
      </w:r>
    </w:p>
    <w:p w14:paraId="731CF20B" w14:textId="77777777" w:rsidR="00501DF1" w:rsidRPr="008A0AE7" w:rsidRDefault="00501DF1" w:rsidP="00501DF1">
      <w:pPr>
        <w:rPr>
          <w:rFonts w:ascii="Arial" w:hAnsi="Arial" w:cs="Arial"/>
          <w:b/>
          <w:sz w:val="24"/>
          <w:szCs w:val="24"/>
        </w:rPr>
      </w:pPr>
      <w:r w:rsidRPr="008A0AE7">
        <w:rPr>
          <w:rFonts w:ascii="Arial" w:hAnsi="Arial" w:cs="Arial"/>
          <w:sz w:val="24"/>
          <w:szCs w:val="24"/>
        </w:rPr>
        <w:br w:type="page"/>
      </w:r>
    </w:p>
    <w:p w14:paraId="387E955F"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lastRenderedPageBreak/>
        <w:t>Противоэрозионные, противооползневые мероприятия</w:t>
      </w:r>
    </w:p>
    <w:p w14:paraId="6B351D46" w14:textId="77777777" w:rsidR="00501DF1" w:rsidRPr="008A0AE7" w:rsidRDefault="00501DF1" w:rsidP="00501DF1">
      <w:pPr>
        <w:jc w:val="both"/>
        <w:rPr>
          <w:rFonts w:ascii="Arial" w:hAnsi="Arial" w:cs="Arial"/>
          <w:sz w:val="24"/>
          <w:szCs w:val="24"/>
        </w:rPr>
      </w:pPr>
    </w:p>
    <w:p w14:paraId="6FB0F65F" w14:textId="77777777" w:rsidR="00501DF1" w:rsidRPr="008A0AE7" w:rsidRDefault="00501DF1" w:rsidP="00501DF1">
      <w:pPr>
        <w:ind w:firstLine="709"/>
        <w:jc w:val="both"/>
        <w:rPr>
          <w:rFonts w:ascii="Arial" w:hAnsi="Arial" w:cs="Arial"/>
          <w:sz w:val="24"/>
          <w:szCs w:val="24"/>
          <w:highlight w:val="white"/>
        </w:rPr>
      </w:pPr>
      <w:r w:rsidRPr="008A0AE7">
        <w:rPr>
          <w:rFonts w:ascii="Arial" w:hAnsi="Arial" w:cs="Arial"/>
          <w:sz w:val="24"/>
          <w:szCs w:val="24"/>
        </w:rPr>
        <w:t xml:space="preserve">Для борьбы со склоновой эрозией и развитием оврагов необходимо укрепление склонов террас речных долин и овражных склонов посредством агролесомелиорации. </w:t>
      </w:r>
      <w:r w:rsidRPr="008A0AE7">
        <w:rPr>
          <w:rFonts w:ascii="Arial" w:hAnsi="Arial" w:cs="Arial"/>
          <w:sz w:val="24"/>
          <w:szCs w:val="24"/>
          <w:highlight w:val="white"/>
        </w:rPr>
        <w:t>Согласно СП 116.13330.2012, посев многолетних трав без других вспомогательных средств защиты допускается на склонах (откосах) крутизной до 35°, а при большей крутизне (до 45°) - с пропиткой грунта вяжущими материалами или с использованием зеленых габионов и биоматов.</w:t>
      </w:r>
    </w:p>
    <w:p w14:paraId="72E882BC" w14:textId="77777777" w:rsidR="00501DF1" w:rsidRPr="008A0AE7" w:rsidRDefault="00501DF1" w:rsidP="00501DF1">
      <w:pPr>
        <w:ind w:firstLine="709"/>
        <w:jc w:val="both"/>
        <w:rPr>
          <w:rFonts w:ascii="Arial" w:hAnsi="Arial" w:cs="Arial"/>
          <w:sz w:val="24"/>
          <w:szCs w:val="24"/>
          <w:highlight w:val="white"/>
        </w:rPr>
      </w:pPr>
      <w:r w:rsidRPr="008A0AE7">
        <w:rPr>
          <w:rFonts w:ascii="Arial" w:hAnsi="Arial" w:cs="Arial"/>
          <w:sz w:val="24"/>
          <w:szCs w:val="24"/>
          <w:highlight w:val="white"/>
        </w:rPr>
        <w:t>Для предупреждения и стабилизации процессов движения грунта при экономической целесообразности возможно прибегнуть к мероприятиям по образованию рационального профиля склона путем придания ему требуемой крутизны, террасирования склона с последующим устройством на террасах водоотводов (нагорных канав), удаления или замены неустойчивых грунтов.</w:t>
      </w:r>
    </w:p>
    <w:p w14:paraId="5CEC599C" w14:textId="77777777" w:rsidR="00501DF1" w:rsidRPr="008A0AE7" w:rsidRDefault="00501DF1" w:rsidP="00501DF1">
      <w:pPr>
        <w:ind w:firstLine="709"/>
        <w:jc w:val="both"/>
        <w:rPr>
          <w:rFonts w:ascii="Arial" w:hAnsi="Arial" w:cs="Arial"/>
          <w:sz w:val="24"/>
          <w:szCs w:val="24"/>
          <w:highlight w:val="white"/>
        </w:rPr>
      </w:pPr>
      <w:r w:rsidRPr="008A0AE7">
        <w:rPr>
          <w:rFonts w:ascii="Arial" w:hAnsi="Arial" w:cs="Arial"/>
          <w:sz w:val="24"/>
          <w:szCs w:val="24"/>
          <w:highlight w:val="white"/>
        </w:rPr>
        <w:t>При невозможности изменения рельефа склона необходимо предусмотреть удерживающие сооружения.</w:t>
      </w:r>
    </w:p>
    <w:p w14:paraId="7236A47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Для сельского поселения в целом актуальна защита почвы от почвенной эрозии, которая включает систему следующих групп противоэрозионных мероприятий:</w:t>
      </w:r>
    </w:p>
    <w:p w14:paraId="3551420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организационно – хозяйственных;</w:t>
      </w:r>
    </w:p>
    <w:p w14:paraId="095FC34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агротехнических;</w:t>
      </w:r>
    </w:p>
    <w:p w14:paraId="39D2D9A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лесомелиоративных;</w:t>
      </w:r>
    </w:p>
    <w:p w14:paraId="68F590BF"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гидротехнических.</w:t>
      </w:r>
    </w:p>
    <w:p w14:paraId="2FBED37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Конкретный состав противоэрозионных мероприятий прежде всего определяется особенностями увлажнения территории, продолжительностью вегетационного периода, условиями рельефа, преобладающими видами эрозии и направлением использования почв.</w:t>
      </w:r>
      <w:r w:rsidRPr="008A0AE7">
        <w:rPr>
          <w:rFonts w:ascii="Arial" w:hAnsi="Arial" w:cs="Arial"/>
          <w:sz w:val="24"/>
          <w:szCs w:val="24"/>
          <w:highlight w:val="white"/>
        </w:rPr>
        <w:t xml:space="preserve"> </w:t>
      </w:r>
    </w:p>
    <w:p w14:paraId="46C45606" w14:textId="77777777" w:rsidR="00501DF1" w:rsidRPr="008A0AE7" w:rsidRDefault="00501DF1" w:rsidP="00501DF1">
      <w:pPr>
        <w:ind w:firstLine="709"/>
        <w:jc w:val="both"/>
        <w:rPr>
          <w:rFonts w:ascii="Arial" w:hAnsi="Arial" w:cs="Arial"/>
          <w:sz w:val="24"/>
          <w:szCs w:val="24"/>
          <w:highlight w:val="white"/>
        </w:rPr>
      </w:pPr>
      <w:r w:rsidRPr="008A0AE7">
        <w:rPr>
          <w:rFonts w:ascii="Arial" w:hAnsi="Arial" w:cs="Arial"/>
          <w:sz w:val="24"/>
          <w:szCs w:val="24"/>
          <w:highlight w:val="white"/>
        </w:rPr>
        <w:t>Озеленение территории прибрежной защитной полосы позволит не допустить распашки земель и будет также способствовать укреплению почвенного покрова.</w:t>
      </w:r>
    </w:p>
    <w:p w14:paraId="7525086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Мощным агротехническим средством повышения противоэрозийной устойчивости почв является применение органических и минеральных удобрений. Учитывая то, что культурные растения, выросшие на удобренной почве, развивают более мощную корневую систему, более густой надземный полог, улучшают физические свойства почв, что в совокупности способствует лучшей защите ее от эрозии.</w:t>
      </w:r>
    </w:p>
    <w:p w14:paraId="28C16584" w14:textId="77777777" w:rsidR="00501DF1" w:rsidRPr="008A0AE7" w:rsidRDefault="00501DF1" w:rsidP="00501DF1">
      <w:pPr>
        <w:ind w:firstLine="708"/>
        <w:jc w:val="both"/>
        <w:rPr>
          <w:rFonts w:ascii="Arial" w:hAnsi="Arial" w:cs="Arial"/>
          <w:sz w:val="24"/>
          <w:szCs w:val="24"/>
        </w:rPr>
      </w:pPr>
      <w:r w:rsidRPr="008A0AE7">
        <w:rPr>
          <w:rFonts w:ascii="Arial" w:hAnsi="Arial" w:cs="Arial"/>
          <w:color w:val="000000"/>
          <w:sz w:val="24"/>
          <w:szCs w:val="24"/>
        </w:rPr>
        <w:t>Строительство в зоне развития речных излучин недопустимо.</w:t>
      </w:r>
    </w:p>
    <w:p w14:paraId="1E602EAE" w14:textId="77777777" w:rsidR="00501DF1" w:rsidRPr="008A0AE7" w:rsidRDefault="00501DF1" w:rsidP="00501DF1">
      <w:pPr>
        <w:ind w:firstLine="708"/>
        <w:jc w:val="both"/>
        <w:rPr>
          <w:rFonts w:ascii="Arial" w:hAnsi="Arial" w:cs="Arial"/>
          <w:color w:val="000000"/>
          <w:sz w:val="24"/>
          <w:szCs w:val="24"/>
        </w:rPr>
      </w:pPr>
      <w:r w:rsidRPr="008A0AE7">
        <w:rPr>
          <w:rFonts w:ascii="Arial" w:hAnsi="Arial" w:cs="Arial"/>
          <w:color w:val="000000"/>
          <w:sz w:val="24"/>
          <w:szCs w:val="24"/>
        </w:rPr>
        <w:t>Реализация противоэрозионных мероприятий позволит сохранить грунт, а также снизить интенсивность процесса заиливания водных объектов.</w:t>
      </w:r>
    </w:p>
    <w:p w14:paraId="6AEB85C0" w14:textId="77777777" w:rsidR="00501DF1" w:rsidRPr="008A0AE7" w:rsidRDefault="00501DF1" w:rsidP="00501DF1">
      <w:pPr>
        <w:rPr>
          <w:rFonts w:ascii="Arial" w:hAnsi="Arial" w:cs="Arial"/>
          <w:color w:val="AEAAAA"/>
          <w:sz w:val="24"/>
          <w:szCs w:val="24"/>
        </w:rPr>
      </w:pPr>
    </w:p>
    <w:p w14:paraId="68770DF5" w14:textId="77777777" w:rsidR="00501DF1" w:rsidRPr="008A0AE7" w:rsidRDefault="00501DF1" w:rsidP="00501DF1">
      <w:pPr>
        <w:rPr>
          <w:rFonts w:ascii="Arial" w:hAnsi="Arial" w:cs="Arial"/>
          <w:color w:val="AEAAAA"/>
          <w:sz w:val="24"/>
          <w:szCs w:val="24"/>
        </w:rPr>
      </w:pPr>
    </w:p>
    <w:p w14:paraId="3A5F6FE8" w14:textId="77777777" w:rsidR="00501DF1" w:rsidRPr="008A0AE7" w:rsidRDefault="00501DF1" w:rsidP="00501DF1">
      <w:pPr>
        <w:rPr>
          <w:rFonts w:ascii="Arial" w:hAnsi="Arial" w:cs="Arial"/>
          <w:color w:val="AEAAAA"/>
          <w:sz w:val="24"/>
          <w:szCs w:val="24"/>
        </w:rPr>
      </w:pPr>
    </w:p>
    <w:p w14:paraId="7A54F371"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Мероприятия по организации поверхностного стока</w:t>
      </w:r>
    </w:p>
    <w:p w14:paraId="280C1FED" w14:textId="77777777" w:rsidR="00501DF1" w:rsidRPr="008A0AE7" w:rsidRDefault="00501DF1" w:rsidP="00501DF1">
      <w:pPr>
        <w:ind w:firstLine="709"/>
        <w:jc w:val="center"/>
        <w:rPr>
          <w:rFonts w:ascii="Arial" w:hAnsi="Arial" w:cs="Arial"/>
          <w:b/>
          <w:sz w:val="24"/>
          <w:szCs w:val="24"/>
        </w:rPr>
      </w:pPr>
    </w:p>
    <w:p w14:paraId="743193E5" w14:textId="77777777" w:rsidR="00501DF1" w:rsidRPr="008A0AE7" w:rsidRDefault="00501DF1" w:rsidP="00501DF1">
      <w:pPr>
        <w:widowControl w:val="0"/>
        <w:ind w:firstLine="709"/>
        <w:jc w:val="both"/>
        <w:rPr>
          <w:rFonts w:ascii="Arial" w:hAnsi="Arial" w:cs="Arial"/>
          <w:color w:val="000000"/>
          <w:sz w:val="24"/>
          <w:szCs w:val="24"/>
        </w:rPr>
      </w:pPr>
      <w:r w:rsidRPr="008A0AE7">
        <w:rPr>
          <w:rFonts w:ascii="Arial" w:hAnsi="Arial" w:cs="Arial"/>
          <w:color w:val="000000"/>
          <w:sz w:val="24"/>
          <w:szCs w:val="24"/>
        </w:rPr>
        <w:t>Выпуск воды из водостоков следует предусматривать в открытые водоемы и реки, а также в тальвеги оврагов с соблюдением требований СП 32.13330.2018 «СНиП 2.04.03-85 Канализация. Наружные сети и сооружения» (утв. и введен в действие Приказом Минстроя России от 25.12.2018 № 860/пр, ред. от 23.12.2019) по очистке и при обязательном осуществлении противоэрозионных устройств и мероприятий против заболачивания и других видов ущерба окружающей среде.</w:t>
      </w:r>
    </w:p>
    <w:p w14:paraId="2D03BF5D" w14:textId="77777777" w:rsidR="00501DF1" w:rsidRPr="008A0AE7" w:rsidRDefault="00501DF1" w:rsidP="00501DF1">
      <w:pPr>
        <w:ind w:firstLine="709"/>
        <w:jc w:val="both"/>
        <w:rPr>
          <w:rFonts w:ascii="Arial" w:hAnsi="Arial" w:cs="Arial"/>
          <w:sz w:val="24"/>
          <w:szCs w:val="24"/>
          <w:highlight w:val="white"/>
        </w:rPr>
      </w:pPr>
      <w:r w:rsidRPr="008A0AE7">
        <w:rPr>
          <w:rFonts w:ascii="Arial" w:hAnsi="Arial" w:cs="Arial"/>
          <w:sz w:val="24"/>
          <w:szCs w:val="24"/>
          <w:highlight w:val="white"/>
        </w:rPr>
        <w:t>Применительно к очистным сооружениям централизованных систем водоотведения поселений следует также учитывать положения Информационно-технического справочника по НДТ в области очистки сточных вод централизованных систем водоотведения поселений, городских округов, утвержденного приказом Росстандарта от 12 декабря 2019 г. № 2981.</w:t>
      </w:r>
    </w:p>
    <w:p w14:paraId="03D12057" w14:textId="77777777" w:rsidR="00501DF1" w:rsidRPr="008A0AE7" w:rsidRDefault="00501DF1" w:rsidP="00501DF1">
      <w:pPr>
        <w:spacing w:before="240" w:after="240"/>
        <w:jc w:val="center"/>
        <w:rPr>
          <w:rFonts w:ascii="Arial" w:hAnsi="Arial" w:cs="Arial"/>
          <w:b/>
          <w:sz w:val="24"/>
          <w:szCs w:val="24"/>
        </w:rPr>
      </w:pPr>
      <w:r w:rsidRPr="008A0AE7">
        <w:rPr>
          <w:rFonts w:ascii="Arial" w:hAnsi="Arial" w:cs="Arial"/>
          <w:b/>
          <w:sz w:val="24"/>
          <w:szCs w:val="24"/>
        </w:rPr>
        <w:lastRenderedPageBreak/>
        <w:t>Мероприятия инженерной защиты территорий от суффозионно-карстовых процессов</w:t>
      </w:r>
    </w:p>
    <w:p w14:paraId="08D25D03"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Виды противокарстовых мероприятий и сооружений следует выбирать в соответствии с п.8 Свода правил 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СНиП 22-02-2003, а также данных карстового мониторинга.</w:t>
      </w:r>
    </w:p>
    <w:p w14:paraId="0946E06F"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Для инженерной защиты зданий и сооружений от карста применяют следующие противокарстовые мероприятия или их сочетания (п. 8.1.2 СП 116.13330.2012):</w:t>
      </w:r>
    </w:p>
    <w:p w14:paraId="7F1CB978"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планировочные (п. 8.3.2 СП 116.13330.2012);</w:t>
      </w:r>
    </w:p>
    <w:p w14:paraId="0C0424D0"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водозащитные и противофильтрационные (п.8.3.3 СП 116.13330.2012);</w:t>
      </w:r>
    </w:p>
    <w:p w14:paraId="1604E88D"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геотехнические (укрепление оснований) (п.8.3.4 СП 116.13330.2012);</w:t>
      </w:r>
    </w:p>
    <w:p w14:paraId="555A2A69"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конструктивные (п. 8.3.5 СП 116.13330.2012);</w:t>
      </w:r>
    </w:p>
    <w:p w14:paraId="7F19D907"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технологические (п. 8.3.6 СП 116.13330.2012);</w:t>
      </w:r>
    </w:p>
    <w:p w14:paraId="1DA7EE69"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эксплуатационные (п. 8.3.7. СП 116.13330.2012).</w:t>
      </w:r>
    </w:p>
    <w:p w14:paraId="4E71F834"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 соответствии с п. 8.3.1.2 СП 116.13330.2012 конкретные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 с учетом Свод правил СП 22.13330.2011 «СНиП 2.02.01-83*. Основания зданий и сооружений». Для определения мероприятий противокарстовой защиты уникальных зданий и сооружений должны разрабатываться специальные технические условия (СТУ).</w:t>
      </w:r>
    </w:p>
    <w:p w14:paraId="054BB65D"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Необходимо отметить, что планировочные мероприятия по защите от карстово-суффозионных процессов должны применяться на стадии разработки документации по планировке территории, после проведения соответствующих изысканий.</w:t>
      </w:r>
    </w:p>
    <w:p w14:paraId="449FCE99"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Планировочные противокарстовые мероприятия, являющиеся приоритетными при карстоопасности типов А и В (п. 8.2.2 СП 116.13330.2012), должны обеспечивать рациональное использование закарстованных территорий и оптимизацию затрат на противокарстовую защиту. Мероприятия должны учитывать перспективу развития данного района и влияние противокарстовой защиты на условия развития карста. Решение о применении планировочных противокарстовых мероприятий должно приниматься на стадии разработки градостроительной документации (п. 8.3.2.1. СП 116.13330.2012).</w:t>
      </w:r>
    </w:p>
    <w:p w14:paraId="41C5A1FE"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 состав планировочных противокарстовых мероприятий входят:</w:t>
      </w:r>
    </w:p>
    <w:p w14:paraId="55E46204"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35911E01"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расположение зданий и сооружений на менее опасных участках, как правило,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1B38CB15" w14:textId="77777777" w:rsidR="00501DF1" w:rsidRPr="008A0AE7" w:rsidRDefault="00501DF1" w:rsidP="00501DF1">
      <w:pPr>
        <w:widowControl w:val="0"/>
        <w:spacing w:before="240" w:after="240"/>
        <w:jc w:val="right"/>
        <w:rPr>
          <w:rFonts w:ascii="Arial" w:hAnsi="Arial" w:cs="Arial"/>
          <w:sz w:val="24"/>
          <w:szCs w:val="24"/>
        </w:rPr>
      </w:pPr>
      <w:r w:rsidRPr="008A0AE7">
        <w:rPr>
          <w:rFonts w:ascii="Arial" w:hAnsi="Arial" w:cs="Arial"/>
          <w:b/>
          <w:sz w:val="24"/>
          <w:szCs w:val="24"/>
        </w:rPr>
        <w:t>Мероприятия инженерной защиты территории от затопления (подтопления)</w:t>
      </w:r>
    </w:p>
    <w:p w14:paraId="6CD39960"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Населённые пункты Уба, Кзыл-Яр и Старые Чути включены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 (с изменениями от 07.03.2022 №458-р). </w:t>
      </w:r>
    </w:p>
    <w:p w14:paraId="0CAFF349"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На момент разработки генерального плана границы зон затопления, подтопления не установлены в соответствующем порядке (в государственный кадастр недвижимости </w:t>
      </w:r>
      <w:r w:rsidRPr="008A0AE7">
        <w:rPr>
          <w:rFonts w:ascii="Arial" w:hAnsi="Arial" w:cs="Arial"/>
          <w:sz w:val="24"/>
          <w:szCs w:val="24"/>
        </w:rPr>
        <w:lastRenderedPageBreak/>
        <w:t xml:space="preserve">не внесены сведения об их границах). </w:t>
      </w:r>
    </w:p>
    <w:p w14:paraId="5514F14A"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При проектировании инженерной защиты территории от затопления и подтопления надлежит разрабатывать комплекс мероприятий, обеспечивающих предотвращение затопления и подтопления территорий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 Система инженерной защиты от подтопления должна быть территориально единой, объединяющей все локальные системы отдельных участков и объектов.</w:t>
      </w:r>
    </w:p>
    <w:p w14:paraId="1F797F73"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 (4.9 СП 104.13330.2016 «Инженерная защита территории от затопления и подтопления». Актуализированная редакция СНиП 2.06.15-85 (утв. приказом Министерства строительства и жилищно-коммунального хозяйства РФ от 16 декабря 2016 г. № 964/пр).</w:t>
      </w:r>
    </w:p>
    <w:p w14:paraId="131B10E8"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 качестве вспомогательных средств инженерной защиты надлежит использовать естественные свойства природных систем, усиливающие эффективность основных средств инженерной защиты. К последним следует отнести повышение водоотводящей и дренирующей роли гидрографической сети путем расчистки русел и стариц, агролесотехнические мероприятия и т.д. (п. 4.10 СП 104.13330.2016 «Инженерная защита территории от затопления и подтопления». Актуализированная редакция СНиП 2.06.15-85 (утв. приказом Министерства строительства и жилищно-коммунального хозяйства РФ от 16 декабря 2016 г. № 964/пр).</w:t>
      </w:r>
    </w:p>
    <w:p w14:paraId="10645B9E"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Мероприятия по защите территории от затопления, подтопления должны разрабатываться с учетом требований п. 10 и п.11 СП 116.13330.2012 «СНиП 22-02-2003. Инженерная защита территорий, зданий и сооружений от опасных геологических процессов. Основные положения» и СП 104.13330.2016 «Инженерная защита территории от затопления и подтопления». Актуализированная редакция СНиП 2.06.15-85 (утв. приказом Министерства строительства и жилищно-коммунального хозяйства РФ от 16 декабря 2016 г. N 964/пр).</w:t>
      </w:r>
    </w:p>
    <w:p w14:paraId="751B6CE0"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В состав мероприятий по инженерной защите от затопления и подтопления должны быть включены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наблюдения за работой сооружений инженерной защиты. Продолжительность мониторинга зависит от времени стабилизации гидрогеологического режима, интенсивности осадок оснований сооружений и их срока службы (п.10.1 СП 104.13330.2016 «Инженерная защита территории от затопления и подтопления». Актуализированная редакция СНиП 2.06.15-85 (утв. приказом Министерства строительства и жилищно-коммунального хозяйства РФ от 16 декабря 2016 г. № 964/пр).</w:t>
      </w:r>
    </w:p>
    <w:p w14:paraId="382CBB38" w14:textId="77777777" w:rsidR="00501DF1" w:rsidRPr="008A0AE7" w:rsidRDefault="00501DF1" w:rsidP="00501DF1">
      <w:pPr>
        <w:spacing w:before="240" w:after="240"/>
        <w:jc w:val="center"/>
        <w:rPr>
          <w:rFonts w:ascii="Arial" w:hAnsi="Arial" w:cs="Arial"/>
          <w:b/>
          <w:sz w:val="24"/>
          <w:szCs w:val="24"/>
          <w:highlight w:val="white"/>
        </w:rPr>
      </w:pPr>
      <w:r w:rsidRPr="008A0AE7">
        <w:rPr>
          <w:rFonts w:ascii="Arial" w:hAnsi="Arial" w:cs="Arial"/>
          <w:b/>
          <w:sz w:val="24"/>
          <w:szCs w:val="24"/>
          <w:highlight w:val="white"/>
        </w:rPr>
        <w:t>Условия строительства в сейсмоопасных районах</w:t>
      </w:r>
    </w:p>
    <w:p w14:paraId="27173846"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При возведении зданий и сооружений следует учитывать степень сейсмической опасности, расчет конструкций и оснований зданий и сооружений должен быть выполнен в соответствии с требованиями СП 14.13330.2018 (с изменениями и дополнениями), СП 20.13330.2016 (с изменениями и дополнениями). В районах сейсмичностью менее 7 баллов основания следует проектировать без учета сейсмических воздействий. </w:t>
      </w:r>
    </w:p>
    <w:p w14:paraId="40D6A29B" w14:textId="77777777" w:rsidR="00501DF1" w:rsidRPr="008A0AE7" w:rsidRDefault="00501DF1" w:rsidP="00501DF1">
      <w:pPr>
        <w:ind w:firstLine="709"/>
        <w:jc w:val="both"/>
        <w:rPr>
          <w:rFonts w:ascii="Arial" w:hAnsi="Arial" w:cs="Arial"/>
          <w:sz w:val="24"/>
          <w:szCs w:val="24"/>
        </w:rPr>
      </w:pPr>
    </w:p>
    <w:p w14:paraId="0528F199" w14:textId="77777777" w:rsidR="00501DF1" w:rsidRPr="008A0AE7" w:rsidRDefault="00501DF1" w:rsidP="00501DF1">
      <w:pPr>
        <w:ind w:firstLine="709"/>
        <w:jc w:val="both"/>
        <w:rPr>
          <w:rFonts w:ascii="Arial" w:hAnsi="Arial" w:cs="Arial"/>
          <w:sz w:val="24"/>
          <w:szCs w:val="24"/>
        </w:rPr>
      </w:pPr>
    </w:p>
    <w:p w14:paraId="0EC93388" w14:textId="77777777" w:rsidR="00501DF1" w:rsidRPr="008A0AE7" w:rsidRDefault="00501DF1" w:rsidP="00501DF1">
      <w:pPr>
        <w:ind w:firstLine="709"/>
        <w:jc w:val="both"/>
        <w:rPr>
          <w:rFonts w:ascii="Arial" w:hAnsi="Arial" w:cs="Arial"/>
          <w:sz w:val="24"/>
          <w:szCs w:val="24"/>
        </w:rPr>
      </w:pPr>
    </w:p>
    <w:p w14:paraId="57CA9DAE" w14:textId="77777777" w:rsidR="00501DF1" w:rsidRPr="008A0AE7" w:rsidRDefault="00501DF1" w:rsidP="00501DF1">
      <w:pPr>
        <w:ind w:firstLine="709"/>
        <w:jc w:val="both"/>
        <w:rPr>
          <w:rFonts w:ascii="Arial" w:hAnsi="Arial" w:cs="Arial"/>
          <w:sz w:val="24"/>
          <w:szCs w:val="24"/>
        </w:rPr>
      </w:pPr>
    </w:p>
    <w:p w14:paraId="130FFBAC" w14:textId="77777777" w:rsidR="00501DF1" w:rsidRPr="008A0AE7" w:rsidRDefault="00501DF1" w:rsidP="00501DF1">
      <w:pPr>
        <w:ind w:firstLine="709"/>
        <w:jc w:val="both"/>
        <w:rPr>
          <w:rFonts w:ascii="Arial" w:hAnsi="Arial" w:cs="Arial"/>
          <w:sz w:val="24"/>
          <w:szCs w:val="24"/>
        </w:rPr>
      </w:pPr>
    </w:p>
    <w:p w14:paraId="6736B8B1" w14:textId="77777777" w:rsidR="00501DF1" w:rsidRPr="008A0AE7" w:rsidRDefault="00501DF1" w:rsidP="00501DF1">
      <w:pPr>
        <w:ind w:firstLine="709"/>
        <w:jc w:val="both"/>
        <w:rPr>
          <w:rFonts w:ascii="Arial" w:hAnsi="Arial" w:cs="Arial"/>
          <w:sz w:val="24"/>
          <w:szCs w:val="24"/>
        </w:rPr>
      </w:pPr>
    </w:p>
    <w:p w14:paraId="39585BE2" w14:textId="77777777" w:rsidR="00501DF1" w:rsidRPr="008A0AE7" w:rsidRDefault="00501DF1" w:rsidP="00501DF1">
      <w:pPr>
        <w:ind w:firstLine="709"/>
        <w:jc w:val="both"/>
        <w:rPr>
          <w:rFonts w:ascii="Arial" w:hAnsi="Arial" w:cs="Arial"/>
          <w:sz w:val="24"/>
          <w:szCs w:val="24"/>
        </w:rPr>
      </w:pPr>
    </w:p>
    <w:p w14:paraId="0DC9B111" w14:textId="77777777" w:rsidR="00501DF1" w:rsidRPr="008A0AE7" w:rsidRDefault="00501DF1" w:rsidP="00501DF1">
      <w:pPr>
        <w:ind w:firstLine="709"/>
        <w:jc w:val="both"/>
        <w:rPr>
          <w:rFonts w:ascii="Arial" w:hAnsi="Arial" w:cs="Arial"/>
          <w:sz w:val="24"/>
          <w:szCs w:val="24"/>
        </w:rPr>
      </w:pPr>
    </w:p>
    <w:p w14:paraId="0D9A82FD" w14:textId="77777777" w:rsidR="00501DF1" w:rsidRPr="008A0AE7" w:rsidRDefault="00501DF1" w:rsidP="00501DF1">
      <w:pPr>
        <w:jc w:val="right"/>
        <w:rPr>
          <w:rFonts w:ascii="Arial" w:hAnsi="Arial" w:cs="Arial"/>
          <w:sz w:val="24"/>
          <w:szCs w:val="24"/>
        </w:rPr>
      </w:pPr>
      <w:r w:rsidRPr="008A0AE7">
        <w:rPr>
          <w:rFonts w:ascii="Arial" w:hAnsi="Arial" w:cs="Arial"/>
          <w:sz w:val="24"/>
          <w:szCs w:val="24"/>
        </w:rPr>
        <w:t>Таблица 8.2</w:t>
      </w:r>
    </w:p>
    <w:p w14:paraId="7B9FE505" w14:textId="77777777" w:rsidR="00501DF1" w:rsidRPr="008A0AE7" w:rsidRDefault="00501DF1" w:rsidP="00501DF1">
      <w:pPr>
        <w:ind w:firstLine="709"/>
        <w:jc w:val="center"/>
        <w:rPr>
          <w:rFonts w:ascii="Arial" w:hAnsi="Arial" w:cs="Arial"/>
          <w:sz w:val="24"/>
          <w:szCs w:val="24"/>
        </w:rPr>
      </w:pPr>
      <w:r w:rsidRPr="008A0AE7">
        <w:rPr>
          <w:rFonts w:ascii="Arial" w:hAnsi="Arial" w:cs="Arial"/>
          <w:sz w:val="24"/>
          <w:szCs w:val="24"/>
        </w:rPr>
        <w:t xml:space="preserve">Перечень мероприятий инженерной защиты территории Кзыл-Ярского сельского поселения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757"/>
        <w:gridCol w:w="2568"/>
        <w:gridCol w:w="5061"/>
      </w:tblGrid>
      <w:tr w:rsidR="00501DF1" w:rsidRPr="008A0AE7" w14:paraId="452BF0F5" w14:textId="77777777" w:rsidTr="00501DF1">
        <w:trPr>
          <w:trHeight w:val="20"/>
          <w:tblHeade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14:paraId="4021EB1A"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w:t>
            </w:r>
          </w:p>
          <w:p w14:paraId="704508B4"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п/п</w:t>
            </w:r>
          </w:p>
        </w:tc>
        <w:tc>
          <w:tcPr>
            <w:tcW w:w="1755" w:type="dxa"/>
            <w:tcBorders>
              <w:top w:val="single" w:sz="4" w:space="0" w:color="000000"/>
              <w:left w:val="single" w:sz="4" w:space="0" w:color="000000"/>
              <w:bottom w:val="single" w:sz="4" w:space="0" w:color="000000"/>
              <w:right w:val="single" w:sz="4" w:space="0" w:color="000000"/>
            </w:tcBorders>
            <w:vAlign w:val="center"/>
            <w:hideMark/>
          </w:tcPr>
          <w:p w14:paraId="236BCD70"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Местоположение</w:t>
            </w:r>
          </w:p>
        </w:tc>
        <w:tc>
          <w:tcPr>
            <w:tcW w:w="2565" w:type="dxa"/>
            <w:tcBorders>
              <w:top w:val="single" w:sz="4" w:space="0" w:color="000000"/>
              <w:left w:val="single" w:sz="4" w:space="0" w:color="000000"/>
              <w:bottom w:val="single" w:sz="4" w:space="0" w:color="000000"/>
              <w:right w:val="single" w:sz="4" w:space="0" w:color="000000"/>
            </w:tcBorders>
            <w:vAlign w:val="center"/>
            <w:hideMark/>
          </w:tcPr>
          <w:p w14:paraId="79B518D3"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Опасные природные процессы</w:t>
            </w:r>
          </w:p>
        </w:tc>
        <w:tc>
          <w:tcPr>
            <w:tcW w:w="5055" w:type="dxa"/>
            <w:tcBorders>
              <w:top w:val="single" w:sz="4" w:space="0" w:color="000000"/>
              <w:left w:val="single" w:sz="4" w:space="0" w:color="000000"/>
              <w:bottom w:val="single" w:sz="4" w:space="0" w:color="000000"/>
              <w:right w:val="single" w:sz="4" w:space="0" w:color="000000"/>
            </w:tcBorders>
            <w:vAlign w:val="center"/>
            <w:hideMark/>
          </w:tcPr>
          <w:p w14:paraId="3386605F"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Описание мероприятия</w:t>
            </w:r>
          </w:p>
        </w:tc>
      </w:tr>
      <w:tr w:rsidR="00501DF1" w:rsidRPr="008A0AE7" w14:paraId="1E624D10" w14:textId="77777777" w:rsidTr="00501DF1">
        <w:trPr>
          <w:trHeight w:val="20"/>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14:paraId="41C7B5AE"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1</w:t>
            </w:r>
          </w:p>
        </w:tc>
        <w:tc>
          <w:tcPr>
            <w:tcW w:w="1755" w:type="dxa"/>
            <w:tcBorders>
              <w:top w:val="single" w:sz="4" w:space="0" w:color="000000"/>
              <w:left w:val="single" w:sz="4" w:space="0" w:color="000000"/>
              <w:bottom w:val="single" w:sz="4" w:space="0" w:color="000000"/>
              <w:right w:val="single" w:sz="4" w:space="0" w:color="000000"/>
            </w:tcBorders>
            <w:vAlign w:val="center"/>
            <w:hideMark/>
          </w:tcPr>
          <w:p w14:paraId="2591A369" w14:textId="77777777" w:rsidR="00501DF1" w:rsidRPr="008A0AE7" w:rsidRDefault="00501DF1">
            <w:pPr>
              <w:spacing w:line="254" w:lineRule="auto"/>
              <w:jc w:val="center"/>
              <w:rPr>
                <w:rFonts w:ascii="Arial" w:hAnsi="Arial" w:cs="Arial"/>
                <w:sz w:val="24"/>
                <w:szCs w:val="24"/>
                <w:highlight w:val="yellow"/>
              </w:rPr>
            </w:pPr>
            <w:r w:rsidRPr="008A0AE7">
              <w:rPr>
                <w:rFonts w:ascii="Arial" w:hAnsi="Arial" w:cs="Arial"/>
                <w:sz w:val="24"/>
                <w:szCs w:val="24"/>
              </w:rPr>
              <w:t>Река Ик, ручей Яссыкуль</w:t>
            </w:r>
          </w:p>
        </w:tc>
        <w:tc>
          <w:tcPr>
            <w:tcW w:w="2565" w:type="dxa"/>
            <w:tcBorders>
              <w:top w:val="single" w:sz="4" w:space="0" w:color="000000"/>
              <w:left w:val="single" w:sz="4" w:space="0" w:color="000000"/>
              <w:bottom w:val="single" w:sz="4" w:space="0" w:color="000000"/>
              <w:right w:val="single" w:sz="4" w:space="0" w:color="000000"/>
            </w:tcBorders>
            <w:vAlign w:val="center"/>
            <w:hideMark/>
          </w:tcPr>
          <w:p w14:paraId="5F36CCC2"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Склоновая линейная эрозия, овраги, оползневая эрозия</w:t>
            </w:r>
          </w:p>
        </w:tc>
        <w:tc>
          <w:tcPr>
            <w:tcW w:w="5055" w:type="dxa"/>
            <w:tcBorders>
              <w:top w:val="single" w:sz="4" w:space="0" w:color="000000"/>
              <w:left w:val="single" w:sz="4" w:space="0" w:color="000000"/>
              <w:bottom w:val="single" w:sz="4" w:space="0" w:color="000000"/>
              <w:right w:val="single" w:sz="4" w:space="0" w:color="000000"/>
            </w:tcBorders>
            <w:vAlign w:val="center"/>
            <w:hideMark/>
          </w:tcPr>
          <w:p w14:paraId="545A119B"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Укрепление склонов террас речных долин и овражных склонов путем агролесомелиорации, озеленение прибрежной защитной полосы</w:t>
            </w:r>
          </w:p>
        </w:tc>
      </w:tr>
      <w:tr w:rsidR="00501DF1" w:rsidRPr="008A0AE7" w14:paraId="0B81BB50" w14:textId="77777777" w:rsidTr="00501DF1">
        <w:trPr>
          <w:trHeight w:val="20"/>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14:paraId="3C332BEA"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2</w:t>
            </w:r>
          </w:p>
        </w:tc>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14:paraId="12288654"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 xml:space="preserve">Территория сельского поселения </w:t>
            </w:r>
          </w:p>
        </w:tc>
        <w:tc>
          <w:tcPr>
            <w:tcW w:w="2565" w:type="dxa"/>
            <w:tcBorders>
              <w:top w:val="single" w:sz="4" w:space="0" w:color="000000"/>
              <w:left w:val="single" w:sz="4" w:space="0" w:color="000000"/>
              <w:bottom w:val="single" w:sz="4" w:space="0" w:color="000000"/>
              <w:right w:val="single" w:sz="4" w:space="0" w:color="000000"/>
            </w:tcBorders>
            <w:vAlign w:val="center"/>
            <w:hideMark/>
          </w:tcPr>
          <w:p w14:paraId="37B60195"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 xml:space="preserve">Землетрясение интенсивностью 5 баллов </w:t>
            </w:r>
          </w:p>
        </w:tc>
        <w:tc>
          <w:tcPr>
            <w:tcW w:w="5055" w:type="dxa"/>
            <w:tcBorders>
              <w:top w:val="single" w:sz="4" w:space="0" w:color="000000"/>
              <w:left w:val="single" w:sz="4" w:space="0" w:color="000000"/>
              <w:bottom w:val="single" w:sz="4" w:space="0" w:color="000000"/>
              <w:right w:val="single" w:sz="4" w:space="0" w:color="000000"/>
            </w:tcBorders>
            <w:vAlign w:val="center"/>
            <w:hideMark/>
          </w:tcPr>
          <w:p w14:paraId="5C678C64" w14:textId="77777777" w:rsidR="00501DF1" w:rsidRPr="008A0AE7" w:rsidRDefault="00501DF1">
            <w:pPr>
              <w:widowControl w:val="0"/>
              <w:jc w:val="center"/>
              <w:rPr>
                <w:rFonts w:ascii="Arial" w:hAnsi="Arial" w:cs="Arial"/>
                <w:sz w:val="24"/>
                <w:szCs w:val="24"/>
              </w:rPr>
            </w:pPr>
            <w:r w:rsidRPr="008A0AE7">
              <w:rPr>
                <w:rFonts w:ascii="Arial" w:hAnsi="Arial" w:cs="Arial"/>
                <w:sz w:val="24"/>
                <w:szCs w:val="24"/>
              </w:rPr>
              <w:t xml:space="preserve">При возведении зданий и сооружений следует учитывать степень сейсмической опасности, </w:t>
            </w:r>
            <w:r w:rsidRPr="008A0AE7">
              <w:rPr>
                <w:rFonts w:ascii="Arial" w:hAnsi="Arial" w:cs="Arial"/>
                <w:sz w:val="24"/>
                <w:szCs w:val="24"/>
                <w:highlight w:val="white"/>
              </w:rPr>
              <w:t>расчет конструкций и оснований зданий и сооружений</w:t>
            </w:r>
            <w:r w:rsidRPr="008A0AE7">
              <w:rPr>
                <w:rFonts w:ascii="Arial" w:hAnsi="Arial" w:cs="Arial"/>
                <w:sz w:val="24"/>
                <w:szCs w:val="24"/>
              </w:rPr>
              <w:t xml:space="preserve"> должен быть выполнен в соответствии с требованиями СП 14.13330.2018, СП 20.13330.2016</w:t>
            </w:r>
          </w:p>
        </w:tc>
      </w:tr>
      <w:tr w:rsidR="00501DF1" w:rsidRPr="008A0AE7" w14:paraId="0507C513" w14:textId="77777777" w:rsidTr="00501DF1">
        <w:trPr>
          <w:trHeight w:val="20"/>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14:paraId="0AFB9D85"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3</w:t>
            </w:r>
          </w:p>
        </w:tc>
        <w:tc>
          <w:tcPr>
            <w:tcW w:w="1755" w:type="dxa"/>
            <w:vMerge/>
            <w:tcBorders>
              <w:top w:val="single" w:sz="4" w:space="0" w:color="000000"/>
              <w:left w:val="single" w:sz="4" w:space="0" w:color="000000"/>
              <w:bottom w:val="single" w:sz="4" w:space="0" w:color="000000"/>
              <w:right w:val="single" w:sz="4" w:space="0" w:color="000000"/>
            </w:tcBorders>
            <w:vAlign w:val="center"/>
            <w:hideMark/>
          </w:tcPr>
          <w:p w14:paraId="71D6A64B" w14:textId="77777777" w:rsidR="00501DF1" w:rsidRPr="008A0AE7" w:rsidRDefault="00501DF1">
            <w:pPr>
              <w:rPr>
                <w:rFonts w:ascii="Arial" w:hAnsi="Arial" w:cs="Arial"/>
                <w:sz w:val="24"/>
                <w:szCs w:val="24"/>
              </w:rPr>
            </w:pPr>
          </w:p>
        </w:tc>
        <w:tc>
          <w:tcPr>
            <w:tcW w:w="2565" w:type="dxa"/>
            <w:tcBorders>
              <w:top w:val="single" w:sz="4" w:space="0" w:color="000000"/>
              <w:left w:val="single" w:sz="4" w:space="0" w:color="000000"/>
              <w:bottom w:val="single" w:sz="4" w:space="0" w:color="000000"/>
              <w:right w:val="single" w:sz="4" w:space="0" w:color="000000"/>
            </w:tcBorders>
            <w:vAlign w:val="center"/>
            <w:hideMark/>
          </w:tcPr>
          <w:p w14:paraId="52B6872D"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Карстово-суффозионные процессы</w:t>
            </w:r>
          </w:p>
        </w:tc>
        <w:tc>
          <w:tcPr>
            <w:tcW w:w="5055" w:type="dxa"/>
            <w:vMerge w:val="restart"/>
            <w:tcBorders>
              <w:top w:val="single" w:sz="4" w:space="0" w:color="000000"/>
              <w:left w:val="single" w:sz="4" w:space="0" w:color="000000"/>
              <w:bottom w:val="single" w:sz="4" w:space="0" w:color="000000"/>
              <w:right w:val="single" w:sz="4" w:space="0" w:color="000000"/>
            </w:tcBorders>
            <w:vAlign w:val="center"/>
          </w:tcPr>
          <w:p w14:paraId="3F6CB3F9" w14:textId="77777777" w:rsidR="00501DF1" w:rsidRPr="008A0AE7" w:rsidRDefault="00501DF1">
            <w:pPr>
              <w:spacing w:line="254" w:lineRule="auto"/>
              <w:rPr>
                <w:rFonts w:ascii="Arial" w:hAnsi="Arial" w:cs="Arial"/>
                <w:sz w:val="24"/>
                <w:szCs w:val="24"/>
              </w:rPr>
            </w:pPr>
          </w:p>
          <w:p w14:paraId="48411D24"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Разработка мероприятий   по защите территории района от опасных природных процессов</w:t>
            </w:r>
          </w:p>
        </w:tc>
      </w:tr>
      <w:tr w:rsidR="00501DF1" w:rsidRPr="008A0AE7" w14:paraId="09ECAF1F" w14:textId="77777777" w:rsidTr="00501DF1">
        <w:trPr>
          <w:trHeight w:val="20"/>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14:paraId="162018F6"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4</w:t>
            </w:r>
          </w:p>
        </w:tc>
        <w:tc>
          <w:tcPr>
            <w:tcW w:w="1755" w:type="dxa"/>
            <w:tcBorders>
              <w:top w:val="single" w:sz="4" w:space="0" w:color="000000"/>
              <w:left w:val="single" w:sz="4" w:space="0" w:color="000000"/>
              <w:bottom w:val="single" w:sz="4" w:space="0" w:color="000000"/>
              <w:right w:val="single" w:sz="4" w:space="0" w:color="000000"/>
            </w:tcBorders>
            <w:vAlign w:val="center"/>
            <w:hideMark/>
          </w:tcPr>
          <w:p w14:paraId="686A4B8A"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Населённые пункты Уба, Кзыл-Яр и Старые Чути</w:t>
            </w:r>
          </w:p>
        </w:tc>
        <w:tc>
          <w:tcPr>
            <w:tcW w:w="2565" w:type="dxa"/>
            <w:tcBorders>
              <w:top w:val="single" w:sz="4" w:space="0" w:color="000000"/>
              <w:left w:val="single" w:sz="4" w:space="0" w:color="000000"/>
              <w:bottom w:val="single" w:sz="4" w:space="0" w:color="000000"/>
              <w:right w:val="single" w:sz="4" w:space="0" w:color="000000"/>
            </w:tcBorders>
            <w:vAlign w:val="center"/>
            <w:hideMark/>
          </w:tcPr>
          <w:p w14:paraId="50E0D37C" w14:textId="77777777" w:rsidR="00501DF1" w:rsidRPr="008A0AE7" w:rsidRDefault="00501DF1">
            <w:pPr>
              <w:spacing w:line="254" w:lineRule="auto"/>
              <w:jc w:val="center"/>
              <w:rPr>
                <w:rFonts w:ascii="Arial" w:hAnsi="Arial" w:cs="Arial"/>
                <w:sz w:val="24"/>
                <w:szCs w:val="24"/>
              </w:rPr>
            </w:pPr>
            <w:r w:rsidRPr="008A0AE7">
              <w:rPr>
                <w:rFonts w:ascii="Arial" w:hAnsi="Arial" w:cs="Arial"/>
                <w:sz w:val="24"/>
                <w:szCs w:val="24"/>
              </w:rPr>
              <w:t>Зоны возможного затопления (подтопления) в паводковый период</w:t>
            </w:r>
          </w:p>
        </w:tc>
        <w:tc>
          <w:tcPr>
            <w:tcW w:w="5055" w:type="dxa"/>
            <w:vMerge/>
            <w:tcBorders>
              <w:top w:val="single" w:sz="4" w:space="0" w:color="000000"/>
              <w:left w:val="single" w:sz="4" w:space="0" w:color="000000"/>
              <w:bottom w:val="single" w:sz="4" w:space="0" w:color="000000"/>
              <w:right w:val="single" w:sz="4" w:space="0" w:color="000000"/>
            </w:tcBorders>
            <w:vAlign w:val="center"/>
            <w:hideMark/>
          </w:tcPr>
          <w:p w14:paraId="5C1E1A88" w14:textId="77777777" w:rsidR="00501DF1" w:rsidRPr="008A0AE7" w:rsidRDefault="00501DF1">
            <w:pPr>
              <w:rPr>
                <w:rFonts w:ascii="Arial" w:hAnsi="Arial" w:cs="Arial"/>
                <w:sz w:val="24"/>
                <w:szCs w:val="24"/>
              </w:rPr>
            </w:pPr>
          </w:p>
        </w:tc>
      </w:tr>
    </w:tbl>
    <w:p w14:paraId="5806F853" w14:textId="77777777" w:rsidR="00501DF1" w:rsidRPr="008A0AE7" w:rsidRDefault="00501DF1" w:rsidP="00501DF1">
      <w:pPr>
        <w:rPr>
          <w:rFonts w:ascii="Arial" w:hAnsi="Arial" w:cs="Arial"/>
          <w:color w:val="AEAAAA"/>
          <w:sz w:val="24"/>
          <w:szCs w:val="24"/>
        </w:rPr>
      </w:pPr>
      <w:r w:rsidRPr="008A0AE7">
        <w:rPr>
          <w:rFonts w:ascii="Arial" w:hAnsi="Arial" w:cs="Arial"/>
          <w:sz w:val="24"/>
          <w:szCs w:val="24"/>
        </w:rPr>
        <w:br w:type="page"/>
      </w:r>
    </w:p>
    <w:p w14:paraId="1E716D9C" w14:textId="77777777" w:rsidR="00501DF1" w:rsidRPr="008A0AE7" w:rsidRDefault="00501DF1" w:rsidP="00501DF1">
      <w:pPr>
        <w:widowControl w:val="0"/>
        <w:ind w:firstLine="709"/>
        <w:jc w:val="center"/>
        <w:rPr>
          <w:rFonts w:ascii="Arial" w:hAnsi="Arial" w:cs="Arial"/>
          <w:b/>
          <w:sz w:val="24"/>
          <w:szCs w:val="24"/>
        </w:rPr>
      </w:pPr>
      <w:r w:rsidRPr="008A0AE7">
        <w:rPr>
          <w:rFonts w:ascii="Arial" w:hAnsi="Arial" w:cs="Arial"/>
          <w:b/>
          <w:sz w:val="24"/>
          <w:szCs w:val="24"/>
        </w:rPr>
        <w:lastRenderedPageBreak/>
        <w:t>9. ПЕРЕЧЕНЬ МЕРОПРИЯТИЙ ПО ГРАЖДАНСКОЙ ОБОРОНЕ, МЕРОПРИЯТИЙ ПО ПРЕДУПРЕЖДЕНИЮ ЧРЕЗВЫЧАЙНЫХ СИТУАЦИЙ ПРИРОДНОГО И ТЕХНОГЕННОГО ХАРАКТЕРА</w:t>
      </w:r>
    </w:p>
    <w:p w14:paraId="0086AAE7" w14:textId="77777777" w:rsidR="00501DF1" w:rsidRPr="008A0AE7" w:rsidRDefault="00501DF1" w:rsidP="00501DF1">
      <w:pPr>
        <w:ind w:firstLine="709"/>
        <w:jc w:val="center"/>
        <w:rPr>
          <w:rFonts w:ascii="Arial" w:hAnsi="Arial" w:cs="Arial"/>
          <w:b/>
          <w:sz w:val="24"/>
          <w:szCs w:val="24"/>
        </w:rPr>
      </w:pPr>
    </w:p>
    <w:p w14:paraId="4957205B" w14:textId="77777777" w:rsidR="00501DF1" w:rsidRPr="008A0AE7" w:rsidRDefault="00501DF1" w:rsidP="00501DF1">
      <w:pPr>
        <w:tabs>
          <w:tab w:val="left" w:pos="993"/>
        </w:tabs>
        <w:ind w:firstLine="709"/>
        <w:jc w:val="both"/>
        <w:rPr>
          <w:rFonts w:ascii="Arial" w:hAnsi="Arial" w:cs="Arial"/>
          <w:color w:val="AEAAAA"/>
          <w:sz w:val="24"/>
          <w:szCs w:val="24"/>
        </w:rPr>
      </w:pPr>
      <w:r w:rsidRPr="008A0AE7">
        <w:rPr>
          <w:rFonts w:ascii="Arial" w:hAnsi="Arial" w:cs="Arial"/>
          <w:sz w:val="24"/>
          <w:szCs w:val="24"/>
        </w:rPr>
        <w:t>Пункт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СП 165.1325800.2014 «Инженерно-технические мероприятия по гражданской обороне» (с изменениями и дополнениями), другими нормативными документами в области гражданской обороны и защиты территорий от чрезвычайных ситуаций.</w:t>
      </w:r>
    </w:p>
    <w:p w14:paraId="2E8124FE" w14:textId="77777777" w:rsidR="00501DF1" w:rsidRPr="008A0AE7" w:rsidRDefault="00501DF1" w:rsidP="00501DF1">
      <w:pPr>
        <w:jc w:val="center"/>
        <w:rPr>
          <w:rFonts w:ascii="Arial" w:hAnsi="Arial" w:cs="Arial"/>
          <w:b/>
          <w:color w:val="AEAAAA"/>
          <w:sz w:val="24"/>
          <w:szCs w:val="24"/>
        </w:rPr>
      </w:pPr>
    </w:p>
    <w:p w14:paraId="2B74F2BA"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Инженерная инфраструктура</w:t>
      </w:r>
    </w:p>
    <w:p w14:paraId="409083DD"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Водоснабжение</w:t>
      </w:r>
    </w:p>
    <w:p w14:paraId="031F9B4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сельском поселении присутствует централизованная система водоснабжения: водопровод и скважина.</w:t>
      </w:r>
    </w:p>
    <w:p w14:paraId="6E943B5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Следует провести корректировку объемов допустимого водоизъятия из источников, согласно расчетам водопотребления. Достижение требуемых объемов может быть осуществлено посредством замены насосов на более мощные, либо увеличения количества источников водоснабжения. При необходимости следует предусмотреть внесение изменений в схему водоснабжения населенных пунктов или новый проект. </w:t>
      </w:r>
    </w:p>
    <w:p w14:paraId="47B58F4A"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Также следует учитывать, что согласно требованиям СП 165.1325800.2014, 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исходя из численности населения в мирное время.</w:t>
      </w:r>
    </w:p>
    <w:p w14:paraId="1B46DF1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 (п. 5.23 СП 165.1325800.2014). В связи с этим следует благоустроить имеющиеся на территории поселения родники.</w:t>
      </w:r>
    </w:p>
    <w:p w14:paraId="08E8C9E7" w14:textId="77777777" w:rsidR="00501DF1" w:rsidRPr="008A0AE7" w:rsidRDefault="00501DF1" w:rsidP="00501DF1">
      <w:pPr>
        <w:ind w:firstLine="709"/>
        <w:jc w:val="both"/>
        <w:rPr>
          <w:rFonts w:ascii="Arial" w:hAnsi="Arial" w:cs="Arial"/>
          <w:sz w:val="24"/>
          <w:szCs w:val="24"/>
        </w:rPr>
      </w:pPr>
    </w:p>
    <w:p w14:paraId="659648E8"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Газоснабжение</w:t>
      </w:r>
    </w:p>
    <w:p w14:paraId="5177C9A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Природный газ подается в населенные пункты Кзыл-Ярского с.п. по газопроводу высокого давления II категории до газораспределительного пункта (ГРП, ШРП), далее по сетям среднего и низкого давления непосредственно к потребителю.</w:t>
      </w:r>
    </w:p>
    <w:p w14:paraId="7B7F7EDA"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Необходимо соблюдать режим охранных зон и зон минимальных расстояний до зданий и сооружений в соответствии с «Правилами охраны газораспределительных сетей», утвержденными постановлением Правительства Российской Федерации от 20 ноября 2000 г. №878, приложением В СП 62.13330.2011. </w:t>
      </w:r>
    </w:p>
    <w:p w14:paraId="65326F13" w14:textId="77777777" w:rsidR="00501DF1" w:rsidRPr="008A0AE7" w:rsidRDefault="00501DF1" w:rsidP="00501DF1">
      <w:pPr>
        <w:ind w:firstLine="709"/>
        <w:jc w:val="both"/>
        <w:rPr>
          <w:rFonts w:ascii="Arial" w:hAnsi="Arial" w:cs="Arial"/>
          <w:sz w:val="24"/>
          <w:szCs w:val="24"/>
        </w:rPr>
      </w:pPr>
    </w:p>
    <w:p w14:paraId="5ADC0BBC"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Электроснабжение</w:t>
      </w:r>
    </w:p>
    <w:p w14:paraId="46BB1159"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 xml:space="preserve">Электроснабжение населенных пунктов Кзыл-Ярского сельского поселения </w:t>
      </w:r>
      <w:r w:rsidRPr="008A0AE7">
        <w:rPr>
          <w:rFonts w:ascii="Arial" w:hAnsi="Arial" w:cs="Arial"/>
          <w:sz w:val="24"/>
          <w:szCs w:val="24"/>
        </w:rPr>
        <w:lastRenderedPageBreak/>
        <w:t>осуществляется посредством линий электропередач 6-35 кВ.</w:t>
      </w:r>
    </w:p>
    <w:p w14:paraId="11956C4F" w14:textId="77777777" w:rsidR="00501DF1" w:rsidRPr="008A0AE7" w:rsidRDefault="00501DF1" w:rsidP="00501DF1">
      <w:pPr>
        <w:tabs>
          <w:tab w:val="left" w:pos="993"/>
        </w:tabs>
        <w:ind w:firstLine="709"/>
        <w:jc w:val="both"/>
        <w:rPr>
          <w:rFonts w:ascii="Arial" w:hAnsi="Arial" w:cs="Arial"/>
          <w:sz w:val="24"/>
          <w:szCs w:val="24"/>
        </w:rPr>
      </w:pPr>
      <w:r w:rsidRPr="008A0AE7">
        <w:rPr>
          <w:rFonts w:ascii="Arial" w:hAnsi="Arial" w:cs="Arial"/>
          <w:sz w:val="24"/>
          <w:szCs w:val="24"/>
        </w:rPr>
        <w:t>Требования к устойчивому электроснабжению устанавливаются «СП 165.1325800.2014 Актуализированная редакция «СНиП 2.01.51-90 Инженерно-технические мероприятия по гражданской обороне».</w:t>
      </w:r>
    </w:p>
    <w:p w14:paraId="2C68D889"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Вследствие того, что проектируемая территория не относится к группам по гражданской обороне, особых требований к устройству системы электроснабжения нет.</w:t>
      </w:r>
    </w:p>
    <w:p w14:paraId="4D47BE56" w14:textId="77777777" w:rsidR="00501DF1" w:rsidRPr="008A0AE7" w:rsidRDefault="00501DF1" w:rsidP="00501DF1">
      <w:pPr>
        <w:widowControl w:val="0"/>
        <w:ind w:firstLine="709"/>
        <w:jc w:val="both"/>
        <w:rPr>
          <w:rFonts w:ascii="Arial" w:hAnsi="Arial" w:cs="Arial"/>
          <w:sz w:val="24"/>
          <w:szCs w:val="24"/>
        </w:rPr>
      </w:pPr>
    </w:p>
    <w:p w14:paraId="545DB66B" w14:textId="77777777" w:rsidR="00501DF1" w:rsidRPr="008A0AE7" w:rsidRDefault="00501DF1" w:rsidP="00501DF1">
      <w:pPr>
        <w:tabs>
          <w:tab w:val="left" w:pos="993"/>
        </w:tabs>
        <w:ind w:firstLine="709"/>
        <w:jc w:val="center"/>
        <w:rPr>
          <w:rFonts w:ascii="Arial" w:hAnsi="Arial" w:cs="Arial"/>
          <w:b/>
          <w:sz w:val="24"/>
          <w:szCs w:val="24"/>
        </w:rPr>
      </w:pPr>
      <w:r w:rsidRPr="008A0AE7">
        <w:rPr>
          <w:rFonts w:ascii="Arial" w:hAnsi="Arial" w:cs="Arial"/>
          <w:b/>
          <w:sz w:val="24"/>
          <w:szCs w:val="24"/>
        </w:rPr>
        <w:t>Отнесение территории и организаций к группам по гражданской обороне</w:t>
      </w:r>
    </w:p>
    <w:p w14:paraId="2A2C0429" w14:textId="77777777" w:rsidR="00501DF1" w:rsidRPr="008A0AE7" w:rsidRDefault="00501DF1" w:rsidP="00501DF1">
      <w:pPr>
        <w:tabs>
          <w:tab w:val="left" w:pos="993"/>
        </w:tabs>
        <w:ind w:firstLine="709"/>
        <w:jc w:val="both"/>
        <w:rPr>
          <w:rFonts w:ascii="Arial" w:hAnsi="Arial" w:cs="Arial"/>
          <w:sz w:val="24"/>
          <w:szCs w:val="24"/>
        </w:rPr>
      </w:pPr>
      <w:r w:rsidRPr="008A0AE7">
        <w:rPr>
          <w:rFonts w:ascii="Arial" w:hAnsi="Arial" w:cs="Arial"/>
          <w:sz w:val="24"/>
          <w:szCs w:val="24"/>
        </w:rPr>
        <w:t>По информации Министерства по делам ГО и ЧС РТ, проектируемая территория к группам по гражданской обороне не относится. Организаций, отнесенных к категории по гражданской обороне, не имеется.</w:t>
      </w:r>
    </w:p>
    <w:p w14:paraId="75A851D6" w14:textId="77777777" w:rsidR="00501DF1" w:rsidRPr="008A0AE7" w:rsidRDefault="00501DF1" w:rsidP="00501DF1">
      <w:pPr>
        <w:tabs>
          <w:tab w:val="left" w:pos="993"/>
        </w:tabs>
        <w:ind w:firstLine="709"/>
        <w:jc w:val="both"/>
        <w:rPr>
          <w:rFonts w:ascii="Arial" w:hAnsi="Arial" w:cs="Arial"/>
          <w:sz w:val="24"/>
          <w:szCs w:val="24"/>
        </w:rPr>
      </w:pPr>
      <w:r w:rsidRPr="008A0AE7">
        <w:rPr>
          <w:rFonts w:ascii="Arial" w:hAnsi="Arial" w:cs="Arial"/>
          <w:sz w:val="24"/>
          <w:szCs w:val="24"/>
        </w:rPr>
        <w:t>В зоны возможного химического заражения, возможных разрушений, возможного радиоактивного заражения и возможного катастрофического затопления данная территория не попадает. Строительство защитных сооружений гражданской обороны не требуется.</w:t>
      </w:r>
    </w:p>
    <w:p w14:paraId="555880BE" w14:textId="77777777" w:rsidR="00501DF1" w:rsidRPr="008A0AE7" w:rsidRDefault="00501DF1" w:rsidP="00501DF1">
      <w:pPr>
        <w:tabs>
          <w:tab w:val="left" w:pos="993"/>
        </w:tabs>
        <w:ind w:firstLine="709"/>
        <w:jc w:val="both"/>
        <w:rPr>
          <w:rFonts w:ascii="Arial" w:hAnsi="Arial" w:cs="Arial"/>
          <w:sz w:val="24"/>
          <w:szCs w:val="24"/>
        </w:rPr>
      </w:pPr>
      <w:r w:rsidRPr="008A0AE7">
        <w:rPr>
          <w:rFonts w:ascii="Arial" w:hAnsi="Arial" w:cs="Arial"/>
          <w:sz w:val="24"/>
          <w:szCs w:val="24"/>
        </w:rPr>
        <w:t>Согласно Перечню потенциально опасных объектов Республики Татарстан, утвержденному распоряжением КЧС и ОПБ Республики Татарстан от 09.07.2020 №17-20р ДСП, на территории Кзыл-Ярского сельского поселения Бавлинского муниципального района Республики Татарстан отсутствуют.</w:t>
      </w:r>
    </w:p>
    <w:p w14:paraId="3F4FD88F" w14:textId="77777777" w:rsidR="00501DF1" w:rsidRPr="008A0AE7" w:rsidRDefault="00501DF1" w:rsidP="00501DF1">
      <w:pPr>
        <w:tabs>
          <w:tab w:val="left" w:pos="993"/>
        </w:tabs>
        <w:ind w:firstLine="709"/>
        <w:jc w:val="both"/>
        <w:rPr>
          <w:rFonts w:ascii="Arial" w:hAnsi="Arial" w:cs="Arial"/>
          <w:color w:val="AEAAAA"/>
          <w:sz w:val="24"/>
          <w:szCs w:val="24"/>
        </w:rPr>
      </w:pPr>
    </w:p>
    <w:p w14:paraId="7533B020" w14:textId="77777777" w:rsidR="00501DF1" w:rsidRPr="008A0AE7" w:rsidRDefault="00501DF1" w:rsidP="00501DF1">
      <w:pPr>
        <w:ind w:firstLine="709"/>
        <w:jc w:val="center"/>
        <w:rPr>
          <w:rFonts w:ascii="Arial" w:hAnsi="Arial" w:cs="Arial"/>
          <w:b/>
          <w:sz w:val="24"/>
          <w:szCs w:val="24"/>
        </w:rPr>
      </w:pPr>
    </w:p>
    <w:p w14:paraId="5AF8B515"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Расселение</w:t>
      </w:r>
    </w:p>
    <w:p w14:paraId="1247D168" w14:textId="77777777" w:rsidR="00501DF1" w:rsidRPr="008A0AE7" w:rsidRDefault="00501DF1" w:rsidP="00501DF1">
      <w:pPr>
        <w:ind w:firstLine="709"/>
        <w:jc w:val="both"/>
        <w:rPr>
          <w:rFonts w:ascii="Arial" w:hAnsi="Arial" w:cs="Arial"/>
          <w:sz w:val="24"/>
          <w:szCs w:val="24"/>
        </w:rPr>
      </w:pPr>
      <w:r w:rsidRPr="008A0AE7">
        <w:rPr>
          <w:rFonts w:ascii="Arial" w:hAnsi="Arial" w:cs="Arial"/>
          <w:i/>
          <w:sz w:val="24"/>
          <w:szCs w:val="24"/>
        </w:rPr>
        <w:tab/>
      </w:r>
      <w:r w:rsidRPr="008A0AE7">
        <w:rPr>
          <w:rFonts w:ascii="Arial" w:hAnsi="Arial" w:cs="Arial"/>
          <w:sz w:val="24"/>
          <w:szCs w:val="24"/>
        </w:rPr>
        <w:t>Требования к формированию систем расселения, групповых систем населенных мест районов рассредоточения и эвакуации населения предусмотреть в соответствии с «СП 165.1325800.2014 Актуализированная редакция «СНиП 2.01.51-90 Инженерно-технические мероприятия по гражданской обороне».</w:t>
      </w:r>
    </w:p>
    <w:p w14:paraId="68393009"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Численность рассредоточиваемого, эвакуируемого населения, расселяемого в безопасном районе, согласно Плану гражданской обороны и защиты населения Бавлинского муниципального района Республики Татарстан, сведения запросить в органах исполнительной власти соответствующего муниципального образования.</w:t>
      </w:r>
    </w:p>
    <w:p w14:paraId="74F4BE61"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Размещение сборно-эвакуационных (приемно-эвакуационных) пунктов – в соответствии с Планом гражданской обороны и защиты населения Бавлинского муниципального района Республики Татарстан, сведения запросить в органах исполнительной власти соответствующего муниципального образования</w:t>
      </w:r>
    </w:p>
    <w:p w14:paraId="6C388BC4" w14:textId="77777777" w:rsidR="00501DF1" w:rsidRPr="008A0AE7" w:rsidRDefault="00501DF1" w:rsidP="00501DF1">
      <w:pPr>
        <w:ind w:firstLine="709"/>
        <w:jc w:val="both"/>
        <w:rPr>
          <w:rFonts w:ascii="Arial" w:hAnsi="Arial" w:cs="Arial"/>
          <w:sz w:val="24"/>
          <w:szCs w:val="24"/>
        </w:rPr>
      </w:pPr>
    </w:p>
    <w:p w14:paraId="5056DA35" w14:textId="77777777" w:rsidR="00501DF1" w:rsidRPr="008A0AE7" w:rsidRDefault="00501DF1" w:rsidP="00501DF1">
      <w:pPr>
        <w:tabs>
          <w:tab w:val="left" w:pos="993"/>
        </w:tabs>
        <w:ind w:firstLine="709"/>
        <w:jc w:val="center"/>
        <w:rPr>
          <w:rFonts w:ascii="Arial" w:hAnsi="Arial" w:cs="Arial"/>
          <w:b/>
          <w:sz w:val="24"/>
          <w:szCs w:val="24"/>
        </w:rPr>
      </w:pPr>
      <w:r w:rsidRPr="008A0AE7">
        <w:rPr>
          <w:rFonts w:ascii="Arial" w:hAnsi="Arial" w:cs="Arial"/>
          <w:b/>
          <w:sz w:val="24"/>
          <w:szCs w:val="24"/>
        </w:rPr>
        <w:t>Инженерная защита населения</w:t>
      </w:r>
    </w:p>
    <w:p w14:paraId="2EFE14C6"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Имеются простейшие укрытия (погреба) на индивидуальных участках. Ввиду того, что сельское поселение является безопасным районом, строительство защитных сооружений гражданской обороны не требуется.</w:t>
      </w:r>
    </w:p>
    <w:p w14:paraId="646FAA86" w14:textId="77777777" w:rsidR="00501DF1" w:rsidRPr="008A0AE7" w:rsidRDefault="00501DF1" w:rsidP="00501DF1">
      <w:pPr>
        <w:ind w:firstLine="709"/>
        <w:jc w:val="both"/>
        <w:rPr>
          <w:rFonts w:ascii="Arial" w:hAnsi="Arial" w:cs="Arial"/>
          <w:sz w:val="24"/>
          <w:szCs w:val="24"/>
        </w:rPr>
      </w:pPr>
    </w:p>
    <w:p w14:paraId="2AEDB22B"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Система оповещения по гражданской обороне</w:t>
      </w:r>
    </w:p>
    <w:p w14:paraId="7BD8ED2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Местная система оповещения должна соответствовать требованиям СП 165.1325800.2014.</w:t>
      </w:r>
    </w:p>
    <w:p w14:paraId="4C0E6FE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На момент разработки генерального плана на территории сельского поселения система оповещения (РСУ) имеется в с.Кзыл-Яр (сельский дом культуры), д.Старые Чути (ул.Речная 13), д.Уба (ул.Центральная 25).</w:t>
      </w:r>
    </w:p>
    <w:p w14:paraId="60E77AB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Необходимо обеспечить работоспособность речевых сиренных установок РСУ-300 с радиусом оповещения 500 м с подключением к ЕДДС района. Для обеспечения работы речевой сиренной установки необходимо наличие Интернет-соединения или стационарной телефонной связи. </w:t>
      </w:r>
    </w:p>
    <w:p w14:paraId="2B5C504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Предлагаемое размещение РСУ показано на графическом материале.</w:t>
      </w:r>
    </w:p>
    <w:p w14:paraId="0F8035F8" w14:textId="77777777" w:rsidR="00501DF1" w:rsidRPr="008A0AE7" w:rsidRDefault="00501DF1" w:rsidP="00501DF1">
      <w:pPr>
        <w:tabs>
          <w:tab w:val="left" w:pos="993"/>
        </w:tabs>
        <w:ind w:firstLine="709"/>
        <w:jc w:val="center"/>
        <w:rPr>
          <w:rFonts w:ascii="Arial" w:hAnsi="Arial" w:cs="Arial"/>
          <w:sz w:val="24"/>
          <w:szCs w:val="24"/>
        </w:rPr>
      </w:pPr>
    </w:p>
    <w:p w14:paraId="44A328D6" w14:textId="77777777" w:rsidR="00501DF1" w:rsidRPr="008A0AE7" w:rsidRDefault="00501DF1" w:rsidP="00501DF1">
      <w:pPr>
        <w:tabs>
          <w:tab w:val="left" w:pos="993"/>
        </w:tabs>
        <w:ind w:firstLine="709"/>
        <w:jc w:val="center"/>
        <w:rPr>
          <w:rFonts w:ascii="Arial" w:hAnsi="Arial" w:cs="Arial"/>
          <w:b/>
          <w:sz w:val="24"/>
          <w:szCs w:val="24"/>
        </w:rPr>
      </w:pPr>
      <w:r w:rsidRPr="008A0AE7">
        <w:rPr>
          <w:rFonts w:ascii="Arial" w:hAnsi="Arial" w:cs="Arial"/>
          <w:b/>
          <w:sz w:val="24"/>
          <w:szCs w:val="24"/>
        </w:rPr>
        <w:lastRenderedPageBreak/>
        <w:t>Потенциально опасные объекты, опасные производственные объекты и зоны возможной опасности</w:t>
      </w:r>
    </w:p>
    <w:p w14:paraId="426266FE"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В соответствии с Федеральным законом от 21.12.1994 № 68-ФЗ (с изменениями и дополнениями) "О защите населения и территорий от чрезвычайных ситуаций природного и техногенного характера", потенциально опасный объект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54160287"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В соответствии с Федеральным законом от 30.12.2009 № 384-ФЗ (ред. от 02.07.2013) "Технический регламент о безопасности зданий и сооружений", к зданиям и сооружениям повышенного уровня ответственности относятся здания и сооружения, отнесенные в соответствии с Градостроительным кодексом Российской Федерации к особо опасным, технически сложным или уникальным объектам, среди которых выделяют 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 (п.11 ст.48.1 Градостроительного кодекса РФ). </w:t>
      </w:r>
    </w:p>
    <w:p w14:paraId="6B6BD03A" w14:textId="77777777" w:rsidR="00501DF1" w:rsidRPr="008A0AE7" w:rsidRDefault="00501DF1" w:rsidP="00501DF1">
      <w:pPr>
        <w:rPr>
          <w:rFonts w:ascii="Arial" w:hAnsi="Arial" w:cs="Arial"/>
          <w:color w:val="000000"/>
          <w:sz w:val="24"/>
          <w:szCs w:val="24"/>
        </w:rPr>
        <w:sectPr w:rsidR="00501DF1" w:rsidRPr="008A0AE7">
          <w:pgSz w:w="11907" w:h="16840"/>
          <w:pgMar w:top="851" w:right="851" w:bottom="851" w:left="1134" w:header="709" w:footer="709" w:gutter="0"/>
          <w:cols w:space="720"/>
        </w:sectPr>
      </w:pPr>
    </w:p>
    <w:p w14:paraId="22204373" w14:textId="77777777" w:rsidR="00501DF1" w:rsidRPr="008A0AE7" w:rsidRDefault="00501DF1" w:rsidP="00501DF1">
      <w:pPr>
        <w:ind w:firstLine="709"/>
        <w:jc w:val="right"/>
        <w:rPr>
          <w:rFonts w:ascii="Arial" w:hAnsi="Arial" w:cs="Arial"/>
          <w:color w:val="000000"/>
          <w:sz w:val="24"/>
          <w:szCs w:val="24"/>
        </w:rPr>
      </w:pPr>
      <w:r w:rsidRPr="008A0AE7">
        <w:rPr>
          <w:rFonts w:ascii="Arial" w:hAnsi="Arial" w:cs="Arial"/>
          <w:color w:val="000000"/>
          <w:sz w:val="24"/>
          <w:szCs w:val="24"/>
        </w:rPr>
        <w:lastRenderedPageBreak/>
        <w:t>Таблица 9.1</w:t>
      </w:r>
    </w:p>
    <w:p w14:paraId="4AC8485A" w14:textId="77777777" w:rsidR="00501DF1" w:rsidRPr="008A0AE7" w:rsidRDefault="00501DF1" w:rsidP="00501DF1">
      <w:pPr>
        <w:ind w:firstLine="709"/>
        <w:jc w:val="center"/>
        <w:rPr>
          <w:rFonts w:ascii="Arial" w:hAnsi="Arial" w:cs="Arial"/>
          <w:color w:val="000000"/>
          <w:sz w:val="24"/>
          <w:szCs w:val="24"/>
        </w:rPr>
      </w:pPr>
      <w:r w:rsidRPr="008A0AE7">
        <w:rPr>
          <w:rFonts w:ascii="Arial" w:hAnsi="Arial" w:cs="Arial"/>
          <w:color w:val="000000"/>
          <w:sz w:val="24"/>
          <w:szCs w:val="24"/>
        </w:rPr>
        <w:t xml:space="preserve">Особо опасные и технически сложные объекты, согласно Градостроительному кодексу Российской Федерации от 29.12.2004 № 190-ФЗ </w:t>
      </w:r>
    </w:p>
    <w:tbl>
      <w:tblPr>
        <w:tblW w:w="14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1624"/>
        <w:gridCol w:w="2552"/>
      </w:tblGrid>
      <w:tr w:rsidR="00501DF1" w:rsidRPr="008A0AE7" w14:paraId="7C516A98" w14:textId="77777777" w:rsidTr="00501DF1">
        <w:tc>
          <w:tcPr>
            <w:tcW w:w="421" w:type="dxa"/>
            <w:tcBorders>
              <w:top w:val="single" w:sz="4" w:space="0" w:color="000000"/>
              <w:left w:val="single" w:sz="4" w:space="0" w:color="000000"/>
              <w:bottom w:val="single" w:sz="4" w:space="0" w:color="000000"/>
              <w:right w:val="single" w:sz="4" w:space="0" w:color="000000"/>
            </w:tcBorders>
            <w:vAlign w:val="center"/>
            <w:hideMark/>
          </w:tcPr>
          <w:p w14:paraId="008C79AB"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c>
          <w:tcPr>
            <w:tcW w:w="11623" w:type="dxa"/>
            <w:tcBorders>
              <w:top w:val="single" w:sz="4" w:space="0" w:color="000000"/>
              <w:left w:val="single" w:sz="4" w:space="0" w:color="000000"/>
              <w:bottom w:val="single" w:sz="4" w:space="0" w:color="000000"/>
              <w:right w:val="single" w:sz="4" w:space="0" w:color="000000"/>
            </w:tcBorders>
            <w:vAlign w:val="center"/>
            <w:hideMark/>
          </w:tcPr>
          <w:p w14:paraId="282447D9" w14:textId="77777777" w:rsidR="00501DF1" w:rsidRPr="008A0AE7" w:rsidRDefault="00501DF1">
            <w:pPr>
              <w:ind w:firstLine="709"/>
              <w:jc w:val="center"/>
              <w:rPr>
                <w:rFonts w:ascii="Arial" w:hAnsi="Arial" w:cs="Arial"/>
                <w:color w:val="000000"/>
                <w:sz w:val="24"/>
                <w:szCs w:val="24"/>
              </w:rPr>
            </w:pPr>
            <w:r w:rsidRPr="008A0AE7">
              <w:rPr>
                <w:rFonts w:ascii="Arial" w:hAnsi="Arial" w:cs="Arial"/>
                <w:color w:val="000000"/>
                <w:sz w:val="24"/>
                <w:szCs w:val="24"/>
              </w:rPr>
              <w:t>Особо опасные и технически сложные объекты</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12E5288D"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Наличие в поселении</w:t>
            </w:r>
          </w:p>
        </w:tc>
      </w:tr>
      <w:tr w:rsidR="00501DF1" w:rsidRPr="008A0AE7" w14:paraId="179C45BB" w14:textId="77777777" w:rsidTr="00501DF1">
        <w:tc>
          <w:tcPr>
            <w:tcW w:w="421" w:type="dxa"/>
            <w:tcBorders>
              <w:top w:val="single" w:sz="4" w:space="0" w:color="000000"/>
              <w:left w:val="single" w:sz="4" w:space="0" w:color="000000"/>
              <w:bottom w:val="single" w:sz="4" w:space="0" w:color="000000"/>
              <w:right w:val="single" w:sz="4" w:space="0" w:color="000000"/>
            </w:tcBorders>
            <w:vAlign w:val="center"/>
            <w:hideMark/>
          </w:tcPr>
          <w:p w14:paraId="5A7348B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1</w:t>
            </w:r>
          </w:p>
        </w:tc>
        <w:tc>
          <w:tcPr>
            <w:tcW w:w="11623" w:type="dxa"/>
            <w:tcBorders>
              <w:top w:val="single" w:sz="4" w:space="0" w:color="000000"/>
              <w:left w:val="single" w:sz="4" w:space="0" w:color="000000"/>
              <w:bottom w:val="single" w:sz="4" w:space="0" w:color="000000"/>
              <w:right w:val="single" w:sz="4" w:space="0" w:color="000000"/>
            </w:tcBorders>
            <w:vAlign w:val="center"/>
            <w:hideMark/>
          </w:tcPr>
          <w:p w14:paraId="13B9372D"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Линии электропередачи и иные объекты электросетевого хозяйства напряжением 330 киловольт и более</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438670A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0F82FCBA" w14:textId="77777777" w:rsidTr="00501DF1">
        <w:tc>
          <w:tcPr>
            <w:tcW w:w="421" w:type="dxa"/>
            <w:tcBorders>
              <w:top w:val="single" w:sz="4" w:space="0" w:color="000000"/>
              <w:left w:val="single" w:sz="4" w:space="0" w:color="000000"/>
              <w:bottom w:val="single" w:sz="4" w:space="0" w:color="000000"/>
              <w:right w:val="single" w:sz="4" w:space="0" w:color="000000"/>
            </w:tcBorders>
            <w:vAlign w:val="center"/>
            <w:hideMark/>
          </w:tcPr>
          <w:p w14:paraId="612BDDF7"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2</w:t>
            </w:r>
          </w:p>
        </w:tc>
        <w:tc>
          <w:tcPr>
            <w:tcW w:w="11623" w:type="dxa"/>
            <w:tcBorders>
              <w:top w:val="single" w:sz="4" w:space="0" w:color="000000"/>
              <w:left w:val="single" w:sz="4" w:space="0" w:color="000000"/>
              <w:bottom w:val="single" w:sz="4" w:space="0" w:color="000000"/>
              <w:right w:val="single" w:sz="4" w:space="0" w:color="000000"/>
            </w:tcBorders>
            <w:vAlign w:val="center"/>
            <w:hideMark/>
          </w:tcPr>
          <w:p w14:paraId="6AEF2E0F"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Объекты инфраструктуры воздушного транспорта, являющиеся особо опасными, технически сложными объектами в соответствии с воздушным законодательством Российской Федерации, согласно ст.7.1 Воздушного кодекса (с длиной взлетно-посадочной полосы 1300 метров и более)</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74C6F3C7"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73077AE3" w14:textId="77777777" w:rsidTr="00501DF1">
        <w:tc>
          <w:tcPr>
            <w:tcW w:w="421" w:type="dxa"/>
            <w:tcBorders>
              <w:top w:val="single" w:sz="4" w:space="0" w:color="000000"/>
              <w:left w:val="single" w:sz="4" w:space="0" w:color="000000"/>
              <w:bottom w:val="single" w:sz="4" w:space="0" w:color="000000"/>
              <w:right w:val="single" w:sz="4" w:space="0" w:color="000000"/>
            </w:tcBorders>
            <w:vAlign w:val="center"/>
            <w:hideMark/>
          </w:tcPr>
          <w:p w14:paraId="2F26208C"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3</w:t>
            </w:r>
          </w:p>
        </w:tc>
        <w:tc>
          <w:tcPr>
            <w:tcW w:w="11623" w:type="dxa"/>
            <w:tcBorders>
              <w:top w:val="single" w:sz="4" w:space="0" w:color="000000"/>
              <w:left w:val="single" w:sz="4" w:space="0" w:color="000000"/>
              <w:bottom w:val="single" w:sz="4" w:space="0" w:color="000000"/>
              <w:right w:val="single" w:sz="4" w:space="0" w:color="000000"/>
            </w:tcBorders>
            <w:vAlign w:val="center"/>
            <w:hideMark/>
          </w:tcPr>
          <w:p w14:paraId="64BB5E71"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Объекты капитального строительства инфраструктуры железнодорожного транспорта общего пользования, являющиеся особо опасными, технически сложными объектами в соответствии с законодательством Российской Федерации о железнодорожном транспорте, согласно ст.2 ФЗ "О железнодорожном транспорте в Российской Федерации" (тоннели длиной более 500 метров, мостовые переходы с опорами высотой от 50 до 100 метров, железнодорожные вокзалы расчетной вместимостью свыше 900 пассажиров, сортировочные горки с объемом 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03230F1D"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094FF7C1" w14:textId="77777777" w:rsidTr="00501DF1">
        <w:tc>
          <w:tcPr>
            <w:tcW w:w="421" w:type="dxa"/>
            <w:tcBorders>
              <w:top w:val="single" w:sz="4" w:space="0" w:color="000000"/>
              <w:left w:val="single" w:sz="4" w:space="0" w:color="000000"/>
              <w:bottom w:val="single" w:sz="4" w:space="0" w:color="000000"/>
              <w:right w:val="single" w:sz="4" w:space="0" w:color="000000"/>
            </w:tcBorders>
            <w:vAlign w:val="center"/>
            <w:hideMark/>
          </w:tcPr>
          <w:p w14:paraId="01024EE2"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4</w:t>
            </w:r>
          </w:p>
        </w:tc>
        <w:tc>
          <w:tcPr>
            <w:tcW w:w="11623" w:type="dxa"/>
            <w:tcBorders>
              <w:top w:val="single" w:sz="4" w:space="0" w:color="000000"/>
              <w:left w:val="single" w:sz="4" w:space="0" w:color="000000"/>
              <w:bottom w:val="single" w:sz="4" w:space="0" w:color="000000"/>
              <w:right w:val="single" w:sz="4" w:space="0" w:color="000000"/>
            </w:tcBorders>
            <w:vAlign w:val="center"/>
            <w:hideMark/>
          </w:tcPr>
          <w:p w14:paraId="5098D43F"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12134BCF"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см. в таблице 4.15.2 (I и II класс опасности)</w:t>
            </w:r>
          </w:p>
        </w:tc>
      </w:tr>
    </w:tbl>
    <w:p w14:paraId="5BE05964" w14:textId="77777777" w:rsidR="00501DF1" w:rsidRPr="008A0AE7" w:rsidRDefault="00501DF1" w:rsidP="00501DF1">
      <w:pPr>
        <w:ind w:firstLine="709"/>
        <w:jc w:val="right"/>
        <w:rPr>
          <w:rFonts w:ascii="Arial" w:hAnsi="Arial" w:cs="Arial"/>
          <w:color w:val="000000"/>
          <w:sz w:val="24"/>
          <w:szCs w:val="24"/>
        </w:rPr>
      </w:pPr>
    </w:p>
    <w:p w14:paraId="48D22699" w14:textId="77777777" w:rsidR="00501DF1" w:rsidRPr="008A0AE7" w:rsidRDefault="00501DF1" w:rsidP="00501DF1">
      <w:pPr>
        <w:ind w:firstLine="709"/>
        <w:jc w:val="right"/>
        <w:rPr>
          <w:rFonts w:ascii="Arial" w:hAnsi="Arial" w:cs="Arial"/>
          <w:color w:val="000000"/>
          <w:sz w:val="24"/>
          <w:szCs w:val="24"/>
        </w:rPr>
      </w:pPr>
      <w:r w:rsidRPr="008A0AE7">
        <w:rPr>
          <w:rFonts w:ascii="Arial" w:hAnsi="Arial" w:cs="Arial"/>
          <w:color w:val="000000"/>
          <w:sz w:val="24"/>
          <w:szCs w:val="24"/>
        </w:rPr>
        <w:t>Таблица 9.2</w:t>
      </w:r>
    </w:p>
    <w:p w14:paraId="411F8A2F" w14:textId="77777777" w:rsidR="00501DF1" w:rsidRPr="008A0AE7" w:rsidRDefault="00501DF1" w:rsidP="00501DF1">
      <w:pPr>
        <w:ind w:firstLine="709"/>
        <w:jc w:val="center"/>
        <w:rPr>
          <w:rFonts w:ascii="Arial" w:hAnsi="Arial" w:cs="Arial"/>
          <w:color w:val="000000"/>
          <w:sz w:val="24"/>
          <w:szCs w:val="24"/>
        </w:rPr>
      </w:pPr>
      <w:r w:rsidRPr="008A0AE7">
        <w:rPr>
          <w:rFonts w:ascii="Arial" w:hAnsi="Arial" w:cs="Arial"/>
          <w:color w:val="000000"/>
          <w:sz w:val="24"/>
          <w:szCs w:val="24"/>
        </w:rPr>
        <w:t>Опасные производственные объекты, согласно ФЗ от 21.07.1997 № 116-ФЗ (ред. от 11.06.2021) "О промышленной безопасности опасных производственных объектов"</w:t>
      </w:r>
    </w:p>
    <w:tbl>
      <w:tblPr>
        <w:tblW w:w="14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126"/>
        <w:gridCol w:w="3829"/>
        <w:gridCol w:w="4395"/>
        <w:gridCol w:w="1825"/>
      </w:tblGrid>
      <w:tr w:rsidR="00501DF1" w:rsidRPr="008A0AE7" w14:paraId="5717CFEA" w14:textId="77777777" w:rsidTr="00501DF1">
        <w:tc>
          <w:tcPr>
            <w:tcW w:w="2405" w:type="dxa"/>
            <w:tcBorders>
              <w:top w:val="single" w:sz="4" w:space="0" w:color="000000"/>
              <w:left w:val="single" w:sz="4" w:space="0" w:color="000000"/>
              <w:bottom w:val="single" w:sz="4" w:space="0" w:color="000000"/>
              <w:right w:val="single" w:sz="4" w:space="0" w:color="000000"/>
            </w:tcBorders>
            <w:vAlign w:val="center"/>
          </w:tcPr>
          <w:p w14:paraId="7204F54D" w14:textId="77777777" w:rsidR="00501DF1" w:rsidRPr="008A0AE7" w:rsidRDefault="00501DF1">
            <w:pPr>
              <w:jc w:val="center"/>
              <w:rPr>
                <w:rFonts w:ascii="Arial"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3438F12"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Класс опасности*</w:t>
            </w:r>
          </w:p>
        </w:tc>
        <w:tc>
          <w:tcPr>
            <w:tcW w:w="8222" w:type="dxa"/>
            <w:gridSpan w:val="2"/>
            <w:tcBorders>
              <w:top w:val="single" w:sz="4" w:space="0" w:color="000000"/>
              <w:left w:val="single" w:sz="4" w:space="0" w:color="000000"/>
              <w:bottom w:val="single" w:sz="4" w:space="0" w:color="000000"/>
              <w:right w:val="single" w:sz="4" w:space="0" w:color="000000"/>
            </w:tcBorders>
            <w:vAlign w:val="center"/>
            <w:hideMark/>
          </w:tcPr>
          <w:p w14:paraId="11D4885F"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Виды производственных объектов</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21806E6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Наличие в поселении</w:t>
            </w:r>
          </w:p>
        </w:tc>
      </w:tr>
      <w:tr w:rsidR="00501DF1" w:rsidRPr="008A0AE7" w14:paraId="4C8C5DE0" w14:textId="77777777" w:rsidTr="00501DF1">
        <w:tc>
          <w:tcPr>
            <w:tcW w:w="2405" w:type="dxa"/>
            <w:vMerge w:val="restart"/>
            <w:tcBorders>
              <w:top w:val="single" w:sz="4" w:space="0" w:color="000000"/>
              <w:left w:val="single" w:sz="4" w:space="0" w:color="000000"/>
              <w:bottom w:val="single" w:sz="4" w:space="0" w:color="000000"/>
              <w:right w:val="single" w:sz="4" w:space="0" w:color="000000"/>
            </w:tcBorders>
            <w:vAlign w:val="center"/>
            <w:hideMark/>
          </w:tcPr>
          <w:p w14:paraId="479018D4" w14:textId="77777777" w:rsidR="00501DF1" w:rsidRPr="008A0AE7" w:rsidRDefault="00501DF1">
            <w:pPr>
              <w:ind w:left="154" w:right="113"/>
              <w:jc w:val="center"/>
              <w:rPr>
                <w:rFonts w:ascii="Arial" w:hAnsi="Arial" w:cs="Arial"/>
                <w:color w:val="000000"/>
                <w:sz w:val="24"/>
                <w:szCs w:val="24"/>
              </w:rPr>
            </w:pPr>
            <w:r w:rsidRPr="008A0AE7">
              <w:rPr>
                <w:rFonts w:ascii="Arial" w:hAnsi="Arial" w:cs="Arial"/>
                <w:color w:val="000000"/>
                <w:sz w:val="24"/>
                <w:szCs w:val="24"/>
              </w:rPr>
              <w:t>Особо опасные объекты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E15482A"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I</w:t>
            </w:r>
          </w:p>
        </w:tc>
        <w:tc>
          <w:tcPr>
            <w:tcW w:w="8222" w:type="dxa"/>
            <w:gridSpan w:val="2"/>
            <w:tcBorders>
              <w:top w:val="single" w:sz="4" w:space="0" w:color="000000"/>
              <w:left w:val="single" w:sz="4" w:space="0" w:color="000000"/>
              <w:bottom w:val="single" w:sz="4" w:space="0" w:color="000000"/>
              <w:right w:val="single" w:sz="4" w:space="0" w:color="000000"/>
            </w:tcBorders>
            <w:vAlign w:val="center"/>
            <w:hideMark/>
          </w:tcPr>
          <w:p w14:paraId="117E7A9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Объекты по хранению химического оружия, объекты по уничтожению химического оружия и опасные производственные объекты спецхимии</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3C315B67"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1CE1FC2B" w14:textId="77777777" w:rsidTr="00501DF1">
        <w:trPr>
          <w:trHeight w:val="1080"/>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3FFA43F3" w14:textId="77777777" w:rsidR="00501DF1" w:rsidRPr="008A0AE7" w:rsidRDefault="00501DF1">
            <w:pPr>
              <w:rPr>
                <w:rFonts w:ascii="Arial" w:hAnsi="Arial" w:cs="Arial"/>
                <w:color w:val="000000"/>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14:paraId="7F0D987E"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II</w:t>
            </w: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47A00419"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Опасные производственные объекты бурения и добычи нефти, газа и газового конденсата</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60CA0354"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Опасные в части выбросов продукции с содержанием сернистого водорода свыше 6 процентов объема такой продукции</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40EE9BF6"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2B9D1EBA" w14:textId="77777777" w:rsidTr="00501DF1">
        <w:trPr>
          <w:trHeight w:val="1125"/>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2493C242" w14:textId="77777777" w:rsidR="00501DF1" w:rsidRPr="008A0AE7" w:rsidRDefault="00501DF1">
            <w:pPr>
              <w:rPr>
                <w:rFonts w:ascii="Arial" w:hAnsi="Arial" w:cs="Arial"/>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3902023" w14:textId="77777777" w:rsidR="00501DF1" w:rsidRPr="008A0AE7" w:rsidRDefault="00501DF1">
            <w:pPr>
              <w:rPr>
                <w:rFonts w:ascii="Arial" w:hAnsi="Arial" w:cs="Arial"/>
                <w:color w:val="000000"/>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5B2DC777"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Газораспределительные станции, сети газораспределения и сети газопотребления</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649F787"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Предназначенные для транспортировки природного газа под давлением свыше 1,2 мегапаскаля или сжиженного углеводородного газа под давлением свыше 1,6 мегапаскаля;</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5EA99A9B"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192A3FB6" w14:textId="77777777" w:rsidTr="00501DF1">
        <w:trPr>
          <w:trHeight w:val="905"/>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45B0870F" w14:textId="77777777" w:rsidR="00501DF1" w:rsidRPr="008A0AE7" w:rsidRDefault="00501DF1">
            <w:pPr>
              <w:rPr>
                <w:rFonts w:ascii="Arial"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03A1AD9"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I-II (согласно таблицам из приложения 2    ФЗ от 21.07.1997 N 116-ФЗ "О промышленной безопасности опасных производственных объектов")</w:t>
            </w:r>
          </w:p>
        </w:tc>
        <w:tc>
          <w:tcPr>
            <w:tcW w:w="3828" w:type="dxa"/>
            <w:vMerge w:val="restart"/>
            <w:tcBorders>
              <w:top w:val="single" w:sz="4" w:space="0" w:color="000000"/>
              <w:left w:val="single" w:sz="4" w:space="0" w:color="000000"/>
              <w:bottom w:val="single" w:sz="4" w:space="0" w:color="000000"/>
              <w:right w:val="single" w:sz="4" w:space="0" w:color="000000"/>
            </w:tcBorders>
            <w:vAlign w:val="center"/>
            <w:hideMark/>
          </w:tcPr>
          <w:p w14:paraId="7024CCD9" w14:textId="77777777" w:rsidR="00501DF1" w:rsidRPr="008A0AE7" w:rsidRDefault="00501DF1">
            <w:pPr>
              <w:ind w:firstLine="32"/>
              <w:jc w:val="center"/>
              <w:rPr>
                <w:rFonts w:ascii="Arial" w:hAnsi="Arial" w:cs="Arial"/>
                <w:color w:val="000000"/>
                <w:sz w:val="24"/>
                <w:szCs w:val="24"/>
              </w:rPr>
            </w:pPr>
            <w:r w:rsidRPr="008A0AE7">
              <w:rPr>
                <w:rFonts w:ascii="Arial" w:hAnsi="Arial" w:cs="Arial"/>
                <w:color w:val="000000"/>
                <w:sz w:val="24"/>
                <w:szCs w:val="24"/>
              </w:rPr>
              <w:t>Опасные производственные объекты, исходя из количества опасного вещества или опасных веществ, которые одновременно находятся или могут находиться на опасном производственном объекте</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hideMark/>
          </w:tcPr>
          <w:p w14:paraId="4ED38EC0" w14:textId="77777777" w:rsidR="00501DF1" w:rsidRPr="008A0AE7" w:rsidRDefault="00501DF1">
            <w:pPr>
              <w:rPr>
                <w:rFonts w:ascii="Arial" w:hAnsi="Arial" w:cs="Arial"/>
                <w:color w:val="000000"/>
                <w:sz w:val="24"/>
                <w:szCs w:val="24"/>
              </w:rPr>
            </w:pPr>
            <w:r w:rsidRPr="008A0AE7">
              <w:rPr>
                <w:rFonts w:ascii="Arial" w:hAnsi="Arial" w:cs="Arial"/>
                <w:color w:val="000000"/>
                <w:sz w:val="24"/>
                <w:szCs w:val="24"/>
              </w:rPr>
              <w:t>Наименование опасного вещества:</w:t>
            </w:r>
          </w:p>
          <w:p w14:paraId="25184793" w14:textId="77777777" w:rsidR="00501DF1" w:rsidRPr="008A0AE7" w:rsidRDefault="00501DF1">
            <w:pPr>
              <w:numPr>
                <w:ilvl w:val="0"/>
                <w:numId w:val="36"/>
              </w:numPr>
              <w:ind w:left="0" w:firstLine="0"/>
              <w:rPr>
                <w:rFonts w:ascii="Arial" w:hAnsi="Arial" w:cs="Arial"/>
                <w:color w:val="000000"/>
                <w:sz w:val="24"/>
                <w:szCs w:val="24"/>
              </w:rPr>
            </w:pPr>
            <w:r w:rsidRPr="008A0AE7">
              <w:rPr>
                <w:rFonts w:ascii="Arial" w:hAnsi="Arial" w:cs="Arial"/>
                <w:color w:val="000000"/>
                <w:sz w:val="24"/>
                <w:szCs w:val="24"/>
              </w:rPr>
              <w:t>Аммиак;</w:t>
            </w:r>
          </w:p>
          <w:p w14:paraId="2F7E947E" w14:textId="77777777" w:rsidR="00501DF1" w:rsidRPr="008A0AE7" w:rsidRDefault="00501DF1">
            <w:pPr>
              <w:numPr>
                <w:ilvl w:val="0"/>
                <w:numId w:val="36"/>
              </w:numPr>
              <w:ind w:left="0" w:firstLine="0"/>
              <w:rPr>
                <w:rFonts w:ascii="Arial" w:hAnsi="Arial" w:cs="Arial"/>
                <w:color w:val="000000"/>
                <w:sz w:val="24"/>
                <w:szCs w:val="24"/>
              </w:rPr>
            </w:pPr>
            <w:r w:rsidRPr="008A0AE7">
              <w:rPr>
                <w:rFonts w:ascii="Arial" w:hAnsi="Arial" w:cs="Arial"/>
                <w:color w:val="000000"/>
                <w:sz w:val="24"/>
                <w:szCs w:val="24"/>
              </w:rPr>
              <w:t>Нитрат аммония;</w:t>
            </w:r>
          </w:p>
          <w:p w14:paraId="26136132" w14:textId="77777777" w:rsidR="00501DF1" w:rsidRPr="008A0AE7" w:rsidRDefault="00501DF1">
            <w:pPr>
              <w:numPr>
                <w:ilvl w:val="0"/>
                <w:numId w:val="36"/>
              </w:numPr>
              <w:ind w:left="0" w:firstLine="0"/>
              <w:rPr>
                <w:rFonts w:ascii="Arial" w:hAnsi="Arial" w:cs="Arial"/>
                <w:color w:val="000000"/>
                <w:sz w:val="24"/>
                <w:szCs w:val="24"/>
              </w:rPr>
            </w:pPr>
            <w:r w:rsidRPr="008A0AE7">
              <w:rPr>
                <w:rFonts w:ascii="Arial" w:hAnsi="Arial" w:cs="Arial"/>
                <w:color w:val="000000"/>
                <w:sz w:val="24"/>
                <w:szCs w:val="24"/>
              </w:rPr>
              <w:t>Нитрат аммония в форме удобрений;</w:t>
            </w:r>
          </w:p>
          <w:p w14:paraId="50847036"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Акрилонитрил;</w:t>
            </w:r>
          </w:p>
          <w:p w14:paraId="03D1B88A"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Хлор;</w:t>
            </w:r>
          </w:p>
          <w:p w14:paraId="1FA12F58"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Оксид этилена;</w:t>
            </w:r>
          </w:p>
          <w:p w14:paraId="05A21911"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Цианистый водород;</w:t>
            </w:r>
          </w:p>
          <w:p w14:paraId="36A84957"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Фтористый водород;</w:t>
            </w:r>
          </w:p>
          <w:p w14:paraId="71124FDE"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Сернистый водород;</w:t>
            </w:r>
          </w:p>
          <w:p w14:paraId="668ED981"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Триоксид серы;</w:t>
            </w:r>
          </w:p>
          <w:p w14:paraId="113B0C66"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Алкилы свинца;</w:t>
            </w:r>
          </w:p>
          <w:p w14:paraId="21575310" w14:textId="77777777" w:rsidR="00501DF1" w:rsidRPr="008A0AE7" w:rsidRDefault="00501DF1" w:rsidP="00501DF1">
            <w:pPr>
              <w:numPr>
                <w:ilvl w:val="0"/>
                <w:numId w:val="36"/>
              </w:numPr>
              <w:spacing w:line="256" w:lineRule="auto"/>
              <w:ind w:left="0" w:firstLine="0"/>
              <w:rPr>
                <w:rFonts w:ascii="Arial" w:hAnsi="Arial" w:cs="Arial"/>
                <w:color w:val="000000"/>
                <w:sz w:val="24"/>
                <w:szCs w:val="24"/>
              </w:rPr>
            </w:pPr>
            <w:r w:rsidRPr="008A0AE7">
              <w:rPr>
                <w:rFonts w:ascii="Arial" w:hAnsi="Arial" w:cs="Arial"/>
                <w:color w:val="000000"/>
                <w:sz w:val="24"/>
                <w:szCs w:val="24"/>
              </w:rPr>
              <w:t>Фосген;</w:t>
            </w:r>
          </w:p>
          <w:p w14:paraId="2E1A5485" w14:textId="77777777" w:rsidR="00501DF1" w:rsidRPr="008A0AE7" w:rsidRDefault="00501DF1" w:rsidP="00501DF1">
            <w:pPr>
              <w:numPr>
                <w:ilvl w:val="0"/>
                <w:numId w:val="36"/>
              </w:numPr>
              <w:spacing w:after="160" w:line="256" w:lineRule="auto"/>
              <w:ind w:left="0" w:firstLine="0"/>
              <w:rPr>
                <w:rFonts w:ascii="Arial" w:hAnsi="Arial" w:cs="Arial"/>
                <w:color w:val="000000"/>
                <w:sz w:val="24"/>
                <w:szCs w:val="24"/>
              </w:rPr>
            </w:pPr>
            <w:r w:rsidRPr="008A0AE7">
              <w:rPr>
                <w:rFonts w:ascii="Arial" w:hAnsi="Arial" w:cs="Arial"/>
                <w:color w:val="000000"/>
                <w:sz w:val="24"/>
                <w:szCs w:val="24"/>
              </w:rPr>
              <w:t>Метилизоцианат.</w:t>
            </w:r>
          </w:p>
          <w:p w14:paraId="432945A3"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 xml:space="preserve"> </w:t>
            </w:r>
          </w:p>
          <w:p w14:paraId="21615775" w14:textId="77777777" w:rsidR="00501DF1" w:rsidRPr="008A0AE7" w:rsidRDefault="00501DF1">
            <w:pPr>
              <w:rPr>
                <w:rFonts w:ascii="Arial" w:hAnsi="Arial" w:cs="Arial"/>
                <w:color w:val="000000"/>
                <w:sz w:val="24"/>
                <w:szCs w:val="24"/>
              </w:rPr>
            </w:pPr>
            <w:r w:rsidRPr="008A0AE7">
              <w:rPr>
                <w:rFonts w:ascii="Arial" w:hAnsi="Arial" w:cs="Arial"/>
                <w:color w:val="000000"/>
                <w:sz w:val="24"/>
                <w:szCs w:val="24"/>
              </w:rPr>
              <w:t>Вид опасного вещества:</w:t>
            </w:r>
          </w:p>
          <w:p w14:paraId="2E64E3CB" w14:textId="77777777" w:rsidR="00501DF1" w:rsidRPr="008A0AE7" w:rsidRDefault="00501DF1" w:rsidP="00501DF1">
            <w:pPr>
              <w:numPr>
                <w:ilvl w:val="0"/>
                <w:numId w:val="2"/>
              </w:numPr>
              <w:spacing w:line="256" w:lineRule="auto"/>
              <w:ind w:left="0" w:firstLine="0"/>
              <w:rPr>
                <w:rFonts w:ascii="Arial" w:hAnsi="Arial" w:cs="Arial"/>
                <w:color w:val="000000"/>
                <w:sz w:val="24"/>
                <w:szCs w:val="24"/>
              </w:rPr>
            </w:pPr>
            <w:r w:rsidRPr="008A0AE7">
              <w:rPr>
                <w:rFonts w:ascii="Arial" w:hAnsi="Arial" w:cs="Arial"/>
                <w:color w:val="000000"/>
                <w:sz w:val="24"/>
                <w:szCs w:val="24"/>
              </w:rPr>
              <w:t>Воспламеняющиеся и горючие газы;</w:t>
            </w:r>
          </w:p>
          <w:p w14:paraId="6F83B6BD" w14:textId="77777777" w:rsidR="00501DF1" w:rsidRPr="008A0AE7" w:rsidRDefault="00501DF1" w:rsidP="00501DF1">
            <w:pPr>
              <w:numPr>
                <w:ilvl w:val="0"/>
                <w:numId w:val="2"/>
              </w:numPr>
              <w:spacing w:line="256" w:lineRule="auto"/>
              <w:ind w:left="0" w:firstLine="0"/>
              <w:rPr>
                <w:rFonts w:ascii="Arial" w:hAnsi="Arial" w:cs="Arial"/>
                <w:color w:val="000000"/>
                <w:sz w:val="24"/>
                <w:szCs w:val="24"/>
              </w:rPr>
            </w:pPr>
            <w:r w:rsidRPr="008A0AE7">
              <w:rPr>
                <w:rFonts w:ascii="Arial" w:hAnsi="Arial" w:cs="Arial"/>
                <w:color w:val="000000"/>
                <w:sz w:val="24"/>
                <w:szCs w:val="24"/>
              </w:rPr>
              <w:t>Горючие жидкости, используемые в технологическом процессе или транспортируемые по магистральному трубопроводу;</w:t>
            </w:r>
          </w:p>
          <w:p w14:paraId="2B066241" w14:textId="77777777" w:rsidR="00501DF1" w:rsidRPr="008A0AE7" w:rsidRDefault="00501DF1" w:rsidP="00501DF1">
            <w:pPr>
              <w:numPr>
                <w:ilvl w:val="0"/>
                <w:numId w:val="2"/>
              </w:numPr>
              <w:spacing w:line="256" w:lineRule="auto"/>
              <w:ind w:left="0" w:firstLine="0"/>
              <w:rPr>
                <w:rFonts w:ascii="Arial" w:hAnsi="Arial" w:cs="Arial"/>
                <w:color w:val="000000"/>
                <w:sz w:val="24"/>
                <w:szCs w:val="24"/>
              </w:rPr>
            </w:pPr>
            <w:r w:rsidRPr="008A0AE7">
              <w:rPr>
                <w:rFonts w:ascii="Arial" w:hAnsi="Arial" w:cs="Arial"/>
                <w:color w:val="000000"/>
                <w:sz w:val="24"/>
                <w:szCs w:val="24"/>
              </w:rPr>
              <w:t>Токсичные вещества;</w:t>
            </w:r>
          </w:p>
          <w:p w14:paraId="2EF4192D" w14:textId="77777777" w:rsidR="00501DF1" w:rsidRPr="008A0AE7" w:rsidRDefault="00501DF1" w:rsidP="00501DF1">
            <w:pPr>
              <w:numPr>
                <w:ilvl w:val="0"/>
                <w:numId w:val="2"/>
              </w:numPr>
              <w:spacing w:line="256" w:lineRule="auto"/>
              <w:ind w:left="0" w:firstLine="0"/>
              <w:rPr>
                <w:rFonts w:ascii="Arial" w:hAnsi="Arial" w:cs="Arial"/>
                <w:color w:val="000000"/>
                <w:sz w:val="24"/>
                <w:szCs w:val="24"/>
              </w:rPr>
            </w:pPr>
            <w:r w:rsidRPr="008A0AE7">
              <w:rPr>
                <w:rFonts w:ascii="Arial" w:hAnsi="Arial" w:cs="Arial"/>
                <w:color w:val="000000"/>
                <w:sz w:val="24"/>
                <w:szCs w:val="24"/>
              </w:rPr>
              <w:t>Высокотоксичные вещества;</w:t>
            </w:r>
          </w:p>
          <w:p w14:paraId="6576AAB6" w14:textId="77777777" w:rsidR="00501DF1" w:rsidRPr="008A0AE7" w:rsidRDefault="00501DF1" w:rsidP="00501DF1">
            <w:pPr>
              <w:numPr>
                <w:ilvl w:val="0"/>
                <w:numId w:val="2"/>
              </w:numPr>
              <w:spacing w:line="256" w:lineRule="auto"/>
              <w:ind w:left="0" w:firstLine="0"/>
              <w:rPr>
                <w:rFonts w:ascii="Arial" w:hAnsi="Arial" w:cs="Arial"/>
                <w:color w:val="000000"/>
                <w:sz w:val="24"/>
                <w:szCs w:val="24"/>
              </w:rPr>
            </w:pPr>
            <w:r w:rsidRPr="008A0AE7">
              <w:rPr>
                <w:rFonts w:ascii="Arial" w:hAnsi="Arial" w:cs="Arial"/>
                <w:color w:val="000000"/>
                <w:sz w:val="24"/>
                <w:szCs w:val="24"/>
              </w:rPr>
              <w:t>Окисляющие вещества;</w:t>
            </w:r>
          </w:p>
          <w:p w14:paraId="14800061" w14:textId="77777777" w:rsidR="00501DF1" w:rsidRPr="008A0AE7" w:rsidRDefault="00501DF1" w:rsidP="00501DF1">
            <w:pPr>
              <w:numPr>
                <w:ilvl w:val="0"/>
                <w:numId w:val="2"/>
              </w:numPr>
              <w:spacing w:line="256" w:lineRule="auto"/>
              <w:ind w:left="0" w:firstLine="0"/>
              <w:rPr>
                <w:rFonts w:ascii="Arial" w:hAnsi="Arial" w:cs="Arial"/>
                <w:color w:val="000000"/>
                <w:sz w:val="24"/>
                <w:szCs w:val="24"/>
              </w:rPr>
            </w:pPr>
            <w:r w:rsidRPr="008A0AE7">
              <w:rPr>
                <w:rFonts w:ascii="Arial" w:hAnsi="Arial" w:cs="Arial"/>
                <w:color w:val="000000"/>
                <w:sz w:val="24"/>
                <w:szCs w:val="24"/>
              </w:rPr>
              <w:lastRenderedPageBreak/>
              <w:t>Взрывчатые вещества;</w:t>
            </w:r>
          </w:p>
          <w:p w14:paraId="0D9B512C" w14:textId="77777777" w:rsidR="00501DF1" w:rsidRPr="008A0AE7" w:rsidRDefault="00501DF1" w:rsidP="00501DF1">
            <w:pPr>
              <w:numPr>
                <w:ilvl w:val="0"/>
                <w:numId w:val="2"/>
              </w:numPr>
              <w:spacing w:after="160" w:line="256" w:lineRule="auto"/>
              <w:ind w:left="0" w:firstLine="0"/>
              <w:rPr>
                <w:rFonts w:ascii="Arial" w:eastAsia="Calibri" w:hAnsi="Arial" w:cs="Arial"/>
                <w:color w:val="000000"/>
                <w:sz w:val="24"/>
                <w:szCs w:val="24"/>
              </w:rPr>
            </w:pPr>
            <w:r w:rsidRPr="008A0AE7">
              <w:rPr>
                <w:rFonts w:ascii="Arial" w:hAnsi="Arial" w:cs="Arial"/>
                <w:color w:val="000000"/>
                <w:sz w:val="24"/>
                <w:szCs w:val="24"/>
              </w:rPr>
              <w:t>Вещества, представляющие опасность для окружающей среды.</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1A85C6D9"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lastRenderedPageBreak/>
              <w:t>-</w:t>
            </w:r>
          </w:p>
        </w:tc>
      </w:tr>
      <w:tr w:rsidR="00501DF1" w:rsidRPr="008A0AE7" w14:paraId="37966A52" w14:textId="77777777" w:rsidTr="00501DF1">
        <w:trPr>
          <w:trHeight w:val="4087"/>
        </w:trPr>
        <w:tc>
          <w:tcPr>
            <w:tcW w:w="2405" w:type="dxa"/>
            <w:vMerge w:val="restart"/>
            <w:tcBorders>
              <w:top w:val="single" w:sz="4" w:space="0" w:color="000000"/>
              <w:left w:val="single" w:sz="4" w:space="0" w:color="000000"/>
              <w:bottom w:val="single" w:sz="4" w:space="0" w:color="000000"/>
              <w:right w:val="single" w:sz="4" w:space="0" w:color="000000"/>
            </w:tcBorders>
            <w:vAlign w:val="center"/>
            <w:hideMark/>
          </w:tcPr>
          <w:p w14:paraId="04DAEA89" w14:textId="77777777" w:rsidR="00501DF1" w:rsidRPr="008A0AE7" w:rsidRDefault="00501DF1">
            <w:pPr>
              <w:ind w:left="113" w:right="113"/>
              <w:jc w:val="center"/>
              <w:rPr>
                <w:rFonts w:ascii="Arial" w:hAnsi="Arial" w:cs="Arial"/>
                <w:color w:val="000000"/>
                <w:sz w:val="24"/>
                <w:szCs w:val="24"/>
              </w:rPr>
            </w:pPr>
            <w:r w:rsidRPr="008A0AE7">
              <w:rPr>
                <w:rFonts w:ascii="Arial" w:hAnsi="Arial" w:cs="Arial"/>
                <w:color w:val="000000"/>
                <w:sz w:val="24"/>
                <w:szCs w:val="24"/>
              </w:rPr>
              <w:t>Особо опасные объекты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D642CD6"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III-IV (согласно таблицам из приложения 2    ФЗ от 21.07.1997 N 116-ФЗ "О промышленной безопасности опасных производственных объектов")</w:t>
            </w:r>
          </w:p>
        </w:tc>
        <w:tc>
          <w:tcPr>
            <w:tcW w:w="8222" w:type="dxa"/>
            <w:vMerge/>
            <w:tcBorders>
              <w:top w:val="single" w:sz="4" w:space="0" w:color="000000"/>
              <w:left w:val="single" w:sz="4" w:space="0" w:color="000000"/>
              <w:bottom w:val="single" w:sz="4" w:space="0" w:color="000000"/>
              <w:right w:val="single" w:sz="4" w:space="0" w:color="000000"/>
            </w:tcBorders>
            <w:vAlign w:val="center"/>
            <w:hideMark/>
          </w:tcPr>
          <w:p w14:paraId="6718E7E1" w14:textId="77777777" w:rsidR="00501DF1" w:rsidRPr="008A0AE7" w:rsidRDefault="00501DF1">
            <w:pPr>
              <w:rPr>
                <w:rFonts w:ascii="Arial" w:hAnsi="Arial" w:cs="Arial"/>
                <w:color w:val="000000"/>
                <w:sz w:val="24"/>
                <w:szCs w:val="24"/>
              </w:rPr>
            </w:pP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14:paraId="41849049" w14:textId="77777777" w:rsidR="00501DF1" w:rsidRPr="008A0AE7" w:rsidRDefault="00501DF1">
            <w:pPr>
              <w:rPr>
                <w:rFonts w:ascii="Arial" w:hAnsi="Arial" w:cs="Arial"/>
                <w:color w:val="000000"/>
                <w:sz w:val="24"/>
                <w:szCs w:val="24"/>
              </w:rPr>
            </w:pP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15A0096D"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1CA75C18" w14:textId="77777777" w:rsidTr="00501DF1">
        <w:trPr>
          <w:trHeight w:val="120"/>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2079AFD2" w14:textId="77777777" w:rsidR="00501DF1" w:rsidRPr="008A0AE7" w:rsidRDefault="00501DF1">
            <w:pPr>
              <w:rPr>
                <w:rFonts w:ascii="Arial"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75AD192"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III</w:t>
            </w: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7226B669"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230DB6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Элеваторы, опасные производственные объекты мукомольного, крупяного и комбикормового производства</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375D984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27146C7E" w14:textId="77777777" w:rsidTr="00501DF1">
        <w:trPr>
          <w:trHeight w:val="120"/>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5B84D411" w14:textId="77777777" w:rsidR="00501DF1" w:rsidRPr="008A0AE7" w:rsidRDefault="00501DF1">
            <w:pPr>
              <w:rPr>
                <w:rFonts w:ascii="Arial" w:hAnsi="Arial" w:cs="Arial"/>
                <w:color w:val="000000"/>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14:paraId="11C877BB"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III</w:t>
            </w: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52A5F57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 xml:space="preserve">Опасные производственные объекты бурения и добычи </w:t>
            </w:r>
            <w:r w:rsidRPr="008A0AE7">
              <w:rPr>
                <w:rFonts w:ascii="Arial" w:hAnsi="Arial" w:cs="Arial"/>
                <w:color w:val="000000"/>
                <w:sz w:val="24"/>
                <w:szCs w:val="24"/>
              </w:rPr>
              <w:lastRenderedPageBreak/>
              <w:t>нефти, газа и газового конденсата</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43C67002"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lastRenderedPageBreak/>
              <w:t xml:space="preserve">Опасные в части выбросов продукции с содержанием сернистого водорода от 1 процента </w:t>
            </w:r>
            <w:r w:rsidRPr="008A0AE7">
              <w:rPr>
                <w:rFonts w:ascii="Arial" w:hAnsi="Arial" w:cs="Arial"/>
                <w:color w:val="000000"/>
                <w:sz w:val="24"/>
                <w:szCs w:val="24"/>
              </w:rPr>
              <w:lastRenderedPageBreak/>
              <w:t>до 6 процентов объема такой продукции</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2EC3C2C9"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lastRenderedPageBreak/>
              <w:t>+</w:t>
            </w:r>
          </w:p>
        </w:tc>
      </w:tr>
      <w:tr w:rsidR="00501DF1" w:rsidRPr="008A0AE7" w14:paraId="26D67C70" w14:textId="77777777" w:rsidTr="00501DF1">
        <w:trPr>
          <w:trHeight w:val="105"/>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5592DE96" w14:textId="77777777" w:rsidR="00501DF1" w:rsidRPr="008A0AE7" w:rsidRDefault="00501DF1">
            <w:pPr>
              <w:rPr>
                <w:rFonts w:ascii="Arial" w:hAnsi="Arial" w:cs="Arial"/>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E71FEE6" w14:textId="77777777" w:rsidR="00501DF1" w:rsidRPr="008A0AE7" w:rsidRDefault="00501DF1">
            <w:pPr>
              <w:rPr>
                <w:rFonts w:ascii="Arial" w:hAnsi="Arial" w:cs="Arial"/>
                <w:color w:val="000000"/>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764CB8A9"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Газораспределительные станции, сети газораспределения и сети газопотребления</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8551604"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Предназначенные для транспортировки природного газа под давлением свыше 0,005 мегапаскаля до 1,2 мегапаскаля включительно или сжиженного углеводородного газа под давлением свыше 0,005 мегапаскаля до 1,6 мегапаскаля включительно.</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733A8392"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4D9D71DB" w14:textId="77777777" w:rsidTr="00501DF1">
        <w:trPr>
          <w:trHeight w:val="1348"/>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0D70AD08" w14:textId="77777777" w:rsidR="00501DF1" w:rsidRPr="008A0AE7" w:rsidRDefault="00501DF1">
            <w:pPr>
              <w:rPr>
                <w:rFonts w:ascii="Arial"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6AAC54D"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IV</w:t>
            </w: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505FFA0E"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Опасные производственные объекты бурения и добычи нефти, газа и газового конденсата</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D08D82F"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Опасные в части выбросов продукции с содержанием сернистого водорода до 1 процента объема такой продукции</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275A4889"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r w:rsidR="00501DF1" w:rsidRPr="008A0AE7" w14:paraId="255E4785" w14:textId="77777777" w:rsidTr="00501DF1">
        <w:trPr>
          <w:trHeight w:val="1348"/>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2C25C057" w14:textId="77777777" w:rsidR="00501DF1" w:rsidRPr="008A0AE7" w:rsidRDefault="00501DF1">
            <w:pPr>
              <w:rPr>
                <w:rFonts w:ascii="Arial"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F50A50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IV</w:t>
            </w: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13D77B60"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4CA4BB16"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Иные опасные производственные объекты (объекты хранения растительного сырья)</w:t>
            </w:r>
          </w:p>
        </w:tc>
        <w:tc>
          <w:tcPr>
            <w:tcW w:w="1825" w:type="dxa"/>
            <w:tcBorders>
              <w:top w:val="single" w:sz="4" w:space="0" w:color="000000"/>
              <w:left w:val="single" w:sz="4" w:space="0" w:color="000000"/>
              <w:bottom w:val="single" w:sz="4" w:space="0" w:color="000000"/>
              <w:right w:val="single" w:sz="4" w:space="0" w:color="000000"/>
            </w:tcBorders>
            <w:vAlign w:val="center"/>
            <w:hideMark/>
          </w:tcPr>
          <w:p w14:paraId="66AA1115"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w:t>
            </w:r>
          </w:p>
        </w:tc>
      </w:tr>
    </w:tbl>
    <w:p w14:paraId="2CEA7A95"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*Примечания: </w:t>
      </w:r>
    </w:p>
    <w:p w14:paraId="3A6D619F"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lastRenderedPageBreak/>
        <w:t xml:space="preserve">1) В случае, если для опасного производственного объекта, указанного в таблице 4.15.2, критериями могут быть установлены разные классы опасности, устанавливается наиболее высокий класс опасности. </w:t>
      </w:r>
    </w:p>
    <w:p w14:paraId="1146F325" w14:textId="77777777" w:rsidR="00501DF1" w:rsidRPr="008A0AE7" w:rsidRDefault="00501DF1" w:rsidP="00501DF1">
      <w:pPr>
        <w:tabs>
          <w:tab w:val="left" w:pos="993"/>
        </w:tabs>
        <w:ind w:firstLine="709"/>
        <w:jc w:val="both"/>
        <w:rPr>
          <w:rFonts w:ascii="Arial" w:hAnsi="Arial" w:cs="Arial"/>
          <w:sz w:val="24"/>
          <w:szCs w:val="24"/>
        </w:rPr>
      </w:pPr>
      <w:r w:rsidRPr="008A0AE7">
        <w:rPr>
          <w:rFonts w:ascii="Arial" w:hAnsi="Arial" w:cs="Arial"/>
          <w:sz w:val="24"/>
          <w:szCs w:val="24"/>
        </w:rPr>
        <w:t>2) В случае, если опасный производственный объект, указанный в таблице 4.15.2, расположен на землях особо охраняемых природных территорий, на искусственном земельном участке, созданном на водном объекте, находящемся в федеральной собственности, для такого опасного производственного объекта устанавливается более высокий класс опасности соответственно.</w:t>
      </w:r>
    </w:p>
    <w:p w14:paraId="69EA98DF" w14:textId="77777777" w:rsidR="00501DF1" w:rsidRPr="008A0AE7" w:rsidRDefault="00501DF1" w:rsidP="00501DF1">
      <w:pPr>
        <w:rPr>
          <w:rFonts w:ascii="Arial" w:hAnsi="Arial" w:cs="Arial"/>
          <w:sz w:val="24"/>
          <w:szCs w:val="24"/>
        </w:rPr>
        <w:sectPr w:rsidR="00501DF1" w:rsidRPr="008A0AE7">
          <w:pgSz w:w="16840" w:h="11907" w:orient="landscape"/>
          <w:pgMar w:top="1134" w:right="851" w:bottom="851" w:left="851" w:header="709" w:footer="709" w:gutter="0"/>
          <w:cols w:space="720"/>
        </w:sectPr>
      </w:pPr>
    </w:p>
    <w:p w14:paraId="67F79952" w14:textId="77777777" w:rsidR="00501DF1" w:rsidRPr="008A0AE7" w:rsidRDefault="00501DF1" w:rsidP="00501DF1">
      <w:pPr>
        <w:tabs>
          <w:tab w:val="left" w:pos="993"/>
        </w:tabs>
        <w:ind w:firstLine="709"/>
        <w:jc w:val="both"/>
        <w:rPr>
          <w:rFonts w:ascii="Arial" w:hAnsi="Arial" w:cs="Arial"/>
          <w:sz w:val="24"/>
          <w:szCs w:val="24"/>
        </w:rPr>
      </w:pPr>
      <w:r w:rsidRPr="008A0AE7">
        <w:rPr>
          <w:rFonts w:ascii="Arial" w:hAnsi="Arial" w:cs="Arial"/>
          <w:sz w:val="24"/>
          <w:szCs w:val="24"/>
        </w:rPr>
        <w:lastRenderedPageBreak/>
        <w:t>Согласно Перечню потенциально опасных объектов Республики Татарстан, утвержденному распоряжением КЧС и ОПБ Республики Татарстан от 09.07.2020 №17-20р ДСП, на территории Кзыл-Ярского сельского поселения Бавлинского муниципального района Республики Татарстан потенциально опасные объекты отсутствуют.</w:t>
      </w:r>
    </w:p>
    <w:p w14:paraId="20C1D7BA" w14:textId="77777777" w:rsidR="00501DF1" w:rsidRPr="008A0AE7" w:rsidRDefault="00501DF1" w:rsidP="00501DF1">
      <w:pPr>
        <w:tabs>
          <w:tab w:val="left" w:pos="993"/>
        </w:tabs>
        <w:ind w:firstLine="709"/>
        <w:jc w:val="both"/>
        <w:rPr>
          <w:rFonts w:ascii="Arial" w:hAnsi="Arial" w:cs="Arial"/>
          <w:sz w:val="24"/>
          <w:szCs w:val="24"/>
        </w:rPr>
      </w:pPr>
      <w:r w:rsidRPr="008A0AE7">
        <w:rPr>
          <w:rFonts w:ascii="Arial" w:hAnsi="Arial" w:cs="Arial"/>
          <w:sz w:val="24"/>
          <w:szCs w:val="24"/>
        </w:rPr>
        <w:t>На территории поселения расположены опасные производственные объекты, перечень которых установлен Федеральным законом от 21.07.1997 №116-ФЗ «О промышленной безопасности опасных производственных объектов» (далее - №116-ФЗ). К взрывопожароопасным объектам относятся газопроводы с давлением выше 0,005 Мпа, которые, согласно п.4 Приложения 2 №116-ФЗ, имеют III класс опасности.</w:t>
      </w:r>
    </w:p>
    <w:p w14:paraId="477DB47D" w14:textId="77777777" w:rsidR="00501DF1" w:rsidRPr="008A0AE7" w:rsidRDefault="00501DF1" w:rsidP="00501DF1">
      <w:pPr>
        <w:tabs>
          <w:tab w:val="left" w:pos="993"/>
        </w:tabs>
        <w:ind w:firstLine="709"/>
        <w:jc w:val="both"/>
        <w:rPr>
          <w:rFonts w:ascii="Arial" w:hAnsi="Arial" w:cs="Arial"/>
          <w:sz w:val="24"/>
          <w:szCs w:val="24"/>
        </w:rPr>
      </w:pPr>
      <w:r w:rsidRPr="008A0AE7">
        <w:rPr>
          <w:rFonts w:ascii="Arial" w:hAnsi="Arial" w:cs="Arial"/>
          <w:sz w:val="24"/>
          <w:szCs w:val="24"/>
        </w:rPr>
        <w:t>Необходимо соблюдать режим охранных зон и зон минимальных расстояний газопроводов, идущих по территории поселения.</w:t>
      </w:r>
    </w:p>
    <w:p w14:paraId="3C8208E9" w14:textId="77777777" w:rsidR="00501DF1" w:rsidRPr="008A0AE7" w:rsidRDefault="00501DF1" w:rsidP="00501DF1">
      <w:pPr>
        <w:widowControl w:val="0"/>
        <w:jc w:val="both"/>
        <w:rPr>
          <w:rFonts w:ascii="Arial" w:hAnsi="Arial" w:cs="Arial"/>
          <w:sz w:val="24"/>
          <w:szCs w:val="24"/>
        </w:rPr>
      </w:pPr>
    </w:p>
    <w:p w14:paraId="639CA2E4"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Защита территории и населения от опасных природных процессов</w:t>
      </w:r>
    </w:p>
    <w:p w14:paraId="0B21F347"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 </w:t>
      </w:r>
    </w:p>
    <w:p w14:paraId="307E943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Опасные природные процессы и явления определить по результатам инженерно-геологических изысканий, выполнение инженерно-геологических изысканий обязательно.</w:t>
      </w:r>
    </w:p>
    <w:p w14:paraId="03096012"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соответствии с п.4.6 Свод правил СП 115.13330.2016 "Геофизика опасных природных воздействий" (Актуализированная редакция СНиП 22-01-95) при выявлении по результатам предварительной оценки возможности проявления опасных природных воздействий на территории, планируемой для хозяйственного освоения, в целях уточнения границ развития опасных природных процессов, явлений и определения их параметров следует осуществлять инженерные изыскания.</w:t>
      </w:r>
    </w:p>
    <w:p w14:paraId="19B754B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В соответствии с 4.7 Свод правил СП 115.13330.2016 "Геофизика опасных природных воздействий" (Актуализированная редакция СНиП 22-01-95) результаты предварительной оценки опасных природных воздействий, полученные на основе фондовых материалов и других сведений, должны быть включены в исходные данные при составлении задания на выполнение инженерных изысканий и использованы при планировании состава и объемов работ в программе инженерных изысканий.</w:t>
      </w:r>
    </w:p>
    <w:p w14:paraId="29393FC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К умеренно-опасным природным процессам на территории поселения относится эрозия. Следует уделять особое внимание укреплению склонов террас речных долин и овражных склонов посредством агролесомелиорации.</w:t>
      </w:r>
    </w:p>
    <w:p w14:paraId="1450A397" w14:textId="77777777" w:rsidR="00501DF1" w:rsidRPr="008A0AE7" w:rsidRDefault="00501DF1" w:rsidP="00501DF1">
      <w:pPr>
        <w:ind w:firstLine="709"/>
        <w:jc w:val="both"/>
        <w:rPr>
          <w:rFonts w:ascii="Arial" w:hAnsi="Arial" w:cs="Arial"/>
          <w:sz w:val="24"/>
          <w:szCs w:val="24"/>
        </w:rPr>
      </w:pPr>
    </w:p>
    <w:p w14:paraId="74A099B7" w14:textId="77777777" w:rsidR="00501DF1" w:rsidRPr="008A0AE7" w:rsidRDefault="00501DF1" w:rsidP="00501DF1">
      <w:pPr>
        <w:ind w:firstLine="709"/>
        <w:jc w:val="both"/>
        <w:rPr>
          <w:rFonts w:ascii="Arial" w:hAnsi="Arial" w:cs="Arial"/>
          <w:sz w:val="24"/>
          <w:szCs w:val="24"/>
        </w:rPr>
      </w:pPr>
    </w:p>
    <w:p w14:paraId="5035F4B8" w14:textId="77777777" w:rsidR="00501DF1" w:rsidRPr="008A0AE7" w:rsidRDefault="00501DF1" w:rsidP="00501DF1">
      <w:pPr>
        <w:ind w:firstLine="709"/>
        <w:jc w:val="both"/>
        <w:rPr>
          <w:rFonts w:ascii="Arial" w:hAnsi="Arial" w:cs="Arial"/>
          <w:sz w:val="24"/>
          <w:szCs w:val="24"/>
        </w:rPr>
      </w:pPr>
    </w:p>
    <w:p w14:paraId="40FA1EC5" w14:textId="77777777" w:rsidR="00501DF1" w:rsidRPr="008A0AE7" w:rsidRDefault="00501DF1" w:rsidP="00501DF1">
      <w:pPr>
        <w:ind w:firstLine="709"/>
        <w:jc w:val="center"/>
        <w:rPr>
          <w:rFonts w:ascii="Arial" w:hAnsi="Arial" w:cs="Arial"/>
          <w:b/>
          <w:sz w:val="24"/>
          <w:szCs w:val="24"/>
        </w:rPr>
      </w:pPr>
      <w:r w:rsidRPr="008A0AE7">
        <w:rPr>
          <w:rFonts w:ascii="Arial" w:hAnsi="Arial" w:cs="Arial"/>
          <w:b/>
          <w:sz w:val="24"/>
          <w:szCs w:val="24"/>
        </w:rPr>
        <w:t>Система обеспечения пожарной безопасности</w:t>
      </w:r>
    </w:p>
    <w:p w14:paraId="567B42EF"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sz w:val="24"/>
          <w:szCs w:val="24"/>
        </w:rPr>
        <w:t>По данным МЧС РТ в</w:t>
      </w:r>
      <w:r w:rsidRPr="008A0AE7">
        <w:rPr>
          <w:rFonts w:ascii="Arial" w:hAnsi="Arial" w:cs="Arial"/>
          <w:color w:val="000000"/>
          <w:sz w:val="24"/>
          <w:szCs w:val="24"/>
        </w:rPr>
        <w:t xml:space="preserve"> Кзыл-Ярском сельском поселении имеется одно подразделение пожарной охраны, а также пожарные расчеты дислоцируются на прилегающих территориях, таблица 9.3. </w:t>
      </w:r>
    </w:p>
    <w:p w14:paraId="51C39CB8" w14:textId="77777777" w:rsidR="00501DF1" w:rsidRPr="008A0AE7" w:rsidRDefault="00501DF1" w:rsidP="00501DF1">
      <w:pPr>
        <w:tabs>
          <w:tab w:val="left" w:pos="1134"/>
        </w:tabs>
        <w:ind w:firstLine="710"/>
        <w:jc w:val="right"/>
        <w:rPr>
          <w:rFonts w:ascii="Arial" w:hAnsi="Arial" w:cs="Arial"/>
          <w:color w:val="000000"/>
          <w:sz w:val="24"/>
          <w:szCs w:val="24"/>
        </w:rPr>
      </w:pPr>
      <w:r w:rsidRPr="008A0AE7">
        <w:rPr>
          <w:rFonts w:ascii="Arial" w:hAnsi="Arial" w:cs="Arial"/>
          <w:color w:val="000000"/>
          <w:sz w:val="24"/>
          <w:szCs w:val="24"/>
        </w:rPr>
        <w:t>Таблица 9.3</w:t>
      </w:r>
    </w:p>
    <w:p w14:paraId="58602D23" w14:textId="77777777" w:rsidR="00501DF1" w:rsidRPr="008A0AE7" w:rsidRDefault="00501DF1" w:rsidP="00501DF1">
      <w:pPr>
        <w:tabs>
          <w:tab w:val="left" w:pos="1134"/>
        </w:tabs>
        <w:jc w:val="center"/>
        <w:rPr>
          <w:rFonts w:ascii="Arial" w:hAnsi="Arial" w:cs="Arial"/>
          <w:i/>
          <w:color w:val="000000"/>
          <w:sz w:val="24"/>
          <w:szCs w:val="24"/>
        </w:rPr>
      </w:pPr>
      <w:r w:rsidRPr="008A0AE7">
        <w:rPr>
          <w:rFonts w:ascii="Arial" w:hAnsi="Arial" w:cs="Arial"/>
          <w:i/>
          <w:color w:val="000000"/>
          <w:sz w:val="24"/>
          <w:szCs w:val="24"/>
        </w:rPr>
        <w:t>Пожарное подразделение и техническое оснащение пожарного расчета</w:t>
      </w:r>
    </w:p>
    <w:tbl>
      <w:tblP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1"/>
        <w:gridCol w:w="2746"/>
        <w:gridCol w:w="1456"/>
        <w:gridCol w:w="1321"/>
      </w:tblGrid>
      <w:tr w:rsidR="00501DF1" w:rsidRPr="008A0AE7" w14:paraId="57A24A0C" w14:textId="77777777" w:rsidTr="00501DF1">
        <w:trPr>
          <w:trHeight w:val="289"/>
          <w:tblHeader/>
        </w:trPr>
        <w:tc>
          <w:tcPr>
            <w:tcW w:w="4350" w:type="dxa"/>
            <w:vMerge w:val="restart"/>
            <w:tcBorders>
              <w:top w:val="single" w:sz="4" w:space="0" w:color="000000"/>
              <w:left w:val="single" w:sz="4" w:space="0" w:color="000000"/>
              <w:bottom w:val="single" w:sz="4" w:space="0" w:color="000000"/>
              <w:right w:val="single" w:sz="4" w:space="0" w:color="000000"/>
            </w:tcBorders>
            <w:vAlign w:val="center"/>
            <w:hideMark/>
          </w:tcPr>
          <w:p w14:paraId="7CB07FF0"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Наименование подразделений пожарной охраны, ведомственная принадлежность</w:t>
            </w:r>
          </w:p>
        </w:tc>
        <w:tc>
          <w:tcPr>
            <w:tcW w:w="2745" w:type="dxa"/>
            <w:vMerge w:val="restart"/>
            <w:tcBorders>
              <w:top w:val="single" w:sz="4" w:space="0" w:color="000000"/>
              <w:left w:val="single" w:sz="4" w:space="0" w:color="000000"/>
              <w:bottom w:val="single" w:sz="4" w:space="0" w:color="000000"/>
              <w:right w:val="single" w:sz="4" w:space="0" w:color="000000"/>
            </w:tcBorders>
            <w:vAlign w:val="center"/>
            <w:hideMark/>
          </w:tcPr>
          <w:p w14:paraId="1A290D6E"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Место дислокации</w:t>
            </w:r>
          </w:p>
        </w:tc>
        <w:tc>
          <w:tcPr>
            <w:tcW w:w="2775" w:type="dxa"/>
            <w:gridSpan w:val="2"/>
            <w:tcBorders>
              <w:top w:val="single" w:sz="4" w:space="0" w:color="000000"/>
              <w:left w:val="single" w:sz="4" w:space="0" w:color="000000"/>
              <w:bottom w:val="single" w:sz="4" w:space="0" w:color="000000"/>
              <w:right w:val="single" w:sz="4" w:space="0" w:color="000000"/>
            </w:tcBorders>
            <w:vAlign w:val="center"/>
            <w:hideMark/>
          </w:tcPr>
          <w:p w14:paraId="33F4F686"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 xml:space="preserve">Тип пожарной техники </w:t>
            </w:r>
          </w:p>
        </w:tc>
      </w:tr>
      <w:tr w:rsidR="00501DF1" w:rsidRPr="008A0AE7" w14:paraId="2108B818" w14:textId="77777777" w:rsidTr="00501DF1">
        <w:trPr>
          <w:trHeight w:val="137"/>
          <w:tblHeader/>
        </w:trPr>
        <w:tc>
          <w:tcPr>
            <w:tcW w:w="4350" w:type="dxa"/>
            <w:vMerge/>
            <w:tcBorders>
              <w:top w:val="single" w:sz="4" w:space="0" w:color="000000"/>
              <w:left w:val="single" w:sz="4" w:space="0" w:color="000000"/>
              <w:bottom w:val="single" w:sz="4" w:space="0" w:color="000000"/>
              <w:right w:val="single" w:sz="4" w:space="0" w:color="000000"/>
            </w:tcBorders>
            <w:vAlign w:val="center"/>
            <w:hideMark/>
          </w:tcPr>
          <w:p w14:paraId="07FF8042" w14:textId="77777777" w:rsidR="00501DF1" w:rsidRPr="008A0AE7" w:rsidRDefault="00501DF1">
            <w:pPr>
              <w:rPr>
                <w:rFonts w:ascii="Arial" w:hAnsi="Arial" w:cs="Arial"/>
                <w:color w:val="000000"/>
                <w:sz w:val="24"/>
                <w:szCs w:val="24"/>
              </w:rPr>
            </w:pPr>
          </w:p>
        </w:tc>
        <w:tc>
          <w:tcPr>
            <w:tcW w:w="2745" w:type="dxa"/>
            <w:vMerge/>
            <w:tcBorders>
              <w:top w:val="single" w:sz="4" w:space="0" w:color="000000"/>
              <w:left w:val="single" w:sz="4" w:space="0" w:color="000000"/>
              <w:bottom w:val="single" w:sz="4" w:space="0" w:color="000000"/>
              <w:right w:val="single" w:sz="4" w:space="0" w:color="000000"/>
            </w:tcBorders>
            <w:vAlign w:val="center"/>
            <w:hideMark/>
          </w:tcPr>
          <w:p w14:paraId="6FE82BE8" w14:textId="77777777" w:rsidR="00501DF1" w:rsidRPr="008A0AE7" w:rsidRDefault="00501DF1">
            <w:pPr>
              <w:rPr>
                <w:rFonts w:ascii="Arial" w:hAnsi="Arial" w:cs="Arial"/>
                <w:color w:val="000000"/>
                <w:sz w:val="24"/>
                <w:szCs w:val="24"/>
              </w:rPr>
            </w:pP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38E94B82"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в расчете</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6902872D" w14:textId="77777777" w:rsidR="00501DF1" w:rsidRPr="008A0AE7" w:rsidRDefault="00501DF1">
            <w:pPr>
              <w:jc w:val="center"/>
              <w:rPr>
                <w:rFonts w:ascii="Arial" w:hAnsi="Arial" w:cs="Arial"/>
                <w:color w:val="000000"/>
                <w:sz w:val="24"/>
                <w:szCs w:val="24"/>
              </w:rPr>
            </w:pPr>
            <w:r w:rsidRPr="008A0AE7">
              <w:rPr>
                <w:rFonts w:ascii="Arial" w:hAnsi="Arial" w:cs="Arial"/>
                <w:color w:val="000000"/>
                <w:sz w:val="24"/>
                <w:szCs w:val="24"/>
              </w:rPr>
              <w:t>в резерве</w:t>
            </w:r>
          </w:p>
        </w:tc>
      </w:tr>
      <w:tr w:rsidR="00501DF1" w:rsidRPr="008A0AE7" w14:paraId="4C453357" w14:textId="77777777" w:rsidTr="00501DF1">
        <w:trPr>
          <w:trHeight w:val="191"/>
        </w:trPr>
        <w:tc>
          <w:tcPr>
            <w:tcW w:w="4350" w:type="dxa"/>
            <w:tcBorders>
              <w:top w:val="single" w:sz="4" w:space="0" w:color="000000"/>
              <w:left w:val="single" w:sz="4" w:space="0" w:color="000000"/>
              <w:bottom w:val="single" w:sz="4" w:space="0" w:color="000000"/>
              <w:right w:val="single" w:sz="4" w:space="0" w:color="000000"/>
            </w:tcBorders>
            <w:vAlign w:val="center"/>
            <w:hideMark/>
          </w:tcPr>
          <w:p w14:paraId="668B3607" w14:textId="77777777" w:rsidR="00501DF1" w:rsidRPr="008A0AE7" w:rsidRDefault="00501DF1">
            <w:pPr>
              <w:rPr>
                <w:rFonts w:ascii="Arial" w:hAnsi="Arial" w:cs="Arial"/>
                <w:sz w:val="24"/>
                <w:szCs w:val="24"/>
              </w:rPr>
            </w:pPr>
            <w:r w:rsidRPr="008A0AE7">
              <w:rPr>
                <w:rFonts w:ascii="Arial" w:hAnsi="Arial" w:cs="Arial"/>
                <w:sz w:val="24"/>
                <w:szCs w:val="24"/>
              </w:rPr>
              <w:t>ДПК  «Ленин Юлы»</w:t>
            </w:r>
          </w:p>
        </w:tc>
        <w:tc>
          <w:tcPr>
            <w:tcW w:w="2745" w:type="dxa"/>
            <w:tcBorders>
              <w:top w:val="single" w:sz="4" w:space="0" w:color="000000"/>
              <w:left w:val="single" w:sz="4" w:space="0" w:color="000000"/>
              <w:bottom w:val="single" w:sz="4" w:space="0" w:color="000000"/>
              <w:right w:val="single" w:sz="4" w:space="0" w:color="000000"/>
            </w:tcBorders>
            <w:vAlign w:val="center"/>
            <w:hideMark/>
          </w:tcPr>
          <w:p w14:paraId="05A4850F" w14:textId="77777777" w:rsidR="00501DF1" w:rsidRPr="008A0AE7" w:rsidRDefault="00501DF1">
            <w:pPr>
              <w:jc w:val="center"/>
              <w:rPr>
                <w:rFonts w:ascii="Arial" w:hAnsi="Arial" w:cs="Arial"/>
                <w:sz w:val="24"/>
                <w:szCs w:val="24"/>
              </w:rPr>
            </w:pPr>
            <w:r w:rsidRPr="008A0AE7">
              <w:rPr>
                <w:rFonts w:ascii="Arial" w:hAnsi="Arial" w:cs="Arial"/>
                <w:sz w:val="24"/>
                <w:szCs w:val="24"/>
              </w:rPr>
              <w:t>с.Кзыл-яр</w:t>
            </w: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1391541D" w14:textId="77777777" w:rsidR="00501DF1" w:rsidRPr="008A0AE7" w:rsidRDefault="00501DF1">
            <w:pPr>
              <w:jc w:val="center"/>
              <w:rPr>
                <w:rFonts w:ascii="Arial" w:hAnsi="Arial" w:cs="Arial"/>
                <w:color w:val="000000"/>
                <w:sz w:val="24"/>
                <w:szCs w:val="24"/>
              </w:rPr>
            </w:pPr>
            <w:r w:rsidRPr="008A0AE7">
              <w:rPr>
                <w:rFonts w:ascii="Arial" w:hAnsi="Arial" w:cs="Arial"/>
                <w:sz w:val="24"/>
                <w:szCs w:val="24"/>
              </w:rPr>
              <w:t>МТЗ-1221</w:t>
            </w:r>
          </w:p>
        </w:tc>
        <w:tc>
          <w:tcPr>
            <w:tcW w:w="1320" w:type="dxa"/>
            <w:tcBorders>
              <w:top w:val="single" w:sz="4" w:space="0" w:color="000000"/>
              <w:left w:val="single" w:sz="4" w:space="0" w:color="000000"/>
              <w:bottom w:val="single" w:sz="4" w:space="0" w:color="000000"/>
              <w:right w:val="single" w:sz="4" w:space="0" w:color="000000"/>
            </w:tcBorders>
            <w:vAlign w:val="center"/>
          </w:tcPr>
          <w:p w14:paraId="495490D6" w14:textId="77777777" w:rsidR="00501DF1" w:rsidRPr="008A0AE7" w:rsidRDefault="00501DF1">
            <w:pPr>
              <w:jc w:val="center"/>
              <w:rPr>
                <w:rFonts w:ascii="Arial" w:hAnsi="Arial" w:cs="Arial"/>
                <w:color w:val="000000"/>
                <w:sz w:val="24"/>
                <w:szCs w:val="24"/>
              </w:rPr>
            </w:pPr>
          </w:p>
        </w:tc>
      </w:tr>
      <w:tr w:rsidR="00501DF1" w:rsidRPr="008A0AE7" w14:paraId="098ACA3E" w14:textId="77777777" w:rsidTr="00501DF1">
        <w:trPr>
          <w:trHeight w:val="79"/>
        </w:trPr>
        <w:tc>
          <w:tcPr>
            <w:tcW w:w="4350" w:type="dxa"/>
            <w:tcBorders>
              <w:top w:val="single" w:sz="4" w:space="0" w:color="000000"/>
              <w:left w:val="single" w:sz="4" w:space="0" w:color="000000"/>
              <w:bottom w:val="single" w:sz="4" w:space="0" w:color="000000"/>
              <w:right w:val="single" w:sz="4" w:space="0" w:color="000000"/>
            </w:tcBorders>
            <w:vAlign w:val="center"/>
            <w:hideMark/>
          </w:tcPr>
          <w:p w14:paraId="15CF6308" w14:textId="77777777" w:rsidR="00501DF1" w:rsidRPr="008A0AE7" w:rsidRDefault="00501DF1">
            <w:pPr>
              <w:rPr>
                <w:rFonts w:ascii="Arial" w:hAnsi="Arial" w:cs="Arial"/>
                <w:sz w:val="24"/>
                <w:szCs w:val="24"/>
              </w:rPr>
            </w:pPr>
            <w:r w:rsidRPr="008A0AE7">
              <w:rPr>
                <w:rFonts w:ascii="Arial" w:hAnsi="Arial" w:cs="Arial"/>
                <w:sz w:val="24"/>
                <w:szCs w:val="24"/>
              </w:rPr>
              <w:t xml:space="preserve">ОП «Александровка» Государственное учреждение </w:t>
            </w:r>
            <w:r w:rsidRPr="008A0AE7">
              <w:rPr>
                <w:rFonts w:ascii="Arial" w:hAnsi="Arial" w:cs="Arial"/>
                <w:sz w:val="24"/>
                <w:szCs w:val="24"/>
              </w:rPr>
              <w:lastRenderedPageBreak/>
              <w:t>«Пожарная охрана Республики Татарстан»</w:t>
            </w:r>
          </w:p>
        </w:tc>
        <w:tc>
          <w:tcPr>
            <w:tcW w:w="2745" w:type="dxa"/>
            <w:tcBorders>
              <w:top w:val="single" w:sz="4" w:space="0" w:color="000000"/>
              <w:left w:val="single" w:sz="4" w:space="0" w:color="000000"/>
              <w:bottom w:val="single" w:sz="4" w:space="0" w:color="000000"/>
              <w:right w:val="single" w:sz="4" w:space="0" w:color="000000"/>
            </w:tcBorders>
            <w:vAlign w:val="center"/>
            <w:hideMark/>
          </w:tcPr>
          <w:p w14:paraId="5016D5E3" w14:textId="77777777" w:rsidR="00501DF1" w:rsidRPr="008A0AE7" w:rsidRDefault="00501DF1">
            <w:pPr>
              <w:jc w:val="center"/>
              <w:rPr>
                <w:rFonts w:ascii="Arial" w:hAnsi="Arial" w:cs="Arial"/>
                <w:sz w:val="24"/>
                <w:szCs w:val="24"/>
              </w:rPr>
            </w:pPr>
            <w:r w:rsidRPr="008A0AE7">
              <w:rPr>
                <w:rFonts w:ascii="Arial" w:hAnsi="Arial" w:cs="Arial"/>
                <w:sz w:val="24"/>
                <w:szCs w:val="24"/>
              </w:rPr>
              <w:lastRenderedPageBreak/>
              <w:t>с. Александровка, ул. Школьная,5а.</w:t>
            </w: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17185735" w14:textId="77777777" w:rsidR="00501DF1" w:rsidRPr="008A0AE7" w:rsidRDefault="00501DF1">
            <w:pPr>
              <w:jc w:val="center"/>
              <w:rPr>
                <w:rFonts w:ascii="Arial" w:hAnsi="Arial" w:cs="Arial"/>
                <w:sz w:val="24"/>
                <w:szCs w:val="24"/>
              </w:rPr>
            </w:pPr>
            <w:r w:rsidRPr="008A0AE7">
              <w:rPr>
                <w:rFonts w:ascii="Arial" w:hAnsi="Arial" w:cs="Arial"/>
                <w:sz w:val="24"/>
                <w:szCs w:val="24"/>
              </w:rPr>
              <w:t>АРС -14</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1BD65BC1" w14:textId="77777777" w:rsidR="00501DF1" w:rsidRPr="008A0AE7" w:rsidRDefault="00501DF1">
            <w:pPr>
              <w:jc w:val="center"/>
              <w:rPr>
                <w:rFonts w:ascii="Arial" w:hAnsi="Arial" w:cs="Arial"/>
                <w:color w:val="000000"/>
                <w:sz w:val="24"/>
                <w:szCs w:val="24"/>
              </w:rPr>
            </w:pPr>
            <w:r w:rsidRPr="008A0AE7">
              <w:rPr>
                <w:rFonts w:ascii="Arial" w:hAnsi="Arial" w:cs="Arial"/>
                <w:sz w:val="24"/>
                <w:szCs w:val="24"/>
              </w:rPr>
              <w:t>АРС -14</w:t>
            </w:r>
          </w:p>
        </w:tc>
      </w:tr>
      <w:tr w:rsidR="00501DF1" w:rsidRPr="008A0AE7" w14:paraId="6F0DF7D5" w14:textId="77777777" w:rsidTr="00501DF1">
        <w:trPr>
          <w:trHeight w:val="79"/>
        </w:trPr>
        <w:tc>
          <w:tcPr>
            <w:tcW w:w="4350" w:type="dxa"/>
            <w:tcBorders>
              <w:top w:val="single" w:sz="4" w:space="0" w:color="000000"/>
              <w:left w:val="single" w:sz="4" w:space="0" w:color="000000"/>
              <w:bottom w:val="single" w:sz="4" w:space="0" w:color="000000"/>
              <w:right w:val="single" w:sz="4" w:space="0" w:color="000000"/>
            </w:tcBorders>
            <w:vAlign w:val="center"/>
            <w:hideMark/>
          </w:tcPr>
          <w:p w14:paraId="2C7D58CF" w14:textId="77777777" w:rsidR="00501DF1" w:rsidRPr="008A0AE7" w:rsidRDefault="00501DF1">
            <w:pPr>
              <w:rPr>
                <w:rFonts w:ascii="Arial" w:hAnsi="Arial" w:cs="Arial"/>
                <w:sz w:val="24"/>
                <w:szCs w:val="24"/>
              </w:rPr>
            </w:pPr>
            <w:r w:rsidRPr="008A0AE7">
              <w:rPr>
                <w:rFonts w:ascii="Arial" w:hAnsi="Arial" w:cs="Arial"/>
                <w:sz w:val="24"/>
                <w:szCs w:val="24"/>
              </w:rPr>
              <w:lastRenderedPageBreak/>
              <w:t>ПЧ-109 ФГКУ  «11 отряд федеральной противопожарной службы по РТ»</w:t>
            </w:r>
          </w:p>
        </w:tc>
        <w:tc>
          <w:tcPr>
            <w:tcW w:w="2745" w:type="dxa"/>
            <w:tcBorders>
              <w:top w:val="single" w:sz="4" w:space="0" w:color="000000"/>
              <w:left w:val="single" w:sz="4" w:space="0" w:color="000000"/>
              <w:bottom w:val="single" w:sz="4" w:space="0" w:color="000000"/>
              <w:right w:val="single" w:sz="4" w:space="0" w:color="000000"/>
            </w:tcBorders>
            <w:vAlign w:val="center"/>
            <w:hideMark/>
          </w:tcPr>
          <w:p w14:paraId="5FC4BE16" w14:textId="77777777" w:rsidR="00501DF1" w:rsidRPr="008A0AE7" w:rsidRDefault="00501DF1">
            <w:pPr>
              <w:jc w:val="center"/>
              <w:rPr>
                <w:rFonts w:ascii="Arial" w:hAnsi="Arial" w:cs="Arial"/>
                <w:sz w:val="24"/>
                <w:szCs w:val="24"/>
              </w:rPr>
            </w:pPr>
            <w:r w:rsidRPr="008A0AE7">
              <w:rPr>
                <w:rFonts w:ascii="Arial" w:hAnsi="Arial" w:cs="Arial"/>
                <w:sz w:val="24"/>
                <w:szCs w:val="24"/>
              </w:rPr>
              <w:t>г. Бавлы,</w:t>
            </w:r>
          </w:p>
          <w:p w14:paraId="19BD375F" w14:textId="77777777" w:rsidR="00501DF1" w:rsidRPr="008A0AE7" w:rsidRDefault="00501DF1">
            <w:pPr>
              <w:jc w:val="center"/>
              <w:rPr>
                <w:rFonts w:ascii="Arial" w:hAnsi="Arial" w:cs="Arial"/>
                <w:sz w:val="24"/>
                <w:szCs w:val="24"/>
              </w:rPr>
            </w:pPr>
            <w:r w:rsidRPr="008A0AE7">
              <w:rPr>
                <w:rFonts w:ascii="Arial" w:hAnsi="Arial" w:cs="Arial"/>
                <w:sz w:val="24"/>
                <w:szCs w:val="24"/>
              </w:rPr>
              <w:t>ул. Октябрьская, д. 65</w:t>
            </w: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0B020823" w14:textId="77777777" w:rsidR="00501DF1" w:rsidRPr="008A0AE7" w:rsidRDefault="00501DF1">
            <w:pPr>
              <w:jc w:val="center"/>
              <w:rPr>
                <w:rFonts w:ascii="Arial" w:hAnsi="Arial" w:cs="Arial"/>
                <w:sz w:val="24"/>
                <w:szCs w:val="24"/>
              </w:rPr>
            </w:pPr>
            <w:r w:rsidRPr="008A0AE7">
              <w:rPr>
                <w:rFonts w:ascii="Arial" w:hAnsi="Arial" w:cs="Arial"/>
                <w:sz w:val="24"/>
                <w:szCs w:val="24"/>
              </w:rPr>
              <w:t>АЦ-8-40</w:t>
            </w:r>
          </w:p>
          <w:p w14:paraId="67FEEB46" w14:textId="77777777" w:rsidR="00501DF1" w:rsidRPr="008A0AE7" w:rsidRDefault="00501DF1">
            <w:pPr>
              <w:jc w:val="center"/>
              <w:rPr>
                <w:rFonts w:ascii="Arial" w:hAnsi="Arial" w:cs="Arial"/>
                <w:sz w:val="24"/>
                <w:szCs w:val="24"/>
              </w:rPr>
            </w:pPr>
            <w:r w:rsidRPr="008A0AE7">
              <w:rPr>
                <w:rFonts w:ascii="Arial" w:hAnsi="Arial" w:cs="Arial"/>
                <w:sz w:val="24"/>
                <w:szCs w:val="24"/>
              </w:rPr>
              <w:t>АЦ-40</w:t>
            </w:r>
          </w:p>
          <w:p w14:paraId="3994BDFD" w14:textId="77777777" w:rsidR="00501DF1" w:rsidRPr="008A0AE7" w:rsidRDefault="00501DF1">
            <w:pPr>
              <w:jc w:val="center"/>
              <w:rPr>
                <w:rFonts w:ascii="Arial" w:hAnsi="Arial" w:cs="Arial"/>
                <w:color w:val="000000"/>
                <w:sz w:val="24"/>
                <w:szCs w:val="24"/>
              </w:rPr>
            </w:pPr>
            <w:r w:rsidRPr="008A0AE7">
              <w:rPr>
                <w:rFonts w:ascii="Arial" w:hAnsi="Arial" w:cs="Arial"/>
                <w:sz w:val="24"/>
                <w:szCs w:val="24"/>
              </w:rPr>
              <w:t>АЛ-30</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1A49596C" w14:textId="77777777" w:rsidR="00501DF1" w:rsidRPr="008A0AE7" w:rsidRDefault="00501DF1">
            <w:pPr>
              <w:jc w:val="center"/>
              <w:rPr>
                <w:rFonts w:ascii="Arial" w:hAnsi="Arial" w:cs="Arial"/>
                <w:sz w:val="24"/>
                <w:szCs w:val="24"/>
              </w:rPr>
            </w:pPr>
            <w:r w:rsidRPr="008A0AE7">
              <w:rPr>
                <w:rFonts w:ascii="Arial" w:hAnsi="Arial" w:cs="Arial"/>
                <w:sz w:val="24"/>
                <w:szCs w:val="24"/>
              </w:rPr>
              <w:t>АЦ–40</w:t>
            </w:r>
          </w:p>
          <w:p w14:paraId="0AF834CB" w14:textId="77777777" w:rsidR="00501DF1" w:rsidRPr="008A0AE7" w:rsidRDefault="00501DF1">
            <w:pPr>
              <w:jc w:val="center"/>
              <w:rPr>
                <w:rFonts w:ascii="Arial" w:hAnsi="Arial" w:cs="Arial"/>
                <w:color w:val="000000"/>
                <w:sz w:val="24"/>
                <w:szCs w:val="24"/>
              </w:rPr>
            </w:pPr>
            <w:r w:rsidRPr="008A0AE7">
              <w:rPr>
                <w:rFonts w:ascii="Arial" w:hAnsi="Arial" w:cs="Arial"/>
                <w:sz w:val="24"/>
                <w:szCs w:val="24"/>
              </w:rPr>
              <w:t>ЗИЛ</w:t>
            </w:r>
          </w:p>
        </w:tc>
      </w:tr>
      <w:tr w:rsidR="00501DF1" w:rsidRPr="008A0AE7" w14:paraId="557D36E7" w14:textId="77777777" w:rsidTr="00501DF1">
        <w:trPr>
          <w:trHeight w:val="79"/>
        </w:trPr>
        <w:tc>
          <w:tcPr>
            <w:tcW w:w="4350" w:type="dxa"/>
            <w:tcBorders>
              <w:top w:val="single" w:sz="4" w:space="0" w:color="000000"/>
              <w:left w:val="single" w:sz="4" w:space="0" w:color="000000"/>
              <w:bottom w:val="single" w:sz="4" w:space="0" w:color="000000"/>
              <w:right w:val="single" w:sz="4" w:space="0" w:color="000000"/>
            </w:tcBorders>
            <w:vAlign w:val="center"/>
            <w:hideMark/>
          </w:tcPr>
          <w:p w14:paraId="05E9870A" w14:textId="77777777" w:rsidR="00501DF1" w:rsidRPr="008A0AE7" w:rsidRDefault="00501DF1">
            <w:pPr>
              <w:rPr>
                <w:rFonts w:ascii="Arial" w:hAnsi="Arial" w:cs="Arial"/>
                <w:sz w:val="24"/>
                <w:szCs w:val="24"/>
              </w:rPr>
            </w:pPr>
            <w:r w:rsidRPr="008A0AE7">
              <w:rPr>
                <w:rFonts w:ascii="Arial" w:hAnsi="Arial" w:cs="Arial"/>
                <w:sz w:val="24"/>
                <w:szCs w:val="24"/>
              </w:rPr>
              <w:t>ПЧ-14 ОФПС-2 по РТ (договорной)</w:t>
            </w:r>
          </w:p>
        </w:tc>
        <w:tc>
          <w:tcPr>
            <w:tcW w:w="2745" w:type="dxa"/>
            <w:tcBorders>
              <w:top w:val="single" w:sz="4" w:space="0" w:color="000000"/>
              <w:left w:val="single" w:sz="4" w:space="0" w:color="000000"/>
              <w:bottom w:val="single" w:sz="4" w:space="0" w:color="000000"/>
              <w:right w:val="single" w:sz="4" w:space="0" w:color="000000"/>
            </w:tcBorders>
            <w:vAlign w:val="center"/>
            <w:hideMark/>
          </w:tcPr>
          <w:p w14:paraId="6AEE4A65" w14:textId="77777777" w:rsidR="00501DF1" w:rsidRPr="008A0AE7" w:rsidRDefault="00501DF1">
            <w:pPr>
              <w:jc w:val="center"/>
              <w:rPr>
                <w:rFonts w:ascii="Arial" w:hAnsi="Arial" w:cs="Arial"/>
                <w:sz w:val="24"/>
                <w:szCs w:val="24"/>
              </w:rPr>
            </w:pPr>
            <w:r w:rsidRPr="008A0AE7">
              <w:rPr>
                <w:rFonts w:ascii="Arial" w:hAnsi="Arial" w:cs="Arial"/>
                <w:sz w:val="24"/>
                <w:szCs w:val="24"/>
              </w:rPr>
              <w:t>г. Бавлы, «Промзона»</w:t>
            </w: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52A8F4A2" w14:textId="77777777" w:rsidR="00501DF1" w:rsidRPr="008A0AE7" w:rsidRDefault="00501DF1">
            <w:pPr>
              <w:jc w:val="center"/>
              <w:rPr>
                <w:rFonts w:ascii="Arial" w:hAnsi="Arial" w:cs="Arial"/>
                <w:sz w:val="24"/>
                <w:szCs w:val="24"/>
              </w:rPr>
            </w:pPr>
            <w:r w:rsidRPr="008A0AE7">
              <w:rPr>
                <w:rFonts w:ascii="Arial" w:hAnsi="Arial" w:cs="Arial"/>
                <w:sz w:val="24"/>
                <w:szCs w:val="24"/>
              </w:rPr>
              <w:t>АЦ-40-5</w:t>
            </w:r>
          </w:p>
          <w:p w14:paraId="36BDD314" w14:textId="77777777" w:rsidR="00501DF1" w:rsidRPr="008A0AE7" w:rsidRDefault="00501DF1">
            <w:pPr>
              <w:jc w:val="center"/>
              <w:rPr>
                <w:rFonts w:ascii="Arial" w:hAnsi="Arial" w:cs="Arial"/>
                <w:sz w:val="24"/>
                <w:szCs w:val="24"/>
              </w:rPr>
            </w:pPr>
            <w:r w:rsidRPr="008A0AE7">
              <w:rPr>
                <w:rFonts w:ascii="Arial" w:hAnsi="Arial" w:cs="Arial"/>
                <w:sz w:val="24"/>
                <w:szCs w:val="24"/>
              </w:rPr>
              <w:t>АЦ-40-5</w:t>
            </w:r>
          </w:p>
          <w:p w14:paraId="2B577325" w14:textId="77777777" w:rsidR="00501DF1" w:rsidRPr="008A0AE7" w:rsidRDefault="00501DF1">
            <w:pPr>
              <w:jc w:val="center"/>
              <w:rPr>
                <w:rFonts w:ascii="Arial" w:hAnsi="Arial" w:cs="Arial"/>
                <w:sz w:val="24"/>
                <w:szCs w:val="24"/>
              </w:rPr>
            </w:pPr>
            <w:r w:rsidRPr="008A0AE7">
              <w:rPr>
                <w:rFonts w:ascii="Arial" w:hAnsi="Arial" w:cs="Arial"/>
                <w:sz w:val="24"/>
                <w:szCs w:val="24"/>
              </w:rPr>
              <w:t>ППП-32-70</w:t>
            </w:r>
          </w:p>
          <w:p w14:paraId="54E913DA" w14:textId="77777777" w:rsidR="00501DF1" w:rsidRPr="008A0AE7" w:rsidRDefault="00501DF1">
            <w:pPr>
              <w:jc w:val="center"/>
              <w:rPr>
                <w:rFonts w:ascii="Arial" w:hAnsi="Arial" w:cs="Arial"/>
                <w:sz w:val="24"/>
                <w:szCs w:val="24"/>
              </w:rPr>
            </w:pPr>
            <w:r w:rsidRPr="008A0AE7">
              <w:rPr>
                <w:rFonts w:ascii="Arial" w:hAnsi="Arial" w:cs="Arial"/>
                <w:sz w:val="24"/>
                <w:szCs w:val="24"/>
              </w:rPr>
              <w:t>ППП-32-70</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0CAB81FE" w14:textId="77777777" w:rsidR="00501DF1" w:rsidRPr="008A0AE7" w:rsidRDefault="00501DF1">
            <w:pPr>
              <w:jc w:val="center"/>
              <w:rPr>
                <w:rFonts w:ascii="Arial" w:hAnsi="Arial" w:cs="Arial"/>
                <w:sz w:val="24"/>
                <w:szCs w:val="24"/>
              </w:rPr>
            </w:pPr>
            <w:r w:rsidRPr="008A0AE7">
              <w:rPr>
                <w:rFonts w:ascii="Arial" w:hAnsi="Arial" w:cs="Arial"/>
                <w:sz w:val="24"/>
                <w:szCs w:val="24"/>
              </w:rPr>
              <w:t>АЦ-40</w:t>
            </w:r>
          </w:p>
          <w:p w14:paraId="2AA6A10D" w14:textId="77777777" w:rsidR="00501DF1" w:rsidRPr="008A0AE7" w:rsidRDefault="00501DF1">
            <w:pPr>
              <w:jc w:val="center"/>
              <w:rPr>
                <w:rFonts w:ascii="Arial" w:hAnsi="Arial" w:cs="Arial"/>
                <w:color w:val="000000"/>
                <w:sz w:val="24"/>
                <w:szCs w:val="24"/>
              </w:rPr>
            </w:pPr>
            <w:r w:rsidRPr="008A0AE7">
              <w:rPr>
                <w:rFonts w:ascii="Arial" w:hAnsi="Arial" w:cs="Arial"/>
                <w:sz w:val="24"/>
                <w:szCs w:val="24"/>
              </w:rPr>
              <w:t>АЦ-40</w:t>
            </w:r>
          </w:p>
        </w:tc>
      </w:tr>
    </w:tbl>
    <w:p w14:paraId="3FB02B30" w14:textId="77777777" w:rsidR="00501DF1" w:rsidRPr="008A0AE7" w:rsidRDefault="00501DF1" w:rsidP="00501DF1">
      <w:pPr>
        <w:tabs>
          <w:tab w:val="left" w:pos="1134"/>
        </w:tabs>
        <w:ind w:firstLine="710"/>
        <w:jc w:val="both"/>
        <w:rPr>
          <w:rFonts w:ascii="Arial" w:hAnsi="Arial" w:cs="Arial"/>
          <w:color w:val="000000"/>
          <w:sz w:val="24"/>
          <w:szCs w:val="24"/>
        </w:rPr>
      </w:pPr>
    </w:p>
    <w:p w14:paraId="6475A029"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Примерный маршрут проезда до наиболее удаленных точек</w:t>
      </w:r>
      <w:r w:rsidRPr="008A0AE7">
        <w:rPr>
          <w:rFonts w:ascii="Arial" w:hAnsi="Arial" w:cs="Arial"/>
          <w:sz w:val="24"/>
          <w:szCs w:val="24"/>
        </w:rPr>
        <w:t xml:space="preserve">, </w:t>
      </w:r>
      <w:r w:rsidRPr="008A0AE7">
        <w:rPr>
          <w:rFonts w:ascii="Arial" w:hAnsi="Arial" w:cs="Arial"/>
          <w:color w:val="000000"/>
          <w:sz w:val="24"/>
          <w:szCs w:val="24"/>
        </w:rPr>
        <w:t>приведен</w:t>
      </w:r>
      <w:r w:rsidRPr="008A0AE7">
        <w:rPr>
          <w:rFonts w:ascii="Arial" w:hAnsi="Arial" w:cs="Arial"/>
          <w:b/>
          <w:color w:val="000000"/>
          <w:sz w:val="24"/>
          <w:szCs w:val="24"/>
        </w:rPr>
        <w:t xml:space="preserve"> </w:t>
      </w:r>
      <w:r w:rsidRPr="008A0AE7">
        <w:rPr>
          <w:rFonts w:ascii="Arial" w:hAnsi="Arial" w:cs="Arial"/>
          <w:color w:val="000000"/>
          <w:sz w:val="24"/>
          <w:szCs w:val="24"/>
        </w:rPr>
        <w:t>на рисунке 9.1</w:t>
      </w:r>
    </w:p>
    <w:p w14:paraId="0F8E28ED" w14:textId="4484B7AC" w:rsidR="00501DF1" w:rsidRPr="008A0AE7" w:rsidRDefault="00501DF1" w:rsidP="00501DF1">
      <w:pPr>
        <w:jc w:val="center"/>
        <w:rPr>
          <w:rFonts w:ascii="Arial" w:hAnsi="Arial" w:cs="Arial"/>
          <w:color w:val="000000"/>
          <w:sz w:val="24"/>
          <w:szCs w:val="24"/>
        </w:rPr>
      </w:pPr>
      <w:r w:rsidRPr="008A0AE7">
        <w:rPr>
          <w:rFonts w:ascii="Arial" w:hAnsi="Arial" w:cs="Arial"/>
          <w:noProof/>
          <w:color w:val="000000"/>
          <w:sz w:val="24"/>
          <w:szCs w:val="24"/>
        </w:rPr>
        <w:drawing>
          <wp:inline distT="0" distB="0" distL="0" distR="0" wp14:anchorId="21FB091A" wp14:editId="62C89839">
            <wp:extent cx="5918200" cy="5474970"/>
            <wp:effectExtent l="0" t="0" r="6350" b="0"/>
            <wp:docPr id="7" name="Рисунок 7" descr="Прибытие пожарного ра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Прибытие пожарного расчета"/>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18200" cy="5474970"/>
                    </a:xfrm>
                    <a:prstGeom prst="rect">
                      <a:avLst/>
                    </a:prstGeom>
                    <a:noFill/>
                    <a:ln>
                      <a:noFill/>
                    </a:ln>
                  </pic:spPr>
                </pic:pic>
              </a:graphicData>
            </a:graphic>
          </wp:inline>
        </w:drawing>
      </w:r>
    </w:p>
    <w:p w14:paraId="5BC4D261" w14:textId="77777777" w:rsidR="00501DF1" w:rsidRPr="008A0AE7" w:rsidRDefault="00501DF1" w:rsidP="00501DF1">
      <w:pPr>
        <w:jc w:val="center"/>
        <w:rPr>
          <w:rFonts w:ascii="Arial" w:hAnsi="Arial" w:cs="Arial"/>
          <w:color w:val="000000"/>
          <w:sz w:val="24"/>
          <w:szCs w:val="24"/>
        </w:rPr>
      </w:pPr>
      <w:r w:rsidRPr="008A0AE7">
        <w:rPr>
          <w:rFonts w:ascii="Arial" w:hAnsi="Arial" w:cs="Arial"/>
          <w:color w:val="000000"/>
          <w:sz w:val="24"/>
          <w:szCs w:val="24"/>
        </w:rPr>
        <w:t>Рисунок 9.1. Примерный маршрут проезда от пожарных подразделений до наиболее удаленных точек.</w:t>
      </w:r>
    </w:p>
    <w:p w14:paraId="28C7BB9D" w14:textId="77777777" w:rsidR="00501DF1" w:rsidRPr="008A0AE7" w:rsidRDefault="00501DF1" w:rsidP="00501DF1">
      <w:pPr>
        <w:jc w:val="center"/>
        <w:rPr>
          <w:rFonts w:ascii="Arial" w:hAnsi="Arial" w:cs="Arial"/>
          <w:color w:val="000000"/>
          <w:sz w:val="24"/>
          <w:szCs w:val="24"/>
        </w:rPr>
      </w:pPr>
    </w:p>
    <w:p w14:paraId="117550DA" w14:textId="77777777" w:rsidR="00501DF1" w:rsidRPr="008A0AE7" w:rsidRDefault="00501DF1" w:rsidP="00501DF1">
      <w:pPr>
        <w:ind w:firstLine="709"/>
        <w:jc w:val="both"/>
        <w:rPr>
          <w:rFonts w:ascii="Arial" w:hAnsi="Arial" w:cs="Arial"/>
          <w:color w:val="000000"/>
          <w:sz w:val="24"/>
          <w:szCs w:val="24"/>
        </w:rPr>
      </w:pPr>
      <w:r w:rsidRPr="008A0AE7">
        <w:rPr>
          <w:rFonts w:ascii="Arial" w:hAnsi="Arial" w:cs="Arial"/>
          <w:color w:val="000000"/>
          <w:sz w:val="24"/>
          <w:szCs w:val="24"/>
        </w:rPr>
        <w:t xml:space="preserve">Расстояние от </w:t>
      </w:r>
      <w:r w:rsidRPr="008A0AE7">
        <w:rPr>
          <w:rFonts w:ascii="Arial" w:hAnsi="Arial" w:cs="Arial"/>
          <w:sz w:val="24"/>
          <w:szCs w:val="24"/>
        </w:rPr>
        <w:t>ДПК «Ленин Юлы» (с.Кзыл-Яр) до д.Уба со</w:t>
      </w:r>
      <w:r w:rsidRPr="008A0AE7">
        <w:rPr>
          <w:rFonts w:ascii="Arial" w:hAnsi="Arial" w:cs="Arial"/>
          <w:color w:val="000000"/>
          <w:sz w:val="24"/>
          <w:szCs w:val="24"/>
        </w:rPr>
        <w:t xml:space="preserve">ставляет приблизительно – 10 км. Расстояние от </w:t>
      </w:r>
      <w:r w:rsidRPr="008A0AE7">
        <w:rPr>
          <w:rFonts w:ascii="Arial" w:hAnsi="Arial" w:cs="Arial"/>
          <w:sz w:val="24"/>
          <w:szCs w:val="24"/>
        </w:rPr>
        <w:t xml:space="preserve">ОП «Александровка» (с. Александровка) до н.п. </w:t>
      </w:r>
      <w:r w:rsidRPr="008A0AE7">
        <w:rPr>
          <w:rFonts w:ascii="Arial" w:hAnsi="Arial" w:cs="Arial"/>
          <w:sz w:val="24"/>
          <w:szCs w:val="24"/>
        </w:rPr>
        <w:lastRenderedPageBreak/>
        <w:t xml:space="preserve">Якты-Елга </w:t>
      </w:r>
      <w:r w:rsidRPr="008A0AE7">
        <w:rPr>
          <w:rFonts w:ascii="Arial" w:hAnsi="Arial" w:cs="Arial"/>
          <w:color w:val="000000"/>
          <w:sz w:val="24"/>
          <w:szCs w:val="24"/>
        </w:rPr>
        <w:t xml:space="preserve">составляет приблизительно – 9 км. При принимаемой скорости движения 40 км/час время прибытия первого подразделения к местам вызова, до наиболее удаленных точек, составит ориентировочно 15 и 14 минут, что соответствует предъявляемым требованиям Федерального закона от 22 июля 2008 г. № 123-ФЗ </w:t>
      </w:r>
      <w:r w:rsidRPr="008A0AE7">
        <w:rPr>
          <w:rFonts w:ascii="Arial" w:hAnsi="Arial" w:cs="Arial"/>
          <w:sz w:val="24"/>
          <w:szCs w:val="24"/>
        </w:rPr>
        <w:t>«</w:t>
      </w:r>
      <w:r w:rsidRPr="008A0AE7">
        <w:rPr>
          <w:rFonts w:ascii="Arial" w:hAnsi="Arial" w:cs="Arial"/>
          <w:color w:val="000000"/>
          <w:sz w:val="24"/>
          <w:szCs w:val="24"/>
        </w:rPr>
        <w:t>Технический регламент о требованиях пожарной безопасности</w:t>
      </w:r>
      <w:r w:rsidRPr="008A0AE7">
        <w:rPr>
          <w:rFonts w:ascii="Arial" w:hAnsi="Arial" w:cs="Arial"/>
          <w:sz w:val="24"/>
          <w:szCs w:val="24"/>
        </w:rPr>
        <w:t>»</w:t>
      </w:r>
      <w:r w:rsidRPr="008A0AE7">
        <w:rPr>
          <w:rFonts w:ascii="Arial" w:hAnsi="Arial" w:cs="Arial"/>
          <w:color w:val="000000"/>
          <w:sz w:val="24"/>
          <w:szCs w:val="24"/>
        </w:rPr>
        <w:t>.</w:t>
      </w:r>
    </w:p>
    <w:p w14:paraId="5CAB745D" w14:textId="77777777" w:rsidR="00501DF1" w:rsidRPr="008A0AE7" w:rsidRDefault="00501DF1" w:rsidP="00501DF1">
      <w:pPr>
        <w:ind w:firstLine="709"/>
        <w:jc w:val="both"/>
        <w:rPr>
          <w:rFonts w:ascii="Arial" w:hAnsi="Arial" w:cs="Arial"/>
          <w:color w:val="000000"/>
          <w:sz w:val="24"/>
          <w:szCs w:val="24"/>
        </w:rPr>
      </w:pPr>
      <w:bookmarkStart w:id="221" w:name="_heading=h.3cqmetx"/>
      <w:bookmarkEnd w:id="221"/>
      <w:r w:rsidRPr="008A0AE7">
        <w:rPr>
          <w:rFonts w:ascii="Arial" w:hAnsi="Arial" w:cs="Arial"/>
          <w:color w:val="000000"/>
          <w:sz w:val="24"/>
          <w:szCs w:val="24"/>
        </w:rPr>
        <w:t>К источникам наружного противопожарного водоснабжения относятся пожарные гидранты и водонапорная башня, которая хранит 10-ти минутный противопожарный запас воды. В с.Кзыл-Яр 24 пожарных гидрантов и 1 противопожарный резервуар, в д.Уба 15 пожарных гидрантов, в д.Старые Чути 6 пожарных гидрантов.</w:t>
      </w:r>
    </w:p>
    <w:p w14:paraId="389C045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Согласно СП 31.13330.2012, а также в соответствии с Пособием по проектированию систем внутреннего и наружного пожаротушения технически несложных объектов П70.0010.09-90, норма расхода воды на наружное пожаротушение составляет 5 л/с для каждого населенного пункта (количество одновременных пожаров 1 в населенном пункте с населением менее 1000 чел.). Расчетный расход воды на внутреннее пожаротушение 2,5 л/с. Продолжительность тушения пожара – 3 часа.</w:t>
      </w:r>
    </w:p>
    <w:p w14:paraId="545EDD9C" w14:textId="77777777" w:rsidR="00501DF1" w:rsidRPr="008A0AE7" w:rsidRDefault="00501DF1" w:rsidP="00501DF1">
      <w:pPr>
        <w:ind w:firstLine="709"/>
        <w:jc w:val="center"/>
        <w:rPr>
          <w:rFonts w:ascii="Arial" w:hAnsi="Arial" w:cs="Arial"/>
          <w:i/>
          <w:sz w:val="24"/>
          <w:szCs w:val="24"/>
        </w:rPr>
      </w:pPr>
      <w:r w:rsidRPr="008A0AE7">
        <w:rPr>
          <w:rFonts w:ascii="Arial" w:hAnsi="Arial" w:cs="Arial"/>
          <w:i/>
          <w:sz w:val="24"/>
          <w:szCs w:val="24"/>
        </w:rPr>
        <w:t>Полномочия органов местного самоуправления</w:t>
      </w:r>
    </w:p>
    <w:p w14:paraId="5668945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Для профилактики пожаров, ограничения их распространения со стороны органов местного самоуправления необходимо реализовывать первичные меры пожарной безопасности в соответствии со ст.63 Федерального закона от 22.07.2008 №123-ФЗ (ред. от 30.04.2021) «Технический регламент о требованиях пожарной безопасности» (далее - №123-ФЗ), со стороны населения соблюдать меры пожарной безопасности.</w:t>
      </w:r>
    </w:p>
    <w:p w14:paraId="0510CD2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Согласно ст.19 Федерального закона от 21.12.1994 №69-ФЗ (ред. от 11.06.2021) «О пожарной безопасности»,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14:paraId="709B972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1C01A2C9"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14:paraId="05CEABC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оснащение территорий общего пользования первичными средствами тушения пожаров и противопожарным инвентарем;</w:t>
      </w:r>
    </w:p>
    <w:p w14:paraId="649F971A"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организация и принятие мер по оповещению населения и подразделений Государственной противопожарной службы о пожаре;</w:t>
      </w:r>
    </w:p>
    <w:p w14:paraId="59749CA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принятие мер по локализации пожара и спасению людей и имущества до прибытия подразделений Государственной противопожарной службы;</w:t>
      </w:r>
    </w:p>
    <w:p w14:paraId="69ABB00D"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включение мероприятий по обеспечению пожарной безопасности в планы, схемы и программы развития территорий поселений и городских округов;</w:t>
      </w:r>
    </w:p>
    <w:p w14:paraId="7A8DD1B0"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2DB24D84"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w:t>
      </w:r>
      <w:r w:rsidRPr="008A0AE7">
        <w:rPr>
          <w:rFonts w:ascii="Arial" w:hAnsi="Arial" w:cs="Arial"/>
          <w:sz w:val="24"/>
          <w:szCs w:val="24"/>
        </w:rPr>
        <w:tab/>
        <w:t>установление особого противопожарного режима в случае повышения пожарной опасности.</w:t>
      </w:r>
    </w:p>
    <w:p w14:paraId="2C548F1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Должна проводится работа с населением по профилактике возгораний сухой растительности, так как около 90% ландшафтных (природных) пожаров возникают в связи с деятельностью человека, или из-за его беспечности.</w:t>
      </w:r>
    </w:p>
    <w:p w14:paraId="4302C398" w14:textId="77777777" w:rsidR="00501DF1" w:rsidRPr="008A0AE7" w:rsidRDefault="00501DF1" w:rsidP="00501DF1">
      <w:pPr>
        <w:ind w:firstLine="709"/>
        <w:jc w:val="center"/>
        <w:rPr>
          <w:rFonts w:ascii="Arial" w:hAnsi="Arial" w:cs="Arial"/>
          <w:b/>
          <w:sz w:val="24"/>
          <w:szCs w:val="24"/>
        </w:rPr>
      </w:pPr>
    </w:p>
    <w:p w14:paraId="5C166E51" w14:textId="77777777" w:rsidR="00501DF1" w:rsidRPr="008A0AE7" w:rsidRDefault="00501DF1" w:rsidP="00501DF1">
      <w:pPr>
        <w:ind w:firstLine="709"/>
        <w:jc w:val="center"/>
        <w:rPr>
          <w:rFonts w:ascii="Arial" w:hAnsi="Arial" w:cs="Arial"/>
          <w:i/>
          <w:sz w:val="24"/>
          <w:szCs w:val="24"/>
        </w:rPr>
      </w:pPr>
      <w:r w:rsidRPr="008A0AE7">
        <w:rPr>
          <w:rFonts w:ascii="Arial" w:hAnsi="Arial" w:cs="Arial"/>
          <w:i/>
          <w:sz w:val="24"/>
          <w:szCs w:val="24"/>
        </w:rPr>
        <w:t>Противопожарные расстояния</w:t>
      </w:r>
    </w:p>
    <w:p w14:paraId="6392F9E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Необходимо выдерживать противопожарные расстояния от зданий и сооружений до лесничеств, трубопроводов.</w:t>
      </w:r>
    </w:p>
    <w:p w14:paraId="188B1DDE"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lastRenderedPageBreak/>
        <w:t>Согласно пункту 4.14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
    <w:p w14:paraId="2C059189"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Согласно ст.74 №123-ФЗ, противопожарные расстояния от оси подземных местных распределительных газопроводов до населенных пунктов, отдельных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14:paraId="6CACFDF9" w14:textId="77777777" w:rsidR="00501DF1" w:rsidRPr="008A0AE7" w:rsidRDefault="00501DF1" w:rsidP="00501DF1">
      <w:pPr>
        <w:ind w:firstLine="709"/>
        <w:jc w:val="both"/>
        <w:rPr>
          <w:rFonts w:ascii="Arial" w:hAnsi="Arial" w:cs="Arial"/>
          <w:sz w:val="24"/>
          <w:szCs w:val="24"/>
        </w:rPr>
      </w:pPr>
    </w:p>
    <w:p w14:paraId="4398250E" w14:textId="77777777" w:rsidR="00501DF1" w:rsidRPr="008A0AE7" w:rsidRDefault="00501DF1" w:rsidP="00501DF1">
      <w:pPr>
        <w:ind w:firstLine="709"/>
        <w:jc w:val="center"/>
        <w:rPr>
          <w:rFonts w:ascii="Arial" w:hAnsi="Arial" w:cs="Arial"/>
          <w:i/>
          <w:sz w:val="24"/>
          <w:szCs w:val="24"/>
        </w:rPr>
      </w:pPr>
      <w:r w:rsidRPr="008A0AE7">
        <w:rPr>
          <w:rFonts w:ascii="Arial" w:hAnsi="Arial" w:cs="Arial"/>
          <w:i/>
          <w:sz w:val="24"/>
          <w:szCs w:val="24"/>
        </w:rPr>
        <w:t>Пожаротушение</w:t>
      </w:r>
    </w:p>
    <w:p w14:paraId="3ED25DA2"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xml:space="preserve">В населенных пунктах должен быть обеспечен подъезд пожарной техники к каждому дому. </w:t>
      </w:r>
    </w:p>
    <w:p w14:paraId="275ED7A2"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Согласно СП 31.13330.2012, а также в соответствии с Пособием по проектированию систем внутреннего и наружного пожаротушения технически несложных объектов П70.0010.09-90, норма расхода воды на наружное пожаротушение составляет 5 л/с для каждого населенного пункта (количество одновременных пожаров 1 в населенном пункте с населением менее 1000 чел.). Расчетный расход воды на внутреннее пожаротушение 2,5 л/с. Продолжительность тушения пожара – 3 часа.</w:t>
      </w:r>
    </w:p>
    <w:p w14:paraId="7C833C23"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Для целей пожаротушения необходимо предусмотреть обустройство пирса на берегу водоема (водотока), глубина воды в котором с учетом промерзания в зимнее время составляет не менее 1 м, установку пожарных баков (резервуаров) запаса воды на территории поселения. В качестве пожарных водоемов можно использовать пруды. Оборудовать водонапорные башни устройствами для забора воды.</w:t>
      </w:r>
    </w:p>
    <w:p w14:paraId="51A70632" w14:textId="77777777" w:rsidR="00501DF1" w:rsidRPr="008A0AE7" w:rsidRDefault="00501DF1" w:rsidP="00501DF1">
      <w:pPr>
        <w:widowControl w:val="0"/>
        <w:ind w:firstLine="709"/>
        <w:jc w:val="both"/>
        <w:rPr>
          <w:rFonts w:ascii="Arial" w:hAnsi="Arial" w:cs="Arial"/>
          <w:sz w:val="24"/>
          <w:szCs w:val="24"/>
        </w:rPr>
      </w:pPr>
      <w:r w:rsidRPr="008A0AE7">
        <w:rPr>
          <w:rFonts w:ascii="Arial" w:hAnsi="Arial" w:cs="Arial"/>
          <w:sz w:val="24"/>
          <w:szCs w:val="24"/>
        </w:rPr>
        <w:t>Расстановку пожарных гидрантов следует осуществлять согласно СП 8.13130 "Системы противопожарной защиты. Наружное противопожарное водоснабжение. Требования пожарной безопасности" (утв. Приказом МЧС России от 30.03.2020     № 225).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от одного гидранта (при расходе воды менее 15 л/с) с учетом длины пожарных рукавов.</w:t>
      </w:r>
    </w:p>
    <w:p w14:paraId="0FA59332"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Следует предусмотреть создание добровольной пожарной охраны в соответствии с Федеральным законом от 06.05.2011 N 100-ФЗ (ред. от 22.02.2017) "О добровольной пожарной охране".</w:t>
      </w:r>
    </w:p>
    <w:p w14:paraId="5E0C8F46" w14:textId="77777777" w:rsidR="00501DF1" w:rsidRPr="008A0AE7" w:rsidRDefault="00501DF1" w:rsidP="00501DF1">
      <w:pPr>
        <w:jc w:val="both"/>
        <w:rPr>
          <w:rFonts w:ascii="Arial" w:hAnsi="Arial" w:cs="Arial"/>
          <w:sz w:val="24"/>
          <w:szCs w:val="24"/>
        </w:rPr>
      </w:pPr>
    </w:p>
    <w:p w14:paraId="22E14D6B" w14:textId="77777777" w:rsidR="00501DF1" w:rsidRPr="008A0AE7" w:rsidRDefault="00501DF1" w:rsidP="00501DF1">
      <w:pPr>
        <w:ind w:firstLine="709"/>
        <w:jc w:val="center"/>
        <w:rPr>
          <w:rFonts w:ascii="Arial" w:hAnsi="Arial" w:cs="Arial"/>
          <w:i/>
          <w:sz w:val="24"/>
          <w:szCs w:val="24"/>
        </w:rPr>
      </w:pPr>
      <w:r w:rsidRPr="008A0AE7">
        <w:rPr>
          <w:rFonts w:ascii="Arial" w:hAnsi="Arial" w:cs="Arial"/>
          <w:i/>
          <w:sz w:val="24"/>
          <w:szCs w:val="24"/>
        </w:rPr>
        <w:t>Охрана лесов от пожаров</w:t>
      </w:r>
    </w:p>
    <w:p w14:paraId="3863C54F"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Органы местного самоуправления в пределах своих полномочий, определенных в соответствии с Лесным кодексом,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уполномоченным федеральным органом исполнительной власти.</w:t>
      </w:r>
    </w:p>
    <w:p w14:paraId="66952D75"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lastRenderedPageBreak/>
        <w:t>В границах лесов лесного фонда должны обеспечиваться следующие мероприятия по противопожарному обустройству:</w:t>
      </w:r>
    </w:p>
    <w:p w14:paraId="03FDBF7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в качестве предупредительных мероприятий: установка стендов, предупредительных аншлагов, шлагбаумов, благоустройство зон отдыха граждан;</w:t>
      </w:r>
    </w:p>
    <w:p w14:paraId="38A70987"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в качестве мероприятий по ограничению распространения пожаров: устройство минерализованных полос, их ежегодная прочистка и обновление;</w:t>
      </w:r>
    </w:p>
    <w:p w14:paraId="7B255CF3"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реконструкция дорог противопожарного назначения, устройство подъездов к источникам водоснабжения, устройство пожарных водоемов;</w:t>
      </w:r>
    </w:p>
    <w:p w14:paraId="636BDF78"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приобретение противопожарного оборудования.</w:t>
      </w:r>
    </w:p>
    <w:p w14:paraId="3C68EEE9"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На землях сельскохозяйственного назначения должны реализовываться следующие мероприятия, направленные на обеспечение соблюдения правил пожарной безопасности:</w:t>
      </w:r>
    </w:p>
    <w:p w14:paraId="20A24533"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недопущение сжигания сухой травы, стернии и пожнивных остатков на землях сельскохозяйственного назначения, а также древесно-кустарниковой растительности;</w:t>
      </w:r>
    </w:p>
    <w:p w14:paraId="0C45863B" w14:textId="77777777" w:rsidR="00501DF1" w:rsidRPr="008A0AE7" w:rsidRDefault="00501DF1" w:rsidP="00501DF1">
      <w:pPr>
        <w:ind w:firstLine="709"/>
        <w:jc w:val="both"/>
        <w:rPr>
          <w:rFonts w:ascii="Arial" w:hAnsi="Arial" w:cs="Arial"/>
          <w:sz w:val="24"/>
          <w:szCs w:val="24"/>
        </w:rPr>
      </w:pPr>
      <w:r w:rsidRPr="008A0AE7">
        <w:rPr>
          <w:rFonts w:ascii="Arial" w:hAnsi="Arial" w:cs="Arial"/>
          <w:sz w:val="24"/>
          <w:szCs w:val="24"/>
        </w:rPr>
        <w:t>- содержание в чистоте территории сельскохозяйственных производств, прилегающие к лесным и торфяным массивам, очищение их от мусора и сухостоя.</w:t>
      </w:r>
    </w:p>
    <w:p w14:paraId="623B2A99" w14:textId="77777777" w:rsidR="00501DF1" w:rsidRPr="008A0AE7" w:rsidRDefault="00501DF1" w:rsidP="00501DF1">
      <w:pPr>
        <w:rPr>
          <w:rFonts w:ascii="Arial" w:hAnsi="Arial" w:cs="Arial"/>
          <w:sz w:val="24"/>
          <w:szCs w:val="24"/>
          <w:highlight w:val="yellow"/>
        </w:rPr>
        <w:sectPr w:rsidR="00501DF1" w:rsidRPr="008A0AE7">
          <w:pgSz w:w="11907" w:h="16840"/>
          <w:pgMar w:top="851" w:right="851" w:bottom="851" w:left="1134" w:header="709" w:footer="709" w:gutter="0"/>
          <w:cols w:space="720"/>
        </w:sectPr>
      </w:pPr>
      <w:r w:rsidRPr="008A0AE7">
        <w:rPr>
          <w:rFonts w:ascii="Arial" w:hAnsi="Arial" w:cs="Arial"/>
          <w:sz w:val="24"/>
          <w:szCs w:val="24"/>
        </w:rPr>
        <w:br w:type="page"/>
      </w:r>
    </w:p>
    <w:p w14:paraId="12DE0D05" w14:textId="77777777" w:rsidR="00501DF1" w:rsidRPr="008A0AE7" w:rsidRDefault="00501DF1" w:rsidP="00501DF1">
      <w:pPr>
        <w:jc w:val="right"/>
        <w:rPr>
          <w:rFonts w:ascii="Arial" w:hAnsi="Arial" w:cs="Arial"/>
          <w:sz w:val="24"/>
          <w:szCs w:val="24"/>
        </w:rPr>
      </w:pPr>
      <w:r w:rsidRPr="008A0AE7">
        <w:rPr>
          <w:rFonts w:ascii="Arial" w:hAnsi="Arial" w:cs="Arial"/>
          <w:sz w:val="24"/>
          <w:szCs w:val="24"/>
        </w:rPr>
        <w:lastRenderedPageBreak/>
        <w:t>Таблица 9.4</w:t>
      </w:r>
    </w:p>
    <w:p w14:paraId="6BA63FB2" w14:textId="77777777" w:rsidR="00501DF1" w:rsidRPr="008A0AE7" w:rsidRDefault="00501DF1" w:rsidP="00501DF1">
      <w:pPr>
        <w:spacing w:line="276" w:lineRule="auto"/>
        <w:jc w:val="center"/>
        <w:rPr>
          <w:rFonts w:ascii="Arial" w:hAnsi="Arial" w:cs="Arial"/>
          <w:sz w:val="24"/>
          <w:szCs w:val="24"/>
        </w:rPr>
      </w:pPr>
      <w:r w:rsidRPr="008A0AE7">
        <w:rPr>
          <w:rFonts w:ascii="Arial" w:hAnsi="Arial" w:cs="Arial"/>
          <w:sz w:val="24"/>
          <w:szCs w:val="24"/>
        </w:rPr>
        <w:t xml:space="preserve">Перечень мероприятий по гражданской обороне, предупреждению чрезвычайных ситуаций природного и техногенного характера Кзыл-Ярское сельского поселения </w:t>
      </w:r>
    </w:p>
    <w:tbl>
      <w:tblPr>
        <w:tblW w:w="15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2827"/>
        <w:gridCol w:w="3229"/>
        <w:gridCol w:w="1367"/>
        <w:gridCol w:w="1137"/>
        <w:gridCol w:w="1280"/>
        <w:gridCol w:w="4490"/>
      </w:tblGrid>
      <w:tr w:rsidR="00501DF1" w:rsidRPr="008A0AE7" w14:paraId="57FF2A9F" w14:textId="77777777" w:rsidTr="00501DF1">
        <w:trPr>
          <w:cantSplit/>
          <w:trHeight w:val="20"/>
          <w:tblHeader/>
          <w:jc w:val="center"/>
        </w:trPr>
        <w:tc>
          <w:tcPr>
            <w:tcW w:w="799" w:type="dxa"/>
            <w:vMerge w:val="restart"/>
            <w:tcBorders>
              <w:top w:val="single" w:sz="4" w:space="0" w:color="000000"/>
              <w:left w:val="single" w:sz="4" w:space="0" w:color="000000"/>
              <w:bottom w:val="single" w:sz="4" w:space="0" w:color="000000"/>
              <w:right w:val="single" w:sz="4" w:space="0" w:color="000000"/>
            </w:tcBorders>
            <w:vAlign w:val="center"/>
            <w:hideMark/>
          </w:tcPr>
          <w:p w14:paraId="63E6896C" w14:textId="77777777" w:rsidR="00501DF1" w:rsidRPr="008A0AE7" w:rsidRDefault="00501DF1">
            <w:pPr>
              <w:jc w:val="center"/>
              <w:rPr>
                <w:rFonts w:ascii="Arial" w:hAnsi="Arial" w:cs="Arial"/>
                <w:sz w:val="24"/>
                <w:szCs w:val="24"/>
              </w:rPr>
            </w:pPr>
            <w:r w:rsidRPr="008A0AE7">
              <w:rPr>
                <w:rFonts w:ascii="Arial" w:hAnsi="Arial" w:cs="Arial"/>
                <w:sz w:val="24"/>
                <w:szCs w:val="24"/>
              </w:rPr>
              <w:t>№ п/п</w:t>
            </w:r>
          </w:p>
        </w:tc>
        <w:tc>
          <w:tcPr>
            <w:tcW w:w="2826" w:type="dxa"/>
            <w:vMerge w:val="restart"/>
            <w:tcBorders>
              <w:top w:val="single" w:sz="4" w:space="0" w:color="000000"/>
              <w:left w:val="single" w:sz="4" w:space="0" w:color="000000"/>
              <w:bottom w:val="single" w:sz="4" w:space="0" w:color="000000"/>
              <w:right w:val="single" w:sz="4" w:space="0" w:color="000000"/>
            </w:tcBorders>
            <w:vAlign w:val="center"/>
            <w:hideMark/>
          </w:tcPr>
          <w:p w14:paraId="1E32D485" w14:textId="77777777" w:rsidR="00501DF1" w:rsidRPr="008A0AE7" w:rsidRDefault="00501DF1">
            <w:pPr>
              <w:jc w:val="center"/>
              <w:rPr>
                <w:rFonts w:ascii="Arial" w:hAnsi="Arial" w:cs="Arial"/>
                <w:sz w:val="24"/>
                <w:szCs w:val="24"/>
              </w:rPr>
            </w:pPr>
            <w:r w:rsidRPr="008A0AE7">
              <w:rPr>
                <w:rFonts w:ascii="Arial" w:hAnsi="Arial" w:cs="Arial"/>
                <w:sz w:val="24"/>
                <w:szCs w:val="24"/>
              </w:rPr>
              <w:t>Наименование объекта</w:t>
            </w:r>
          </w:p>
        </w:tc>
        <w:tc>
          <w:tcPr>
            <w:tcW w:w="3228" w:type="dxa"/>
            <w:vMerge w:val="restart"/>
            <w:tcBorders>
              <w:top w:val="single" w:sz="4" w:space="0" w:color="000000"/>
              <w:left w:val="single" w:sz="4" w:space="0" w:color="000000"/>
              <w:bottom w:val="single" w:sz="4" w:space="0" w:color="000000"/>
              <w:right w:val="single" w:sz="4" w:space="0" w:color="000000"/>
            </w:tcBorders>
            <w:vAlign w:val="center"/>
            <w:hideMark/>
          </w:tcPr>
          <w:p w14:paraId="1F0FB574" w14:textId="77777777" w:rsidR="00501DF1" w:rsidRPr="008A0AE7" w:rsidRDefault="00501DF1">
            <w:pPr>
              <w:jc w:val="center"/>
              <w:rPr>
                <w:rFonts w:ascii="Arial" w:hAnsi="Arial" w:cs="Arial"/>
                <w:sz w:val="24"/>
                <w:szCs w:val="24"/>
              </w:rPr>
            </w:pPr>
            <w:r w:rsidRPr="008A0AE7">
              <w:rPr>
                <w:rFonts w:ascii="Arial" w:hAnsi="Arial" w:cs="Arial"/>
                <w:sz w:val="24"/>
                <w:szCs w:val="24"/>
              </w:rPr>
              <w:t>Вид мероприятия</w:t>
            </w:r>
          </w:p>
        </w:tc>
        <w:tc>
          <w:tcPr>
            <w:tcW w:w="1367" w:type="dxa"/>
            <w:vMerge w:val="restart"/>
            <w:tcBorders>
              <w:top w:val="single" w:sz="4" w:space="0" w:color="000000"/>
              <w:left w:val="single" w:sz="4" w:space="0" w:color="000000"/>
              <w:bottom w:val="single" w:sz="4" w:space="0" w:color="000000"/>
              <w:right w:val="single" w:sz="4" w:space="0" w:color="000000"/>
            </w:tcBorders>
            <w:vAlign w:val="center"/>
            <w:hideMark/>
          </w:tcPr>
          <w:p w14:paraId="38B0F364" w14:textId="77777777" w:rsidR="00501DF1" w:rsidRPr="008A0AE7" w:rsidRDefault="00501DF1">
            <w:pPr>
              <w:jc w:val="center"/>
              <w:rPr>
                <w:rFonts w:ascii="Arial" w:hAnsi="Arial" w:cs="Arial"/>
                <w:sz w:val="24"/>
                <w:szCs w:val="24"/>
              </w:rPr>
            </w:pPr>
            <w:r w:rsidRPr="008A0AE7">
              <w:rPr>
                <w:rFonts w:ascii="Arial" w:hAnsi="Arial" w:cs="Arial"/>
                <w:sz w:val="24"/>
                <w:szCs w:val="24"/>
              </w:rPr>
              <w:t>Количество</w:t>
            </w:r>
          </w:p>
        </w:tc>
        <w:tc>
          <w:tcPr>
            <w:tcW w:w="2417" w:type="dxa"/>
            <w:gridSpan w:val="2"/>
            <w:tcBorders>
              <w:top w:val="single" w:sz="4" w:space="0" w:color="000000"/>
              <w:left w:val="single" w:sz="4" w:space="0" w:color="000000"/>
              <w:bottom w:val="single" w:sz="4" w:space="0" w:color="000000"/>
              <w:right w:val="single" w:sz="4" w:space="0" w:color="000000"/>
            </w:tcBorders>
            <w:vAlign w:val="center"/>
            <w:hideMark/>
          </w:tcPr>
          <w:p w14:paraId="77760B68" w14:textId="77777777" w:rsidR="00501DF1" w:rsidRPr="008A0AE7" w:rsidRDefault="00501DF1">
            <w:pPr>
              <w:jc w:val="center"/>
              <w:rPr>
                <w:rFonts w:ascii="Arial" w:hAnsi="Arial" w:cs="Arial"/>
                <w:sz w:val="24"/>
                <w:szCs w:val="24"/>
              </w:rPr>
            </w:pPr>
            <w:r w:rsidRPr="008A0AE7">
              <w:rPr>
                <w:rFonts w:ascii="Arial" w:hAnsi="Arial" w:cs="Arial"/>
                <w:sz w:val="24"/>
                <w:szCs w:val="24"/>
              </w:rPr>
              <w:t>Сроки реализации</w:t>
            </w:r>
          </w:p>
        </w:tc>
        <w:tc>
          <w:tcPr>
            <w:tcW w:w="4489" w:type="dxa"/>
            <w:vMerge w:val="restart"/>
            <w:tcBorders>
              <w:top w:val="single" w:sz="4" w:space="0" w:color="000000"/>
              <w:left w:val="single" w:sz="4" w:space="0" w:color="000000"/>
              <w:bottom w:val="single" w:sz="4" w:space="0" w:color="000000"/>
              <w:right w:val="single" w:sz="4" w:space="0" w:color="000000"/>
            </w:tcBorders>
            <w:vAlign w:val="center"/>
            <w:hideMark/>
          </w:tcPr>
          <w:p w14:paraId="06A08AF2" w14:textId="77777777" w:rsidR="00501DF1" w:rsidRPr="008A0AE7" w:rsidRDefault="00501DF1">
            <w:pPr>
              <w:jc w:val="center"/>
              <w:rPr>
                <w:rFonts w:ascii="Arial" w:hAnsi="Arial" w:cs="Arial"/>
                <w:sz w:val="24"/>
                <w:szCs w:val="24"/>
              </w:rPr>
            </w:pPr>
            <w:r w:rsidRPr="008A0AE7">
              <w:rPr>
                <w:rFonts w:ascii="Arial" w:hAnsi="Arial" w:cs="Arial"/>
                <w:sz w:val="24"/>
                <w:szCs w:val="24"/>
              </w:rPr>
              <w:t>Источник мероприятия (наименование документа)</w:t>
            </w:r>
          </w:p>
        </w:tc>
      </w:tr>
      <w:tr w:rsidR="00501DF1" w:rsidRPr="008A0AE7" w14:paraId="251F7521" w14:textId="77777777" w:rsidTr="00501DF1">
        <w:trPr>
          <w:cantSplit/>
          <w:trHeight w:val="1862"/>
          <w:tblHeader/>
          <w:jc w:val="center"/>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73130541" w14:textId="77777777" w:rsidR="00501DF1" w:rsidRPr="008A0AE7" w:rsidRDefault="00501DF1">
            <w:pPr>
              <w:rPr>
                <w:rFonts w:ascii="Arial" w:hAnsi="Arial" w:cs="Arial"/>
                <w:sz w:val="24"/>
                <w:szCs w:val="24"/>
              </w:rPr>
            </w:pP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3BBD733E" w14:textId="77777777" w:rsidR="00501DF1" w:rsidRPr="008A0AE7" w:rsidRDefault="00501DF1">
            <w:pPr>
              <w:rPr>
                <w:rFonts w:ascii="Arial" w:hAnsi="Arial" w:cs="Arial"/>
                <w:sz w:val="24"/>
                <w:szCs w:val="24"/>
              </w:rPr>
            </w:pPr>
          </w:p>
        </w:tc>
        <w:tc>
          <w:tcPr>
            <w:tcW w:w="3228" w:type="dxa"/>
            <w:vMerge/>
            <w:tcBorders>
              <w:top w:val="single" w:sz="4" w:space="0" w:color="000000"/>
              <w:left w:val="single" w:sz="4" w:space="0" w:color="000000"/>
              <w:bottom w:val="single" w:sz="4" w:space="0" w:color="000000"/>
              <w:right w:val="single" w:sz="4" w:space="0" w:color="000000"/>
            </w:tcBorders>
            <w:vAlign w:val="center"/>
            <w:hideMark/>
          </w:tcPr>
          <w:p w14:paraId="6DFAE943" w14:textId="77777777" w:rsidR="00501DF1" w:rsidRPr="008A0AE7" w:rsidRDefault="00501DF1">
            <w:pPr>
              <w:rPr>
                <w:rFonts w:ascii="Arial" w:hAnsi="Arial" w:cs="Arial"/>
                <w:sz w:val="24"/>
                <w:szCs w:val="24"/>
              </w:rPr>
            </w:pPr>
          </w:p>
        </w:tc>
        <w:tc>
          <w:tcPr>
            <w:tcW w:w="1367" w:type="dxa"/>
            <w:vMerge/>
            <w:tcBorders>
              <w:top w:val="single" w:sz="4" w:space="0" w:color="000000"/>
              <w:left w:val="single" w:sz="4" w:space="0" w:color="000000"/>
              <w:bottom w:val="single" w:sz="4" w:space="0" w:color="000000"/>
              <w:right w:val="single" w:sz="4" w:space="0" w:color="000000"/>
            </w:tcBorders>
            <w:vAlign w:val="center"/>
            <w:hideMark/>
          </w:tcPr>
          <w:p w14:paraId="4DD3A414" w14:textId="77777777" w:rsidR="00501DF1" w:rsidRPr="008A0AE7" w:rsidRDefault="00501DF1">
            <w:pPr>
              <w:rPr>
                <w:rFonts w:ascii="Arial" w:hAnsi="Arial" w:cs="Arial"/>
                <w:sz w:val="24"/>
                <w:szCs w:val="24"/>
              </w:rPr>
            </w:pPr>
          </w:p>
        </w:tc>
        <w:tc>
          <w:tcPr>
            <w:tcW w:w="1137" w:type="dxa"/>
            <w:tcBorders>
              <w:top w:val="single" w:sz="4" w:space="0" w:color="000000"/>
              <w:left w:val="single" w:sz="4" w:space="0" w:color="000000"/>
              <w:bottom w:val="single" w:sz="4" w:space="0" w:color="000000"/>
              <w:right w:val="single" w:sz="4" w:space="0" w:color="000000"/>
            </w:tcBorders>
            <w:vAlign w:val="center"/>
            <w:hideMark/>
          </w:tcPr>
          <w:p w14:paraId="4B4A6D1B" w14:textId="77777777" w:rsidR="00501DF1" w:rsidRPr="008A0AE7" w:rsidRDefault="00501DF1">
            <w:pPr>
              <w:jc w:val="center"/>
              <w:rPr>
                <w:rFonts w:ascii="Arial" w:hAnsi="Arial" w:cs="Arial"/>
                <w:sz w:val="24"/>
                <w:szCs w:val="24"/>
              </w:rPr>
            </w:pPr>
            <w:r w:rsidRPr="008A0AE7">
              <w:rPr>
                <w:rFonts w:ascii="Arial" w:hAnsi="Arial" w:cs="Arial"/>
                <w:sz w:val="24"/>
                <w:szCs w:val="24"/>
              </w:rPr>
              <w:t xml:space="preserve">Первая очередь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148767C" w14:textId="77777777" w:rsidR="00501DF1" w:rsidRPr="008A0AE7" w:rsidRDefault="00501DF1">
            <w:pPr>
              <w:jc w:val="center"/>
              <w:rPr>
                <w:rFonts w:ascii="Arial" w:hAnsi="Arial" w:cs="Arial"/>
                <w:sz w:val="24"/>
                <w:szCs w:val="24"/>
              </w:rPr>
            </w:pPr>
            <w:r w:rsidRPr="008A0AE7">
              <w:rPr>
                <w:rFonts w:ascii="Arial" w:hAnsi="Arial" w:cs="Arial"/>
                <w:sz w:val="24"/>
                <w:szCs w:val="24"/>
              </w:rPr>
              <w:t>Расчетный период</w:t>
            </w:r>
          </w:p>
        </w:tc>
        <w:tc>
          <w:tcPr>
            <w:tcW w:w="4489" w:type="dxa"/>
            <w:vMerge/>
            <w:tcBorders>
              <w:top w:val="single" w:sz="4" w:space="0" w:color="000000"/>
              <w:left w:val="single" w:sz="4" w:space="0" w:color="000000"/>
              <w:bottom w:val="single" w:sz="4" w:space="0" w:color="000000"/>
              <w:right w:val="single" w:sz="4" w:space="0" w:color="000000"/>
            </w:tcBorders>
            <w:vAlign w:val="center"/>
            <w:hideMark/>
          </w:tcPr>
          <w:p w14:paraId="53F62612" w14:textId="77777777" w:rsidR="00501DF1" w:rsidRPr="008A0AE7" w:rsidRDefault="00501DF1">
            <w:pPr>
              <w:rPr>
                <w:rFonts w:ascii="Arial" w:hAnsi="Arial" w:cs="Arial"/>
                <w:sz w:val="24"/>
                <w:szCs w:val="24"/>
              </w:rPr>
            </w:pPr>
          </w:p>
        </w:tc>
      </w:tr>
      <w:tr w:rsidR="00501DF1" w:rsidRPr="008A0AE7" w14:paraId="3BA842A3" w14:textId="77777777" w:rsidTr="00501DF1">
        <w:trPr>
          <w:cantSplit/>
          <w:trHeight w:val="20"/>
          <w:jc w:val="center"/>
        </w:trPr>
        <w:tc>
          <w:tcPr>
            <w:tcW w:w="799" w:type="dxa"/>
            <w:tcBorders>
              <w:top w:val="single" w:sz="4" w:space="0" w:color="000000"/>
              <w:left w:val="single" w:sz="4" w:space="0" w:color="000000"/>
              <w:bottom w:val="single" w:sz="4" w:space="0" w:color="000000"/>
              <w:right w:val="single" w:sz="4" w:space="0" w:color="000000"/>
            </w:tcBorders>
            <w:vAlign w:val="center"/>
            <w:hideMark/>
          </w:tcPr>
          <w:p w14:paraId="42DD4A34" w14:textId="77777777" w:rsidR="00501DF1" w:rsidRPr="008A0AE7" w:rsidRDefault="00501DF1">
            <w:pPr>
              <w:jc w:val="center"/>
              <w:rPr>
                <w:rFonts w:ascii="Arial" w:hAnsi="Arial" w:cs="Arial"/>
                <w:sz w:val="24"/>
                <w:szCs w:val="24"/>
              </w:rPr>
            </w:pPr>
            <w:r w:rsidRPr="008A0AE7">
              <w:rPr>
                <w:rFonts w:ascii="Arial" w:hAnsi="Arial" w:cs="Arial"/>
                <w:sz w:val="24"/>
                <w:szCs w:val="24"/>
              </w:rPr>
              <w:t>1</w:t>
            </w:r>
          </w:p>
        </w:tc>
        <w:tc>
          <w:tcPr>
            <w:tcW w:w="2826" w:type="dxa"/>
            <w:tcBorders>
              <w:top w:val="single" w:sz="4" w:space="0" w:color="000000"/>
              <w:left w:val="single" w:sz="4" w:space="0" w:color="000000"/>
              <w:bottom w:val="single" w:sz="4" w:space="0" w:color="000000"/>
              <w:right w:val="single" w:sz="4" w:space="0" w:color="000000"/>
            </w:tcBorders>
            <w:vAlign w:val="center"/>
            <w:hideMark/>
          </w:tcPr>
          <w:p w14:paraId="3E749737" w14:textId="77777777" w:rsidR="00501DF1" w:rsidRPr="008A0AE7" w:rsidRDefault="00501DF1">
            <w:pPr>
              <w:jc w:val="center"/>
              <w:rPr>
                <w:rFonts w:ascii="Arial" w:hAnsi="Arial" w:cs="Arial"/>
                <w:sz w:val="24"/>
                <w:szCs w:val="24"/>
              </w:rPr>
            </w:pPr>
            <w:r w:rsidRPr="008A0AE7">
              <w:rPr>
                <w:rFonts w:ascii="Arial" w:hAnsi="Arial" w:cs="Arial"/>
                <w:sz w:val="24"/>
                <w:szCs w:val="24"/>
              </w:rPr>
              <w:t>Кзыл-Ярское сельское поселение</w:t>
            </w:r>
          </w:p>
        </w:tc>
        <w:tc>
          <w:tcPr>
            <w:tcW w:w="3228" w:type="dxa"/>
            <w:tcBorders>
              <w:top w:val="single" w:sz="4" w:space="0" w:color="000000"/>
              <w:left w:val="single" w:sz="4" w:space="0" w:color="000000"/>
              <w:bottom w:val="single" w:sz="4" w:space="0" w:color="000000"/>
              <w:right w:val="single" w:sz="4" w:space="0" w:color="000000"/>
            </w:tcBorders>
            <w:vAlign w:val="center"/>
            <w:hideMark/>
          </w:tcPr>
          <w:p w14:paraId="19D9E928" w14:textId="77777777" w:rsidR="00501DF1" w:rsidRPr="008A0AE7" w:rsidRDefault="00501DF1">
            <w:pPr>
              <w:jc w:val="center"/>
              <w:rPr>
                <w:rFonts w:ascii="Arial" w:hAnsi="Arial" w:cs="Arial"/>
                <w:sz w:val="24"/>
                <w:szCs w:val="24"/>
              </w:rPr>
            </w:pPr>
            <w:r w:rsidRPr="008A0AE7">
              <w:rPr>
                <w:rFonts w:ascii="Arial" w:hAnsi="Arial" w:cs="Arial"/>
                <w:sz w:val="24"/>
                <w:szCs w:val="24"/>
              </w:rPr>
              <w:t>Установка речевых сиренных установок</w:t>
            </w:r>
          </w:p>
        </w:tc>
        <w:tc>
          <w:tcPr>
            <w:tcW w:w="1367" w:type="dxa"/>
            <w:tcBorders>
              <w:top w:val="single" w:sz="4" w:space="0" w:color="000000"/>
              <w:left w:val="single" w:sz="4" w:space="0" w:color="000000"/>
              <w:bottom w:val="single" w:sz="4" w:space="0" w:color="000000"/>
              <w:right w:val="single" w:sz="4" w:space="0" w:color="000000"/>
            </w:tcBorders>
            <w:vAlign w:val="center"/>
            <w:hideMark/>
          </w:tcPr>
          <w:p w14:paraId="57D264A5" w14:textId="77777777" w:rsidR="00501DF1" w:rsidRPr="008A0AE7" w:rsidRDefault="00501DF1">
            <w:pPr>
              <w:jc w:val="center"/>
              <w:rPr>
                <w:rFonts w:ascii="Arial" w:hAnsi="Arial" w:cs="Arial"/>
                <w:sz w:val="24"/>
                <w:szCs w:val="24"/>
              </w:rPr>
            </w:pPr>
            <w:r w:rsidRPr="008A0AE7">
              <w:rPr>
                <w:rFonts w:ascii="Arial" w:hAnsi="Arial" w:cs="Arial"/>
                <w:sz w:val="24"/>
                <w:szCs w:val="24"/>
              </w:rPr>
              <w:t>17 шт.</w:t>
            </w:r>
          </w:p>
        </w:tc>
        <w:tc>
          <w:tcPr>
            <w:tcW w:w="1137" w:type="dxa"/>
            <w:tcBorders>
              <w:top w:val="single" w:sz="4" w:space="0" w:color="000000"/>
              <w:left w:val="single" w:sz="4" w:space="0" w:color="000000"/>
              <w:bottom w:val="single" w:sz="4" w:space="0" w:color="000000"/>
              <w:right w:val="single" w:sz="4" w:space="0" w:color="000000"/>
            </w:tcBorders>
            <w:vAlign w:val="center"/>
            <w:hideMark/>
          </w:tcPr>
          <w:p w14:paraId="3D6BE1DD" w14:textId="77777777" w:rsidR="00501DF1" w:rsidRPr="008A0AE7" w:rsidRDefault="00501DF1">
            <w:pPr>
              <w:jc w:val="center"/>
              <w:rPr>
                <w:rFonts w:ascii="Arial" w:hAnsi="Arial" w:cs="Arial"/>
                <w:sz w:val="24"/>
                <w:szCs w:val="24"/>
              </w:rPr>
            </w:pPr>
            <w:r w:rsidRPr="008A0AE7">
              <w:rPr>
                <w:rFonts w:ascii="Arial" w:hAnsi="Arial" w:cs="Arial"/>
                <w:sz w:val="24"/>
                <w:szCs w:val="24"/>
              </w:rPr>
              <w:t>+</w:t>
            </w:r>
          </w:p>
        </w:tc>
        <w:tc>
          <w:tcPr>
            <w:tcW w:w="1280" w:type="dxa"/>
            <w:tcBorders>
              <w:top w:val="single" w:sz="4" w:space="0" w:color="000000"/>
              <w:left w:val="single" w:sz="4" w:space="0" w:color="000000"/>
              <w:bottom w:val="single" w:sz="4" w:space="0" w:color="000000"/>
              <w:right w:val="single" w:sz="4" w:space="0" w:color="000000"/>
            </w:tcBorders>
            <w:vAlign w:val="center"/>
          </w:tcPr>
          <w:p w14:paraId="6EC49F8B" w14:textId="77777777" w:rsidR="00501DF1" w:rsidRPr="008A0AE7" w:rsidRDefault="00501DF1">
            <w:pPr>
              <w:jc w:val="center"/>
              <w:rPr>
                <w:rFonts w:ascii="Arial" w:hAnsi="Arial" w:cs="Arial"/>
                <w:sz w:val="24"/>
                <w:szCs w:val="24"/>
              </w:rPr>
            </w:pPr>
          </w:p>
        </w:tc>
        <w:tc>
          <w:tcPr>
            <w:tcW w:w="4489" w:type="dxa"/>
            <w:vMerge w:val="restart"/>
            <w:tcBorders>
              <w:top w:val="single" w:sz="4" w:space="0" w:color="000000"/>
              <w:left w:val="single" w:sz="4" w:space="0" w:color="000000"/>
              <w:bottom w:val="single" w:sz="4" w:space="0" w:color="000000"/>
              <w:right w:val="single" w:sz="4" w:space="0" w:color="000000"/>
            </w:tcBorders>
            <w:vAlign w:val="center"/>
            <w:hideMark/>
          </w:tcPr>
          <w:p w14:paraId="0829838C" w14:textId="77777777" w:rsidR="00501DF1" w:rsidRPr="008A0AE7" w:rsidRDefault="00501DF1">
            <w:pPr>
              <w:jc w:val="center"/>
              <w:rPr>
                <w:rFonts w:ascii="Arial" w:hAnsi="Arial" w:cs="Arial"/>
                <w:color w:val="AEAAAA"/>
                <w:sz w:val="24"/>
                <w:szCs w:val="24"/>
              </w:rPr>
            </w:pPr>
            <w:r w:rsidRPr="008A0AE7">
              <w:rPr>
                <w:rFonts w:ascii="Arial" w:hAnsi="Arial" w:cs="Arial"/>
                <w:sz w:val="24"/>
                <w:szCs w:val="24"/>
              </w:rPr>
              <w:t>Генеральный план Кзыл-Ярское сельского поселения</w:t>
            </w:r>
          </w:p>
        </w:tc>
      </w:tr>
      <w:tr w:rsidR="00501DF1" w:rsidRPr="008A0AE7" w14:paraId="61C45283" w14:textId="77777777" w:rsidTr="00501DF1">
        <w:trPr>
          <w:cantSplit/>
          <w:trHeight w:val="20"/>
          <w:jc w:val="center"/>
        </w:trPr>
        <w:tc>
          <w:tcPr>
            <w:tcW w:w="799" w:type="dxa"/>
            <w:tcBorders>
              <w:top w:val="single" w:sz="4" w:space="0" w:color="000000"/>
              <w:left w:val="single" w:sz="4" w:space="0" w:color="000000"/>
              <w:bottom w:val="single" w:sz="4" w:space="0" w:color="000000"/>
              <w:right w:val="single" w:sz="4" w:space="0" w:color="000000"/>
            </w:tcBorders>
            <w:vAlign w:val="center"/>
            <w:hideMark/>
          </w:tcPr>
          <w:p w14:paraId="41114A92" w14:textId="77777777" w:rsidR="00501DF1" w:rsidRPr="008A0AE7" w:rsidRDefault="00501DF1">
            <w:pPr>
              <w:jc w:val="center"/>
              <w:rPr>
                <w:rFonts w:ascii="Arial" w:hAnsi="Arial" w:cs="Arial"/>
                <w:sz w:val="24"/>
                <w:szCs w:val="24"/>
              </w:rPr>
            </w:pPr>
            <w:r w:rsidRPr="008A0AE7">
              <w:rPr>
                <w:rFonts w:ascii="Arial" w:hAnsi="Arial" w:cs="Arial"/>
                <w:sz w:val="24"/>
                <w:szCs w:val="24"/>
              </w:rPr>
              <w:t>2</w:t>
            </w:r>
          </w:p>
        </w:tc>
        <w:tc>
          <w:tcPr>
            <w:tcW w:w="2826" w:type="dxa"/>
            <w:tcBorders>
              <w:top w:val="single" w:sz="4" w:space="0" w:color="000000"/>
              <w:left w:val="single" w:sz="4" w:space="0" w:color="000000"/>
              <w:bottom w:val="single" w:sz="4" w:space="0" w:color="000000"/>
              <w:right w:val="single" w:sz="4" w:space="0" w:color="000000"/>
            </w:tcBorders>
            <w:vAlign w:val="center"/>
            <w:hideMark/>
          </w:tcPr>
          <w:p w14:paraId="4F669755" w14:textId="77777777" w:rsidR="00501DF1" w:rsidRPr="008A0AE7" w:rsidRDefault="00501DF1">
            <w:pPr>
              <w:jc w:val="center"/>
              <w:rPr>
                <w:rFonts w:ascii="Arial" w:hAnsi="Arial" w:cs="Arial"/>
                <w:sz w:val="24"/>
                <w:szCs w:val="24"/>
              </w:rPr>
            </w:pPr>
            <w:r w:rsidRPr="008A0AE7">
              <w:rPr>
                <w:rFonts w:ascii="Arial" w:hAnsi="Arial" w:cs="Arial"/>
                <w:sz w:val="24"/>
                <w:szCs w:val="24"/>
              </w:rPr>
              <w:t>Леса</w:t>
            </w:r>
          </w:p>
        </w:tc>
        <w:tc>
          <w:tcPr>
            <w:tcW w:w="3228" w:type="dxa"/>
            <w:tcBorders>
              <w:top w:val="single" w:sz="4" w:space="0" w:color="000000"/>
              <w:left w:val="single" w:sz="4" w:space="0" w:color="000000"/>
              <w:bottom w:val="single" w:sz="4" w:space="0" w:color="000000"/>
              <w:right w:val="single" w:sz="4" w:space="0" w:color="000000"/>
            </w:tcBorders>
            <w:vAlign w:val="center"/>
            <w:hideMark/>
          </w:tcPr>
          <w:p w14:paraId="2DC87EFB" w14:textId="77777777" w:rsidR="00501DF1" w:rsidRPr="008A0AE7" w:rsidRDefault="00501DF1">
            <w:pPr>
              <w:jc w:val="center"/>
              <w:rPr>
                <w:rFonts w:ascii="Arial" w:hAnsi="Arial" w:cs="Arial"/>
                <w:sz w:val="24"/>
                <w:szCs w:val="24"/>
              </w:rPr>
            </w:pPr>
            <w:r w:rsidRPr="008A0AE7">
              <w:rPr>
                <w:rFonts w:ascii="Arial" w:hAnsi="Arial" w:cs="Arial"/>
                <w:sz w:val="24"/>
                <w:szCs w:val="24"/>
              </w:rPr>
              <w:t>Соблюдать противопожарные расстояния</w:t>
            </w:r>
          </w:p>
        </w:tc>
        <w:tc>
          <w:tcPr>
            <w:tcW w:w="1367" w:type="dxa"/>
            <w:tcBorders>
              <w:top w:val="single" w:sz="4" w:space="0" w:color="000000"/>
              <w:left w:val="single" w:sz="4" w:space="0" w:color="000000"/>
              <w:bottom w:val="single" w:sz="4" w:space="0" w:color="000000"/>
              <w:right w:val="single" w:sz="4" w:space="0" w:color="000000"/>
            </w:tcBorders>
            <w:vAlign w:val="center"/>
          </w:tcPr>
          <w:p w14:paraId="7FBC3A9F" w14:textId="77777777" w:rsidR="00501DF1" w:rsidRPr="008A0AE7" w:rsidRDefault="00501DF1">
            <w:pPr>
              <w:jc w:val="center"/>
              <w:rPr>
                <w:rFonts w:ascii="Arial" w:hAnsi="Arial" w:cs="Arial"/>
                <w:sz w:val="24"/>
                <w:szCs w:val="24"/>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7321E4FD" w14:textId="77777777" w:rsidR="00501DF1" w:rsidRPr="008A0AE7" w:rsidRDefault="00501DF1">
            <w:pPr>
              <w:jc w:val="center"/>
              <w:rPr>
                <w:rFonts w:ascii="Arial" w:hAnsi="Arial" w:cs="Arial"/>
                <w:sz w:val="24"/>
                <w:szCs w:val="24"/>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765AA83B" w14:textId="77777777" w:rsidR="00501DF1" w:rsidRPr="008A0AE7" w:rsidRDefault="00501DF1">
            <w:pPr>
              <w:jc w:val="center"/>
              <w:rPr>
                <w:rFonts w:ascii="Arial" w:hAnsi="Arial" w:cs="Arial"/>
                <w:sz w:val="24"/>
                <w:szCs w:val="24"/>
              </w:rPr>
            </w:pPr>
          </w:p>
        </w:tc>
        <w:tc>
          <w:tcPr>
            <w:tcW w:w="4489" w:type="dxa"/>
            <w:vMerge/>
            <w:tcBorders>
              <w:top w:val="single" w:sz="4" w:space="0" w:color="000000"/>
              <w:left w:val="single" w:sz="4" w:space="0" w:color="000000"/>
              <w:bottom w:val="single" w:sz="4" w:space="0" w:color="000000"/>
              <w:right w:val="single" w:sz="4" w:space="0" w:color="000000"/>
            </w:tcBorders>
            <w:vAlign w:val="center"/>
            <w:hideMark/>
          </w:tcPr>
          <w:p w14:paraId="0EF4D60C" w14:textId="77777777" w:rsidR="00501DF1" w:rsidRPr="008A0AE7" w:rsidRDefault="00501DF1">
            <w:pPr>
              <w:rPr>
                <w:rFonts w:ascii="Arial" w:hAnsi="Arial" w:cs="Arial"/>
                <w:color w:val="AEAAAA"/>
                <w:sz w:val="24"/>
                <w:szCs w:val="24"/>
              </w:rPr>
            </w:pPr>
          </w:p>
        </w:tc>
      </w:tr>
    </w:tbl>
    <w:p w14:paraId="439E68B8" w14:textId="77777777" w:rsidR="00501DF1" w:rsidRPr="008A0AE7" w:rsidRDefault="00501DF1" w:rsidP="00501DF1">
      <w:pPr>
        <w:rPr>
          <w:rFonts w:ascii="Arial" w:hAnsi="Arial" w:cs="Arial"/>
          <w:color w:val="AEAAAA"/>
          <w:sz w:val="24"/>
          <w:szCs w:val="24"/>
        </w:rPr>
        <w:sectPr w:rsidR="00501DF1" w:rsidRPr="008A0AE7">
          <w:pgSz w:w="16840" w:h="11907" w:orient="landscape"/>
          <w:pgMar w:top="1134" w:right="851" w:bottom="851" w:left="851" w:header="709" w:footer="709" w:gutter="0"/>
          <w:cols w:space="720"/>
        </w:sectPr>
      </w:pPr>
    </w:p>
    <w:p w14:paraId="2F2441B9" w14:textId="77777777" w:rsidR="00501DF1" w:rsidRPr="008A0AE7" w:rsidRDefault="00501DF1" w:rsidP="00501DF1">
      <w:pPr>
        <w:pStyle w:val="af3"/>
        <w:keepLines w:val="0"/>
        <w:numPr>
          <w:ilvl w:val="0"/>
          <w:numId w:val="10"/>
        </w:numPr>
        <w:spacing w:before="0"/>
        <w:ind w:left="0" w:firstLine="720"/>
        <w:contextualSpacing/>
        <w:jc w:val="center"/>
        <w:rPr>
          <w:rFonts w:ascii="Arial" w:eastAsia="Times New Roman" w:hAnsi="Arial" w:cs="Arial"/>
          <w:b/>
          <w:color w:val="auto"/>
          <w:sz w:val="24"/>
          <w:szCs w:val="24"/>
          <w:lang w:val="en-US"/>
        </w:rPr>
      </w:pPr>
      <w:bookmarkStart w:id="222" w:name="_heading=h.1rvwp1q"/>
      <w:bookmarkEnd w:id="222"/>
      <w:r w:rsidRPr="008A0AE7">
        <w:rPr>
          <w:rFonts w:ascii="Arial" w:eastAsia="Times New Roman" w:hAnsi="Arial" w:cs="Arial"/>
          <w:b/>
          <w:color w:val="auto"/>
          <w:sz w:val="24"/>
          <w:szCs w:val="24"/>
          <w:lang w:val="en-US"/>
        </w:rPr>
        <w:lastRenderedPageBreak/>
        <w:t>СПИСОК ИСПОЛЬЗОВАННОЙ ЛИТЕРАТУРЫ</w:t>
      </w:r>
    </w:p>
    <w:p w14:paraId="1CFA18BF"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«Слово». – 2007. – 411 с.</w:t>
      </w:r>
    </w:p>
    <w:p w14:paraId="41941640"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Красная книга Республики Татарстан: животные, растения, грибы/ гл. ред. А. И. Щеповских. – Казань: Природа: Стар, 1995. – 454 с.</w:t>
      </w:r>
    </w:p>
    <w:p w14:paraId="69267E4C"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Справочное пособие «Биологическое разнообразие и особо охраняемые природные территории Республики Татарстан», Казань, 2018г.</w:t>
      </w:r>
    </w:p>
    <w:p w14:paraId="04C81CC7"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К.М. Мирзоев, Н.С. Гатиятуллин, Е.А. Тарасов, В.П. Степанов, Р.Н. Гатиятуллин, М.Х. Рахматуллин, В.А. Кожевников. Сейсмическая опасность территории Татарстана//Георесурсы. 1(15)2004. С.45-48.</w:t>
      </w:r>
    </w:p>
    <w:p w14:paraId="0C04B8BE"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Степанов В.П., Мирзоев К.М., Тарасов Е.А., Гатиятуллин Р.Н., Степанов А.В., Степанов И.В. Важнейшие разломы и сейсмичность территории Татарстана//Геология. Известия Отделения наук о Земле и экологии. Уфа, 1998. №3. С.126-135.</w:t>
      </w:r>
    </w:p>
    <w:p w14:paraId="2C2FF836"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Книга «Объекты культурного наследия Республики Татарстан»</w:t>
      </w:r>
    </w:p>
    <w:p w14:paraId="47520962" w14:textId="77777777" w:rsidR="00501DF1" w:rsidRPr="008A0AE7" w:rsidRDefault="00501DF1" w:rsidP="00501DF1">
      <w:pPr>
        <w:ind w:firstLine="720"/>
        <w:jc w:val="both"/>
        <w:rPr>
          <w:rFonts w:ascii="Arial" w:hAnsi="Arial" w:cs="Arial"/>
          <w:sz w:val="24"/>
          <w:szCs w:val="24"/>
        </w:rPr>
      </w:pPr>
    </w:p>
    <w:p w14:paraId="313EBF4E" w14:textId="77777777" w:rsidR="00501DF1" w:rsidRPr="008A0AE7" w:rsidRDefault="00501DF1" w:rsidP="00501DF1">
      <w:pPr>
        <w:keepNext/>
        <w:ind w:firstLine="720"/>
        <w:jc w:val="center"/>
        <w:rPr>
          <w:rFonts w:ascii="Arial" w:hAnsi="Arial" w:cs="Arial"/>
          <w:b/>
          <w:sz w:val="24"/>
          <w:szCs w:val="24"/>
        </w:rPr>
      </w:pPr>
      <w:r w:rsidRPr="008A0AE7">
        <w:rPr>
          <w:rFonts w:ascii="Arial" w:hAnsi="Arial" w:cs="Arial"/>
          <w:b/>
          <w:sz w:val="24"/>
          <w:szCs w:val="24"/>
        </w:rPr>
        <w:t>Исходные данные</w:t>
      </w:r>
    </w:p>
    <w:p w14:paraId="4F3DF0D9"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Исходные данные, предоставленные органами местного самоуправления Бавлинского муниципального района Республики Татарстан и Кзыл-Ярского сельского поселения Бавлинского муниципального района Республики Татарстан.</w:t>
      </w:r>
    </w:p>
    <w:p w14:paraId="164D82AF"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Схема территориального планирования Республики Татарстан, утвержденная Постановлением Кабинета Министров Республики Татарстан от 21.02.2011 №134.</w:t>
      </w:r>
    </w:p>
    <w:p w14:paraId="369B42D9"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Схема территориального планирования Бавлинского муниципального района</w:t>
      </w:r>
    </w:p>
    <w:p w14:paraId="7D605F69"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Данные, предоставленные в адрес ГБУ «Фонд пространственных данных РТ» ГБУ «Научно-производственное объединение по геологии и использованию недр РТ» Министерства экологии и природных ресурсов РТ</w:t>
      </w:r>
    </w:p>
    <w:p w14:paraId="75394484"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Данные, предоставленные в адрес ГБУ «Фонд пространственных данных РТ» ООО «Газпром трансгаз Казань»</w:t>
      </w:r>
    </w:p>
    <w:p w14:paraId="31066215"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Данные, предоставленные в адрес ГБУ «Фонд пространственных данных РТ» АО «Транснефть-Прикамье»</w:t>
      </w:r>
    </w:p>
    <w:p w14:paraId="5CED8948"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Данные, предоставленные в адрес ГБУ «Фонд пространственных данных РТ» ПАО «Татнефть» им.В.Д.Шашина</w:t>
      </w:r>
    </w:p>
    <w:p w14:paraId="1FB87E34"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Данные, предоставленные в адрес ГБУ «Фонд пространственных данных РТ» ПАО «Нижнекамскнефтехим»</w:t>
      </w:r>
    </w:p>
    <w:p w14:paraId="03CE4BB7" w14:textId="77777777" w:rsidR="00501DF1" w:rsidRPr="008A0AE7" w:rsidRDefault="00501DF1" w:rsidP="00501DF1">
      <w:pPr>
        <w:ind w:firstLine="720"/>
        <w:jc w:val="both"/>
        <w:rPr>
          <w:rFonts w:ascii="Arial" w:hAnsi="Arial" w:cs="Arial"/>
          <w:color w:val="000000"/>
          <w:sz w:val="24"/>
          <w:szCs w:val="24"/>
        </w:rPr>
      </w:pPr>
    </w:p>
    <w:p w14:paraId="1C3B4F26" w14:textId="77777777" w:rsidR="00501DF1" w:rsidRPr="008A0AE7" w:rsidRDefault="00501DF1" w:rsidP="00501DF1">
      <w:pPr>
        <w:keepNext/>
        <w:ind w:firstLine="720"/>
        <w:jc w:val="center"/>
        <w:rPr>
          <w:rFonts w:ascii="Arial" w:hAnsi="Arial" w:cs="Arial"/>
          <w:b/>
          <w:sz w:val="24"/>
          <w:szCs w:val="24"/>
        </w:rPr>
      </w:pPr>
      <w:r w:rsidRPr="008A0AE7">
        <w:rPr>
          <w:rFonts w:ascii="Arial" w:hAnsi="Arial" w:cs="Arial"/>
          <w:b/>
          <w:sz w:val="24"/>
          <w:szCs w:val="24"/>
        </w:rPr>
        <w:t>Список нормативной документации</w:t>
      </w:r>
    </w:p>
    <w:p w14:paraId="2A5829F7"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 xml:space="preserve"> Федеральный закон от 29.12.2004 №190 «Градостроительный кодекс»</w:t>
      </w:r>
    </w:p>
    <w:p w14:paraId="134EB54F"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Федеральный закон от 25.10.2001 №136 «Земельный кодекс»</w:t>
      </w:r>
    </w:p>
    <w:p w14:paraId="4D8E639A"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Федеральный закон от 03.06.2006 №74 «Водный кодекс»</w:t>
      </w:r>
    </w:p>
    <w:p w14:paraId="6A8FE4DB"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Федеральный закон от 04.12.2006 №200 «Лесной кодекс»</w:t>
      </w:r>
    </w:p>
    <w:p w14:paraId="2D4BA490"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Федеральный закон от 19.03.1997 № 60 «Воздушный кодекс Российской Федерации»</w:t>
      </w:r>
    </w:p>
    <w:p w14:paraId="49F4FD95"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Федеральный закон от 10.01.2002 №7 «Об охране окружающей среды»</w:t>
      </w:r>
    </w:p>
    <w:p w14:paraId="56B10BBA"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Федеральный закон от 21.02.1992 № 2395-1 «О недрах».</w:t>
      </w:r>
    </w:p>
    <w:p w14:paraId="611BCD2A"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Федеральный закон от 24.04.1995 №52 «О животном мире»</w:t>
      </w:r>
    </w:p>
    <w:p w14:paraId="029AA1FF"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 xml:space="preserve">Федеральный закон от 30.03.1999 № 52 «О санитарно-эпидемиологическом благополучии населения». </w:t>
      </w:r>
    </w:p>
    <w:p w14:paraId="01457008"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СП 42.13330.2016 «СНиП 2.07.01-89*. Градостроительство. Планировка и застройка городских и сельских поселений», утвержденный приказом Министерства строительства и жилищно-коммунального хозяйства Российской Федерации от 30.12.2016 №1034.</w:t>
      </w:r>
    </w:p>
    <w:p w14:paraId="5FE7A5D1" w14:textId="77777777" w:rsidR="00501DF1" w:rsidRPr="008A0AE7" w:rsidRDefault="00501DF1" w:rsidP="00501DF1">
      <w:pPr>
        <w:ind w:firstLine="720"/>
        <w:jc w:val="both"/>
        <w:rPr>
          <w:rFonts w:ascii="Arial" w:hAnsi="Arial" w:cs="Arial"/>
          <w:sz w:val="24"/>
          <w:szCs w:val="24"/>
        </w:rPr>
      </w:pPr>
    </w:p>
    <w:p w14:paraId="54D13BA1" w14:textId="77777777" w:rsidR="00501DF1" w:rsidRPr="008A0AE7" w:rsidRDefault="00501DF1" w:rsidP="00501DF1">
      <w:pPr>
        <w:ind w:firstLine="720"/>
        <w:jc w:val="center"/>
        <w:rPr>
          <w:rFonts w:ascii="Arial" w:hAnsi="Arial" w:cs="Arial"/>
          <w:i/>
          <w:sz w:val="24"/>
          <w:szCs w:val="24"/>
        </w:rPr>
      </w:pPr>
      <w:r w:rsidRPr="008A0AE7">
        <w:rPr>
          <w:rFonts w:ascii="Arial" w:hAnsi="Arial" w:cs="Arial"/>
          <w:i/>
          <w:sz w:val="24"/>
          <w:szCs w:val="24"/>
        </w:rPr>
        <w:t>Природная характеристика</w:t>
      </w:r>
    </w:p>
    <w:p w14:paraId="79E96E1F"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СП 14.13330.2018 «СНиП II-7-81. Строительство в сейсмических районах. Актуализированная редакция» (утв. и введен в действие Приказом Минстроя России от 24.05.2018 N 309/пр)</w:t>
      </w:r>
    </w:p>
    <w:p w14:paraId="0B3284EA"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Перечень особо ценных продуктивных сельскохозяйственных угодий, утвержденный распоряжением Кабинета Министров Республики Татарстан №3056-р от 23.12.2016.</w:t>
      </w:r>
    </w:p>
    <w:p w14:paraId="2C21BCFB" w14:textId="77777777" w:rsidR="00501DF1" w:rsidRPr="008A0AE7" w:rsidRDefault="00501DF1" w:rsidP="00501DF1">
      <w:pPr>
        <w:widowControl w:val="0"/>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Постановление Кабинета Министров Республики Татарстан от 15.09.2000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p>
    <w:p w14:paraId="255BB6F6" w14:textId="77777777" w:rsidR="00501DF1" w:rsidRPr="008A0AE7" w:rsidRDefault="00501DF1" w:rsidP="00501DF1">
      <w:pPr>
        <w:ind w:firstLine="720"/>
        <w:jc w:val="both"/>
        <w:rPr>
          <w:rFonts w:ascii="Arial" w:hAnsi="Arial" w:cs="Arial"/>
          <w:sz w:val="24"/>
          <w:szCs w:val="24"/>
        </w:rPr>
      </w:pPr>
    </w:p>
    <w:p w14:paraId="4A86C3AC" w14:textId="77777777" w:rsidR="00501DF1" w:rsidRPr="008A0AE7" w:rsidRDefault="00501DF1" w:rsidP="00501DF1">
      <w:pPr>
        <w:ind w:firstLine="720"/>
        <w:jc w:val="center"/>
        <w:rPr>
          <w:rFonts w:ascii="Arial" w:hAnsi="Arial" w:cs="Arial"/>
          <w:i/>
          <w:sz w:val="24"/>
          <w:szCs w:val="24"/>
        </w:rPr>
      </w:pPr>
      <w:r w:rsidRPr="008A0AE7">
        <w:rPr>
          <w:rFonts w:ascii="Arial" w:hAnsi="Arial" w:cs="Arial"/>
          <w:i/>
          <w:sz w:val="24"/>
          <w:szCs w:val="24"/>
        </w:rPr>
        <w:t>Земли лесного фонда</w:t>
      </w:r>
    </w:p>
    <w:p w14:paraId="2F0D8230" w14:textId="77777777" w:rsidR="00501DF1" w:rsidRPr="008A0AE7" w:rsidRDefault="00501DF1" w:rsidP="00501DF1">
      <w:pPr>
        <w:widowControl w:val="0"/>
        <w:numPr>
          <w:ilvl w:val="0"/>
          <w:numId w:val="38"/>
        </w:numPr>
        <w:ind w:left="0" w:firstLine="720"/>
        <w:jc w:val="both"/>
        <w:rPr>
          <w:rFonts w:ascii="Arial" w:hAnsi="Arial" w:cs="Arial"/>
          <w:sz w:val="24"/>
          <w:szCs w:val="24"/>
        </w:rPr>
      </w:pPr>
      <w:r w:rsidRPr="008A0AE7">
        <w:rPr>
          <w:rFonts w:ascii="Arial" w:hAnsi="Arial" w:cs="Arial"/>
          <w:sz w:val="24"/>
          <w:szCs w:val="24"/>
        </w:rPr>
        <w:t>Лесохозяйственный регламент Бавлинского лесничества, утв. Приказом Министерства лесного хозяйства РТ от 28.02.2019 №132-осн</w:t>
      </w:r>
    </w:p>
    <w:p w14:paraId="34484A13" w14:textId="77777777" w:rsidR="00501DF1" w:rsidRPr="008A0AE7" w:rsidRDefault="00501DF1" w:rsidP="00501DF1">
      <w:pPr>
        <w:ind w:firstLine="720"/>
        <w:jc w:val="center"/>
        <w:rPr>
          <w:rFonts w:ascii="Arial" w:hAnsi="Arial" w:cs="Arial"/>
          <w:i/>
          <w:sz w:val="24"/>
          <w:szCs w:val="24"/>
        </w:rPr>
      </w:pPr>
      <w:r w:rsidRPr="008A0AE7">
        <w:rPr>
          <w:rFonts w:ascii="Arial" w:hAnsi="Arial" w:cs="Arial"/>
          <w:i/>
          <w:sz w:val="24"/>
          <w:szCs w:val="24"/>
        </w:rPr>
        <w:t>Недра</w:t>
      </w:r>
    </w:p>
    <w:p w14:paraId="544E7E30" w14:textId="77777777" w:rsidR="00501DF1" w:rsidRPr="008A0AE7" w:rsidRDefault="00501DF1" w:rsidP="00501DF1">
      <w:pPr>
        <w:numPr>
          <w:ilvl w:val="0"/>
          <w:numId w:val="38"/>
        </w:numPr>
        <w:ind w:left="0" w:firstLine="720"/>
        <w:jc w:val="both"/>
        <w:rPr>
          <w:rFonts w:ascii="Arial" w:hAnsi="Arial" w:cs="Arial"/>
          <w:i/>
          <w:color w:val="000000"/>
          <w:sz w:val="24"/>
          <w:szCs w:val="24"/>
        </w:rPr>
      </w:pPr>
      <w:r w:rsidRPr="008A0AE7">
        <w:rPr>
          <w:rFonts w:ascii="Arial" w:hAnsi="Arial" w:cs="Arial"/>
          <w:color w:val="000000"/>
          <w:sz w:val="24"/>
          <w:szCs w:val="24"/>
        </w:rPr>
        <w:t>Перечень участков недр местного значения по Республике Татарстан, утв. приказом Минэкологии РТ от 01.09.2021 №949.</w:t>
      </w:r>
    </w:p>
    <w:p w14:paraId="624BD59F" w14:textId="77777777" w:rsidR="00501DF1" w:rsidRPr="008A0AE7" w:rsidRDefault="00501DF1" w:rsidP="00501DF1">
      <w:pPr>
        <w:ind w:firstLine="720"/>
        <w:jc w:val="both"/>
        <w:rPr>
          <w:rFonts w:ascii="Arial" w:hAnsi="Arial" w:cs="Arial"/>
          <w:color w:val="000000"/>
          <w:sz w:val="24"/>
          <w:szCs w:val="24"/>
        </w:rPr>
      </w:pPr>
    </w:p>
    <w:p w14:paraId="124F1AF8"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Особо охраняемые природные территории</w:t>
      </w:r>
    </w:p>
    <w:p w14:paraId="7FCA4646"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Постановление Кабинета Министров Республики Татарстан от 24.07.2009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p>
    <w:p w14:paraId="0DF6F5C0" w14:textId="77777777" w:rsidR="00501DF1" w:rsidRPr="008A0AE7" w:rsidRDefault="00501DF1" w:rsidP="00501DF1">
      <w:pPr>
        <w:ind w:firstLine="720"/>
        <w:jc w:val="center"/>
        <w:rPr>
          <w:rFonts w:ascii="Arial" w:hAnsi="Arial" w:cs="Arial"/>
          <w:i/>
          <w:sz w:val="24"/>
          <w:szCs w:val="24"/>
        </w:rPr>
      </w:pPr>
      <w:r w:rsidRPr="008A0AE7">
        <w:rPr>
          <w:rFonts w:ascii="Arial" w:hAnsi="Arial" w:cs="Arial"/>
          <w:i/>
          <w:sz w:val="24"/>
          <w:szCs w:val="24"/>
        </w:rPr>
        <w:t>Санитарно-защитные зоны</w:t>
      </w:r>
    </w:p>
    <w:p w14:paraId="563E8637"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37AFC00D"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СанПиН 2.2.1/2.1.1.1200-03 «Санитарно-защитные зоны и санитарная классификация предприятий, сооружений и иных объектов»</w:t>
      </w:r>
    </w:p>
    <w:p w14:paraId="6C6784EB" w14:textId="77777777" w:rsidR="00501DF1" w:rsidRPr="008A0AE7" w:rsidRDefault="00501DF1" w:rsidP="00501DF1">
      <w:pPr>
        <w:ind w:firstLine="720"/>
        <w:jc w:val="both"/>
        <w:rPr>
          <w:rFonts w:ascii="Arial" w:hAnsi="Arial" w:cs="Arial"/>
          <w:color w:val="000000"/>
          <w:sz w:val="24"/>
          <w:szCs w:val="24"/>
        </w:rPr>
      </w:pPr>
    </w:p>
    <w:p w14:paraId="5A630F2D"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Скотомогильники</w:t>
      </w:r>
    </w:p>
    <w:p w14:paraId="254A0917"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Перечень сибиреязвенных скотомогильников и биотермических ям, в отношении которых органы местного самоуправления муниципальных районов и городского округа «город Набережные Челны» наделяются государственными полномочиями, утвержденный распоряжением Кабинета Министров РТ от 21.04.2012 №620-р</w:t>
      </w:r>
    </w:p>
    <w:p w14:paraId="244B85BC"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Ветеринарные правила перемещения, хранения, переработки и утилизации биологических отходов, утв. Приказом Министерства сельского хозяйства РФ от 26.10.2020 № 626</w:t>
      </w:r>
    </w:p>
    <w:p w14:paraId="005630A1"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РД-АПК 3.10.07.05-17. Ветеринарно-санитарные требования при проектировании, строительстве, реконструкции и эксплуатации животноводческих помещений, утверждены и введены в действие Минсельхозом России 23.05.2017.</w:t>
      </w:r>
    </w:p>
    <w:p w14:paraId="05942DDD"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СанПиН 3.3686-21 «Санитарно-эпидемиологические требования по профилактике инфекционных болезней», утв. постановлением Главного государственного санитарного врача Российской Федерации от 28.01.2021 № 4</w:t>
      </w:r>
    </w:p>
    <w:p w14:paraId="20B0328F" w14:textId="77777777" w:rsidR="00501DF1" w:rsidRPr="008A0AE7" w:rsidRDefault="00501DF1" w:rsidP="00501DF1">
      <w:pPr>
        <w:ind w:firstLine="720"/>
        <w:jc w:val="center"/>
        <w:rPr>
          <w:rFonts w:ascii="Arial" w:hAnsi="Arial" w:cs="Arial"/>
          <w:i/>
          <w:sz w:val="24"/>
          <w:szCs w:val="24"/>
        </w:rPr>
      </w:pPr>
      <w:r w:rsidRPr="008A0AE7">
        <w:rPr>
          <w:rFonts w:ascii="Arial" w:hAnsi="Arial" w:cs="Arial"/>
          <w:i/>
          <w:sz w:val="24"/>
          <w:szCs w:val="24"/>
        </w:rPr>
        <w:t>Придорожные полосы</w:t>
      </w:r>
    </w:p>
    <w:p w14:paraId="22904D70"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lastRenderedPageBreak/>
        <w:t>Перечень автомобильных дорог общего пользования регионального или межмуниципального значения Республики Татарстан, утвержденный постановлением КМ РТ от 13.10.2022 № 1099</w:t>
      </w:r>
    </w:p>
    <w:p w14:paraId="14F778CD"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установления и использования полос отвода и придорожных полос автомобильных дорог общего пользования регионального значения Республики Татарстан, утвержденные постановлением КМ РТ от 01.12.2008 № 841</w:t>
      </w:r>
    </w:p>
    <w:p w14:paraId="74E207A8" w14:textId="77777777" w:rsidR="00501DF1" w:rsidRPr="008A0AE7" w:rsidRDefault="00501DF1" w:rsidP="00501DF1">
      <w:pPr>
        <w:ind w:firstLine="720"/>
        <w:jc w:val="center"/>
        <w:rPr>
          <w:rFonts w:ascii="Arial" w:hAnsi="Arial" w:cs="Arial"/>
          <w:i/>
          <w:sz w:val="24"/>
          <w:szCs w:val="24"/>
        </w:rPr>
      </w:pPr>
      <w:r w:rsidRPr="008A0AE7">
        <w:rPr>
          <w:rFonts w:ascii="Arial" w:hAnsi="Arial" w:cs="Arial"/>
          <w:i/>
          <w:sz w:val="24"/>
          <w:szCs w:val="24"/>
        </w:rPr>
        <w:t>Охранная зона и санитарный разрыв железных дорог</w:t>
      </w:r>
    </w:p>
    <w:p w14:paraId="1E4C9C8D"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установления и использования полос отвода и охранных зон железных дорог, утвержденные постановлением Правительства РФ от 12.10.2006 № 611</w:t>
      </w:r>
    </w:p>
    <w:p w14:paraId="7C1E874A"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ОСН 3.02.01-97. Отраслевые строительные нормы. Нормы и правила проектирования отвода земель для железных дорог, утв. Указанием МПС России от 24.11.1997 N С-1360у</w:t>
      </w:r>
    </w:p>
    <w:p w14:paraId="3A391952"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СП 119.13330.2017 от 24.12.2019 «Железные дороги колеи 1520 мм»</w:t>
      </w:r>
    </w:p>
    <w:p w14:paraId="3B8D26F2"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и нормы технической эксплуатации жилищного фонда, утвержденные Постановлением Госстроя РФ от 27.09.2003 №170</w:t>
      </w:r>
    </w:p>
    <w:p w14:paraId="311BE8AF" w14:textId="77777777" w:rsidR="00501DF1" w:rsidRPr="008A0AE7" w:rsidRDefault="00501DF1" w:rsidP="00501DF1">
      <w:pPr>
        <w:ind w:firstLine="720"/>
        <w:jc w:val="both"/>
        <w:rPr>
          <w:rFonts w:ascii="Arial" w:hAnsi="Arial" w:cs="Arial"/>
          <w:color w:val="000000"/>
          <w:sz w:val="24"/>
          <w:szCs w:val="24"/>
        </w:rPr>
      </w:pPr>
    </w:p>
    <w:p w14:paraId="16BA4217"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Приаэродромная территория</w:t>
      </w:r>
    </w:p>
    <w:p w14:paraId="02862EE5"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highlight w:val="white"/>
        </w:rPr>
        <w:t>Положение о приаэродромной территории, утвержденное постановлением Правительства РФ № 1460 от 02.12.2017</w:t>
      </w:r>
    </w:p>
    <w:p w14:paraId="70C1C60E" w14:textId="77777777" w:rsidR="00501DF1" w:rsidRPr="008A0AE7" w:rsidRDefault="00501DF1" w:rsidP="00501DF1">
      <w:pPr>
        <w:ind w:firstLine="720"/>
        <w:jc w:val="center"/>
        <w:rPr>
          <w:rFonts w:ascii="Arial" w:hAnsi="Arial" w:cs="Arial"/>
          <w:i/>
          <w:sz w:val="24"/>
          <w:szCs w:val="24"/>
        </w:rPr>
      </w:pPr>
      <w:r w:rsidRPr="008A0AE7">
        <w:rPr>
          <w:rFonts w:ascii="Arial" w:hAnsi="Arial" w:cs="Arial"/>
          <w:i/>
          <w:sz w:val="24"/>
          <w:szCs w:val="24"/>
        </w:rPr>
        <w:t>Зоны минимальных расстояний</w:t>
      </w:r>
    </w:p>
    <w:p w14:paraId="54D7F023"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безопасности в нефтяной и газовой промышленности, утв. Приказом Ростехнадзора от 15.12.2020 №534</w:t>
      </w:r>
    </w:p>
    <w:p w14:paraId="7B245297"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СП 36.13330.2012. Свод правил. Магистральные трубопроводы. Правила проектирования и производства работ.</w:t>
      </w:r>
    </w:p>
    <w:p w14:paraId="3B816FEE"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СП 284.1325800.2016. Свод правил. Трубопроводы промысловые для нефти и газа. Правила проектирования и производства работ.</w:t>
      </w:r>
    </w:p>
    <w:p w14:paraId="6FAFC7B6"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СП 62.13330.2011. Свод правил. Газораспределительные системы. Актуализированная редакция СНиП 42-01-2002*.</w:t>
      </w:r>
    </w:p>
    <w:p w14:paraId="458D918B" w14:textId="77777777" w:rsidR="00501DF1" w:rsidRPr="008A0AE7" w:rsidRDefault="00501DF1" w:rsidP="00501DF1">
      <w:pPr>
        <w:ind w:firstLine="720"/>
        <w:jc w:val="both"/>
        <w:rPr>
          <w:rFonts w:ascii="Arial" w:hAnsi="Arial" w:cs="Arial"/>
          <w:color w:val="000000"/>
          <w:sz w:val="24"/>
          <w:szCs w:val="24"/>
        </w:rPr>
      </w:pPr>
    </w:p>
    <w:p w14:paraId="63156839"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Охранные зоны трубопроводов</w:t>
      </w:r>
    </w:p>
    <w:p w14:paraId="474C2DAB"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Приказ Ростехнадзора и Министерства энергетики РФ от 15.09.2020 №352/785</w:t>
      </w:r>
    </w:p>
    <w:p w14:paraId="5080E697"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охраны магистральных трубопроводов, утв. постановлением Госгортехнадзора России №9 от 24.04.1992</w:t>
      </w:r>
    </w:p>
    <w:p w14:paraId="7C1B1727"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охраны магистральных газопроводов, утв. постановлением Правительства Российской Федерации 08.09.2017 № 1083</w:t>
      </w:r>
    </w:p>
    <w:p w14:paraId="36542D60"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охраны газораспределительных сетей, утв. постановлением Правительства Российской Федерации от 20 ноября 2000 №878</w:t>
      </w:r>
    </w:p>
    <w:p w14:paraId="565D9F9B" w14:textId="77777777" w:rsidR="00501DF1" w:rsidRPr="008A0AE7" w:rsidRDefault="00501DF1" w:rsidP="00501DF1">
      <w:pPr>
        <w:ind w:firstLine="720"/>
        <w:jc w:val="both"/>
        <w:rPr>
          <w:rFonts w:ascii="Arial" w:hAnsi="Arial" w:cs="Arial"/>
          <w:color w:val="000000"/>
          <w:sz w:val="24"/>
          <w:szCs w:val="24"/>
        </w:rPr>
      </w:pPr>
    </w:p>
    <w:p w14:paraId="60C0CE14"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Охранные зоны воздушных линий электропередач</w:t>
      </w:r>
    </w:p>
    <w:p w14:paraId="5FAECE20"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Постановление Правительства РФ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p w14:paraId="50267AF0" w14:textId="77777777" w:rsidR="00501DF1" w:rsidRPr="008A0AE7" w:rsidRDefault="00501DF1" w:rsidP="00501DF1">
      <w:pPr>
        <w:ind w:firstLine="720"/>
        <w:jc w:val="center"/>
        <w:rPr>
          <w:rFonts w:ascii="Arial" w:hAnsi="Arial" w:cs="Arial"/>
          <w:i/>
          <w:sz w:val="24"/>
          <w:szCs w:val="24"/>
        </w:rPr>
      </w:pPr>
      <w:r w:rsidRPr="008A0AE7">
        <w:rPr>
          <w:rFonts w:ascii="Arial" w:hAnsi="Arial" w:cs="Arial"/>
          <w:i/>
          <w:sz w:val="24"/>
          <w:szCs w:val="24"/>
        </w:rPr>
        <w:t>Охранные зоны линий и сооружений связи</w:t>
      </w:r>
    </w:p>
    <w:p w14:paraId="6F4736CE"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охраны линий и сооружений связи в Российской Федерации, утв. Постановлением Правительства Российской Федерации от 9 июня 1995 г. №578</w:t>
      </w:r>
    </w:p>
    <w:p w14:paraId="1A0E7313" w14:textId="77777777" w:rsidR="00501DF1" w:rsidRPr="008A0AE7" w:rsidRDefault="00501DF1" w:rsidP="00501DF1">
      <w:pPr>
        <w:ind w:firstLine="720"/>
        <w:jc w:val="both"/>
        <w:rPr>
          <w:rFonts w:ascii="Arial" w:hAnsi="Arial" w:cs="Arial"/>
          <w:color w:val="000000"/>
          <w:sz w:val="24"/>
          <w:szCs w:val="24"/>
        </w:rPr>
      </w:pPr>
    </w:p>
    <w:p w14:paraId="37616BA8"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Зоны ограничений передающего радиотехнического объекта</w:t>
      </w:r>
    </w:p>
    <w:p w14:paraId="2F6BD803" w14:textId="77777777" w:rsidR="00501DF1" w:rsidRPr="008A0AE7" w:rsidRDefault="00501DF1" w:rsidP="00501DF1">
      <w:pPr>
        <w:numPr>
          <w:ilvl w:val="0"/>
          <w:numId w:val="38"/>
        </w:numPr>
        <w:ind w:left="0" w:firstLine="720"/>
        <w:rPr>
          <w:rFonts w:ascii="Arial" w:hAnsi="Arial" w:cs="Arial"/>
          <w:color w:val="000000"/>
          <w:sz w:val="24"/>
          <w:szCs w:val="24"/>
        </w:rPr>
      </w:pPr>
      <w:r w:rsidRPr="008A0AE7">
        <w:rPr>
          <w:rFonts w:ascii="Arial" w:hAnsi="Arial" w:cs="Arial"/>
          <w:color w:val="000000"/>
          <w:sz w:val="24"/>
          <w:szCs w:val="24"/>
        </w:rPr>
        <w:t>СанПиН 2.1.8/2.2.4.1383-03 «Гигиенические требования к размещению и эксплуатации передающих радиотехнических объектов»</w:t>
      </w:r>
    </w:p>
    <w:p w14:paraId="574AA59C" w14:textId="77777777" w:rsidR="00501DF1" w:rsidRPr="008A0AE7" w:rsidRDefault="00501DF1" w:rsidP="00501DF1">
      <w:pPr>
        <w:numPr>
          <w:ilvl w:val="0"/>
          <w:numId w:val="38"/>
        </w:numPr>
        <w:ind w:left="0" w:firstLine="720"/>
        <w:rPr>
          <w:rFonts w:ascii="Arial" w:hAnsi="Arial" w:cs="Arial"/>
          <w:color w:val="000000"/>
          <w:sz w:val="24"/>
          <w:szCs w:val="24"/>
        </w:rPr>
      </w:pPr>
      <w:r w:rsidRPr="008A0AE7">
        <w:rPr>
          <w:rFonts w:ascii="Arial" w:hAnsi="Arial" w:cs="Arial"/>
          <w:color w:val="000000"/>
          <w:sz w:val="24"/>
          <w:szCs w:val="24"/>
        </w:rPr>
        <w:t>СанПиН 2.1.8/2.2.1190-03 «Гигиенические требования к размещению и эксплуатации средств сухопутной подвижной радиосвязи»</w:t>
      </w:r>
    </w:p>
    <w:p w14:paraId="65C02630"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Охранные зоны тепловых сетей</w:t>
      </w:r>
    </w:p>
    <w:p w14:paraId="1785FB72" w14:textId="77777777" w:rsidR="00501DF1" w:rsidRPr="008A0AE7" w:rsidRDefault="00501DF1" w:rsidP="00501DF1">
      <w:pPr>
        <w:numPr>
          <w:ilvl w:val="0"/>
          <w:numId w:val="38"/>
        </w:numPr>
        <w:ind w:left="0" w:firstLine="720"/>
        <w:rPr>
          <w:rFonts w:ascii="Arial" w:hAnsi="Arial" w:cs="Arial"/>
          <w:color w:val="000000"/>
          <w:sz w:val="24"/>
          <w:szCs w:val="24"/>
        </w:rPr>
      </w:pPr>
      <w:r w:rsidRPr="008A0AE7">
        <w:rPr>
          <w:rFonts w:ascii="Arial" w:hAnsi="Arial" w:cs="Arial"/>
          <w:color w:val="000000"/>
          <w:sz w:val="24"/>
          <w:szCs w:val="24"/>
        </w:rPr>
        <w:lastRenderedPageBreak/>
        <w:t>СП 124.13330.2012 «СНиП 41-02-2003. Тепловые сети»</w:t>
      </w:r>
    </w:p>
    <w:p w14:paraId="0A0C0F7F" w14:textId="77777777" w:rsidR="00501DF1" w:rsidRPr="008A0AE7" w:rsidRDefault="00501DF1" w:rsidP="00501DF1">
      <w:pPr>
        <w:ind w:firstLine="720"/>
        <w:rPr>
          <w:rFonts w:ascii="Arial" w:hAnsi="Arial" w:cs="Arial"/>
          <w:color w:val="000000"/>
          <w:sz w:val="24"/>
          <w:szCs w:val="24"/>
        </w:rPr>
      </w:pPr>
    </w:p>
    <w:p w14:paraId="0BBB2EC4"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Зоны охраны водных объектов</w:t>
      </w:r>
    </w:p>
    <w:p w14:paraId="26FDCE73"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Распоряжение Кабинета Министров Республики Татарстан от 18 июля 2018 г. № 1772-р «О принятии во внимание информации, содержащейся в Едином государственном реестре недвижимости, относительно земельных участков, расположенных в границах 50-метровой береговой полосы Куйбышевского и Нижнекамского водохранилищ»</w:t>
      </w:r>
    </w:p>
    <w:p w14:paraId="71E5E2EC" w14:textId="77777777" w:rsidR="00501DF1" w:rsidRPr="008A0AE7" w:rsidRDefault="00501DF1" w:rsidP="00501DF1">
      <w:pPr>
        <w:ind w:firstLine="720"/>
        <w:jc w:val="both"/>
        <w:rPr>
          <w:rFonts w:ascii="Arial" w:hAnsi="Arial" w:cs="Arial"/>
          <w:color w:val="000000"/>
          <w:sz w:val="24"/>
          <w:szCs w:val="24"/>
        </w:rPr>
      </w:pPr>
    </w:p>
    <w:p w14:paraId="1B3F6D13"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Зоны затопления</w:t>
      </w:r>
    </w:p>
    <w:p w14:paraId="6B4836C2"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w:t>
      </w:r>
    </w:p>
    <w:p w14:paraId="4C69ADE8" w14:textId="77777777" w:rsidR="00501DF1" w:rsidRPr="008A0AE7" w:rsidRDefault="00501DF1" w:rsidP="00501DF1">
      <w:pPr>
        <w:numPr>
          <w:ilvl w:val="0"/>
          <w:numId w:val="38"/>
        </w:numPr>
        <w:ind w:left="0" w:firstLine="720"/>
        <w:jc w:val="both"/>
        <w:rPr>
          <w:rFonts w:ascii="Arial" w:hAnsi="Arial" w:cs="Arial"/>
          <w:color w:val="000000"/>
          <w:sz w:val="24"/>
          <w:szCs w:val="24"/>
        </w:rPr>
      </w:pPr>
      <w:r w:rsidRPr="008A0AE7">
        <w:rPr>
          <w:rFonts w:ascii="Arial" w:hAnsi="Arial" w:cs="Arial"/>
          <w:color w:val="000000"/>
          <w:sz w:val="24"/>
          <w:szCs w:val="24"/>
        </w:rPr>
        <w:t>Правила определения границ зон затопления, подтопления, утвержденные постановлением Правительства РФ от 18.04.2014 г. № 360</w:t>
      </w:r>
    </w:p>
    <w:p w14:paraId="0D4179D2"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Постановление Правительства РФ от 10.01.2009 г. №17 «Правила установления на местности границ водоохранных зон и границ прибрежных защитных полос водных объектов»</w:t>
      </w:r>
    </w:p>
    <w:p w14:paraId="23EB2D48" w14:textId="77777777" w:rsidR="00501DF1" w:rsidRPr="008A0AE7" w:rsidRDefault="00501DF1" w:rsidP="00501DF1">
      <w:pPr>
        <w:ind w:firstLine="720"/>
        <w:jc w:val="center"/>
        <w:rPr>
          <w:rFonts w:ascii="Arial" w:hAnsi="Arial" w:cs="Arial"/>
          <w:i/>
          <w:color w:val="000000"/>
          <w:sz w:val="24"/>
          <w:szCs w:val="24"/>
        </w:rPr>
      </w:pPr>
      <w:r w:rsidRPr="008A0AE7">
        <w:rPr>
          <w:rFonts w:ascii="Arial" w:hAnsi="Arial" w:cs="Arial"/>
          <w:i/>
          <w:color w:val="000000"/>
          <w:sz w:val="24"/>
          <w:szCs w:val="24"/>
        </w:rPr>
        <w:t>Зоны санитарной охраны источников питьевого и хозяйственно-бытового водоснабжения</w:t>
      </w:r>
    </w:p>
    <w:p w14:paraId="1034DB48"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СанПиН 2.1.4.1110-02 «Зоны санитарной охраны источников водоснабжения и водопроводов питьевого назначения»</w:t>
      </w:r>
    </w:p>
    <w:p w14:paraId="56CD0E81" w14:textId="77777777" w:rsidR="00501DF1" w:rsidRPr="008A0AE7" w:rsidRDefault="00501DF1" w:rsidP="00501DF1">
      <w:pPr>
        <w:ind w:firstLine="720"/>
        <w:rPr>
          <w:rFonts w:ascii="Arial" w:hAnsi="Arial" w:cs="Arial"/>
          <w:sz w:val="24"/>
          <w:szCs w:val="24"/>
        </w:rPr>
      </w:pPr>
    </w:p>
    <w:p w14:paraId="13B2514B" w14:textId="77777777" w:rsidR="00501DF1" w:rsidRPr="008A0AE7" w:rsidRDefault="00501DF1" w:rsidP="00501DF1">
      <w:pPr>
        <w:ind w:firstLine="720"/>
        <w:jc w:val="center"/>
        <w:rPr>
          <w:rFonts w:ascii="Arial" w:hAnsi="Arial" w:cs="Arial"/>
          <w:b/>
          <w:sz w:val="24"/>
          <w:szCs w:val="24"/>
        </w:rPr>
      </w:pPr>
      <w:r w:rsidRPr="008A0AE7">
        <w:rPr>
          <w:rFonts w:ascii="Arial" w:hAnsi="Arial" w:cs="Arial"/>
          <w:b/>
          <w:sz w:val="24"/>
          <w:szCs w:val="24"/>
        </w:rPr>
        <w:t>Интернет-ресурсы</w:t>
      </w:r>
    </w:p>
    <w:p w14:paraId="3AE56956"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 xml:space="preserve">Публичная кадастровая карта, опубликованная на сайте: </w:t>
      </w:r>
      <w:hyperlink r:id="rId148" w:anchor="/search/66.08075299999886,100.05436299999829/3/@d98mbov9" w:history="1">
        <w:r w:rsidRPr="008A0AE7">
          <w:rPr>
            <w:rStyle w:val="af"/>
            <w:rFonts w:ascii="Arial" w:hAnsi="Arial" w:cs="Arial"/>
            <w:sz w:val="24"/>
            <w:szCs w:val="24"/>
          </w:rPr>
          <w:t>https://pkk.rosreestr.ru</w:t>
        </w:r>
      </w:hyperlink>
    </w:p>
    <w:p w14:paraId="0E06DFD6"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 xml:space="preserve">Карта оцифрованных границ площадей залегания полезных ископаемых ФГБУ «Российский федеральный геологический фонд» </w:t>
      </w:r>
      <w:hyperlink r:id="rId149" w:history="1">
        <w:r w:rsidRPr="008A0AE7">
          <w:rPr>
            <w:rStyle w:val="af"/>
            <w:rFonts w:ascii="Arial" w:hAnsi="Arial" w:cs="Arial"/>
            <w:sz w:val="24"/>
            <w:szCs w:val="24"/>
          </w:rPr>
          <w:t>https://rfgf.ru/info-resursy/karta-otsifrovannyh-granits</w:t>
        </w:r>
      </w:hyperlink>
    </w:p>
    <w:p w14:paraId="38C5D52E"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 xml:space="preserve">Экологическая карта Республики Татарстан Министерства экологии и природных ресурсов Республики Татарстан, опубликованная на сайте </w:t>
      </w:r>
      <w:r w:rsidRPr="008A0AE7">
        <w:rPr>
          <w:rFonts w:ascii="Arial" w:hAnsi="Arial" w:cs="Arial"/>
          <w:sz w:val="24"/>
          <w:szCs w:val="24"/>
          <w:u w:val="single"/>
        </w:rPr>
        <w:t>https://ecokarta.tatar.ru</w:t>
      </w:r>
    </w:p>
    <w:p w14:paraId="189027A5"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 xml:space="preserve">Государственный водный реестр </w:t>
      </w:r>
      <w:hyperlink r:id="rId150" w:history="1">
        <w:r w:rsidRPr="008A0AE7">
          <w:rPr>
            <w:rStyle w:val="af"/>
            <w:rFonts w:ascii="Arial" w:hAnsi="Arial" w:cs="Arial"/>
            <w:color w:val="000000"/>
            <w:sz w:val="24"/>
            <w:szCs w:val="24"/>
          </w:rPr>
          <w:t>https://textual.ru/gvr</w:t>
        </w:r>
      </w:hyperlink>
    </w:p>
    <w:p w14:paraId="6D4DA7ED"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Информация о предоставлении водных объектов в пользование https://voda.gov.ru/activities/informatsiya-o-predostavlenii-vodnykh-obektov-v-polzovanie</w:t>
      </w:r>
    </w:p>
    <w:p w14:paraId="573017C5" w14:textId="77777777" w:rsidR="00501DF1" w:rsidRPr="008A0AE7" w:rsidRDefault="00501DF1" w:rsidP="00501DF1">
      <w:pPr>
        <w:numPr>
          <w:ilvl w:val="0"/>
          <w:numId w:val="38"/>
        </w:numPr>
        <w:ind w:left="0" w:firstLine="720"/>
        <w:jc w:val="both"/>
        <w:rPr>
          <w:rFonts w:ascii="Arial" w:hAnsi="Arial" w:cs="Arial"/>
          <w:sz w:val="24"/>
          <w:szCs w:val="24"/>
          <w:highlight w:val="white"/>
        </w:rPr>
      </w:pPr>
      <w:r w:rsidRPr="008A0AE7">
        <w:rPr>
          <w:rFonts w:ascii="Arial" w:hAnsi="Arial" w:cs="Arial"/>
          <w:sz w:val="24"/>
          <w:szCs w:val="24"/>
          <w:highlight w:val="white"/>
        </w:rPr>
        <w:t>Топографическая карта</w:t>
      </w:r>
      <w:r w:rsidRPr="008A0AE7">
        <w:rPr>
          <w:rFonts w:ascii="Arial" w:hAnsi="Arial" w:cs="Arial"/>
          <w:sz w:val="24"/>
          <w:szCs w:val="24"/>
        </w:rPr>
        <w:t xml:space="preserve">, опубликованная на сайте: </w:t>
      </w:r>
      <w:hyperlink r:id="rId151" w:history="1">
        <w:r w:rsidRPr="008A0AE7">
          <w:rPr>
            <w:rStyle w:val="af"/>
            <w:rFonts w:ascii="Arial" w:hAnsi="Arial" w:cs="Arial"/>
            <w:sz w:val="24"/>
            <w:szCs w:val="24"/>
          </w:rPr>
          <w:t>https://geobridge.ru/maps</w:t>
        </w:r>
      </w:hyperlink>
    </w:p>
    <w:p w14:paraId="6B0CD753"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highlight w:val="white"/>
        </w:rPr>
        <w:t>Сеть гидрологических наблюдений</w:t>
      </w:r>
      <w:r w:rsidRPr="008A0AE7">
        <w:rPr>
          <w:rFonts w:ascii="Arial" w:hAnsi="Arial" w:cs="Arial"/>
          <w:sz w:val="24"/>
          <w:szCs w:val="24"/>
        </w:rPr>
        <w:t xml:space="preserve">, опубликованная на сайте: </w:t>
      </w:r>
      <w:r w:rsidRPr="008A0AE7">
        <w:rPr>
          <w:rFonts w:ascii="Arial" w:hAnsi="Arial" w:cs="Arial"/>
          <w:sz w:val="24"/>
          <w:szCs w:val="24"/>
          <w:u w:val="single"/>
        </w:rPr>
        <w:t>http://www.tatarmeteo.ru</w:t>
      </w:r>
    </w:p>
    <w:p w14:paraId="66AD8788"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 xml:space="preserve">Реестр санитарно-эпидемиологических заключений на проектную документацию, опубликованный на сайте: </w:t>
      </w:r>
      <w:hyperlink r:id="rId152" w:history="1">
        <w:r w:rsidRPr="008A0AE7">
          <w:rPr>
            <w:rStyle w:val="af"/>
            <w:rFonts w:ascii="Arial" w:hAnsi="Arial" w:cs="Arial"/>
            <w:color w:val="000000"/>
            <w:sz w:val="24"/>
            <w:szCs w:val="24"/>
          </w:rPr>
          <w:t>http://fp.crc.ru/doc</w:t>
        </w:r>
      </w:hyperlink>
    </w:p>
    <w:p w14:paraId="2A355A54" w14:textId="77777777" w:rsidR="00501DF1" w:rsidRPr="008A0AE7" w:rsidRDefault="00501DF1" w:rsidP="00501DF1">
      <w:pPr>
        <w:numPr>
          <w:ilvl w:val="0"/>
          <w:numId w:val="38"/>
        </w:numPr>
        <w:ind w:left="0" w:firstLine="720"/>
        <w:jc w:val="both"/>
        <w:rPr>
          <w:rFonts w:ascii="Arial" w:hAnsi="Arial" w:cs="Arial"/>
          <w:sz w:val="24"/>
          <w:szCs w:val="24"/>
        </w:rPr>
      </w:pPr>
      <w:r w:rsidRPr="008A0AE7">
        <w:rPr>
          <w:rFonts w:ascii="Arial" w:hAnsi="Arial" w:cs="Arial"/>
          <w:sz w:val="24"/>
          <w:szCs w:val="24"/>
        </w:rPr>
        <w:t xml:space="preserve">Официальный сайт Управления Федеральной службы по надзору в сфере потребителей и благополучия человека по Республике Татарстан </w:t>
      </w:r>
      <w:r w:rsidRPr="008A0AE7">
        <w:rPr>
          <w:rFonts w:ascii="Arial" w:hAnsi="Arial" w:cs="Arial"/>
          <w:sz w:val="24"/>
          <w:szCs w:val="24"/>
          <w:u w:val="single"/>
        </w:rPr>
        <w:t>http://16.rospotrebnadzor.ru</w:t>
      </w:r>
    </w:p>
    <w:p w14:paraId="5BD70DE6" w14:textId="77777777" w:rsidR="00501DF1" w:rsidRPr="008A0AE7" w:rsidRDefault="00501DF1" w:rsidP="00501DF1">
      <w:pPr>
        <w:rPr>
          <w:rFonts w:ascii="Arial" w:hAnsi="Arial" w:cs="Arial"/>
          <w:sz w:val="24"/>
          <w:szCs w:val="24"/>
        </w:rPr>
      </w:pPr>
      <w:r w:rsidRPr="008A0AE7">
        <w:rPr>
          <w:rFonts w:ascii="Arial" w:hAnsi="Arial" w:cs="Arial"/>
          <w:sz w:val="24"/>
          <w:szCs w:val="24"/>
        </w:rPr>
        <w:t> </w:t>
      </w:r>
    </w:p>
    <w:p w14:paraId="643D1209" w14:textId="77777777" w:rsidR="00501DF1" w:rsidRPr="008A0AE7" w:rsidRDefault="00501DF1" w:rsidP="00501DF1">
      <w:pPr>
        <w:rPr>
          <w:rFonts w:ascii="Arial" w:hAnsi="Arial" w:cs="Arial"/>
          <w:sz w:val="24"/>
          <w:szCs w:val="24"/>
        </w:rPr>
      </w:pPr>
    </w:p>
    <w:p w14:paraId="15E9C92D" w14:textId="77777777" w:rsidR="00501DF1" w:rsidRPr="008A0AE7" w:rsidRDefault="00501DF1" w:rsidP="00501DF1">
      <w:pPr>
        <w:rPr>
          <w:rFonts w:ascii="Arial" w:eastAsia="Calibri" w:hAnsi="Arial" w:cs="Arial"/>
          <w:sz w:val="24"/>
          <w:szCs w:val="24"/>
        </w:rPr>
      </w:pPr>
    </w:p>
    <w:p w14:paraId="7673CAC9" w14:textId="77777777" w:rsidR="00501DF1" w:rsidRPr="008A0AE7" w:rsidRDefault="00501DF1" w:rsidP="00501DF1">
      <w:pPr>
        <w:rPr>
          <w:rFonts w:ascii="Arial" w:hAnsi="Arial" w:cs="Arial"/>
          <w:sz w:val="24"/>
          <w:szCs w:val="24"/>
        </w:rPr>
      </w:pPr>
      <w:r w:rsidRPr="008A0AE7">
        <w:rPr>
          <w:rFonts w:ascii="Arial" w:hAnsi="Arial" w:cs="Arial"/>
          <w:sz w:val="24"/>
          <w:szCs w:val="24"/>
        </w:rPr>
        <w:br w:type="page"/>
      </w:r>
    </w:p>
    <w:p w14:paraId="53376B58" w14:textId="77777777" w:rsidR="00501DF1" w:rsidRPr="008A0AE7" w:rsidRDefault="00501DF1" w:rsidP="00501DF1">
      <w:pPr>
        <w:rPr>
          <w:rFonts w:ascii="Arial" w:hAnsi="Arial" w:cs="Arial"/>
          <w:sz w:val="24"/>
          <w:szCs w:val="24"/>
        </w:rPr>
      </w:pPr>
      <w:r w:rsidRPr="008A0AE7">
        <w:rPr>
          <w:rFonts w:ascii="Arial" w:hAnsi="Arial" w:cs="Arial"/>
          <w:sz w:val="24"/>
          <w:szCs w:val="24"/>
        </w:rPr>
        <w:lastRenderedPageBreak/>
        <w:t>Приложение 2</w:t>
      </w:r>
    </w:p>
    <w:p w14:paraId="101DDF38" w14:textId="1432F0E1" w:rsidR="00501DF1" w:rsidRPr="008A0AE7" w:rsidRDefault="00501DF1" w:rsidP="00501DF1">
      <w:pPr>
        <w:rPr>
          <w:rFonts w:ascii="Arial" w:hAnsi="Arial" w:cs="Arial"/>
          <w:sz w:val="24"/>
          <w:szCs w:val="24"/>
        </w:rPr>
      </w:pPr>
      <w:r w:rsidRPr="008A0AE7">
        <w:rPr>
          <w:rFonts w:ascii="Arial" w:hAnsi="Arial" w:cs="Arial"/>
          <w:noProof/>
          <w:sz w:val="24"/>
          <w:szCs w:val="24"/>
        </w:rPr>
        <w:drawing>
          <wp:inline distT="0" distB="0" distL="0" distR="0" wp14:anchorId="3D2C8519" wp14:editId="13C1FDD1">
            <wp:extent cx="6304280" cy="890524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04280" cy="8905240"/>
                    </a:xfrm>
                    <a:prstGeom prst="rect">
                      <a:avLst/>
                    </a:prstGeom>
                    <a:noFill/>
                    <a:ln>
                      <a:noFill/>
                    </a:ln>
                  </pic:spPr>
                </pic:pic>
              </a:graphicData>
            </a:graphic>
          </wp:inline>
        </w:drawing>
      </w:r>
    </w:p>
    <w:p w14:paraId="65092F6C" w14:textId="5C2C1B1E" w:rsidR="00501DF1" w:rsidRPr="008A0AE7" w:rsidRDefault="00501DF1" w:rsidP="00501DF1">
      <w:pPr>
        <w:rPr>
          <w:rFonts w:ascii="Arial" w:hAnsi="Arial" w:cs="Arial"/>
          <w:sz w:val="24"/>
          <w:szCs w:val="24"/>
        </w:rPr>
      </w:pPr>
      <w:r w:rsidRPr="008A0AE7">
        <w:rPr>
          <w:rFonts w:ascii="Arial" w:hAnsi="Arial" w:cs="Arial"/>
          <w:noProof/>
          <w:sz w:val="24"/>
          <w:szCs w:val="24"/>
        </w:rPr>
        <w:lastRenderedPageBreak/>
        <w:drawing>
          <wp:inline distT="0" distB="0" distL="0" distR="0" wp14:anchorId="6FFAE31A" wp14:editId="6914C08F">
            <wp:extent cx="6304280" cy="890524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04280" cy="8905240"/>
                    </a:xfrm>
                    <a:prstGeom prst="rect">
                      <a:avLst/>
                    </a:prstGeom>
                    <a:noFill/>
                    <a:ln>
                      <a:noFill/>
                    </a:ln>
                  </pic:spPr>
                </pic:pic>
              </a:graphicData>
            </a:graphic>
          </wp:inline>
        </w:drawing>
      </w:r>
    </w:p>
    <w:p w14:paraId="2C6D3866" w14:textId="77777777" w:rsidR="00501DF1" w:rsidRPr="008A0AE7" w:rsidRDefault="00501DF1" w:rsidP="00501DF1">
      <w:pPr>
        <w:rPr>
          <w:rFonts w:ascii="Arial" w:hAnsi="Arial" w:cs="Arial"/>
          <w:sz w:val="24"/>
          <w:szCs w:val="24"/>
        </w:rPr>
      </w:pPr>
    </w:p>
    <w:p w14:paraId="1F7F9687" w14:textId="1BBD3C16" w:rsidR="007A08C3" w:rsidRPr="008A0AE7" w:rsidRDefault="007A08C3" w:rsidP="006D361F">
      <w:pPr>
        <w:jc w:val="both"/>
        <w:rPr>
          <w:rFonts w:ascii="Arial" w:hAnsi="Arial" w:cs="Arial"/>
          <w:noProof/>
          <w:sz w:val="24"/>
          <w:szCs w:val="24"/>
        </w:rPr>
      </w:pPr>
      <w:r w:rsidRPr="008A0AE7">
        <w:rPr>
          <w:rFonts w:ascii="Arial" w:hAnsi="Arial" w:cs="Arial"/>
          <w:noProof/>
          <w:sz w:val="24"/>
          <w:szCs w:val="24"/>
        </w:rPr>
        <w:lastRenderedPageBreak/>
        <w:drawing>
          <wp:inline distT="0" distB="0" distL="0" distR="0" wp14:anchorId="3AC1B927" wp14:editId="13868584">
            <wp:extent cx="6480175" cy="7342874"/>
            <wp:effectExtent l="0" t="0" r="0" b="0"/>
            <wp:docPr id="15" name="Рисунок 15" descr="C:\Users\Татьяна Алатырева\Downloads\Копии материалов по обоснованию в виде карт в растровом формате (ГОиЧ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тьяна Алатырева\Downloads\Копии материалов по обоснованию в виде карт в растровом формате (ГОиЧС) (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480175" cy="7342874"/>
                    </a:xfrm>
                    <a:prstGeom prst="rect">
                      <a:avLst/>
                    </a:prstGeom>
                    <a:noFill/>
                    <a:ln>
                      <a:noFill/>
                    </a:ln>
                  </pic:spPr>
                </pic:pic>
              </a:graphicData>
            </a:graphic>
          </wp:inline>
        </w:drawing>
      </w:r>
    </w:p>
    <w:p w14:paraId="43B47417" w14:textId="11F7FF6C" w:rsidR="007A08C3" w:rsidRPr="008A0AE7" w:rsidRDefault="007A08C3" w:rsidP="006D361F">
      <w:pPr>
        <w:jc w:val="both"/>
        <w:rPr>
          <w:rFonts w:ascii="Arial" w:hAnsi="Arial" w:cs="Arial"/>
          <w:noProof/>
          <w:sz w:val="24"/>
          <w:szCs w:val="24"/>
        </w:rPr>
      </w:pPr>
    </w:p>
    <w:p w14:paraId="0C432DD6" w14:textId="77777777" w:rsidR="007A08C3" w:rsidRPr="008A0AE7" w:rsidRDefault="007A08C3" w:rsidP="007A08C3">
      <w:pPr>
        <w:rPr>
          <w:rFonts w:ascii="Arial" w:hAnsi="Arial" w:cs="Arial"/>
          <w:sz w:val="24"/>
          <w:szCs w:val="24"/>
        </w:rPr>
      </w:pPr>
    </w:p>
    <w:p w14:paraId="6A5A89DA" w14:textId="77777777" w:rsidR="007A08C3" w:rsidRPr="008A0AE7" w:rsidRDefault="007A08C3" w:rsidP="007A08C3">
      <w:pPr>
        <w:rPr>
          <w:rFonts w:ascii="Arial" w:hAnsi="Arial" w:cs="Arial"/>
          <w:sz w:val="24"/>
          <w:szCs w:val="24"/>
        </w:rPr>
      </w:pPr>
    </w:p>
    <w:p w14:paraId="4E560CFF" w14:textId="77777777" w:rsidR="007A08C3" w:rsidRPr="008A0AE7" w:rsidRDefault="007A08C3" w:rsidP="007A08C3">
      <w:pPr>
        <w:rPr>
          <w:rFonts w:ascii="Arial" w:hAnsi="Arial" w:cs="Arial"/>
          <w:sz w:val="24"/>
          <w:szCs w:val="24"/>
        </w:rPr>
      </w:pPr>
    </w:p>
    <w:p w14:paraId="101517DD" w14:textId="3B9CC617" w:rsidR="007A08C3" w:rsidRPr="008A0AE7" w:rsidRDefault="007A08C3" w:rsidP="007A08C3">
      <w:pPr>
        <w:rPr>
          <w:rFonts w:ascii="Arial" w:hAnsi="Arial" w:cs="Arial"/>
          <w:sz w:val="24"/>
          <w:szCs w:val="24"/>
        </w:rPr>
      </w:pPr>
      <w:r w:rsidRPr="008A0AE7">
        <w:rPr>
          <w:rFonts w:ascii="Arial" w:hAnsi="Arial" w:cs="Arial"/>
          <w:noProof/>
          <w:sz w:val="24"/>
          <w:szCs w:val="24"/>
        </w:rPr>
        <w:lastRenderedPageBreak/>
        <w:drawing>
          <wp:inline distT="0" distB="0" distL="0" distR="0" wp14:anchorId="70B32782" wp14:editId="652138FC">
            <wp:extent cx="6480175" cy="7342874"/>
            <wp:effectExtent l="0" t="0" r="0" b="0"/>
            <wp:docPr id="16" name="Рисунок 16" descr="C:\Users\Татьяна Алатырева\Downloads\Копии материалов по обоснованию в виде карт в растровом формате (ЗОУИТ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тьяна Алатырева\Downloads\Копии материалов по обоснованию в виде карт в растровом формате (ЗОУИТ сущ).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480175" cy="7342874"/>
                    </a:xfrm>
                    <a:prstGeom prst="rect">
                      <a:avLst/>
                    </a:prstGeom>
                    <a:noFill/>
                    <a:ln>
                      <a:noFill/>
                    </a:ln>
                  </pic:spPr>
                </pic:pic>
              </a:graphicData>
            </a:graphic>
          </wp:inline>
        </w:drawing>
      </w:r>
    </w:p>
    <w:p w14:paraId="720E8508" w14:textId="55F8994E" w:rsidR="007A08C3" w:rsidRPr="008A0AE7" w:rsidRDefault="007A08C3" w:rsidP="007A08C3">
      <w:pPr>
        <w:rPr>
          <w:rFonts w:ascii="Arial" w:hAnsi="Arial" w:cs="Arial"/>
          <w:sz w:val="24"/>
          <w:szCs w:val="24"/>
        </w:rPr>
      </w:pPr>
    </w:p>
    <w:p w14:paraId="3D1E31E8" w14:textId="62973446" w:rsidR="007A08C3" w:rsidRPr="008A0AE7" w:rsidRDefault="007A08C3" w:rsidP="007A08C3">
      <w:pPr>
        <w:rPr>
          <w:rFonts w:ascii="Arial" w:hAnsi="Arial" w:cs="Arial"/>
          <w:sz w:val="24"/>
          <w:szCs w:val="24"/>
        </w:rPr>
      </w:pPr>
    </w:p>
    <w:p w14:paraId="5DBD4A41" w14:textId="7ADCC52B" w:rsidR="007A08C3" w:rsidRPr="008A0AE7" w:rsidRDefault="007A08C3" w:rsidP="007A08C3">
      <w:pPr>
        <w:tabs>
          <w:tab w:val="left" w:pos="2665"/>
        </w:tabs>
        <w:rPr>
          <w:rFonts w:ascii="Arial" w:hAnsi="Arial" w:cs="Arial"/>
          <w:sz w:val="24"/>
          <w:szCs w:val="24"/>
        </w:rPr>
      </w:pPr>
      <w:r w:rsidRPr="008A0AE7">
        <w:rPr>
          <w:rFonts w:ascii="Arial" w:hAnsi="Arial" w:cs="Arial"/>
          <w:sz w:val="24"/>
          <w:szCs w:val="24"/>
        </w:rPr>
        <w:tab/>
      </w:r>
    </w:p>
    <w:p w14:paraId="7837CC91" w14:textId="27E05610" w:rsidR="007A08C3" w:rsidRPr="008A0AE7" w:rsidRDefault="007A08C3" w:rsidP="006D361F">
      <w:pPr>
        <w:jc w:val="both"/>
        <w:rPr>
          <w:rFonts w:ascii="Arial" w:hAnsi="Arial" w:cs="Arial"/>
          <w:noProof/>
          <w:sz w:val="24"/>
          <w:szCs w:val="24"/>
        </w:rPr>
      </w:pPr>
      <w:r w:rsidRPr="008A0AE7">
        <w:rPr>
          <w:rFonts w:ascii="Arial" w:hAnsi="Arial" w:cs="Arial"/>
          <w:noProof/>
          <w:sz w:val="24"/>
          <w:szCs w:val="24"/>
        </w:rPr>
        <w:lastRenderedPageBreak/>
        <w:drawing>
          <wp:inline distT="0" distB="0" distL="0" distR="0" wp14:anchorId="0DE8F4CF" wp14:editId="284377F7">
            <wp:extent cx="6480175" cy="7342874"/>
            <wp:effectExtent l="0" t="0" r="0" b="0"/>
            <wp:docPr id="14" name="Рисунок 14" descr="C:\Users\Татьяна Алатырева\Downloads\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 Алатырева\Downloads\Копии карт функциональных зон поселения или городского округа в растровом формате.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480175" cy="7342874"/>
                    </a:xfrm>
                    <a:prstGeom prst="rect">
                      <a:avLst/>
                    </a:prstGeom>
                    <a:noFill/>
                    <a:ln>
                      <a:noFill/>
                    </a:ln>
                  </pic:spPr>
                </pic:pic>
              </a:graphicData>
            </a:graphic>
          </wp:inline>
        </w:drawing>
      </w:r>
    </w:p>
    <w:p w14:paraId="49A7895D" w14:textId="77777777" w:rsidR="007A08C3" w:rsidRPr="008A0AE7" w:rsidRDefault="007A08C3" w:rsidP="006D361F">
      <w:pPr>
        <w:jc w:val="both"/>
        <w:rPr>
          <w:rFonts w:ascii="Arial" w:hAnsi="Arial" w:cs="Arial"/>
          <w:noProof/>
          <w:sz w:val="24"/>
          <w:szCs w:val="24"/>
        </w:rPr>
      </w:pPr>
    </w:p>
    <w:p w14:paraId="0C64761F" w14:textId="6A02FE02" w:rsidR="007A08C3" w:rsidRPr="008A0AE7" w:rsidRDefault="007A08C3" w:rsidP="006D361F">
      <w:pPr>
        <w:jc w:val="both"/>
        <w:rPr>
          <w:rFonts w:ascii="Arial" w:hAnsi="Arial" w:cs="Arial"/>
          <w:noProof/>
          <w:sz w:val="24"/>
          <w:szCs w:val="24"/>
        </w:rPr>
      </w:pPr>
    </w:p>
    <w:p w14:paraId="0FD77316" w14:textId="76D67D68" w:rsidR="007A08C3" w:rsidRPr="008A0AE7" w:rsidRDefault="007A08C3" w:rsidP="006D361F">
      <w:pPr>
        <w:jc w:val="both"/>
        <w:rPr>
          <w:rFonts w:ascii="Arial" w:hAnsi="Arial" w:cs="Arial"/>
          <w:noProof/>
          <w:sz w:val="24"/>
          <w:szCs w:val="24"/>
        </w:rPr>
      </w:pPr>
    </w:p>
    <w:p w14:paraId="1D95E5F6" w14:textId="77777777" w:rsidR="007A08C3" w:rsidRPr="008A0AE7" w:rsidRDefault="007A08C3" w:rsidP="006D361F">
      <w:pPr>
        <w:jc w:val="both"/>
        <w:rPr>
          <w:rFonts w:ascii="Arial" w:hAnsi="Arial" w:cs="Arial"/>
          <w:noProof/>
          <w:sz w:val="24"/>
          <w:szCs w:val="24"/>
        </w:rPr>
      </w:pPr>
    </w:p>
    <w:p w14:paraId="43BB4C91" w14:textId="675299C0" w:rsidR="007A08C3" w:rsidRPr="008A0AE7" w:rsidRDefault="007A08C3" w:rsidP="006D361F">
      <w:pPr>
        <w:jc w:val="both"/>
        <w:rPr>
          <w:rFonts w:ascii="Arial" w:hAnsi="Arial" w:cs="Arial"/>
          <w:noProof/>
          <w:sz w:val="24"/>
          <w:szCs w:val="24"/>
        </w:rPr>
      </w:pPr>
      <w:r w:rsidRPr="008A0AE7">
        <w:rPr>
          <w:rFonts w:ascii="Arial" w:hAnsi="Arial" w:cs="Arial"/>
          <w:noProof/>
          <w:sz w:val="24"/>
          <w:szCs w:val="24"/>
        </w:rPr>
        <w:lastRenderedPageBreak/>
        <w:drawing>
          <wp:inline distT="0" distB="0" distL="0" distR="0" wp14:anchorId="579EA89D" wp14:editId="19C4E3DD">
            <wp:extent cx="6480175" cy="7342874"/>
            <wp:effectExtent l="0" t="0" r="0" b="0"/>
            <wp:docPr id="13" name="Рисунок 13" descr="C:\Users\Татьяна Алатырева\Downloads\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 Алатырева\Downloads\Копии карт планируемого размещения объектов в растровом формате.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480175" cy="7342874"/>
                    </a:xfrm>
                    <a:prstGeom prst="rect">
                      <a:avLst/>
                    </a:prstGeom>
                    <a:noFill/>
                    <a:ln>
                      <a:noFill/>
                    </a:ln>
                  </pic:spPr>
                </pic:pic>
              </a:graphicData>
            </a:graphic>
          </wp:inline>
        </w:drawing>
      </w:r>
    </w:p>
    <w:p w14:paraId="07EA5B6C" w14:textId="77777777" w:rsidR="007A08C3" w:rsidRPr="008A0AE7" w:rsidRDefault="007A08C3" w:rsidP="006D361F">
      <w:pPr>
        <w:jc w:val="both"/>
        <w:rPr>
          <w:rFonts w:ascii="Arial" w:hAnsi="Arial" w:cs="Arial"/>
          <w:noProof/>
          <w:sz w:val="24"/>
          <w:szCs w:val="24"/>
        </w:rPr>
      </w:pPr>
    </w:p>
    <w:p w14:paraId="57D1C5E6" w14:textId="77777777" w:rsidR="007A08C3" w:rsidRPr="008A0AE7" w:rsidRDefault="007A08C3" w:rsidP="006D361F">
      <w:pPr>
        <w:jc w:val="both"/>
        <w:rPr>
          <w:rFonts w:ascii="Arial" w:hAnsi="Arial" w:cs="Arial"/>
          <w:noProof/>
          <w:sz w:val="24"/>
          <w:szCs w:val="24"/>
        </w:rPr>
      </w:pPr>
    </w:p>
    <w:p w14:paraId="50E84FA5" w14:textId="77777777" w:rsidR="007A08C3" w:rsidRPr="008A0AE7" w:rsidRDefault="007A08C3" w:rsidP="006D361F">
      <w:pPr>
        <w:jc w:val="both"/>
        <w:rPr>
          <w:rFonts w:ascii="Arial" w:hAnsi="Arial" w:cs="Arial"/>
          <w:noProof/>
          <w:sz w:val="24"/>
          <w:szCs w:val="24"/>
        </w:rPr>
      </w:pPr>
    </w:p>
    <w:p w14:paraId="5AC33F85" w14:textId="77777777" w:rsidR="007A08C3" w:rsidRPr="008A0AE7" w:rsidRDefault="007A08C3" w:rsidP="006D361F">
      <w:pPr>
        <w:jc w:val="both"/>
        <w:rPr>
          <w:rFonts w:ascii="Arial" w:hAnsi="Arial" w:cs="Arial"/>
          <w:noProof/>
          <w:sz w:val="24"/>
          <w:szCs w:val="24"/>
        </w:rPr>
      </w:pPr>
    </w:p>
    <w:p w14:paraId="7C6B8B5B" w14:textId="77777777" w:rsidR="007A08C3" w:rsidRPr="008A0AE7" w:rsidRDefault="007A08C3" w:rsidP="006D361F">
      <w:pPr>
        <w:jc w:val="both"/>
        <w:rPr>
          <w:rFonts w:ascii="Arial" w:hAnsi="Arial" w:cs="Arial"/>
          <w:noProof/>
          <w:sz w:val="24"/>
          <w:szCs w:val="24"/>
        </w:rPr>
      </w:pPr>
    </w:p>
    <w:p w14:paraId="53296876" w14:textId="77777777" w:rsidR="007A08C3" w:rsidRPr="008A0AE7" w:rsidRDefault="007A08C3" w:rsidP="006D361F">
      <w:pPr>
        <w:jc w:val="both"/>
        <w:rPr>
          <w:rFonts w:ascii="Arial" w:hAnsi="Arial" w:cs="Arial"/>
          <w:noProof/>
          <w:sz w:val="24"/>
          <w:szCs w:val="24"/>
        </w:rPr>
      </w:pPr>
    </w:p>
    <w:p w14:paraId="45280EC7" w14:textId="77777777" w:rsidR="007A08C3" w:rsidRPr="008A0AE7" w:rsidRDefault="007A08C3" w:rsidP="006D361F">
      <w:pPr>
        <w:jc w:val="both"/>
        <w:rPr>
          <w:rFonts w:ascii="Arial" w:hAnsi="Arial" w:cs="Arial"/>
          <w:noProof/>
          <w:sz w:val="24"/>
          <w:szCs w:val="24"/>
        </w:rPr>
      </w:pPr>
    </w:p>
    <w:p w14:paraId="202F23C3" w14:textId="677EF560" w:rsidR="007A08C3" w:rsidRPr="008A0AE7" w:rsidRDefault="007A08C3" w:rsidP="006D361F">
      <w:pPr>
        <w:jc w:val="both"/>
        <w:rPr>
          <w:rFonts w:ascii="Arial" w:hAnsi="Arial" w:cs="Arial"/>
          <w:sz w:val="24"/>
          <w:szCs w:val="24"/>
        </w:rPr>
      </w:pPr>
      <w:r w:rsidRPr="008A0AE7">
        <w:rPr>
          <w:rFonts w:ascii="Arial" w:hAnsi="Arial" w:cs="Arial"/>
          <w:noProof/>
          <w:sz w:val="24"/>
          <w:szCs w:val="24"/>
        </w:rPr>
        <w:lastRenderedPageBreak/>
        <w:drawing>
          <wp:inline distT="0" distB="0" distL="0" distR="0" wp14:anchorId="28B8688B" wp14:editId="6D874C79">
            <wp:extent cx="6480175" cy="7342874"/>
            <wp:effectExtent l="0" t="0" r="0" b="0"/>
            <wp:docPr id="12" name="Рисунок 12" descr="C:\Users\Татьяна Алатырева\Downloads\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 Алатырева\Downloads\Копии карт границ населенных пунктов в растровом формате.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480175" cy="7342874"/>
                    </a:xfrm>
                    <a:prstGeom prst="rect">
                      <a:avLst/>
                    </a:prstGeom>
                    <a:noFill/>
                    <a:ln>
                      <a:noFill/>
                    </a:ln>
                  </pic:spPr>
                </pic:pic>
              </a:graphicData>
            </a:graphic>
          </wp:inline>
        </w:drawing>
      </w:r>
    </w:p>
    <w:p w14:paraId="300CC07B" w14:textId="77777777" w:rsidR="007A08C3" w:rsidRPr="008A0AE7" w:rsidRDefault="007A08C3" w:rsidP="007A08C3">
      <w:pPr>
        <w:rPr>
          <w:rFonts w:ascii="Arial" w:hAnsi="Arial" w:cs="Arial"/>
          <w:sz w:val="24"/>
          <w:szCs w:val="24"/>
        </w:rPr>
      </w:pPr>
    </w:p>
    <w:p w14:paraId="799B4045" w14:textId="77777777" w:rsidR="007A08C3" w:rsidRPr="008A0AE7" w:rsidRDefault="007A08C3" w:rsidP="007A08C3">
      <w:pPr>
        <w:rPr>
          <w:rFonts w:ascii="Arial" w:hAnsi="Arial" w:cs="Arial"/>
          <w:sz w:val="24"/>
          <w:szCs w:val="24"/>
        </w:rPr>
      </w:pPr>
    </w:p>
    <w:p w14:paraId="3F7C2806" w14:textId="77777777" w:rsidR="007A08C3" w:rsidRPr="008A0AE7" w:rsidRDefault="007A08C3" w:rsidP="007A08C3">
      <w:pPr>
        <w:rPr>
          <w:rFonts w:ascii="Arial" w:hAnsi="Arial" w:cs="Arial"/>
          <w:sz w:val="24"/>
          <w:szCs w:val="24"/>
        </w:rPr>
      </w:pPr>
    </w:p>
    <w:p w14:paraId="0C98534C" w14:textId="28295F0F" w:rsidR="007A08C3" w:rsidRPr="008A0AE7" w:rsidRDefault="007A08C3" w:rsidP="007A08C3">
      <w:pPr>
        <w:rPr>
          <w:rFonts w:ascii="Arial" w:hAnsi="Arial" w:cs="Arial"/>
          <w:sz w:val="24"/>
          <w:szCs w:val="24"/>
        </w:rPr>
      </w:pPr>
    </w:p>
    <w:p w14:paraId="56307A92" w14:textId="53340455" w:rsidR="00EC3C67" w:rsidRPr="008A0AE7" w:rsidRDefault="007A08C3" w:rsidP="007A08C3">
      <w:pPr>
        <w:tabs>
          <w:tab w:val="left" w:pos="1100"/>
        </w:tabs>
        <w:rPr>
          <w:rFonts w:ascii="Arial" w:hAnsi="Arial" w:cs="Arial"/>
          <w:sz w:val="24"/>
          <w:szCs w:val="24"/>
        </w:rPr>
      </w:pPr>
      <w:r w:rsidRPr="008A0AE7">
        <w:rPr>
          <w:rFonts w:ascii="Arial" w:hAnsi="Arial" w:cs="Arial"/>
          <w:sz w:val="24"/>
          <w:szCs w:val="24"/>
        </w:rPr>
        <w:lastRenderedPageBreak/>
        <w:tab/>
      </w:r>
      <w:r w:rsidR="0013698C" w:rsidRPr="008A0AE7">
        <w:rPr>
          <w:rFonts w:ascii="Arial" w:hAnsi="Arial" w:cs="Arial"/>
          <w:noProof/>
          <w:sz w:val="24"/>
          <w:szCs w:val="24"/>
        </w:rPr>
        <w:drawing>
          <wp:inline distT="0" distB="0" distL="0" distR="0" wp14:anchorId="48709774" wp14:editId="6245ED90">
            <wp:extent cx="6480175" cy="7342874"/>
            <wp:effectExtent l="0" t="0" r="0" b="0"/>
            <wp:docPr id="18" name="Рисунок 18" descr="C:\Users\Татьяна Алатырева\Downloads\Копии материалов по обоснованию в виде карт в растровом формате (инженерная инфра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 Алатырева\Downloads\Копии материалов по обоснованию в виде карт в растровом формате (инженерная инфраструктура).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480175" cy="7342874"/>
                    </a:xfrm>
                    <a:prstGeom prst="rect">
                      <a:avLst/>
                    </a:prstGeom>
                    <a:noFill/>
                    <a:ln>
                      <a:noFill/>
                    </a:ln>
                  </pic:spPr>
                </pic:pic>
              </a:graphicData>
            </a:graphic>
          </wp:inline>
        </w:drawing>
      </w:r>
      <w:r w:rsidRPr="008A0AE7">
        <w:rPr>
          <w:rFonts w:ascii="Arial" w:hAnsi="Arial" w:cs="Arial"/>
          <w:noProof/>
          <w:sz w:val="24"/>
          <w:szCs w:val="24"/>
        </w:rPr>
        <w:lastRenderedPageBreak/>
        <w:drawing>
          <wp:inline distT="0" distB="0" distL="0" distR="0" wp14:anchorId="083C9F2D" wp14:editId="34FABA6D">
            <wp:extent cx="6480175" cy="7342874"/>
            <wp:effectExtent l="0" t="0" r="0" b="0"/>
            <wp:docPr id="17" name="Рисунок 17" descr="C:\Users\Татьяна Алатырева\Downloads\Копии материалов по обоснованию в виде карт в растровом формате (ЗОУИТ_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тьяна Алатырева\Downloads\Копии материалов по обоснованию в виде карт в растровом формате (ЗОУИТ_проект).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480175" cy="7342874"/>
                    </a:xfrm>
                    <a:prstGeom prst="rect">
                      <a:avLst/>
                    </a:prstGeom>
                    <a:noFill/>
                    <a:ln>
                      <a:noFill/>
                    </a:ln>
                  </pic:spPr>
                </pic:pic>
              </a:graphicData>
            </a:graphic>
          </wp:inline>
        </w:drawing>
      </w:r>
    </w:p>
    <w:sectPr w:rsidR="00EC3C67" w:rsidRPr="008A0AE7" w:rsidSect="00452023">
      <w:headerReference w:type="default" r:id="rId162"/>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4888A" w14:textId="77777777" w:rsidR="007E483F" w:rsidRDefault="007E483F" w:rsidP="00924F49">
      <w:r>
        <w:separator/>
      </w:r>
    </w:p>
  </w:endnote>
  <w:endnote w:type="continuationSeparator" w:id="0">
    <w:p w14:paraId="2783184F" w14:textId="77777777" w:rsidR="007E483F" w:rsidRDefault="007E483F" w:rsidP="00924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83D88" w14:textId="77777777" w:rsidR="00501DF1" w:rsidRPr="00EC3C67" w:rsidRDefault="00501DF1" w:rsidP="00EC3C67">
    <w:r w:rsidRPr="00EC3C67">
      <w:fldChar w:fldCharType="begin"/>
    </w:r>
    <w:r w:rsidRPr="00EC3C67">
      <w:instrText xml:space="preserve">PAGE  </w:instrText>
    </w:r>
    <w:r w:rsidRPr="00EC3C67">
      <w:fldChar w:fldCharType="end"/>
    </w:r>
  </w:p>
  <w:p w14:paraId="28FD6EE3" w14:textId="77777777" w:rsidR="00501DF1" w:rsidRPr="00EC3C67" w:rsidRDefault="00501DF1" w:rsidP="00EC3C6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A81D0" w14:textId="77777777" w:rsidR="00501DF1" w:rsidRPr="00EC3C67" w:rsidRDefault="00501DF1" w:rsidP="00EC3C6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D3AF4" w14:textId="77777777" w:rsidR="00501DF1" w:rsidRPr="00EC3C67" w:rsidRDefault="00501DF1" w:rsidP="00EC3C67">
    <w:r w:rsidRPr="00EC3C67">
      <w:fldChar w:fldCharType="begin"/>
    </w:r>
    <w:r w:rsidRPr="00EC3C67">
      <w:instrText xml:space="preserve">PAGE  </w:instrText>
    </w:r>
    <w:r w:rsidRPr="00EC3C67">
      <w:fldChar w:fldCharType="end"/>
    </w:r>
  </w:p>
  <w:p w14:paraId="3EDB6BC5" w14:textId="77777777" w:rsidR="00501DF1" w:rsidRPr="00EC3C67" w:rsidRDefault="00501DF1" w:rsidP="00EC3C6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EDAD4" w14:textId="77777777" w:rsidR="00501DF1" w:rsidRPr="00EC3C67" w:rsidRDefault="00501DF1" w:rsidP="00EC3C6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EE7D5" w14:textId="77777777" w:rsidR="00501DF1" w:rsidRPr="00EC3C67" w:rsidRDefault="00501DF1" w:rsidP="00EC3C67">
    <w:r w:rsidRPr="00EC3C67">
      <w:fldChar w:fldCharType="begin"/>
    </w:r>
    <w:r w:rsidRPr="00EC3C67">
      <w:instrText xml:space="preserve">PAGE  </w:instrText>
    </w:r>
    <w:r w:rsidRPr="00EC3C67">
      <w:fldChar w:fldCharType="end"/>
    </w:r>
  </w:p>
  <w:p w14:paraId="06F0B70A" w14:textId="77777777" w:rsidR="00501DF1" w:rsidRPr="00EC3C67" w:rsidRDefault="00501DF1" w:rsidP="00EC3C6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7E4E5" w14:textId="77777777" w:rsidR="00501DF1" w:rsidRPr="00EC3C67" w:rsidRDefault="00501DF1" w:rsidP="00EC3C67"/>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742FE" w14:textId="77777777" w:rsidR="00501DF1" w:rsidRPr="00EC3C67" w:rsidRDefault="00501DF1" w:rsidP="00EC3C67">
    <w:r w:rsidRPr="00EC3C67">
      <w:fldChar w:fldCharType="begin"/>
    </w:r>
    <w:r w:rsidRPr="00EC3C67">
      <w:instrText xml:space="preserve">PAGE  </w:instrText>
    </w:r>
    <w:r w:rsidRPr="00EC3C67">
      <w:fldChar w:fldCharType="separate"/>
    </w:r>
    <w:r w:rsidRPr="00EC3C67">
      <w:t>12</w:t>
    </w:r>
    <w:r w:rsidRPr="00EC3C67">
      <w:fldChar w:fldCharType="end"/>
    </w:r>
  </w:p>
  <w:p w14:paraId="46020156" w14:textId="77777777" w:rsidR="00501DF1" w:rsidRPr="00EC3C67" w:rsidRDefault="00501DF1" w:rsidP="00EC3C67"/>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26200" w14:textId="77777777" w:rsidR="00501DF1" w:rsidRPr="00EC3C67" w:rsidRDefault="00501DF1" w:rsidP="00EC3C6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8EA9D" w14:textId="77777777" w:rsidR="007E483F" w:rsidRDefault="007E483F" w:rsidP="00924F49">
      <w:r>
        <w:separator/>
      </w:r>
    </w:p>
  </w:footnote>
  <w:footnote w:type="continuationSeparator" w:id="0">
    <w:p w14:paraId="4ADBE964" w14:textId="77777777" w:rsidR="007E483F" w:rsidRDefault="007E483F" w:rsidP="00924F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276F" w14:textId="4C47594E" w:rsidR="00501DF1" w:rsidRPr="00EC3C67" w:rsidRDefault="00501DF1" w:rsidP="00EC3C67">
    <w:r w:rsidRPr="00EC3C67">
      <w:fldChar w:fldCharType="begin"/>
    </w:r>
    <w:r w:rsidRPr="00EC3C67">
      <w:instrText xml:space="preserve"> PAGE   \* MERGEFORMAT </w:instrText>
    </w:r>
    <w:r w:rsidRPr="00EC3C67">
      <w:fldChar w:fldCharType="separate"/>
    </w:r>
    <w:r w:rsidR="00F20F46">
      <w:rPr>
        <w:noProof/>
      </w:rPr>
      <w:t>21</w:t>
    </w:r>
    <w:r w:rsidRPr="00EC3C67">
      <w:fldChar w:fldCharType="end"/>
    </w:r>
  </w:p>
  <w:p w14:paraId="31687D94" w14:textId="77777777" w:rsidR="00501DF1" w:rsidRPr="00EC3C67" w:rsidRDefault="00501DF1" w:rsidP="00EC3C6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FF587" w14:textId="0DB82418" w:rsidR="00501DF1" w:rsidRPr="00EC3C67" w:rsidRDefault="00501DF1" w:rsidP="00EC3C67">
    <w:r w:rsidRPr="00EC3C67">
      <w:fldChar w:fldCharType="begin"/>
    </w:r>
    <w:r w:rsidRPr="00EC3C67">
      <w:instrText xml:space="preserve"> PAGE   \* MERGEFORMAT </w:instrText>
    </w:r>
    <w:r w:rsidRPr="00EC3C67">
      <w:fldChar w:fldCharType="separate"/>
    </w:r>
    <w:r w:rsidR="00F20F46">
      <w:rPr>
        <w:noProof/>
      </w:rPr>
      <w:t>1</w:t>
    </w:r>
    <w:r w:rsidRPr="00EC3C67">
      <w:fldChar w:fldCharType="end"/>
    </w:r>
  </w:p>
  <w:p w14:paraId="301B240C" w14:textId="77777777" w:rsidR="00501DF1" w:rsidRPr="00EC3C67" w:rsidRDefault="00501DF1" w:rsidP="00EC3C6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96AE4" w14:textId="105D1608" w:rsidR="00501DF1" w:rsidRDefault="00501DF1">
    <w:pPr>
      <w:pStyle w:val="aa"/>
      <w:jc w:val="center"/>
    </w:pPr>
    <w:r>
      <w:fldChar w:fldCharType="begin"/>
    </w:r>
    <w:r>
      <w:instrText xml:space="preserve"> PAGE   \* MERGEFORMAT </w:instrText>
    </w:r>
    <w:r>
      <w:fldChar w:fldCharType="separate"/>
    </w:r>
    <w:r w:rsidR="00F20F46">
      <w:rPr>
        <w:noProof/>
      </w:rPr>
      <w:t>155</w:t>
    </w:r>
    <w:r>
      <w:fldChar w:fldCharType="end"/>
    </w:r>
  </w:p>
  <w:p w14:paraId="13668B17" w14:textId="77777777" w:rsidR="00501DF1" w:rsidRDefault="00501DF1">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6E6"/>
    <w:multiLevelType w:val="multilevel"/>
    <w:tmpl w:val="C71AD590"/>
    <w:lvl w:ilvl="0">
      <w:start w:val="1"/>
      <w:numFmt w:val="decimal"/>
      <w:lvlText w:val="Раздел %1."/>
      <w:lvlJc w:val="left"/>
      <w:pPr>
        <w:ind w:left="788" w:hanging="72"/>
      </w:pPr>
      <w:rPr>
        <w:b/>
        <w:i w:val="0"/>
        <w:color w:val="000000"/>
        <w:sz w:val="32"/>
        <w:szCs w:val="32"/>
      </w:rPr>
    </w:lvl>
    <w:lvl w:ilvl="1">
      <w:start w:val="1"/>
      <w:numFmt w:val="decimal"/>
      <w:lvlText w:val="7.%2"/>
      <w:lvlJc w:val="center"/>
      <w:pPr>
        <w:ind w:left="680" w:firstLine="284"/>
      </w:pPr>
      <w:rPr>
        <w:rFonts w:ascii="Times New Roman" w:eastAsia="Times New Roman" w:hAnsi="Times New Roman" w:cs="Times New Roman"/>
        <w:b/>
        <w:i w:val="0"/>
        <w:color w:val="000000"/>
        <w:sz w:val="28"/>
        <w:szCs w:val="28"/>
      </w:rPr>
    </w:lvl>
    <w:lvl w:ilvl="2">
      <w:start w:val="1"/>
      <w:numFmt w:val="decimal"/>
      <w:lvlText w:val="%1.%2.%3"/>
      <w:lvlJc w:val="left"/>
      <w:pPr>
        <w:ind w:left="2484" w:hanging="504"/>
      </w:pPr>
      <w:rPr>
        <w:rFonts w:ascii="Times New Roman" w:eastAsia="Times New Roman" w:hAnsi="Times New Roman" w:cs="Times New Roman"/>
        <w:b/>
        <w:i w:val="0"/>
        <w:sz w:val="28"/>
        <w:szCs w:val="28"/>
      </w:rPr>
    </w:lvl>
    <w:lvl w:ilvl="3">
      <w:start w:val="1"/>
      <w:numFmt w:val="decimal"/>
      <w:lvlText w:val="%1.%2.%3.%4."/>
      <w:lvlJc w:val="left"/>
      <w:pPr>
        <w:ind w:left="2156" w:hanging="648"/>
      </w:pPr>
    </w:lvl>
    <w:lvl w:ilvl="4">
      <w:start w:val="1"/>
      <w:numFmt w:val="decimal"/>
      <w:lvlText w:val="%1.%2.%3.%4.%5."/>
      <w:lvlJc w:val="left"/>
      <w:pPr>
        <w:ind w:left="2660" w:hanging="792"/>
      </w:pPr>
    </w:lvl>
    <w:lvl w:ilvl="5">
      <w:start w:val="1"/>
      <w:numFmt w:val="decimal"/>
      <w:lvlText w:val="%1.%2.%3.%4.%5.%6."/>
      <w:lvlJc w:val="left"/>
      <w:pPr>
        <w:ind w:left="3164" w:hanging="936"/>
      </w:pPr>
    </w:lvl>
    <w:lvl w:ilvl="6">
      <w:start w:val="1"/>
      <w:numFmt w:val="decimal"/>
      <w:lvlText w:val="%1.%2.%3.%4.%5.%6.%7."/>
      <w:lvlJc w:val="left"/>
      <w:pPr>
        <w:ind w:left="3668" w:hanging="1080"/>
      </w:pPr>
    </w:lvl>
    <w:lvl w:ilvl="7">
      <w:start w:val="1"/>
      <w:numFmt w:val="decimal"/>
      <w:lvlText w:val="%1.%2.%3.%4.%5.%6.%7.%8."/>
      <w:lvlJc w:val="left"/>
      <w:pPr>
        <w:ind w:left="4172" w:hanging="1224"/>
      </w:pPr>
    </w:lvl>
    <w:lvl w:ilvl="8">
      <w:start w:val="1"/>
      <w:numFmt w:val="decimal"/>
      <w:lvlText w:val="%1.%2.%3.%4.%5.%6.%7.%8.%9."/>
      <w:lvlJc w:val="left"/>
      <w:pPr>
        <w:ind w:left="4748" w:hanging="1440"/>
      </w:pPr>
    </w:lvl>
  </w:abstractNum>
  <w:abstractNum w:abstractNumId="1" w15:restartNumberingAfterBreak="0">
    <w:nsid w:val="0429403D"/>
    <w:multiLevelType w:val="multilevel"/>
    <w:tmpl w:val="3360738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76140C8"/>
    <w:multiLevelType w:val="multilevel"/>
    <w:tmpl w:val="0B88B1A2"/>
    <w:lvl w:ilvl="0">
      <w:start w:val="1"/>
      <w:numFmt w:val="bullet"/>
      <w:pStyle w:val="a"/>
      <w:lvlText w:val="−"/>
      <w:lvlJc w:val="left"/>
      <w:pPr>
        <w:ind w:left="3060" w:hanging="360"/>
      </w:pPr>
      <w:rPr>
        <w:rFonts w:ascii="Noto Sans Symbols" w:eastAsia="Noto Sans Symbols" w:hAnsi="Noto Sans Symbols" w:cs="Noto Sans Symbols"/>
        <w:sz w:val="20"/>
        <w:szCs w:val="20"/>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3" w15:restartNumberingAfterBreak="0">
    <w:nsid w:val="0906572E"/>
    <w:multiLevelType w:val="multilevel"/>
    <w:tmpl w:val="90DE018C"/>
    <w:lvl w:ilvl="0">
      <w:start w:val="1"/>
      <w:numFmt w:val="bullet"/>
      <w:lvlText w:val="−"/>
      <w:lvlJc w:val="left"/>
      <w:pPr>
        <w:ind w:left="3060" w:hanging="360"/>
      </w:pPr>
      <w:rPr>
        <w:rFonts w:ascii="Noto Sans Symbols" w:eastAsia="Noto Sans Symbols" w:hAnsi="Noto Sans Symbols" w:cs="Noto Sans Symbols"/>
      </w:rPr>
    </w:lvl>
    <w:lvl w:ilvl="1">
      <w:start w:val="1"/>
      <w:numFmt w:val="decimal"/>
      <w:lvlText w:val="%2."/>
      <w:lvlJc w:val="left"/>
      <w:pPr>
        <w:ind w:left="2007" w:hanging="360"/>
      </w:p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0B3E0A60"/>
    <w:multiLevelType w:val="multilevel"/>
    <w:tmpl w:val="61601B2C"/>
    <w:lvl w:ilvl="0">
      <w:start w:val="2"/>
      <w:numFmt w:val="decimal"/>
      <w:lvlText w:val="Раздел %1."/>
      <w:lvlJc w:val="left"/>
      <w:pPr>
        <w:ind w:left="788" w:hanging="72"/>
      </w:pPr>
      <w:rPr>
        <w:b/>
        <w:i w:val="0"/>
        <w:color w:val="000000"/>
        <w:sz w:val="32"/>
        <w:szCs w:val="32"/>
      </w:rPr>
    </w:lvl>
    <w:lvl w:ilvl="1">
      <w:start w:val="1"/>
      <w:numFmt w:val="decimal"/>
      <w:lvlText w:val="%1.%2"/>
      <w:lvlJc w:val="center"/>
      <w:pPr>
        <w:ind w:left="964" w:firstLine="0"/>
      </w:pPr>
      <w:rPr>
        <w:rFonts w:ascii="Times New Roman" w:eastAsia="Times New Roman" w:hAnsi="Times New Roman" w:cs="Times New Roman"/>
        <w:b/>
        <w:i w:val="0"/>
        <w:sz w:val="28"/>
        <w:szCs w:val="28"/>
      </w:rPr>
    </w:lvl>
    <w:lvl w:ilvl="2">
      <w:start w:val="1"/>
      <w:numFmt w:val="decimal"/>
      <w:lvlText w:val="%1.%2.%3"/>
      <w:lvlJc w:val="left"/>
      <w:pPr>
        <w:ind w:left="2484" w:hanging="504"/>
      </w:pPr>
      <w:rPr>
        <w:rFonts w:ascii="Times New Roman" w:eastAsia="Times New Roman" w:hAnsi="Times New Roman" w:cs="Times New Roman"/>
        <w:b/>
        <w:i w:val="0"/>
        <w:sz w:val="28"/>
        <w:szCs w:val="28"/>
      </w:rPr>
    </w:lvl>
    <w:lvl w:ilvl="3">
      <w:start w:val="1"/>
      <w:numFmt w:val="decimal"/>
      <w:lvlText w:val="%1.%2.%3.%4."/>
      <w:lvlJc w:val="left"/>
      <w:pPr>
        <w:ind w:left="2156" w:hanging="648"/>
      </w:pPr>
    </w:lvl>
    <w:lvl w:ilvl="4">
      <w:start w:val="1"/>
      <w:numFmt w:val="decimal"/>
      <w:lvlText w:val="%1.%2.%3.%4.%5."/>
      <w:lvlJc w:val="left"/>
      <w:pPr>
        <w:ind w:left="2660" w:hanging="792"/>
      </w:pPr>
    </w:lvl>
    <w:lvl w:ilvl="5">
      <w:start w:val="1"/>
      <w:numFmt w:val="decimal"/>
      <w:lvlText w:val="%1.%2.%3.%4.%5.%6."/>
      <w:lvlJc w:val="left"/>
      <w:pPr>
        <w:ind w:left="3164" w:hanging="936"/>
      </w:pPr>
    </w:lvl>
    <w:lvl w:ilvl="6">
      <w:start w:val="1"/>
      <w:numFmt w:val="decimal"/>
      <w:lvlText w:val="%1.%2.%3.%4.%5.%6.%7."/>
      <w:lvlJc w:val="left"/>
      <w:pPr>
        <w:ind w:left="3668" w:hanging="1080"/>
      </w:pPr>
    </w:lvl>
    <w:lvl w:ilvl="7">
      <w:start w:val="1"/>
      <w:numFmt w:val="decimal"/>
      <w:lvlText w:val="%1.%2.%3.%4.%5.%6.%7.%8."/>
      <w:lvlJc w:val="left"/>
      <w:pPr>
        <w:ind w:left="4172" w:hanging="1224"/>
      </w:pPr>
    </w:lvl>
    <w:lvl w:ilvl="8">
      <w:start w:val="1"/>
      <w:numFmt w:val="decimal"/>
      <w:lvlText w:val="%1.%2.%3.%4.%5.%6.%7.%8.%9."/>
      <w:lvlJc w:val="left"/>
      <w:pPr>
        <w:ind w:left="4748" w:hanging="1440"/>
      </w:pPr>
    </w:lvl>
  </w:abstractNum>
  <w:abstractNum w:abstractNumId="5" w15:restartNumberingAfterBreak="0">
    <w:nsid w:val="18DE26F6"/>
    <w:multiLevelType w:val="multilevel"/>
    <w:tmpl w:val="D5BE971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E7D4F75"/>
    <w:multiLevelType w:val="multilevel"/>
    <w:tmpl w:val="1A3A8A7E"/>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CB181D"/>
    <w:multiLevelType w:val="multilevel"/>
    <w:tmpl w:val="9DC40710"/>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7E072E"/>
    <w:multiLevelType w:val="multilevel"/>
    <w:tmpl w:val="56F6A32A"/>
    <w:lvl w:ilvl="0">
      <w:start w:val="6"/>
      <w:numFmt w:val="decimal"/>
      <w:lvlText w:val="%1"/>
      <w:lvlJc w:val="left"/>
      <w:pPr>
        <w:ind w:left="375" w:hanging="375"/>
      </w:pPr>
    </w:lvl>
    <w:lvl w:ilvl="1">
      <w:start w:val="1"/>
      <w:numFmt w:val="decimal"/>
      <w:lvlText w:val="%1.%2"/>
      <w:lvlJc w:val="left"/>
      <w:pPr>
        <w:ind w:left="375" w:hanging="375"/>
      </w:pPr>
      <w:rPr>
        <w:color w:val="000000"/>
      </w:rPr>
    </w:lvl>
    <w:lvl w:ilvl="2">
      <w:start w:val="1"/>
      <w:numFmt w:val="decimal"/>
      <w:lvlText w:val="%1.%2.%3"/>
      <w:lvlJc w:val="left"/>
      <w:pPr>
        <w:ind w:left="2648" w:hanging="720"/>
      </w:pPr>
    </w:lvl>
    <w:lvl w:ilvl="3">
      <w:start w:val="1"/>
      <w:numFmt w:val="decimal"/>
      <w:lvlText w:val="%1.%2.%3.%4"/>
      <w:lvlJc w:val="left"/>
      <w:pPr>
        <w:ind w:left="3972" w:hanging="1080"/>
      </w:pPr>
    </w:lvl>
    <w:lvl w:ilvl="4">
      <w:start w:val="1"/>
      <w:numFmt w:val="decimal"/>
      <w:lvlText w:val="%1.%2.%3.%4.%5"/>
      <w:lvlJc w:val="left"/>
      <w:pPr>
        <w:ind w:left="4936" w:hanging="1080"/>
      </w:pPr>
    </w:lvl>
    <w:lvl w:ilvl="5">
      <w:start w:val="1"/>
      <w:numFmt w:val="decimal"/>
      <w:lvlText w:val="%1.%2.%3.%4.%5.%6"/>
      <w:lvlJc w:val="left"/>
      <w:pPr>
        <w:ind w:left="6260" w:hanging="1440"/>
      </w:pPr>
    </w:lvl>
    <w:lvl w:ilvl="6">
      <w:start w:val="1"/>
      <w:numFmt w:val="decimal"/>
      <w:lvlText w:val="%1.%2.%3.%4.%5.%6.%7"/>
      <w:lvlJc w:val="left"/>
      <w:pPr>
        <w:ind w:left="7224" w:hanging="1440"/>
      </w:pPr>
    </w:lvl>
    <w:lvl w:ilvl="7">
      <w:start w:val="1"/>
      <w:numFmt w:val="decimal"/>
      <w:lvlText w:val="%1.%2.%3.%4.%5.%6.%7.%8"/>
      <w:lvlJc w:val="left"/>
      <w:pPr>
        <w:ind w:left="8548" w:hanging="1800"/>
      </w:pPr>
    </w:lvl>
    <w:lvl w:ilvl="8">
      <w:start w:val="1"/>
      <w:numFmt w:val="decimal"/>
      <w:lvlText w:val="%1.%2.%3.%4.%5.%6.%7.%8.%9"/>
      <w:lvlJc w:val="left"/>
      <w:pPr>
        <w:ind w:left="9872" w:hanging="2160"/>
      </w:pPr>
    </w:lvl>
  </w:abstractNum>
  <w:abstractNum w:abstractNumId="9" w15:restartNumberingAfterBreak="0">
    <w:nsid w:val="31F300A1"/>
    <w:multiLevelType w:val="multilevel"/>
    <w:tmpl w:val="B6D8F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1354FF"/>
    <w:multiLevelType w:val="multilevel"/>
    <w:tmpl w:val="1B4C8F7C"/>
    <w:lvl w:ilvl="0">
      <w:start w:val="1"/>
      <w:numFmt w:val="decimal"/>
      <w:lvlText w:val="%1."/>
      <w:lvlJc w:val="left"/>
      <w:pPr>
        <w:ind w:left="2912" w:hanging="360"/>
      </w:pPr>
    </w:lvl>
    <w:lvl w:ilvl="1">
      <w:start w:val="1"/>
      <w:numFmt w:val="decimal"/>
      <w:lvlText w:val="%1.%2"/>
      <w:lvlJc w:val="left"/>
      <w:pPr>
        <w:ind w:left="2912" w:hanging="360"/>
      </w:pPr>
    </w:lvl>
    <w:lvl w:ilvl="2">
      <w:start w:val="1"/>
      <w:numFmt w:val="decimal"/>
      <w:lvlText w:val="%1.%2.%3"/>
      <w:lvlJc w:val="left"/>
      <w:pPr>
        <w:ind w:left="3272" w:hanging="720"/>
      </w:pPr>
    </w:lvl>
    <w:lvl w:ilvl="3">
      <w:start w:val="1"/>
      <w:numFmt w:val="decimal"/>
      <w:lvlText w:val="%1.%2.%3.%4"/>
      <w:lvlJc w:val="left"/>
      <w:pPr>
        <w:ind w:left="3272" w:hanging="720"/>
      </w:pPr>
    </w:lvl>
    <w:lvl w:ilvl="4">
      <w:start w:val="1"/>
      <w:numFmt w:val="decimal"/>
      <w:lvlText w:val="%1.%2.%3.%4.%5"/>
      <w:lvlJc w:val="left"/>
      <w:pPr>
        <w:ind w:left="3632" w:hanging="1080"/>
      </w:pPr>
    </w:lvl>
    <w:lvl w:ilvl="5">
      <w:start w:val="1"/>
      <w:numFmt w:val="decimal"/>
      <w:lvlText w:val="%1.%2.%3.%4.%5.%6"/>
      <w:lvlJc w:val="left"/>
      <w:pPr>
        <w:ind w:left="3632" w:hanging="1080"/>
      </w:pPr>
    </w:lvl>
    <w:lvl w:ilvl="6">
      <w:start w:val="1"/>
      <w:numFmt w:val="decimal"/>
      <w:lvlText w:val="%1.%2.%3.%4.%5.%6.%7"/>
      <w:lvlJc w:val="left"/>
      <w:pPr>
        <w:ind w:left="3992" w:hanging="1440"/>
      </w:pPr>
    </w:lvl>
    <w:lvl w:ilvl="7">
      <w:start w:val="1"/>
      <w:numFmt w:val="decimal"/>
      <w:lvlText w:val="%1.%2.%3.%4.%5.%6.%7.%8"/>
      <w:lvlJc w:val="left"/>
      <w:pPr>
        <w:ind w:left="3992" w:hanging="1440"/>
      </w:pPr>
    </w:lvl>
    <w:lvl w:ilvl="8">
      <w:start w:val="1"/>
      <w:numFmt w:val="decimal"/>
      <w:lvlText w:val="%1.%2.%3.%4.%5.%6.%7.%8.%9"/>
      <w:lvlJc w:val="left"/>
      <w:pPr>
        <w:ind w:left="3992" w:hanging="1440"/>
      </w:pPr>
    </w:lvl>
  </w:abstractNum>
  <w:abstractNum w:abstractNumId="11" w15:restartNumberingAfterBreak="0">
    <w:nsid w:val="3FC071EF"/>
    <w:multiLevelType w:val="multilevel"/>
    <w:tmpl w:val="7052909E"/>
    <w:lvl w:ilvl="0">
      <w:start w:val="6"/>
      <w:numFmt w:val="decimal"/>
      <w:lvlText w:val="%1"/>
      <w:lvlJc w:val="left"/>
      <w:pPr>
        <w:ind w:left="375" w:hanging="375"/>
      </w:pPr>
    </w:lvl>
    <w:lvl w:ilvl="1">
      <w:start w:val="6"/>
      <w:numFmt w:val="decimal"/>
      <w:lvlText w:val="%1.%2"/>
      <w:lvlJc w:val="left"/>
      <w:pPr>
        <w:ind w:left="1714" w:hanging="375"/>
      </w:pPr>
    </w:lvl>
    <w:lvl w:ilvl="2">
      <w:start w:val="1"/>
      <w:numFmt w:val="decimal"/>
      <w:lvlText w:val="%1.%2.%3"/>
      <w:lvlJc w:val="left"/>
      <w:pPr>
        <w:ind w:left="3398" w:hanging="720"/>
      </w:pPr>
    </w:lvl>
    <w:lvl w:ilvl="3">
      <w:start w:val="1"/>
      <w:numFmt w:val="decimal"/>
      <w:lvlText w:val="%1.%2.%3.%4"/>
      <w:lvlJc w:val="left"/>
      <w:pPr>
        <w:ind w:left="5097" w:hanging="1080"/>
      </w:pPr>
    </w:lvl>
    <w:lvl w:ilvl="4">
      <w:start w:val="1"/>
      <w:numFmt w:val="decimal"/>
      <w:lvlText w:val="%1.%2.%3.%4.%5"/>
      <w:lvlJc w:val="left"/>
      <w:pPr>
        <w:ind w:left="6436" w:hanging="1080"/>
      </w:pPr>
    </w:lvl>
    <w:lvl w:ilvl="5">
      <w:start w:val="1"/>
      <w:numFmt w:val="decimal"/>
      <w:lvlText w:val="%1.%2.%3.%4.%5.%6"/>
      <w:lvlJc w:val="left"/>
      <w:pPr>
        <w:ind w:left="8135" w:hanging="1440"/>
      </w:pPr>
    </w:lvl>
    <w:lvl w:ilvl="6">
      <w:start w:val="1"/>
      <w:numFmt w:val="decimal"/>
      <w:lvlText w:val="%1.%2.%3.%4.%5.%6.%7"/>
      <w:lvlJc w:val="left"/>
      <w:pPr>
        <w:ind w:left="9474" w:hanging="1440"/>
      </w:pPr>
    </w:lvl>
    <w:lvl w:ilvl="7">
      <w:start w:val="1"/>
      <w:numFmt w:val="decimal"/>
      <w:lvlText w:val="%1.%2.%3.%4.%5.%6.%7.%8"/>
      <w:lvlJc w:val="left"/>
      <w:pPr>
        <w:ind w:left="11173" w:hanging="1800"/>
      </w:pPr>
    </w:lvl>
    <w:lvl w:ilvl="8">
      <w:start w:val="1"/>
      <w:numFmt w:val="decimal"/>
      <w:lvlText w:val="%1.%2.%3.%4.%5.%6.%7.%8.%9"/>
      <w:lvlJc w:val="left"/>
      <w:pPr>
        <w:ind w:left="12872" w:hanging="2160"/>
      </w:pPr>
    </w:lvl>
  </w:abstractNum>
  <w:abstractNum w:abstractNumId="12" w15:restartNumberingAfterBreak="0">
    <w:nsid w:val="4CD438CB"/>
    <w:multiLevelType w:val="multilevel"/>
    <w:tmpl w:val="EF6EF1E0"/>
    <w:lvl w:ilvl="0">
      <w:start w:val="1"/>
      <w:numFmt w:val="decimal"/>
      <w:lvlText w:val="%1."/>
      <w:lvlJc w:val="left"/>
      <w:pPr>
        <w:ind w:left="1211"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A3070EB"/>
    <w:multiLevelType w:val="multilevel"/>
    <w:tmpl w:val="6808912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726B386E"/>
    <w:multiLevelType w:val="multilevel"/>
    <w:tmpl w:val="2D601BF2"/>
    <w:lvl w:ilvl="0">
      <w:start w:val="2"/>
      <w:numFmt w:val="decimal"/>
      <w:pStyle w:val="a2"/>
      <w:lvlText w:val="%1"/>
      <w:lvlJc w:val="left"/>
      <w:pPr>
        <w:ind w:left="375" w:hanging="375"/>
      </w:pPr>
    </w:lvl>
    <w:lvl w:ilvl="1">
      <w:start w:val="8"/>
      <w:numFmt w:val="decimal"/>
      <w:lvlText w:val="%1.%2"/>
      <w:lvlJc w:val="left"/>
      <w:pPr>
        <w:ind w:left="1339" w:hanging="375"/>
      </w:pPr>
    </w:lvl>
    <w:lvl w:ilvl="2">
      <w:start w:val="1"/>
      <w:numFmt w:val="decimal"/>
      <w:lvlText w:val="%1.%2.%3"/>
      <w:lvlJc w:val="left"/>
      <w:pPr>
        <w:ind w:left="2648" w:hanging="720"/>
      </w:pPr>
    </w:lvl>
    <w:lvl w:ilvl="3">
      <w:start w:val="1"/>
      <w:numFmt w:val="decimal"/>
      <w:lvlText w:val="%1.%2.%3.%4"/>
      <w:lvlJc w:val="left"/>
      <w:pPr>
        <w:ind w:left="3972" w:hanging="1080"/>
      </w:pPr>
    </w:lvl>
    <w:lvl w:ilvl="4">
      <w:start w:val="1"/>
      <w:numFmt w:val="decimal"/>
      <w:lvlText w:val="%1.%2.%3.%4.%5"/>
      <w:lvlJc w:val="left"/>
      <w:pPr>
        <w:ind w:left="4936" w:hanging="1080"/>
      </w:pPr>
    </w:lvl>
    <w:lvl w:ilvl="5">
      <w:start w:val="1"/>
      <w:numFmt w:val="decimal"/>
      <w:lvlText w:val="%1.%2.%3.%4.%5.%6"/>
      <w:lvlJc w:val="left"/>
      <w:pPr>
        <w:ind w:left="6260" w:hanging="1440"/>
      </w:pPr>
    </w:lvl>
    <w:lvl w:ilvl="6">
      <w:start w:val="1"/>
      <w:numFmt w:val="decimal"/>
      <w:lvlText w:val="%1.%2.%3.%4.%5.%6.%7"/>
      <w:lvlJc w:val="left"/>
      <w:pPr>
        <w:ind w:left="7224" w:hanging="1440"/>
      </w:pPr>
    </w:lvl>
    <w:lvl w:ilvl="7">
      <w:start w:val="1"/>
      <w:numFmt w:val="decimal"/>
      <w:lvlText w:val="%1.%2.%3.%4.%5.%6.%7.%8"/>
      <w:lvlJc w:val="left"/>
      <w:pPr>
        <w:ind w:left="8548" w:hanging="1800"/>
      </w:pPr>
    </w:lvl>
    <w:lvl w:ilvl="8">
      <w:start w:val="1"/>
      <w:numFmt w:val="decimal"/>
      <w:lvlText w:val="%1.%2.%3.%4.%5.%6.%7.%8.%9"/>
      <w:lvlJc w:val="left"/>
      <w:pPr>
        <w:ind w:left="9872" w:hanging="2160"/>
      </w:pPr>
    </w:lvl>
  </w:abstractNum>
  <w:abstractNum w:abstractNumId="15" w15:restartNumberingAfterBreak="0">
    <w:nsid w:val="739C03C3"/>
    <w:multiLevelType w:val="multilevel"/>
    <w:tmpl w:val="22CE7D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73B95A53"/>
    <w:multiLevelType w:val="multilevel"/>
    <w:tmpl w:val="BBC033A4"/>
    <w:lvl w:ilvl="0">
      <w:start w:val="8"/>
      <w:numFmt w:val="decimal"/>
      <w:pStyle w:val="Title1"/>
      <w:lvlText w:val="%1."/>
      <w:lvlJc w:val="left"/>
      <w:pPr>
        <w:ind w:left="360" w:hanging="360"/>
      </w:pPr>
    </w:lvl>
    <w:lvl w:ilvl="1">
      <w:start w:val="11"/>
      <w:numFmt w:val="decimal"/>
      <w:pStyle w:val="Title2"/>
      <w:lvlText w:val="%1.%2."/>
      <w:lvlJc w:val="left"/>
      <w:pPr>
        <w:ind w:left="1429" w:hanging="720"/>
      </w:pPr>
    </w:lvl>
    <w:lvl w:ilvl="2">
      <w:start w:val="1"/>
      <w:numFmt w:val="decimal"/>
      <w:pStyle w:val="Title1"/>
      <w:lvlText w:val="%1.%2.%3."/>
      <w:lvlJc w:val="left"/>
      <w:pPr>
        <w:ind w:left="2138" w:hanging="720"/>
      </w:pPr>
    </w:lvl>
    <w:lvl w:ilvl="3">
      <w:start w:val="1"/>
      <w:numFmt w:val="decimal"/>
      <w:pStyle w:val="Picture0"/>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15:restartNumberingAfterBreak="0">
    <w:nsid w:val="75AB780F"/>
    <w:multiLevelType w:val="multilevel"/>
    <w:tmpl w:val="4080E38C"/>
    <w:lvl w:ilvl="0">
      <w:start w:val="1"/>
      <w:numFmt w:val="bullet"/>
      <w:pStyle w:val="a3"/>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18" w15:restartNumberingAfterBreak="0">
    <w:nsid w:val="7C550C85"/>
    <w:multiLevelType w:val="multilevel"/>
    <w:tmpl w:val="0D6A050C"/>
    <w:lvl w:ilvl="0">
      <w:start w:val="1"/>
      <w:numFmt w:val="decimal"/>
      <w:lvlText w:val="%1."/>
      <w:lvlJc w:val="left"/>
      <w:pPr>
        <w:ind w:left="72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7"/>
  </w:num>
  <w:num w:numId="2">
    <w:abstractNumId w:val="7"/>
  </w:num>
  <w:num w:numId="3">
    <w:abstractNumId w:val="17"/>
  </w:num>
  <w:num w:numId="4">
    <w:abstractNumId w:val="17"/>
  </w:num>
  <w:num w:numId="5">
    <w:abstractNumId w:val="2"/>
  </w:num>
  <w:num w:numId="6">
    <w:abstractNumId w:val="2"/>
  </w:num>
  <w:num w:numId="7">
    <w:abstractNumId w:val="14"/>
  </w:num>
  <w:num w:numId="8">
    <w:abstractNumId w:val="14"/>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6"/>
    <w:lvlOverride w:ilvl="0">
      <w:startOverride w:val="8"/>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lvlOverride w:ilvl="1">
      <w:startOverride w:val="1"/>
    </w:lvlOverride>
    <w:lvlOverride w:ilvl="2"/>
    <w:lvlOverride w:ilvl="3"/>
    <w:lvlOverride w:ilvl="4"/>
    <w:lvlOverride w:ilvl="5"/>
    <w:lvlOverride w:ilvl="6"/>
    <w:lvlOverride w:ilvl="7"/>
    <w:lvlOverride w:ilvl="8"/>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9"/>
  </w:num>
  <w:num w:numId="36">
    <w:abstractNumId w:val="9"/>
  </w:num>
  <w:num w:numId="37">
    <w:abstractNumId w:val="12"/>
  </w:num>
  <w:num w:numId="38">
    <w:abstractNumId w:val="1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F49"/>
    <w:rsid w:val="0000006C"/>
    <w:rsid w:val="00000434"/>
    <w:rsid w:val="000009EC"/>
    <w:rsid w:val="00000BC3"/>
    <w:rsid w:val="00000CB1"/>
    <w:rsid w:val="000019C2"/>
    <w:rsid w:val="00001B2A"/>
    <w:rsid w:val="00001E11"/>
    <w:rsid w:val="000027C9"/>
    <w:rsid w:val="000028BA"/>
    <w:rsid w:val="00002906"/>
    <w:rsid w:val="00003B83"/>
    <w:rsid w:val="00003D11"/>
    <w:rsid w:val="00004596"/>
    <w:rsid w:val="00004C72"/>
    <w:rsid w:val="00004D74"/>
    <w:rsid w:val="00004F9E"/>
    <w:rsid w:val="0000570E"/>
    <w:rsid w:val="0000584C"/>
    <w:rsid w:val="00005A49"/>
    <w:rsid w:val="00005E85"/>
    <w:rsid w:val="000064D0"/>
    <w:rsid w:val="000068F9"/>
    <w:rsid w:val="0000691D"/>
    <w:rsid w:val="00007155"/>
    <w:rsid w:val="0000743E"/>
    <w:rsid w:val="00007549"/>
    <w:rsid w:val="00007A41"/>
    <w:rsid w:val="000105FE"/>
    <w:rsid w:val="000106BD"/>
    <w:rsid w:val="00010F84"/>
    <w:rsid w:val="0001124A"/>
    <w:rsid w:val="00011510"/>
    <w:rsid w:val="00011EEC"/>
    <w:rsid w:val="0001201A"/>
    <w:rsid w:val="00012A08"/>
    <w:rsid w:val="00012B5B"/>
    <w:rsid w:val="00012BE7"/>
    <w:rsid w:val="0001316E"/>
    <w:rsid w:val="000132BA"/>
    <w:rsid w:val="000133CE"/>
    <w:rsid w:val="00013636"/>
    <w:rsid w:val="00013B24"/>
    <w:rsid w:val="00013B25"/>
    <w:rsid w:val="00013C57"/>
    <w:rsid w:val="00013CE8"/>
    <w:rsid w:val="00013DD2"/>
    <w:rsid w:val="00013E3F"/>
    <w:rsid w:val="00014333"/>
    <w:rsid w:val="00014383"/>
    <w:rsid w:val="00015AC8"/>
    <w:rsid w:val="0001676D"/>
    <w:rsid w:val="000169A5"/>
    <w:rsid w:val="000173AC"/>
    <w:rsid w:val="00020092"/>
    <w:rsid w:val="00020663"/>
    <w:rsid w:val="00020D68"/>
    <w:rsid w:val="00020FEE"/>
    <w:rsid w:val="000211FF"/>
    <w:rsid w:val="000214D2"/>
    <w:rsid w:val="0002175F"/>
    <w:rsid w:val="0002196E"/>
    <w:rsid w:val="000220E8"/>
    <w:rsid w:val="00022119"/>
    <w:rsid w:val="000226AD"/>
    <w:rsid w:val="000231DD"/>
    <w:rsid w:val="00023367"/>
    <w:rsid w:val="0002336A"/>
    <w:rsid w:val="0002379B"/>
    <w:rsid w:val="000237CD"/>
    <w:rsid w:val="00023828"/>
    <w:rsid w:val="00023833"/>
    <w:rsid w:val="00024580"/>
    <w:rsid w:val="0002458D"/>
    <w:rsid w:val="000245AA"/>
    <w:rsid w:val="00024708"/>
    <w:rsid w:val="000253FD"/>
    <w:rsid w:val="000254DC"/>
    <w:rsid w:val="00025534"/>
    <w:rsid w:val="000256C5"/>
    <w:rsid w:val="0002575E"/>
    <w:rsid w:val="00025D6E"/>
    <w:rsid w:val="00025F16"/>
    <w:rsid w:val="000260E3"/>
    <w:rsid w:val="000260F1"/>
    <w:rsid w:val="00026D57"/>
    <w:rsid w:val="00026D85"/>
    <w:rsid w:val="00026DFF"/>
    <w:rsid w:val="00026EFF"/>
    <w:rsid w:val="000272FC"/>
    <w:rsid w:val="000302F7"/>
    <w:rsid w:val="00031207"/>
    <w:rsid w:val="00031BA5"/>
    <w:rsid w:val="0003253F"/>
    <w:rsid w:val="000325B9"/>
    <w:rsid w:val="00032B1E"/>
    <w:rsid w:val="0003311B"/>
    <w:rsid w:val="00033A2F"/>
    <w:rsid w:val="00033C61"/>
    <w:rsid w:val="0003418C"/>
    <w:rsid w:val="00034197"/>
    <w:rsid w:val="00034255"/>
    <w:rsid w:val="000347E9"/>
    <w:rsid w:val="000347FB"/>
    <w:rsid w:val="00034B43"/>
    <w:rsid w:val="00034C64"/>
    <w:rsid w:val="0003542D"/>
    <w:rsid w:val="00035777"/>
    <w:rsid w:val="00035B07"/>
    <w:rsid w:val="00035E77"/>
    <w:rsid w:val="0003660E"/>
    <w:rsid w:val="0003663B"/>
    <w:rsid w:val="00036B08"/>
    <w:rsid w:val="00036BBA"/>
    <w:rsid w:val="00036EE5"/>
    <w:rsid w:val="0003786F"/>
    <w:rsid w:val="00037DD7"/>
    <w:rsid w:val="00040550"/>
    <w:rsid w:val="000407C9"/>
    <w:rsid w:val="0004099A"/>
    <w:rsid w:val="00041202"/>
    <w:rsid w:val="0004132D"/>
    <w:rsid w:val="00041350"/>
    <w:rsid w:val="000418E6"/>
    <w:rsid w:val="000421E5"/>
    <w:rsid w:val="000424A7"/>
    <w:rsid w:val="000429C1"/>
    <w:rsid w:val="00042BEA"/>
    <w:rsid w:val="00042C6B"/>
    <w:rsid w:val="000433E0"/>
    <w:rsid w:val="00043796"/>
    <w:rsid w:val="0004397C"/>
    <w:rsid w:val="00043E42"/>
    <w:rsid w:val="00043F4A"/>
    <w:rsid w:val="00044D43"/>
    <w:rsid w:val="00045373"/>
    <w:rsid w:val="00045659"/>
    <w:rsid w:val="00045E88"/>
    <w:rsid w:val="00045F85"/>
    <w:rsid w:val="00045FDB"/>
    <w:rsid w:val="00046257"/>
    <w:rsid w:val="00046577"/>
    <w:rsid w:val="000467DD"/>
    <w:rsid w:val="00046FD8"/>
    <w:rsid w:val="000473B4"/>
    <w:rsid w:val="00050775"/>
    <w:rsid w:val="000509D0"/>
    <w:rsid w:val="00050B09"/>
    <w:rsid w:val="00050F07"/>
    <w:rsid w:val="00051D63"/>
    <w:rsid w:val="00051DC2"/>
    <w:rsid w:val="00051E1B"/>
    <w:rsid w:val="00051E2B"/>
    <w:rsid w:val="00052103"/>
    <w:rsid w:val="00052314"/>
    <w:rsid w:val="00052462"/>
    <w:rsid w:val="00052BF8"/>
    <w:rsid w:val="00053478"/>
    <w:rsid w:val="00053540"/>
    <w:rsid w:val="0005366A"/>
    <w:rsid w:val="00053AD6"/>
    <w:rsid w:val="00053C56"/>
    <w:rsid w:val="00053CC0"/>
    <w:rsid w:val="00053E92"/>
    <w:rsid w:val="00054A5F"/>
    <w:rsid w:val="00054CD3"/>
    <w:rsid w:val="00054F99"/>
    <w:rsid w:val="000556FF"/>
    <w:rsid w:val="00055B0C"/>
    <w:rsid w:val="00055C25"/>
    <w:rsid w:val="00055EC7"/>
    <w:rsid w:val="00055EFD"/>
    <w:rsid w:val="000562A4"/>
    <w:rsid w:val="000565C0"/>
    <w:rsid w:val="00056698"/>
    <w:rsid w:val="00056CFE"/>
    <w:rsid w:val="00057480"/>
    <w:rsid w:val="0006049C"/>
    <w:rsid w:val="0006093E"/>
    <w:rsid w:val="00060F35"/>
    <w:rsid w:val="000610E3"/>
    <w:rsid w:val="000618B5"/>
    <w:rsid w:val="00061BBF"/>
    <w:rsid w:val="00061CB2"/>
    <w:rsid w:val="0006253E"/>
    <w:rsid w:val="000626C4"/>
    <w:rsid w:val="00062835"/>
    <w:rsid w:val="00063577"/>
    <w:rsid w:val="00063737"/>
    <w:rsid w:val="000643FA"/>
    <w:rsid w:val="00064809"/>
    <w:rsid w:val="0006493D"/>
    <w:rsid w:val="00064D85"/>
    <w:rsid w:val="00064EA6"/>
    <w:rsid w:val="0006528D"/>
    <w:rsid w:val="0006584E"/>
    <w:rsid w:val="000658FD"/>
    <w:rsid w:val="000659F2"/>
    <w:rsid w:val="000661E3"/>
    <w:rsid w:val="0006625A"/>
    <w:rsid w:val="00066400"/>
    <w:rsid w:val="000667AE"/>
    <w:rsid w:val="00067741"/>
    <w:rsid w:val="00070378"/>
    <w:rsid w:val="00070497"/>
    <w:rsid w:val="0007060C"/>
    <w:rsid w:val="00070F78"/>
    <w:rsid w:val="00071080"/>
    <w:rsid w:val="0007148B"/>
    <w:rsid w:val="00071758"/>
    <w:rsid w:val="000717C8"/>
    <w:rsid w:val="00071AF8"/>
    <w:rsid w:val="00071DAB"/>
    <w:rsid w:val="000721A6"/>
    <w:rsid w:val="000729E1"/>
    <w:rsid w:val="00072CE0"/>
    <w:rsid w:val="00072E0B"/>
    <w:rsid w:val="00073AED"/>
    <w:rsid w:val="00073E13"/>
    <w:rsid w:val="00074317"/>
    <w:rsid w:val="00074947"/>
    <w:rsid w:val="00074D20"/>
    <w:rsid w:val="00074ED3"/>
    <w:rsid w:val="000757EB"/>
    <w:rsid w:val="000758A6"/>
    <w:rsid w:val="000759E1"/>
    <w:rsid w:val="00075A40"/>
    <w:rsid w:val="00075F43"/>
    <w:rsid w:val="00076A6C"/>
    <w:rsid w:val="00076AC3"/>
    <w:rsid w:val="00076DDB"/>
    <w:rsid w:val="00076F90"/>
    <w:rsid w:val="000771DD"/>
    <w:rsid w:val="000772A3"/>
    <w:rsid w:val="000800F4"/>
    <w:rsid w:val="000802C3"/>
    <w:rsid w:val="000802C4"/>
    <w:rsid w:val="00080319"/>
    <w:rsid w:val="000803A0"/>
    <w:rsid w:val="00080910"/>
    <w:rsid w:val="00080FF0"/>
    <w:rsid w:val="00081A3F"/>
    <w:rsid w:val="00081B4E"/>
    <w:rsid w:val="00081E2D"/>
    <w:rsid w:val="00082CE6"/>
    <w:rsid w:val="0008334E"/>
    <w:rsid w:val="00083538"/>
    <w:rsid w:val="0008367A"/>
    <w:rsid w:val="00084B84"/>
    <w:rsid w:val="00084C50"/>
    <w:rsid w:val="00085D41"/>
    <w:rsid w:val="00085FFB"/>
    <w:rsid w:val="000860E1"/>
    <w:rsid w:val="000862E5"/>
    <w:rsid w:val="00086948"/>
    <w:rsid w:val="00086DC1"/>
    <w:rsid w:val="0008709D"/>
    <w:rsid w:val="00087645"/>
    <w:rsid w:val="00087E5E"/>
    <w:rsid w:val="00087F7B"/>
    <w:rsid w:val="00090047"/>
    <w:rsid w:val="000901FB"/>
    <w:rsid w:val="000905CC"/>
    <w:rsid w:val="00090785"/>
    <w:rsid w:val="000908C3"/>
    <w:rsid w:val="00090D81"/>
    <w:rsid w:val="00091411"/>
    <w:rsid w:val="00091591"/>
    <w:rsid w:val="000917C3"/>
    <w:rsid w:val="00091945"/>
    <w:rsid w:val="00091AB6"/>
    <w:rsid w:val="00091D9A"/>
    <w:rsid w:val="00092280"/>
    <w:rsid w:val="00092630"/>
    <w:rsid w:val="00092B32"/>
    <w:rsid w:val="00092CA6"/>
    <w:rsid w:val="00092D28"/>
    <w:rsid w:val="0009319D"/>
    <w:rsid w:val="0009353C"/>
    <w:rsid w:val="000935E4"/>
    <w:rsid w:val="0009419B"/>
    <w:rsid w:val="000941A9"/>
    <w:rsid w:val="000943B7"/>
    <w:rsid w:val="000948DD"/>
    <w:rsid w:val="00095446"/>
    <w:rsid w:val="00095ECD"/>
    <w:rsid w:val="000969E4"/>
    <w:rsid w:val="00096B7A"/>
    <w:rsid w:val="00096E07"/>
    <w:rsid w:val="00096E54"/>
    <w:rsid w:val="00096F1F"/>
    <w:rsid w:val="00097273"/>
    <w:rsid w:val="000972BE"/>
    <w:rsid w:val="00097518"/>
    <w:rsid w:val="00097F7C"/>
    <w:rsid w:val="00097F80"/>
    <w:rsid w:val="00097FF1"/>
    <w:rsid w:val="000A0853"/>
    <w:rsid w:val="000A0991"/>
    <w:rsid w:val="000A0F1D"/>
    <w:rsid w:val="000A1511"/>
    <w:rsid w:val="000A18DE"/>
    <w:rsid w:val="000A1985"/>
    <w:rsid w:val="000A23C7"/>
    <w:rsid w:val="000A2A21"/>
    <w:rsid w:val="000A2A88"/>
    <w:rsid w:val="000A2DA7"/>
    <w:rsid w:val="000A3A89"/>
    <w:rsid w:val="000A42D1"/>
    <w:rsid w:val="000A447D"/>
    <w:rsid w:val="000A4846"/>
    <w:rsid w:val="000A4946"/>
    <w:rsid w:val="000A5299"/>
    <w:rsid w:val="000A54F6"/>
    <w:rsid w:val="000A5C79"/>
    <w:rsid w:val="000A5D6F"/>
    <w:rsid w:val="000A6118"/>
    <w:rsid w:val="000A6816"/>
    <w:rsid w:val="000A6887"/>
    <w:rsid w:val="000A6970"/>
    <w:rsid w:val="000A6C83"/>
    <w:rsid w:val="000A6E8F"/>
    <w:rsid w:val="000A6F79"/>
    <w:rsid w:val="000A7162"/>
    <w:rsid w:val="000A7275"/>
    <w:rsid w:val="000A76D5"/>
    <w:rsid w:val="000A7DAC"/>
    <w:rsid w:val="000B03A0"/>
    <w:rsid w:val="000B0975"/>
    <w:rsid w:val="000B2157"/>
    <w:rsid w:val="000B2753"/>
    <w:rsid w:val="000B3024"/>
    <w:rsid w:val="000B3746"/>
    <w:rsid w:val="000B3B03"/>
    <w:rsid w:val="000B3D9E"/>
    <w:rsid w:val="000B4004"/>
    <w:rsid w:val="000B4063"/>
    <w:rsid w:val="000B410E"/>
    <w:rsid w:val="000B4BD6"/>
    <w:rsid w:val="000B4C85"/>
    <w:rsid w:val="000B4DD5"/>
    <w:rsid w:val="000B50B7"/>
    <w:rsid w:val="000B53A1"/>
    <w:rsid w:val="000B5534"/>
    <w:rsid w:val="000B596E"/>
    <w:rsid w:val="000B5A84"/>
    <w:rsid w:val="000B6AB8"/>
    <w:rsid w:val="000B6DFD"/>
    <w:rsid w:val="000B7180"/>
    <w:rsid w:val="000B71EB"/>
    <w:rsid w:val="000B74A6"/>
    <w:rsid w:val="000B7572"/>
    <w:rsid w:val="000B7794"/>
    <w:rsid w:val="000B7975"/>
    <w:rsid w:val="000B7AE3"/>
    <w:rsid w:val="000B7F7C"/>
    <w:rsid w:val="000C0291"/>
    <w:rsid w:val="000C06A2"/>
    <w:rsid w:val="000C0CE8"/>
    <w:rsid w:val="000C1161"/>
    <w:rsid w:val="000C1451"/>
    <w:rsid w:val="000C1B4A"/>
    <w:rsid w:val="000C2349"/>
    <w:rsid w:val="000C3D8C"/>
    <w:rsid w:val="000C4017"/>
    <w:rsid w:val="000C4B2F"/>
    <w:rsid w:val="000C4D03"/>
    <w:rsid w:val="000C4D1F"/>
    <w:rsid w:val="000C536E"/>
    <w:rsid w:val="000C6847"/>
    <w:rsid w:val="000C6BEE"/>
    <w:rsid w:val="000C7556"/>
    <w:rsid w:val="000C76DC"/>
    <w:rsid w:val="000C77FE"/>
    <w:rsid w:val="000C7900"/>
    <w:rsid w:val="000D00AC"/>
    <w:rsid w:val="000D0519"/>
    <w:rsid w:val="000D0D0D"/>
    <w:rsid w:val="000D1071"/>
    <w:rsid w:val="000D12F1"/>
    <w:rsid w:val="000D13B9"/>
    <w:rsid w:val="000D221F"/>
    <w:rsid w:val="000D2615"/>
    <w:rsid w:val="000D2629"/>
    <w:rsid w:val="000D280F"/>
    <w:rsid w:val="000D29AF"/>
    <w:rsid w:val="000D2F00"/>
    <w:rsid w:val="000D30B5"/>
    <w:rsid w:val="000D32D1"/>
    <w:rsid w:val="000D3937"/>
    <w:rsid w:val="000D3FAA"/>
    <w:rsid w:val="000D4197"/>
    <w:rsid w:val="000D4DA8"/>
    <w:rsid w:val="000D56E7"/>
    <w:rsid w:val="000D56EA"/>
    <w:rsid w:val="000D5816"/>
    <w:rsid w:val="000D5A8D"/>
    <w:rsid w:val="000D5EE4"/>
    <w:rsid w:val="000D67B9"/>
    <w:rsid w:val="000D6965"/>
    <w:rsid w:val="000D70A8"/>
    <w:rsid w:val="000D769A"/>
    <w:rsid w:val="000D7700"/>
    <w:rsid w:val="000D7900"/>
    <w:rsid w:val="000E01F8"/>
    <w:rsid w:val="000E02BB"/>
    <w:rsid w:val="000E058A"/>
    <w:rsid w:val="000E0819"/>
    <w:rsid w:val="000E09C3"/>
    <w:rsid w:val="000E0B87"/>
    <w:rsid w:val="000E0D40"/>
    <w:rsid w:val="000E17AD"/>
    <w:rsid w:val="000E17C8"/>
    <w:rsid w:val="000E1B72"/>
    <w:rsid w:val="000E1C86"/>
    <w:rsid w:val="000E2323"/>
    <w:rsid w:val="000E2332"/>
    <w:rsid w:val="000E24DA"/>
    <w:rsid w:val="000E26FA"/>
    <w:rsid w:val="000E3573"/>
    <w:rsid w:val="000E4137"/>
    <w:rsid w:val="000E4699"/>
    <w:rsid w:val="000E481C"/>
    <w:rsid w:val="000E49CB"/>
    <w:rsid w:val="000E4A46"/>
    <w:rsid w:val="000E4F79"/>
    <w:rsid w:val="000E518F"/>
    <w:rsid w:val="000E521C"/>
    <w:rsid w:val="000E562C"/>
    <w:rsid w:val="000E56C6"/>
    <w:rsid w:val="000E584A"/>
    <w:rsid w:val="000E5A6B"/>
    <w:rsid w:val="000E5D77"/>
    <w:rsid w:val="000E5E1F"/>
    <w:rsid w:val="000E5E55"/>
    <w:rsid w:val="000E62DA"/>
    <w:rsid w:val="000E634A"/>
    <w:rsid w:val="000E6A52"/>
    <w:rsid w:val="000E6E17"/>
    <w:rsid w:val="000E71A0"/>
    <w:rsid w:val="000E741E"/>
    <w:rsid w:val="000E747C"/>
    <w:rsid w:val="000E74FD"/>
    <w:rsid w:val="000E7906"/>
    <w:rsid w:val="000E7956"/>
    <w:rsid w:val="000E7DE3"/>
    <w:rsid w:val="000E7E84"/>
    <w:rsid w:val="000F02AE"/>
    <w:rsid w:val="000F08AF"/>
    <w:rsid w:val="000F0C71"/>
    <w:rsid w:val="000F0E34"/>
    <w:rsid w:val="000F103B"/>
    <w:rsid w:val="000F1332"/>
    <w:rsid w:val="000F15B3"/>
    <w:rsid w:val="000F1973"/>
    <w:rsid w:val="000F1B50"/>
    <w:rsid w:val="000F1C20"/>
    <w:rsid w:val="000F2274"/>
    <w:rsid w:val="000F2390"/>
    <w:rsid w:val="000F28FC"/>
    <w:rsid w:val="000F2FE1"/>
    <w:rsid w:val="000F3028"/>
    <w:rsid w:val="000F35F1"/>
    <w:rsid w:val="000F3ABE"/>
    <w:rsid w:val="000F3D37"/>
    <w:rsid w:val="000F3DA1"/>
    <w:rsid w:val="000F40E1"/>
    <w:rsid w:val="000F45A6"/>
    <w:rsid w:val="000F4606"/>
    <w:rsid w:val="000F4E9A"/>
    <w:rsid w:val="000F5002"/>
    <w:rsid w:val="000F5510"/>
    <w:rsid w:val="000F56A5"/>
    <w:rsid w:val="000F5D1E"/>
    <w:rsid w:val="000F6094"/>
    <w:rsid w:val="000F636E"/>
    <w:rsid w:val="000F6541"/>
    <w:rsid w:val="000F7744"/>
    <w:rsid w:val="000F789B"/>
    <w:rsid w:val="000F7916"/>
    <w:rsid w:val="000F7A62"/>
    <w:rsid w:val="00100D2F"/>
    <w:rsid w:val="00100E01"/>
    <w:rsid w:val="001010D2"/>
    <w:rsid w:val="00101230"/>
    <w:rsid w:val="001016D0"/>
    <w:rsid w:val="0010195D"/>
    <w:rsid w:val="00102007"/>
    <w:rsid w:val="0010274F"/>
    <w:rsid w:val="00102821"/>
    <w:rsid w:val="00102C66"/>
    <w:rsid w:val="0010317E"/>
    <w:rsid w:val="001033D4"/>
    <w:rsid w:val="0010372D"/>
    <w:rsid w:val="00103D0F"/>
    <w:rsid w:val="00103D99"/>
    <w:rsid w:val="00103DB2"/>
    <w:rsid w:val="001042D5"/>
    <w:rsid w:val="001044F0"/>
    <w:rsid w:val="0010454C"/>
    <w:rsid w:val="00104634"/>
    <w:rsid w:val="00104700"/>
    <w:rsid w:val="00105136"/>
    <w:rsid w:val="001057EA"/>
    <w:rsid w:val="00105982"/>
    <w:rsid w:val="00105C2C"/>
    <w:rsid w:val="00105DC3"/>
    <w:rsid w:val="00105E8F"/>
    <w:rsid w:val="00105F92"/>
    <w:rsid w:val="001061F2"/>
    <w:rsid w:val="001064A0"/>
    <w:rsid w:val="001068B1"/>
    <w:rsid w:val="00106B24"/>
    <w:rsid w:val="00106E0F"/>
    <w:rsid w:val="00106E66"/>
    <w:rsid w:val="00107083"/>
    <w:rsid w:val="00107361"/>
    <w:rsid w:val="0010761A"/>
    <w:rsid w:val="00107EEA"/>
    <w:rsid w:val="00107FA4"/>
    <w:rsid w:val="0011001C"/>
    <w:rsid w:val="001104DB"/>
    <w:rsid w:val="00110A63"/>
    <w:rsid w:val="0011117D"/>
    <w:rsid w:val="001113C7"/>
    <w:rsid w:val="001114E9"/>
    <w:rsid w:val="001116DD"/>
    <w:rsid w:val="0011199C"/>
    <w:rsid w:val="00111B38"/>
    <w:rsid w:val="00111E4E"/>
    <w:rsid w:val="00111EE3"/>
    <w:rsid w:val="00111FBF"/>
    <w:rsid w:val="00112784"/>
    <w:rsid w:val="00112A6C"/>
    <w:rsid w:val="00112E62"/>
    <w:rsid w:val="00112F12"/>
    <w:rsid w:val="001130CB"/>
    <w:rsid w:val="00113308"/>
    <w:rsid w:val="001134F9"/>
    <w:rsid w:val="0011352D"/>
    <w:rsid w:val="0011394A"/>
    <w:rsid w:val="00113C12"/>
    <w:rsid w:val="00113F12"/>
    <w:rsid w:val="001149E2"/>
    <w:rsid w:val="00114B13"/>
    <w:rsid w:val="00114B58"/>
    <w:rsid w:val="0011563E"/>
    <w:rsid w:val="001158EF"/>
    <w:rsid w:val="00115B80"/>
    <w:rsid w:val="00116268"/>
    <w:rsid w:val="00116409"/>
    <w:rsid w:val="00116687"/>
    <w:rsid w:val="00116BFC"/>
    <w:rsid w:val="00116DEF"/>
    <w:rsid w:val="00116E38"/>
    <w:rsid w:val="00116F79"/>
    <w:rsid w:val="00117976"/>
    <w:rsid w:val="001179A1"/>
    <w:rsid w:val="00117CB3"/>
    <w:rsid w:val="00120139"/>
    <w:rsid w:val="00120359"/>
    <w:rsid w:val="001204AC"/>
    <w:rsid w:val="00120813"/>
    <w:rsid w:val="00120A77"/>
    <w:rsid w:val="00120ECF"/>
    <w:rsid w:val="001210DA"/>
    <w:rsid w:val="001215FB"/>
    <w:rsid w:val="00121EF2"/>
    <w:rsid w:val="00122282"/>
    <w:rsid w:val="0012229D"/>
    <w:rsid w:val="0012276B"/>
    <w:rsid w:val="001228BC"/>
    <w:rsid w:val="00122AB9"/>
    <w:rsid w:val="0012306E"/>
    <w:rsid w:val="00123217"/>
    <w:rsid w:val="00123375"/>
    <w:rsid w:val="0012383C"/>
    <w:rsid w:val="001239A3"/>
    <w:rsid w:val="00123BAC"/>
    <w:rsid w:val="00123C09"/>
    <w:rsid w:val="00123E34"/>
    <w:rsid w:val="00123E86"/>
    <w:rsid w:val="0012438B"/>
    <w:rsid w:val="0012484A"/>
    <w:rsid w:val="0012488C"/>
    <w:rsid w:val="00124A64"/>
    <w:rsid w:val="00124AE4"/>
    <w:rsid w:val="00124E4B"/>
    <w:rsid w:val="001251CA"/>
    <w:rsid w:val="00125514"/>
    <w:rsid w:val="001255A0"/>
    <w:rsid w:val="00125959"/>
    <w:rsid w:val="00125D03"/>
    <w:rsid w:val="00125D3B"/>
    <w:rsid w:val="00125DDF"/>
    <w:rsid w:val="00125E9A"/>
    <w:rsid w:val="0012603E"/>
    <w:rsid w:val="00126049"/>
    <w:rsid w:val="0012674C"/>
    <w:rsid w:val="00126855"/>
    <w:rsid w:val="0012693F"/>
    <w:rsid w:val="00126D00"/>
    <w:rsid w:val="00126D56"/>
    <w:rsid w:val="00127A6E"/>
    <w:rsid w:val="00127F0F"/>
    <w:rsid w:val="001308BF"/>
    <w:rsid w:val="0013095B"/>
    <w:rsid w:val="00130960"/>
    <w:rsid w:val="00130CFB"/>
    <w:rsid w:val="00132652"/>
    <w:rsid w:val="00132CA8"/>
    <w:rsid w:val="00132E10"/>
    <w:rsid w:val="001331DA"/>
    <w:rsid w:val="00133214"/>
    <w:rsid w:val="0013338B"/>
    <w:rsid w:val="001335FC"/>
    <w:rsid w:val="0013369B"/>
    <w:rsid w:val="00133801"/>
    <w:rsid w:val="00133AF8"/>
    <w:rsid w:val="00133C91"/>
    <w:rsid w:val="00133F1D"/>
    <w:rsid w:val="00133FD2"/>
    <w:rsid w:val="00134077"/>
    <w:rsid w:val="00134155"/>
    <w:rsid w:val="0013417D"/>
    <w:rsid w:val="00134455"/>
    <w:rsid w:val="00134BFE"/>
    <w:rsid w:val="00134C10"/>
    <w:rsid w:val="00134CCB"/>
    <w:rsid w:val="001350F7"/>
    <w:rsid w:val="001352F0"/>
    <w:rsid w:val="001355CA"/>
    <w:rsid w:val="001356EE"/>
    <w:rsid w:val="00135B1D"/>
    <w:rsid w:val="00135BD0"/>
    <w:rsid w:val="00135C69"/>
    <w:rsid w:val="00136199"/>
    <w:rsid w:val="0013623D"/>
    <w:rsid w:val="0013698C"/>
    <w:rsid w:val="00136A64"/>
    <w:rsid w:val="00136F34"/>
    <w:rsid w:val="00137008"/>
    <w:rsid w:val="0013712C"/>
    <w:rsid w:val="001372A7"/>
    <w:rsid w:val="00137366"/>
    <w:rsid w:val="00137484"/>
    <w:rsid w:val="00137A54"/>
    <w:rsid w:val="00137BCD"/>
    <w:rsid w:val="00137D63"/>
    <w:rsid w:val="00140B56"/>
    <w:rsid w:val="00141232"/>
    <w:rsid w:val="001412E5"/>
    <w:rsid w:val="001416C5"/>
    <w:rsid w:val="001417EC"/>
    <w:rsid w:val="001418C4"/>
    <w:rsid w:val="00141C83"/>
    <w:rsid w:val="00141DFE"/>
    <w:rsid w:val="00141F47"/>
    <w:rsid w:val="00141F87"/>
    <w:rsid w:val="00142341"/>
    <w:rsid w:val="0014276D"/>
    <w:rsid w:val="00142785"/>
    <w:rsid w:val="00142E54"/>
    <w:rsid w:val="001439CB"/>
    <w:rsid w:val="00143CDE"/>
    <w:rsid w:val="00144947"/>
    <w:rsid w:val="00144B2D"/>
    <w:rsid w:val="00144EA4"/>
    <w:rsid w:val="00144F3B"/>
    <w:rsid w:val="00145BC5"/>
    <w:rsid w:val="00145E27"/>
    <w:rsid w:val="0014605F"/>
    <w:rsid w:val="00146810"/>
    <w:rsid w:val="001472E1"/>
    <w:rsid w:val="0014778C"/>
    <w:rsid w:val="001477D9"/>
    <w:rsid w:val="001478E9"/>
    <w:rsid w:val="00147EE0"/>
    <w:rsid w:val="00150066"/>
    <w:rsid w:val="00150AC8"/>
    <w:rsid w:val="00150B27"/>
    <w:rsid w:val="00150B39"/>
    <w:rsid w:val="00150DC4"/>
    <w:rsid w:val="001511C0"/>
    <w:rsid w:val="0015131A"/>
    <w:rsid w:val="00151AD3"/>
    <w:rsid w:val="00151C99"/>
    <w:rsid w:val="00151EEB"/>
    <w:rsid w:val="00152A4A"/>
    <w:rsid w:val="00152B74"/>
    <w:rsid w:val="00152B9A"/>
    <w:rsid w:val="00153579"/>
    <w:rsid w:val="0015362E"/>
    <w:rsid w:val="0015380D"/>
    <w:rsid w:val="00153E56"/>
    <w:rsid w:val="00153E78"/>
    <w:rsid w:val="0015423F"/>
    <w:rsid w:val="001543B7"/>
    <w:rsid w:val="00154664"/>
    <w:rsid w:val="00154C06"/>
    <w:rsid w:val="00154EE7"/>
    <w:rsid w:val="001552A8"/>
    <w:rsid w:val="001552D4"/>
    <w:rsid w:val="00155846"/>
    <w:rsid w:val="00155C2E"/>
    <w:rsid w:val="00155F64"/>
    <w:rsid w:val="00156081"/>
    <w:rsid w:val="001565FB"/>
    <w:rsid w:val="00156675"/>
    <w:rsid w:val="00156687"/>
    <w:rsid w:val="0015677B"/>
    <w:rsid w:val="00156805"/>
    <w:rsid w:val="001573CC"/>
    <w:rsid w:val="001577B9"/>
    <w:rsid w:val="00157ADA"/>
    <w:rsid w:val="00157D6F"/>
    <w:rsid w:val="001600DE"/>
    <w:rsid w:val="0016031C"/>
    <w:rsid w:val="00160482"/>
    <w:rsid w:val="00160689"/>
    <w:rsid w:val="001612E6"/>
    <w:rsid w:val="0016154D"/>
    <w:rsid w:val="00161C36"/>
    <w:rsid w:val="00161C7A"/>
    <w:rsid w:val="00161EA7"/>
    <w:rsid w:val="00162227"/>
    <w:rsid w:val="00162351"/>
    <w:rsid w:val="00162763"/>
    <w:rsid w:val="00162D27"/>
    <w:rsid w:val="0016347B"/>
    <w:rsid w:val="00163B45"/>
    <w:rsid w:val="00164208"/>
    <w:rsid w:val="001647FC"/>
    <w:rsid w:val="00164DE5"/>
    <w:rsid w:val="00164E18"/>
    <w:rsid w:val="00164FCE"/>
    <w:rsid w:val="0016551F"/>
    <w:rsid w:val="001659AC"/>
    <w:rsid w:val="00165BEF"/>
    <w:rsid w:val="00165F57"/>
    <w:rsid w:val="00166BCC"/>
    <w:rsid w:val="001671FA"/>
    <w:rsid w:val="0016760F"/>
    <w:rsid w:val="00170546"/>
    <w:rsid w:val="00170DA3"/>
    <w:rsid w:val="001715AB"/>
    <w:rsid w:val="00171BA1"/>
    <w:rsid w:val="00172E38"/>
    <w:rsid w:val="00172FC4"/>
    <w:rsid w:val="00173BA5"/>
    <w:rsid w:val="00174613"/>
    <w:rsid w:val="0017496C"/>
    <w:rsid w:val="00174A5E"/>
    <w:rsid w:val="00174A64"/>
    <w:rsid w:val="00174CCF"/>
    <w:rsid w:val="00174EA2"/>
    <w:rsid w:val="00175569"/>
    <w:rsid w:val="001759D6"/>
    <w:rsid w:val="00175AFB"/>
    <w:rsid w:val="00175CFC"/>
    <w:rsid w:val="00176409"/>
    <w:rsid w:val="0017653F"/>
    <w:rsid w:val="00176710"/>
    <w:rsid w:val="00176B59"/>
    <w:rsid w:val="001771C0"/>
    <w:rsid w:val="00177687"/>
    <w:rsid w:val="00177A82"/>
    <w:rsid w:val="001806A1"/>
    <w:rsid w:val="0018073B"/>
    <w:rsid w:val="00180861"/>
    <w:rsid w:val="001808A6"/>
    <w:rsid w:val="001808DB"/>
    <w:rsid w:val="0018116D"/>
    <w:rsid w:val="001812BA"/>
    <w:rsid w:val="00181757"/>
    <w:rsid w:val="001817BE"/>
    <w:rsid w:val="001835F8"/>
    <w:rsid w:val="001838E6"/>
    <w:rsid w:val="00183B8C"/>
    <w:rsid w:val="00183D54"/>
    <w:rsid w:val="001841A3"/>
    <w:rsid w:val="001842AD"/>
    <w:rsid w:val="00184568"/>
    <w:rsid w:val="00184E94"/>
    <w:rsid w:val="00185546"/>
    <w:rsid w:val="00185647"/>
    <w:rsid w:val="0018570F"/>
    <w:rsid w:val="00185BF1"/>
    <w:rsid w:val="0018606E"/>
    <w:rsid w:val="0018635F"/>
    <w:rsid w:val="001865F6"/>
    <w:rsid w:val="001866C0"/>
    <w:rsid w:val="001866E2"/>
    <w:rsid w:val="00186B59"/>
    <w:rsid w:val="00186F08"/>
    <w:rsid w:val="00187E4C"/>
    <w:rsid w:val="001901B2"/>
    <w:rsid w:val="00191194"/>
    <w:rsid w:val="001911DE"/>
    <w:rsid w:val="00191628"/>
    <w:rsid w:val="001917E7"/>
    <w:rsid w:val="00191A1A"/>
    <w:rsid w:val="00191E20"/>
    <w:rsid w:val="00191F67"/>
    <w:rsid w:val="00191FC8"/>
    <w:rsid w:val="00192285"/>
    <w:rsid w:val="00192426"/>
    <w:rsid w:val="00192AB2"/>
    <w:rsid w:val="00192C38"/>
    <w:rsid w:val="00192D69"/>
    <w:rsid w:val="00193560"/>
    <w:rsid w:val="0019384C"/>
    <w:rsid w:val="00193ED0"/>
    <w:rsid w:val="00193FC2"/>
    <w:rsid w:val="00194E7F"/>
    <w:rsid w:val="00195980"/>
    <w:rsid w:val="00195A5C"/>
    <w:rsid w:val="00195C46"/>
    <w:rsid w:val="00196539"/>
    <w:rsid w:val="0019680C"/>
    <w:rsid w:val="00196CC4"/>
    <w:rsid w:val="00196D59"/>
    <w:rsid w:val="00196DC1"/>
    <w:rsid w:val="00196EDB"/>
    <w:rsid w:val="00197038"/>
    <w:rsid w:val="001973C7"/>
    <w:rsid w:val="00197786"/>
    <w:rsid w:val="00197791"/>
    <w:rsid w:val="00197EF8"/>
    <w:rsid w:val="00197EFE"/>
    <w:rsid w:val="001A07DC"/>
    <w:rsid w:val="001A08F6"/>
    <w:rsid w:val="001A0EE1"/>
    <w:rsid w:val="001A0F2D"/>
    <w:rsid w:val="001A1009"/>
    <w:rsid w:val="001A1D52"/>
    <w:rsid w:val="001A21CB"/>
    <w:rsid w:val="001A23C8"/>
    <w:rsid w:val="001A23D6"/>
    <w:rsid w:val="001A24C8"/>
    <w:rsid w:val="001A3BC6"/>
    <w:rsid w:val="001A3D48"/>
    <w:rsid w:val="001A3E4A"/>
    <w:rsid w:val="001A4E57"/>
    <w:rsid w:val="001A51C7"/>
    <w:rsid w:val="001A6A9B"/>
    <w:rsid w:val="001A6AE4"/>
    <w:rsid w:val="001A6BF6"/>
    <w:rsid w:val="001A6F1A"/>
    <w:rsid w:val="001A7034"/>
    <w:rsid w:val="001A76E2"/>
    <w:rsid w:val="001A77A1"/>
    <w:rsid w:val="001A7E39"/>
    <w:rsid w:val="001A7F23"/>
    <w:rsid w:val="001B04F7"/>
    <w:rsid w:val="001B0AFA"/>
    <w:rsid w:val="001B0F84"/>
    <w:rsid w:val="001B1573"/>
    <w:rsid w:val="001B15C8"/>
    <w:rsid w:val="001B1682"/>
    <w:rsid w:val="001B1788"/>
    <w:rsid w:val="001B1A4C"/>
    <w:rsid w:val="001B1C22"/>
    <w:rsid w:val="001B26D6"/>
    <w:rsid w:val="001B2841"/>
    <w:rsid w:val="001B2D82"/>
    <w:rsid w:val="001B33A0"/>
    <w:rsid w:val="001B357C"/>
    <w:rsid w:val="001B3E6E"/>
    <w:rsid w:val="001B40D4"/>
    <w:rsid w:val="001B4399"/>
    <w:rsid w:val="001B45B3"/>
    <w:rsid w:val="001B4DFC"/>
    <w:rsid w:val="001B5A9E"/>
    <w:rsid w:val="001B5B1C"/>
    <w:rsid w:val="001B60A5"/>
    <w:rsid w:val="001B734E"/>
    <w:rsid w:val="001B7529"/>
    <w:rsid w:val="001B7724"/>
    <w:rsid w:val="001B7D8E"/>
    <w:rsid w:val="001B7F29"/>
    <w:rsid w:val="001C0124"/>
    <w:rsid w:val="001C05C0"/>
    <w:rsid w:val="001C0BFE"/>
    <w:rsid w:val="001C0CEA"/>
    <w:rsid w:val="001C14DF"/>
    <w:rsid w:val="001C19A9"/>
    <w:rsid w:val="001C1A13"/>
    <w:rsid w:val="001C1F1E"/>
    <w:rsid w:val="001C203D"/>
    <w:rsid w:val="001C21CA"/>
    <w:rsid w:val="001C244B"/>
    <w:rsid w:val="001C26B8"/>
    <w:rsid w:val="001C2707"/>
    <w:rsid w:val="001C2C5B"/>
    <w:rsid w:val="001C2D41"/>
    <w:rsid w:val="001C305D"/>
    <w:rsid w:val="001C47C9"/>
    <w:rsid w:val="001C492C"/>
    <w:rsid w:val="001C4C2B"/>
    <w:rsid w:val="001C67C3"/>
    <w:rsid w:val="001C69ED"/>
    <w:rsid w:val="001C6A84"/>
    <w:rsid w:val="001C6B98"/>
    <w:rsid w:val="001C71FB"/>
    <w:rsid w:val="001C76FE"/>
    <w:rsid w:val="001C799D"/>
    <w:rsid w:val="001C7EA2"/>
    <w:rsid w:val="001C7EC3"/>
    <w:rsid w:val="001C7FF9"/>
    <w:rsid w:val="001D0412"/>
    <w:rsid w:val="001D06D0"/>
    <w:rsid w:val="001D100B"/>
    <w:rsid w:val="001D13A5"/>
    <w:rsid w:val="001D1B20"/>
    <w:rsid w:val="001D1B95"/>
    <w:rsid w:val="001D1C6B"/>
    <w:rsid w:val="001D1EE2"/>
    <w:rsid w:val="001D2104"/>
    <w:rsid w:val="001D2686"/>
    <w:rsid w:val="001D2812"/>
    <w:rsid w:val="001D321E"/>
    <w:rsid w:val="001D36C6"/>
    <w:rsid w:val="001D3B24"/>
    <w:rsid w:val="001D3B57"/>
    <w:rsid w:val="001D3C8E"/>
    <w:rsid w:val="001D3EE7"/>
    <w:rsid w:val="001D467B"/>
    <w:rsid w:val="001D4756"/>
    <w:rsid w:val="001D4BE0"/>
    <w:rsid w:val="001D4DDD"/>
    <w:rsid w:val="001D5A1E"/>
    <w:rsid w:val="001D5F7B"/>
    <w:rsid w:val="001D62A0"/>
    <w:rsid w:val="001D6AF8"/>
    <w:rsid w:val="001D7071"/>
    <w:rsid w:val="001D7223"/>
    <w:rsid w:val="001D7419"/>
    <w:rsid w:val="001D7912"/>
    <w:rsid w:val="001D7EE8"/>
    <w:rsid w:val="001E01B9"/>
    <w:rsid w:val="001E02B0"/>
    <w:rsid w:val="001E069B"/>
    <w:rsid w:val="001E0A79"/>
    <w:rsid w:val="001E0C05"/>
    <w:rsid w:val="001E1037"/>
    <w:rsid w:val="001E1254"/>
    <w:rsid w:val="001E12BF"/>
    <w:rsid w:val="001E146A"/>
    <w:rsid w:val="001E14B1"/>
    <w:rsid w:val="001E23CD"/>
    <w:rsid w:val="001E256B"/>
    <w:rsid w:val="001E27D9"/>
    <w:rsid w:val="001E2D64"/>
    <w:rsid w:val="001E2FE2"/>
    <w:rsid w:val="001E38CB"/>
    <w:rsid w:val="001E3C84"/>
    <w:rsid w:val="001E3CF7"/>
    <w:rsid w:val="001E4347"/>
    <w:rsid w:val="001E444B"/>
    <w:rsid w:val="001E4534"/>
    <w:rsid w:val="001E4604"/>
    <w:rsid w:val="001E48BB"/>
    <w:rsid w:val="001E4E3E"/>
    <w:rsid w:val="001E4E8A"/>
    <w:rsid w:val="001E5A68"/>
    <w:rsid w:val="001E5B35"/>
    <w:rsid w:val="001E602B"/>
    <w:rsid w:val="001E6321"/>
    <w:rsid w:val="001E6A55"/>
    <w:rsid w:val="001E6A99"/>
    <w:rsid w:val="001E6AB3"/>
    <w:rsid w:val="001E7018"/>
    <w:rsid w:val="001E70CD"/>
    <w:rsid w:val="001E7771"/>
    <w:rsid w:val="001E77A7"/>
    <w:rsid w:val="001F0297"/>
    <w:rsid w:val="001F0341"/>
    <w:rsid w:val="001F055B"/>
    <w:rsid w:val="001F0C39"/>
    <w:rsid w:val="001F1317"/>
    <w:rsid w:val="001F179C"/>
    <w:rsid w:val="001F189B"/>
    <w:rsid w:val="001F1ECD"/>
    <w:rsid w:val="001F22D8"/>
    <w:rsid w:val="001F23CF"/>
    <w:rsid w:val="001F25C5"/>
    <w:rsid w:val="001F2B26"/>
    <w:rsid w:val="001F2B29"/>
    <w:rsid w:val="001F2C97"/>
    <w:rsid w:val="001F2E4F"/>
    <w:rsid w:val="001F30A2"/>
    <w:rsid w:val="001F322C"/>
    <w:rsid w:val="001F39C4"/>
    <w:rsid w:val="001F40C1"/>
    <w:rsid w:val="001F44AB"/>
    <w:rsid w:val="001F457A"/>
    <w:rsid w:val="001F4622"/>
    <w:rsid w:val="001F46E2"/>
    <w:rsid w:val="001F4CF2"/>
    <w:rsid w:val="001F508A"/>
    <w:rsid w:val="001F533D"/>
    <w:rsid w:val="001F56B8"/>
    <w:rsid w:val="001F57E3"/>
    <w:rsid w:val="001F6313"/>
    <w:rsid w:val="001F63AC"/>
    <w:rsid w:val="001F767C"/>
    <w:rsid w:val="001F7681"/>
    <w:rsid w:val="001F769B"/>
    <w:rsid w:val="001F776A"/>
    <w:rsid w:val="001F79EA"/>
    <w:rsid w:val="00200277"/>
    <w:rsid w:val="00200455"/>
    <w:rsid w:val="00200518"/>
    <w:rsid w:val="002009B0"/>
    <w:rsid w:val="002014EB"/>
    <w:rsid w:val="0020180A"/>
    <w:rsid w:val="00201A1C"/>
    <w:rsid w:val="00201BD5"/>
    <w:rsid w:val="00201E21"/>
    <w:rsid w:val="00202250"/>
    <w:rsid w:val="0020272E"/>
    <w:rsid w:val="0020334B"/>
    <w:rsid w:val="0020346E"/>
    <w:rsid w:val="0020379C"/>
    <w:rsid w:val="00204445"/>
    <w:rsid w:val="00204A0F"/>
    <w:rsid w:val="00204A36"/>
    <w:rsid w:val="00204B7C"/>
    <w:rsid w:val="00204E4D"/>
    <w:rsid w:val="00204E54"/>
    <w:rsid w:val="00204F95"/>
    <w:rsid w:val="0020584C"/>
    <w:rsid w:val="002061A9"/>
    <w:rsid w:val="0020643D"/>
    <w:rsid w:val="0020660B"/>
    <w:rsid w:val="00206831"/>
    <w:rsid w:val="002070F0"/>
    <w:rsid w:val="00207217"/>
    <w:rsid w:val="00207E9C"/>
    <w:rsid w:val="00211A0A"/>
    <w:rsid w:val="00211A0F"/>
    <w:rsid w:val="00212375"/>
    <w:rsid w:val="00212480"/>
    <w:rsid w:val="00212558"/>
    <w:rsid w:val="002130A5"/>
    <w:rsid w:val="00213417"/>
    <w:rsid w:val="002138B6"/>
    <w:rsid w:val="00214860"/>
    <w:rsid w:val="00215755"/>
    <w:rsid w:val="00215B6D"/>
    <w:rsid w:val="00215D2D"/>
    <w:rsid w:val="00215E25"/>
    <w:rsid w:val="00215FEF"/>
    <w:rsid w:val="00216070"/>
    <w:rsid w:val="00216406"/>
    <w:rsid w:val="002164F9"/>
    <w:rsid w:val="00216664"/>
    <w:rsid w:val="002166D3"/>
    <w:rsid w:val="00216788"/>
    <w:rsid w:val="0021694D"/>
    <w:rsid w:val="00216AB4"/>
    <w:rsid w:val="00216BBA"/>
    <w:rsid w:val="00216CB1"/>
    <w:rsid w:val="002171EE"/>
    <w:rsid w:val="002174F3"/>
    <w:rsid w:val="00220445"/>
    <w:rsid w:val="00220625"/>
    <w:rsid w:val="00220C33"/>
    <w:rsid w:val="00221096"/>
    <w:rsid w:val="002215B1"/>
    <w:rsid w:val="0022172E"/>
    <w:rsid w:val="00221BD3"/>
    <w:rsid w:val="0022259B"/>
    <w:rsid w:val="00222816"/>
    <w:rsid w:val="002228D5"/>
    <w:rsid w:val="00223B74"/>
    <w:rsid w:val="00223CBE"/>
    <w:rsid w:val="00223E71"/>
    <w:rsid w:val="00224164"/>
    <w:rsid w:val="002242C0"/>
    <w:rsid w:val="002242DD"/>
    <w:rsid w:val="0022442B"/>
    <w:rsid w:val="00224AF4"/>
    <w:rsid w:val="002250DA"/>
    <w:rsid w:val="002259CF"/>
    <w:rsid w:val="00225A24"/>
    <w:rsid w:val="0022653B"/>
    <w:rsid w:val="002269AE"/>
    <w:rsid w:val="00227B1A"/>
    <w:rsid w:val="00227CD5"/>
    <w:rsid w:val="0023010F"/>
    <w:rsid w:val="002305A8"/>
    <w:rsid w:val="00230765"/>
    <w:rsid w:val="00230C29"/>
    <w:rsid w:val="00230DF3"/>
    <w:rsid w:val="002310E7"/>
    <w:rsid w:val="002312A2"/>
    <w:rsid w:val="00231A5D"/>
    <w:rsid w:val="00231AF7"/>
    <w:rsid w:val="00231D26"/>
    <w:rsid w:val="00231F94"/>
    <w:rsid w:val="0023274D"/>
    <w:rsid w:val="002329C3"/>
    <w:rsid w:val="00232F36"/>
    <w:rsid w:val="00233297"/>
    <w:rsid w:val="00233F54"/>
    <w:rsid w:val="00234179"/>
    <w:rsid w:val="00234346"/>
    <w:rsid w:val="00234459"/>
    <w:rsid w:val="002344F8"/>
    <w:rsid w:val="00234742"/>
    <w:rsid w:val="00234A2C"/>
    <w:rsid w:val="00234D92"/>
    <w:rsid w:val="00234F49"/>
    <w:rsid w:val="002351BD"/>
    <w:rsid w:val="0023523E"/>
    <w:rsid w:val="002352E2"/>
    <w:rsid w:val="0023537A"/>
    <w:rsid w:val="002354D3"/>
    <w:rsid w:val="002355A4"/>
    <w:rsid w:val="0023573E"/>
    <w:rsid w:val="00235E3B"/>
    <w:rsid w:val="00235F93"/>
    <w:rsid w:val="0023605E"/>
    <w:rsid w:val="0023629E"/>
    <w:rsid w:val="00236404"/>
    <w:rsid w:val="00236E8F"/>
    <w:rsid w:val="002374D2"/>
    <w:rsid w:val="002375A0"/>
    <w:rsid w:val="00237733"/>
    <w:rsid w:val="00237A8E"/>
    <w:rsid w:val="00237B87"/>
    <w:rsid w:val="00240105"/>
    <w:rsid w:val="00240361"/>
    <w:rsid w:val="00240988"/>
    <w:rsid w:val="00240A83"/>
    <w:rsid w:val="00240C35"/>
    <w:rsid w:val="0024143C"/>
    <w:rsid w:val="00241559"/>
    <w:rsid w:val="00241969"/>
    <w:rsid w:val="00241B3D"/>
    <w:rsid w:val="00241D3B"/>
    <w:rsid w:val="00241F78"/>
    <w:rsid w:val="00242437"/>
    <w:rsid w:val="002431CD"/>
    <w:rsid w:val="002432CB"/>
    <w:rsid w:val="00243931"/>
    <w:rsid w:val="00243B1B"/>
    <w:rsid w:val="00243BEE"/>
    <w:rsid w:val="00243BF4"/>
    <w:rsid w:val="00243C84"/>
    <w:rsid w:val="00244011"/>
    <w:rsid w:val="00244195"/>
    <w:rsid w:val="00244555"/>
    <w:rsid w:val="00244656"/>
    <w:rsid w:val="00244773"/>
    <w:rsid w:val="002447E4"/>
    <w:rsid w:val="00244BD4"/>
    <w:rsid w:val="00244DD7"/>
    <w:rsid w:val="00244E4F"/>
    <w:rsid w:val="00245517"/>
    <w:rsid w:val="00246EBE"/>
    <w:rsid w:val="0024701E"/>
    <w:rsid w:val="00247AC5"/>
    <w:rsid w:val="00247C4E"/>
    <w:rsid w:val="00247D59"/>
    <w:rsid w:val="00247E6F"/>
    <w:rsid w:val="002501FF"/>
    <w:rsid w:val="00250572"/>
    <w:rsid w:val="002507CC"/>
    <w:rsid w:val="00251040"/>
    <w:rsid w:val="00251307"/>
    <w:rsid w:val="002515A4"/>
    <w:rsid w:val="00251A28"/>
    <w:rsid w:val="00251D6E"/>
    <w:rsid w:val="00251E30"/>
    <w:rsid w:val="002520BF"/>
    <w:rsid w:val="002520D8"/>
    <w:rsid w:val="0025278E"/>
    <w:rsid w:val="002528BA"/>
    <w:rsid w:val="002546E3"/>
    <w:rsid w:val="002547CF"/>
    <w:rsid w:val="00254B82"/>
    <w:rsid w:val="00254D76"/>
    <w:rsid w:val="00254FDE"/>
    <w:rsid w:val="00255406"/>
    <w:rsid w:val="00255A04"/>
    <w:rsid w:val="00255B14"/>
    <w:rsid w:val="00255EF4"/>
    <w:rsid w:val="0025619E"/>
    <w:rsid w:val="00256513"/>
    <w:rsid w:val="0025661F"/>
    <w:rsid w:val="0025671E"/>
    <w:rsid w:val="002568AD"/>
    <w:rsid w:val="002569DD"/>
    <w:rsid w:val="0025707D"/>
    <w:rsid w:val="0026010D"/>
    <w:rsid w:val="002601A6"/>
    <w:rsid w:val="00260262"/>
    <w:rsid w:val="00260E9F"/>
    <w:rsid w:val="00260EB9"/>
    <w:rsid w:val="00260F82"/>
    <w:rsid w:val="00260F9C"/>
    <w:rsid w:val="0026113A"/>
    <w:rsid w:val="002612F8"/>
    <w:rsid w:val="0026171E"/>
    <w:rsid w:val="00261C01"/>
    <w:rsid w:val="00262955"/>
    <w:rsid w:val="00263778"/>
    <w:rsid w:val="00263AC4"/>
    <w:rsid w:val="00263B32"/>
    <w:rsid w:val="0026469E"/>
    <w:rsid w:val="00265526"/>
    <w:rsid w:val="00265A73"/>
    <w:rsid w:val="002660A3"/>
    <w:rsid w:val="0026648F"/>
    <w:rsid w:val="0026682B"/>
    <w:rsid w:val="00266DFF"/>
    <w:rsid w:val="00266F65"/>
    <w:rsid w:val="00267856"/>
    <w:rsid w:val="002678D9"/>
    <w:rsid w:val="00267B71"/>
    <w:rsid w:val="002702FD"/>
    <w:rsid w:val="0027061A"/>
    <w:rsid w:val="002706D7"/>
    <w:rsid w:val="00270954"/>
    <w:rsid w:val="002709D4"/>
    <w:rsid w:val="00270B02"/>
    <w:rsid w:val="002710B1"/>
    <w:rsid w:val="002710C6"/>
    <w:rsid w:val="00271424"/>
    <w:rsid w:val="00271641"/>
    <w:rsid w:val="0027191D"/>
    <w:rsid w:val="0027193C"/>
    <w:rsid w:val="00271F2B"/>
    <w:rsid w:val="002723DB"/>
    <w:rsid w:val="0027240B"/>
    <w:rsid w:val="00272711"/>
    <w:rsid w:val="00272DA8"/>
    <w:rsid w:val="00272F40"/>
    <w:rsid w:val="00273237"/>
    <w:rsid w:val="00273636"/>
    <w:rsid w:val="00273720"/>
    <w:rsid w:val="002740FA"/>
    <w:rsid w:val="00274D88"/>
    <w:rsid w:val="00275900"/>
    <w:rsid w:val="0027614C"/>
    <w:rsid w:val="00276898"/>
    <w:rsid w:val="00276D51"/>
    <w:rsid w:val="00276EC3"/>
    <w:rsid w:val="00276F23"/>
    <w:rsid w:val="002771C3"/>
    <w:rsid w:val="002774FF"/>
    <w:rsid w:val="00277D36"/>
    <w:rsid w:val="00280180"/>
    <w:rsid w:val="0028108B"/>
    <w:rsid w:val="002812D1"/>
    <w:rsid w:val="002813DB"/>
    <w:rsid w:val="002815ED"/>
    <w:rsid w:val="0028165E"/>
    <w:rsid w:val="0028196D"/>
    <w:rsid w:val="002819FB"/>
    <w:rsid w:val="00281C24"/>
    <w:rsid w:val="00281C94"/>
    <w:rsid w:val="00281F66"/>
    <w:rsid w:val="00282196"/>
    <w:rsid w:val="002824BE"/>
    <w:rsid w:val="00282595"/>
    <w:rsid w:val="002825CC"/>
    <w:rsid w:val="00282CA7"/>
    <w:rsid w:val="00282CDE"/>
    <w:rsid w:val="00282D36"/>
    <w:rsid w:val="00283109"/>
    <w:rsid w:val="00283113"/>
    <w:rsid w:val="0028336B"/>
    <w:rsid w:val="002835B9"/>
    <w:rsid w:val="00283967"/>
    <w:rsid w:val="0028487F"/>
    <w:rsid w:val="0028515E"/>
    <w:rsid w:val="002852A0"/>
    <w:rsid w:val="0028531D"/>
    <w:rsid w:val="00285A14"/>
    <w:rsid w:val="00286A10"/>
    <w:rsid w:val="00286D77"/>
    <w:rsid w:val="00286E0F"/>
    <w:rsid w:val="0028702E"/>
    <w:rsid w:val="002871CC"/>
    <w:rsid w:val="002875A1"/>
    <w:rsid w:val="002875D2"/>
    <w:rsid w:val="00287AB7"/>
    <w:rsid w:val="00287AD4"/>
    <w:rsid w:val="00290562"/>
    <w:rsid w:val="002912E7"/>
    <w:rsid w:val="00291939"/>
    <w:rsid w:val="0029195B"/>
    <w:rsid w:val="002923CE"/>
    <w:rsid w:val="002925FF"/>
    <w:rsid w:val="0029281C"/>
    <w:rsid w:val="0029287C"/>
    <w:rsid w:val="002928AB"/>
    <w:rsid w:val="00292C08"/>
    <w:rsid w:val="00292C3D"/>
    <w:rsid w:val="00293588"/>
    <w:rsid w:val="00293A06"/>
    <w:rsid w:val="00293C43"/>
    <w:rsid w:val="00294030"/>
    <w:rsid w:val="00294F7A"/>
    <w:rsid w:val="0029528D"/>
    <w:rsid w:val="00295374"/>
    <w:rsid w:val="0029581F"/>
    <w:rsid w:val="00296619"/>
    <w:rsid w:val="00296FAC"/>
    <w:rsid w:val="002973A5"/>
    <w:rsid w:val="00297559"/>
    <w:rsid w:val="0029782D"/>
    <w:rsid w:val="00297AAE"/>
    <w:rsid w:val="00297DBF"/>
    <w:rsid w:val="002A1180"/>
    <w:rsid w:val="002A16FD"/>
    <w:rsid w:val="002A1FC3"/>
    <w:rsid w:val="002A2084"/>
    <w:rsid w:val="002A22B2"/>
    <w:rsid w:val="002A3E26"/>
    <w:rsid w:val="002A3F89"/>
    <w:rsid w:val="002A47DC"/>
    <w:rsid w:val="002A50E6"/>
    <w:rsid w:val="002A5764"/>
    <w:rsid w:val="002A5FF9"/>
    <w:rsid w:val="002A61CB"/>
    <w:rsid w:val="002A6227"/>
    <w:rsid w:val="002A6496"/>
    <w:rsid w:val="002A6560"/>
    <w:rsid w:val="002A6773"/>
    <w:rsid w:val="002A694C"/>
    <w:rsid w:val="002A72F5"/>
    <w:rsid w:val="002A7721"/>
    <w:rsid w:val="002A7A49"/>
    <w:rsid w:val="002B057B"/>
    <w:rsid w:val="002B0745"/>
    <w:rsid w:val="002B07E7"/>
    <w:rsid w:val="002B14EB"/>
    <w:rsid w:val="002B157B"/>
    <w:rsid w:val="002B1836"/>
    <w:rsid w:val="002B1C07"/>
    <w:rsid w:val="002B202E"/>
    <w:rsid w:val="002B220B"/>
    <w:rsid w:val="002B2424"/>
    <w:rsid w:val="002B2617"/>
    <w:rsid w:val="002B27D3"/>
    <w:rsid w:val="002B2D36"/>
    <w:rsid w:val="002B2F3F"/>
    <w:rsid w:val="002B30E2"/>
    <w:rsid w:val="002B336C"/>
    <w:rsid w:val="002B33E8"/>
    <w:rsid w:val="002B3EA8"/>
    <w:rsid w:val="002B3EF9"/>
    <w:rsid w:val="002B403A"/>
    <w:rsid w:val="002B454B"/>
    <w:rsid w:val="002B4726"/>
    <w:rsid w:val="002B4DB3"/>
    <w:rsid w:val="002B4EE4"/>
    <w:rsid w:val="002B54A0"/>
    <w:rsid w:val="002B5595"/>
    <w:rsid w:val="002B5CB4"/>
    <w:rsid w:val="002B5ECD"/>
    <w:rsid w:val="002B5F53"/>
    <w:rsid w:val="002B6020"/>
    <w:rsid w:val="002B6269"/>
    <w:rsid w:val="002B66A1"/>
    <w:rsid w:val="002B6B61"/>
    <w:rsid w:val="002B6BA3"/>
    <w:rsid w:val="002B74AD"/>
    <w:rsid w:val="002B7A1F"/>
    <w:rsid w:val="002B7ABD"/>
    <w:rsid w:val="002B7E8A"/>
    <w:rsid w:val="002C00A1"/>
    <w:rsid w:val="002C0208"/>
    <w:rsid w:val="002C1797"/>
    <w:rsid w:val="002C1A52"/>
    <w:rsid w:val="002C1C3F"/>
    <w:rsid w:val="002C1DB5"/>
    <w:rsid w:val="002C1E51"/>
    <w:rsid w:val="002C21C3"/>
    <w:rsid w:val="002C21DE"/>
    <w:rsid w:val="002C26D0"/>
    <w:rsid w:val="002C39A2"/>
    <w:rsid w:val="002C3B6B"/>
    <w:rsid w:val="002C3C0D"/>
    <w:rsid w:val="002C4338"/>
    <w:rsid w:val="002C5A7F"/>
    <w:rsid w:val="002C5F81"/>
    <w:rsid w:val="002C5F98"/>
    <w:rsid w:val="002C5FF3"/>
    <w:rsid w:val="002C62FC"/>
    <w:rsid w:val="002C6936"/>
    <w:rsid w:val="002C70EB"/>
    <w:rsid w:val="002C715B"/>
    <w:rsid w:val="002C76E7"/>
    <w:rsid w:val="002C789F"/>
    <w:rsid w:val="002C7C41"/>
    <w:rsid w:val="002C7D06"/>
    <w:rsid w:val="002C7DC9"/>
    <w:rsid w:val="002C7E33"/>
    <w:rsid w:val="002C7F00"/>
    <w:rsid w:val="002D0006"/>
    <w:rsid w:val="002D005C"/>
    <w:rsid w:val="002D02EF"/>
    <w:rsid w:val="002D04A8"/>
    <w:rsid w:val="002D0730"/>
    <w:rsid w:val="002D0A9C"/>
    <w:rsid w:val="002D0BE9"/>
    <w:rsid w:val="002D177E"/>
    <w:rsid w:val="002D2162"/>
    <w:rsid w:val="002D23D2"/>
    <w:rsid w:val="002D24EF"/>
    <w:rsid w:val="002D27E5"/>
    <w:rsid w:val="002D2B56"/>
    <w:rsid w:val="002D2C93"/>
    <w:rsid w:val="002D2FD6"/>
    <w:rsid w:val="002D33CF"/>
    <w:rsid w:val="002D351F"/>
    <w:rsid w:val="002D377B"/>
    <w:rsid w:val="002D3DC1"/>
    <w:rsid w:val="002D413B"/>
    <w:rsid w:val="002D44BD"/>
    <w:rsid w:val="002D493A"/>
    <w:rsid w:val="002D4FB3"/>
    <w:rsid w:val="002D5076"/>
    <w:rsid w:val="002D59B9"/>
    <w:rsid w:val="002D5C70"/>
    <w:rsid w:val="002D5C72"/>
    <w:rsid w:val="002D5CDB"/>
    <w:rsid w:val="002D64C4"/>
    <w:rsid w:val="002D64F1"/>
    <w:rsid w:val="002D6506"/>
    <w:rsid w:val="002D6676"/>
    <w:rsid w:val="002D66E1"/>
    <w:rsid w:val="002D6833"/>
    <w:rsid w:val="002D6B54"/>
    <w:rsid w:val="002D6D23"/>
    <w:rsid w:val="002D6F3B"/>
    <w:rsid w:val="002D7002"/>
    <w:rsid w:val="002D7116"/>
    <w:rsid w:val="002D71A8"/>
    <w:rsid w:val="002D7590"/>
    <w:rsid w:val="002D7819"/>
    <w:rsid w:val="002D7F86"/>
    <w:rsid w:val="002E1269"/>
    <w:rsid w:val="002E1284"/>
    <w:rsid w:val="002E12EE"/>
    <w:rsid w:val="002E1938"/>
    <w:rsid w:val="002E1DAA"/>
    <w:rsid w:val="002E1F42"/>
    <w:rsid w:val="002E22C8"/>
    <w:rsid w:val="002E2627"/>
    <w:rsid w:val="002E2BB0"/>
    <w:rsid w:val="002E3164"/>
    <w:rsid w:val="002E3715"/>
    <w:rsid w:val="002E376F"/>
    <w:rsid w:val="002E3C03"/>
    <w:rsid w:val="002E439E"/>
    <w:rsid w:val="002E4487"/>
    <w:rsid w:val="002E5422"/>
    <w:rsid w:val="002E55D9"/>
    <w:rsid w:val="002E56F4"/>
    <w:rsid w:val="002E604E"/>
    <w:rsid w:val="002E672B"/>
    <w:rsid w:val="002E68AC"/>
    <w:rsid w:val="002E6CA2"/>
    <w:rsid w:val="002E6DDF"/>
    <w:rsid w:val="002E6F61"/>
    <w:rsid w:val="002E7DE9"/>
    <w:rsid w:val="002F00CE"/>
    <w:rsid w:val="002F0152"/>
    <w:rsid w:val="002F0B37"/>
    <w:rsid w:val="002F108D"/>
    <w:rsid w:val="002F178B"/>
    <w:rsid w:val="002F18ED"/>
    <w:rsid w:val="002F19D0"/>
    <w:rsid w:val="002F19D4"/>
    <w:rsid w:val="002F1E33"/>
    <w:rsid w:val="002F1F94"/>
    <w:rsid w:val="002F22C2"/>
    <w:rsid w:val="002F2765"/>
    <w:rsid w:val="002F2FB8"/>
    <w:rsid w:val="002F3303"/>
    <w:rsid w:val="002F333E"/>
    <w:rsid w:val="002F3954"/>
    <w:rsid w:val="002F3DD6"/>
    <w:rsid w:val="002F4056"/>
    <w:rsid w:val="002F4550"/>
    <w:rsid w:val="002F479D"/>
    <w:rsid w:val="002F4884"/>
    <w:rsid w:val="002F489F"/>
    <w:rsid w:val="002F496A"/>
    <w:rsid w:val="002F55C9"/>
    <w:rsid w:val="002F5B36"/>
    <w:rsid w:val="002F6C44"/>
    <w:rsid w:val="002F7283"/>
    <w:rsid w:val="002F7290"/>
    <w:rsid w:val="002F7693"/>
    <w:rsid w:val="002F7800"/>
    <w:rsid w:val="002F7CF7"/>
    <w:rsid w:val="0030010B"/>
    <w:rsid w:val="00300110"/>
    <w:rsid w:val="003003DA"/>
    <w:rsid w:val="003004C6"/>
    <w:rsid w:val="003006C4"/>
    <w:rsid w:val="00300E23"/>
    <w:rsid w:val="00301E89"/>
    <w:rsid w:val="00301ED4"/>
    <w:rsid w:val="00302007"/>
    <w:rsid w:val="0030236A"/>
    <w:rsid w:val="00302BC1"/>
    <w:rsid w:val="0030373D"/>
    <w:rsid w:val="0030377F"/>
    <w:rsid w:val="00303D46"/>
    <w:rsid w:val="00303E57"/>
    <w:rsid w:val="00303ED1"/>
    <w:rsid w:val="00304078"/>
    <w:rsid w:val="003040D6"/>
    <w:rsid w:val="00304486"/>
    <w:rsid w:val="00304D69"/>
    <w:rsid w:val="00304E12"/>
    <w:rsid w:val="00305145"/>
    <w:rsid w:val="00305CCD"/>
    <w:rsid w:val="00305F56"/>
    <w:rsid w:val="00305F85"/>
    <w:rsid w:val="003060AC"/>
    <w:rsid w:val="00306101"/>
    <w:rsid w:val="00306379"/>
    <w:rsid w:val="00306BB3"/>
    <w:rsid w:val="00306FED"/>
    <w:rsid w:val="0030709A"/>
    <w:rsid w:val="0030797C"/>
    <w:rsid w:val="00307A1C"/>
    <w:rsid w:val="00307F07"/>
    <w:rsid w:val="00307FB1"/>
    <w:rsid w:val="0031092D"/>
    <w:rsid w:val="00311483"/>
    <w:rsid w:val="003118F4"/>
    <w:rsid w:val="00311A92"/>
    <w:rsid w:val="00311DFF"/>
    <w:rsid w:val="00312253"/>
    <w:rsid w:val="00312369"/>
    <w:rsid w:val="0031260C"/>
    <w:rsid w:val="0031274B"/>
    <w:rsid w:val="00312B4C"/>
    <w:rsid w:val="003134B9"/>
    <w:rsid w:val="00313BD1"/>
    <w:rsid w:val="00314CAB"/>
    <w:rsid w:val="0031540D"/>
    <w:rsid w:val="0031542C"/>
    <w:rsid w:val="00315C54"/>
    <w:rsid w:val="00316023"/>
    <w:rsid w:val="0031646C"/>
    <w:rsid w:val="00316777"/>
    <w:rsid w:val="00316D3D"/>
    <w:rsid w:val="00316EC4"/>
    <w:rsid w:val="003173A8"/>
    <w:rsid w:val="00317DE8"/>
    <w:rsid w:val="00320191"/>
    <w:rsid w:val="00320366"/>
    <w:rsid w:val="00320F6F"/>
    <w:rsid w:val="00321410"/>
    <w:rsid w:val="0032150A"/>
    <w:rsid w:val="00321542"/>
    <w:rsid w:val="0032164D"/>
    <w:rsid w:val="00321BCE"/>
    <w:rsid w:val="0032213C"/>
    <w:rsid w:val="003223C4"/>
    <w:rsid w:val="0032268D"/>
    <w:rsid w:val="00322ADC"/>
    <w:rsid w:val="00322EFF"/>
    <w:rsid w:val="003233BA"/>
    <w:rsid w:val="00323463"/>
    <w:rsid w:val="003236A9"/>
    <w:rsid w:val="00323F02"/>
    <w:rsid w:val="00323F3D"/>
    <w:rsid w:val="00324062"/>
    <w:rsid w:val="0032450F"/>
    <w:rsid w:val="00324D65"/>
    <w:rsid w:val="00324D8D"/>
    <w:rsid w:val="00325B8A"/>
    <w:rsid w:val="00325DB5"/>
    <w:rsid w:val="00326534"/>
    <w:rsid w:val="00326B0F"/>
    <w:rsid w:val="00326B16"/>
    <w:rsid w:val="00326D20"/>
    <w:rsid w:val="00326EEE"/>
    <w:rsid w:val="00326FBC"/>
    <w:rsid w:val="0032721B"/>
    <w:rsid w:val="00327249"/>
    <w:rsid w:val="00327547"/>
    <w:rsid w:val="00327873"/>
    <w:rsid w:val="003279DA"/>
    <w:rsid w:val="003305B6"/>
    <w:rsid w:val="003309A5"/>
    <w:rsid w:val="00330D75"/>
    <w:rsid w:val="00330EED"/>
    <w:rsid w:val="0033263D"/>
    <w:rsid w:val="003330EA"/>
    <w:rsid w:val="0033310A"/>
    <w:rsid w:val="00333D32"/>
    <w:rsid w:val="0033434E"/>
    <w:rsid w:val="00334382"/>
    <w:rsid w:val="003345C5"/>
    <w:rsid w:val="00334BC3"/>
    <w:rsid w:val="00334F7E"/>
    <w:rsid w:val="00334F8D"/>
    <w:rsid w:val="00335166"/>
    <w:rsid w:val="00335485"/>
    <w:rsid w:val="00335813"/>
    <w:rsid w:val="00335F13"/>
    <w:rsid w:val="003363B4"/>
    <w:rsid w:val="003364D9"/>
    <w:rsid w:val="0033699B"/>
    <w:rsid w:val="00336A32"/>
    <w:rsid w:val="00337672"/>
    <w:rsid w:val="003376AD"/>
    <w:rsid w:val="003407DD"/>
    <w:rsid w:val="0034086D"/>
    <w:rsid w:val="00340C63"/>
    <w:rsid w:val="00341387"/>
    <w:rsid w:val="00341426"/>
    <w:rsid w:val="00341774"/>
    <w:rsid w:val="00341826"/>
    <w:rsid w:val="00341A20"/>
    <w:rsid w:val="00341AA0"/>
    <w:rsid w:val="00342065"/>
    <w:rsid w:val="00342442"/>
    <w:rsid w:val="0034286B"/>
    <w:rsid w:val="00342C78"/>
    <w:rsid w:val="00342D10"/>
    <w:rsid w:val="00342D85"/>
    <w:rsid w:val="00343137"/>
    <w:rsid w:val="0034402B"/>
    <w:rsid w:val="0034419A"/>
    <w:rsid w:val="003447D3"/>
    <w:rsid w:val="00344DE8"/>
    <w:rsid w:val="00344E4D"/>
    <w:rsid w:val="00345119"/>
    <w:rsid w:val="003454D0"/>
    <w:rsid w:val="0034594C"/>
    <w:rsid w:val="00345FFE"/>
    <w:rsid w:val="00346817"/>
    <w:rsid w:val="00346BE8"/>
    <w:rsid w:val="003472B2"/>
    <w:rsid w:val="003479E3"/>
    <w:rsid w:val="003502B7"/>
    <w:rsid w:val="003506C7"/>
    <w:rsid w:val="003507A7"/>
    <w:rsid w:val="003507AF"/>
    <w:rsid w:val="00350E4A"/>
    <w:rsid w:val="00351256"/>
    <w:rsid w:val="00351463"/>
    <w:rsid w:val="00352413"/>
    <w:rsid w:val="003524F0"/>
    <w:rsid w:val="003525C2"/>
    <w:rsid w:val="00352678"/>
    <w:rsid w:val="00352BE0"/>
    <w:rsid w:val="00352FAE"/>
    <w:rsid w:val="00353FA0"/>
    <w:rsid w:val="0035447E"/>
    <w:rsid w:val="00354516"/>
    <w:rsid w:val="003547F6"/>
    <w:rsid w:val="003549CD"/>
    <w:rsid w:val="00354CB9"/>
    <w:rsid w:val="00354E02"/>
    <w:rsid w:val="00354EA4"/>
    <w:rsid w:val="00354F91"/>
    <w:rsid w:val="0035559D"/>
    <w:rsid w:val="00355D0E"/>
    <w:rsid w:val="00356409"/>
    <w:rsid w:val="00356B46"/>
    <w:rsid w:val="00356B88"/>
    <w:rsid w:val="00357217"/>
    <w:rsid w:val="00357450"/>
    <w:rsid w:val="00360191"/>
    <w:rsid w:val="00360332"/>
    <w:rsid w:val="003605E0"/>
    <w:rsid w:val="0036138A"/>
    <w:rsid w:val="00361A0D"/>
    <w:rsid w:val="00361A82"/>
    <w:rsid w:val="00361BE6"/>
    <w:rsid w:val="0036201C"/>
    <w:rsid w:val="00362B0A"/>
    <w:rsid w:val="00362D10"/>
    <w:rsid w:val="00363102"/>
    <w:rsid w:val="00363304"/>
    <w:rsid w:val="00363547"/>
    <w:rsid w:val="0036382C"/>
    <w:rsid w:val="00364103"/>
    <w:rsid w:val="00364174"/>
    <w:rsid w:val="00364847"/>
    <w:rsid w:val="00364E8B"/>
    <w:rsid w:val="003658E9"/>
    <w:rsid w:val="00365D4E"/>
    <w:rsid w:val="00365E91"/>
    <w:rsid w:val="003661F9"/>
    <w:rsid w:val="00366344"/>
    <w:rsid w:val="003664D2"/>
    <w:rsid w:val="00366564"/>
    <w:rsid w:val="00366EF9"/>
    <w:rsid w:val="0036703B"/>
    <w:rsid w:val="0036713F"/>
    <w:rsid w:val="00367756"/>
    <w:rsid w:val="003677BE"/>
    <w:rsid w:val="00367B82"/>
    <w:rsid w:val="0037019F"/>
    <w:rsid w:val="00370AC9"/>
    <w:rsid w:val="00370BFD"/>
    <w:rsid w:val="00370E79"/>
    <w:rsid w:val="00371152"/>
    <w:rsid w:val="00371293"/>
    <w:rsid w:val="00371420"/>
    <w:rsid w:val="003714AF"/>
    <w:rsid w:val="00371639"/>
    <w:rsid w:val="00371BBC"/>
    <w:rsid w:val="003723D7"/>
    <w:rsid w:val="0037282D"/>
    <w:rsid w:val="003729D7"/>
    <w:rsid w:val="00372A02"/>
    <w:rsid w:val="00372A19"/>
    <w:rsid w:val="00372BAE"/>
    <w:rsid w:val="00373707"/>
    <w:rsid w:val="00373C11"/>
    <w:rsid w:val="0037427F"/>
    <w:rsid w:val="00374327"/>
    <w:rsid w:val="003744F8"/>
    <w:rsid w:val="00374645"/>
    <w:rsid w:val="0037487E"/>
    <w:rsid w:val="00374947"/>
    <w:rsid w:val="00374979"/>
    <w:rsid w:val="00374CB6"/>
    <w:rsid w:val="00374DAF"/>
    <w:rsid w:val="0037525A"/>
    <w:rsid w:val="003755C5"/>
    <w:rsid w:val="00375E29"/>
    <w:rsid w:val="00376316"/>
    <w:rsid w:val="003765D2"/>
    <w:rsid w:val="003766DF"/>
    <w:rsid w:val="0037694A"/>
    <w:rsid w:val="00376F4C"/>
    <w:rsid w:val="003770CF"/>
    <w:rsid w:val="0037715D"/>
    <w:rsid w:val="00377E7A"/>
    <w:rsid w:val="00377F20"/>
    <w:rsid w:val="00380399"/>
    <w:rsid w:val="003810BF"/>
    <w:rsid w:val="00381614"/>
    <w:rsid w:val="0038199F"/>
    <w:rsid w:val="00381A09"/>
    <w:rsid w:val="00382088"/>
    <w:rsid w:val="0038272C"/>
    <w:rsid w:val="003828BF"/>
    <w:rsid w:val="00382F6A"/>
    <w:rsid w:val="00383704"/>
    <w:rsid w:val="00383A03"/>
    <w:rsid w:val="00383CAD"/>
    <w:rsid w:val="00383D09"/>
    <w:rsid w:val="0038479B"/>
    <w:rsid w:val="003849CF"/>
    <w:rsid w:val="00385250"/>
    <w:rsid w:val="00385605"/>
    <w:rsid w:val="0038597D"/>
    <w:rsid w:val="00385AF5"/>
    <w:rsid w:val="00386109"/>
    <w:rsid w:val="003868A5"/>
    <w:rsid w:val="00386A6E"/>
    <w:rsid w:val="00386ADB"/>
    <w:rsid w:val="00386E1E"/>
    <w:rsid w:val="0038766D"/>
    <w:rsid w:val="00387952"/>
    <w:rsid w:val="003900DC"/>
    <w:rsid w:val="003900F2"/>
    <w:rsid w:val="0039015E"/>
    <w:rsid w:val="003908C7"/>
    <w:rsid w:val="00391122"/>
    <w:rsid w:val="003914B5"/>
    <w:rsid w:val="00391808"/>
    <w:rsid w:val="00391987"/>
    <w:rsid w:val="00392F6E"/>
    <w:rsid w:val="0039344D"/>
    <w:rsid w:val="00393591"/>
    <w:rsid w:val="00393B5D"/>
    <w:rsid w:val="00395022"/>
    <w:rsid w:val="003953F2"/>
    <w:rsid w:val="00395581"/>
    <w:rsid w:val="0039622D"/>
    <w:rsid w:val="003963C1"/>
    <w:rsid w:val="00396455"/>
    <w:rsid w:val="00396BF6"/>
    <w:rsid w:val="00396D60"/>
    <w:rsid w:val="00396E70"/>
    <w:rsid w:val="00397299"/>
    <w:rsid w:val="003977C3"/>
    <w:rsid w:val="00397823"/>
    <w:rsid w:val="003979F0"/>
    <w:rsid w:val="00397B2A"/>
    <w:rsid w:val="00397FD7"/>
    <w:rsid w:val="003A009B"/>
    <w:rsid w:val="003A01E5"/>
    <w:rsid w:val="003A0599"/>
    <w:rsid w:val="003A0F3B"/>
    <w:rsid w:val="003A10CC"/>
    <w:rsid w:val="003A13FC"/>
    <w:rsid w:val="003A151B"/>
    <w:rsid w:val="003A16D6"/>
    <w:rsid w:val="003A1F22"/>
    <w:rsid w:val="003A20F8"/>
    <w:rsid w:val="003A236C"/>
    <w:rsid w:val="003A29CC"/>
    <w:rsid w:val="003A2BB6"/>
    <w:rsid w:val="003A2E5C"/>
    <w:rsid w:val="003A34DC"/>
    <w:rsid w:val="003A398D"/>
    <w:rsid w:val="003A4007"/>
    <w:rsid w:val="003A4810"/>
    <w:rsid w:val="003A4856"/>
    <w:rsid w:val="003A526F"/>
    <w:rsid w:val="003A5C13"/>
    <w:rsid w:val="003A5C9B"/>
    <w:rsid w:val="003A5D46"/>
    <w:rsid w:val="003A6975"/>
    <w:rsid w:val="003A6A57"/>
    <w:rsid w:val="003A6FD9"/>
    <w:rsid w:val="003A7338"/>
    <w:rsid w:val="003A75E1"/>
    <w:rsid w:val="003A762C"/>
    <w:rsid w:val="003B01EF"/>
    <w:rsid w:val="003B06D2"/>
    <w:rsid w:val="003B105F"/>
    <w:rsid w:val="003B116C"/>
    <w:rsid w:val="003B16B3"/>
    <w:rsid w:val="003B1EC9"/>
    <w:rsid w:val="003B20F6"/>
    <w:rsid w:val="003B221D"/>
    <w:rsid w:val="003B2EB3"/>
    <w:rsid w:val="003B3135"/>
    <w:rsid w:val="003B329C"/>
    <w:rsid w:val="003B32C6"/>
    <w:rsid w:val="003B3812"/>
    <w:rsid w:val="003B4CF4"/>
    <w:rsid w:val="003B578A"/>
    <w:rsid w:val="003B58EC"/>
    <w:rsid w:val="003B5D14"/>
    <w:rsid w:val="003B67A7"/>
    <w:rsid w:val="003B6AE0"/>
    <w:rsid w:val="003B6BB8"/>
    <w:rsid w:val="003B6F33"/>
    <w:rsid w:val="003B6F92"/>
    <w:rsid w:val="003B7138"/>
    <w:rsid w:val="003B7384"/>
    <w:rsid w:val="003B7439"/>
    <w:rsid w:val="003B7673"/>
    <w:rsid w:val="003B7A28"/>
    <w:rsid w:val="003B7D00"/>
    <w:rsid w:val="003B7F42"/>
    <w:rsid w:val="003B7FFB"/>
    <w:rsid w:val="003C0699"/>
    <w:rsid w:val="003C0A50"/>
    <w:rsid w:val="003C0D5D"/>
    <w:rsid w:val="003C0FA1"/>
    <w:rsid w:val="003C1C4C"/>
    <w:rsid w:val="003C1D3B"/>
    <w:rsid w:val="003C1E6D"/>
    <w:rsid w:val="003C2088"/>
    <w:rsid w:val="003C2201"/>
    <w:rsid w:val="003C2275"/>
    <w:rsid w:val="003C2AC0"/>
    <w:rsid w:val="003C2B5E"/>
    <w:rsid w:val="003C2C63"/>
    <w:rsid w:val="003C2C9E"/>
    <w:rsid w:val="003C2FBF"/>
    <w:rsid w:val="003C33AD"/>
    <w:rsid w:val="003C3B6E"/>
    <w:rsid w:val="003C3C30"/>
    <w:rsid w:val="003C4041"/>
    <w:rsid w:val="003C429B"/>
    <w:rsid w:val="003C450C"/>
    <w:rsid w:val="003C48B4"/>
    <w:rsid w:val="003C4C0A"/>
    <w:rsid w:val="003C5185"/>
    <w:rsid w:val="003C57A5"/>
    <w:rsid w:val="003C5D2B"/>
    <w:rsid w:val="003C5EB9"/>
    <w:rsid w:val="003C6246"/>
    <w:rsid w:val="003C63D6"/>
    <w:rsid w:val="003C6428"/>
    <w:rsid w:val="003C6A55"/>
    <w:rsid w:val="003C6BB1"/>
    <w:rsid w:val="003C71FC"/>
    <w:rsid w:val="003C7816"/>
    <w:rsid w:val="003C796A"/>
    <w:rsid w:val="003C7B5B"/>
    <w:rsid w:val="003C7DC8"/>
    <w:rsid w:val="003C7DD3"/>
    <w:rsid w:val="003D0068"/>
    <w:rsid w:val="003D0D92"/>
    <w:rsid w:val="003D102A"/>
    <w:rsid w:val="003D17AF"/>
    <w:rsid w:val="003D1C96"/>
    <w:rsid w:val="003D1CD0"/>
    <w:rsid w:val="003D2436"/>
    <w:rsid w:val="003D299F"/>
    <w:rsid w:val="003D2A99"/>
    <w:rsid w:val="003D2BA5"/>
    <w:rsid w:val="003D2D79"/>
    <w:rsid w:val="003D2E79"/>
    <w:rsid w:val="003D3509"/>
    <w:rsid w:val="003D35F2"/>
    <w:rsid w:val="003D3852"/>
    <w:rsid w:val="003D398A"/>
    <w:rsid w:val="003D3F25"/>
    <w:rsid w:val="003D41FC"/>
    <w:rsid w:val="003D44BD"/>
    <w:rsid w:val="003D45A7"/>
    <w:rsid w:val="003D4CDB"/>
    <w:rsid w:val="003D59D8"/>
    <w:rsid w:val="003D5BA3"/>
    <w:rsid w:val="003D5CF0"/>
    <w:rsid w:val="003D6559"/>
    <w:rsid w:val="003D6D65"/>
    <w:rsid w:val="003D6E5B"/>
    <w:rsid w:val="003D72C5"/>
    <w:rsid w:val="003D7546"/>
    <w:rsid w:val="003D7CFC"/>
    <w:rsid w:val="003E0168"/>
    <w:rsid w:val="003E03B5"/>
    <w:rsid w:val="003E0818"/>
    <w:rsid w:val="003E0C4C"/>
    <w:rsid w:val="003E0D2D"/>
    <w:rsid w:val="003E1173"/>
    <w:rsid w:val="003E18A1"/>
    <w:rsid w:val="003E1E4D"/>
    <w:rsid w:val="003E237C"/>
    <w:rsid w:val="003E2471"/>
    <w:rsid w:val="003E25FB"/>
    <w:rsid w:val="003E33D5"/>
    <w:rsid w:val="003E3628"/>
    <w:rsid w:val="003E3B10"/>
    <w:rsid w:val="003E40C1"/>
    <w:rsid w:val="003E41AB"/>
    <w:rsid w:val="003E4582"/>
    <w:rsid w:val="003E461E"/>
    <w:rsid w:val="003E473F"/>
    <w:rsid w:val="003E5712"/>
    <w:rsid w:val="003E5853"/>
    <w:rsid w:val="003E5DB7"/>
    <w:rsid w:val="003E607A"/>
    <w:rsid w:val="003E61F3"/>
    <w:rsid w:val="003E6398"/>
    <w:rsid w:val="003E6552"/>
    <w:rsid w:val="003E65FF"/>
    <w:rsid w:val="003E6769"/>
    <w:rsid w:val="003E734F"/>
    <w:rsid w:val="003E78F8"/>
    <w:rsid w:val="003E7DE1"/>
    <w:rsid w:val="003F07E9"/>
    <w:rsid w:val="003F07EF"/>
    <w:rsid w:val="003F086D"/>
    <w:rsid w:val="003F0EC5"/>
    <w:rsid w:val="003F0FC9"/>
    <w:rsid w:val="003F1132"/>
    <w:rsid w:val="003F116B"/>
    <w:rsid w:val="003F1217"/>
    <w:rsid w:val="003F13D2"/>
    <w:rsid w:val="003F148C"/>
    <w:rsid w:val="003F1DEB"/>
    <w:rsid w:val="003F2301"/>
    <w:rsid w:val="003F2822"/>
    <w:rsid w:val="003F295F"/>
    <w:rsid w:val="003F2D5F"/>
    <w:rsid w:val="003F2F42"/>
    <w:rsid w:val="003F3D77"/>
    <w:rsid w:val="003F3DEB"/>
    <w:rsid w:val="003F3E36"/>
    <w:rsid w:val="003F440A"/>
    <w:rsid w:val="003F4B29"/>
    <w:rsid w:val="003F4C8E"/>
    <w:rsid w:val="003F5081"/>
    <w:rsid w:val="003F52D9"/>
    <w:rsid w:val="003F5347"/>
    <w:rsid w:val="003F5350"/>
    <w:rsid w:val="003F6567"/>
    <w:rsid w:val="003F6732"/>
    <w:rsid w:val="003F6854"/>
    <w:rsid w:val="003F696E"/>
    <w:rsid w:val="003F6D35"/>
    <w:rsid w:val="003F706C"/>
    <w:rsid w:val="004005FA"/>
    <w:rsid w:val="0040152C"/>
    <w:rsid w:val="00401737"/>
    <w:rsid w:val="00401C92"/>
    <w:rsid w:val="00402EA0"/>
    <w:rsid w:val="00403126"/>
    <w:rsid w:val="00403739"/>
    <w:rsid w:val="0040381A"/>
    <w:rsid w:val="00403937"/>
    <w:rsid w:val="00403AE1"/>
    <w:rsid w:val="00404040"/>
    <w:rsid w:val="004040C9"/>
    <w:rsid w:val="004043D2"/>
    <w:rsid w:val="00404889"/>
    <w:rsid w:val="0040622E"/>
    <w:rsid w:val="004063FC"/>
    <w:rsid w:val="00406872"/>
    <w:rsid w:val="00406FAF"/>
    <w:rsid w:val="004071D4"/>
    <w:rsid w:val="00407B5C"/>
    <w:rsid w:val="00407C28"/>
    <w:rsid w:val="004102CF"/>
    <w:rsid w:val="0041036D"/>
    <w:rsid w:val="00410543"/>
    <w:rsid w:val="00410734"/>
    <w:rsid w:val="00410B2F"/>
    <w:rsid w:val="00410C98"/>
    <w:rsid w:val="00411C06"/>
    <w:rsid w:val="00411C70"/>
    <w:rsid w:val="00411C80"/>
    <w:rsid w:val="00411CCF"/>
    <w:rsid w:val="00411EC8"/>
    <w:rsid w:val="00412163"/>
    <w:rsid w:val="0041244C"/>
    <w:rsid w:val="004128B1"/>
    <w:rsid w:val="00413611"/>
    <w:rsid w:val="00413668"/>
    <w:rsid w:val="00413761"/>
    <w:rsid w:val="00413F77"/>
    <w:rsid w:val="004145EF"/>
    <w:rsid w:val="004151FD"/>
    <w:rsid w:val="0041537C"/>
    <w:rsid w:val="0041597B"/>
    <w:rsid w:val="00415B45"/>
    <w:rsid w:val="0041665C"/>
    <w:rsid w:val="00416732"/>
    <w:rsid w:val="00416DBC"/>
    <w:rsid w:val="0041733F"/>
    <w:rsid w:val="00417612"/>
    <w:rsid w:val="004179F1"/>
    <w:rsid w:val="00417D46"/>
    <w:rsid w:val="0042000F"/>
    <w:rsid w:val="004201BB"/>
    <w:rsid w:val="0042046A"/>
    <w:rsid w:val="004204C1"/>
    <w:rsid w:val="00420A9D"/>
    <w:rsid w:val="00420EC6"/>
    <w:rsid w:val="00420FAD"/>
    <w:rsid w:val="0042140B"/>
    <w:rsid w:val="00421EF7"/>
    <w:rsid w:val="00422075"/>
    <w:rsid w:val="004221B2"/>
    <w:rsid w:val="004223A9"/>
    <w:rsid w:val="004225C6"/>
    <w:rsid w:val="004226EA"/>
    <w:rsid w:val="0042275F"/>
    <w:rsid w:val="0042329C"/>
    <w:rsid w:val="00423443"/>
    <w:rsid w:val="004236ED"/>
    <w:rsid w:val="004239C8"/>
    <w:rsid w:val="00423C53"/>
    <w:rsid w:val="00423D25"/>
    <w:rsid w:val="00423D29"/>
    <w:rsid w:val="00423DD8"/>
    <w:rsid w:val="00424310"/>
    <w:rsid w:val="0042440B"/>
    <w:rsid w:val="0042454D"/>
    <w:rsid w:val="00424604"/>
    <w:rsid w:val="004249FF"/>
    <w:rsid w:val="00424B05"/>
    <w:rsid w:val="00425073"/>
    <w:rsid w:val="00425A2F"/>
    <w:rsid w:val="00425A53"/>
    <w:rsid w:val="00425B05"/>
    <w:rsid w:val="00425C51"/>
    <w:rsid w:val="00425F92"/>
    <w:rsid w:val="00426085"/>
    <w:rsid w:val="00426708"/>
    <w:rsid w:val="00426BCB"/>
    <w:rsid w:val="004272A7"/>
    <w:rsid w:val="004272F3"/>
    <w:rsid w:val="00427528"/>
    <w:rsid w:val="004276C3"/>
    <w:rsid w:val="00427A49"/>
    <w:rsid w:val="00430057"/>
    <w:rsid w:val="0043052D"/>
    <w:rsid w:val="00430AA4"/>
    <w:rsid w:val="00431089"/>
    <w:rsid w:val="004315E6"/>
    <w:rsid w:val="00432048"/>
    <w:rsid w:val="004324EA"/>
    <w:rsid w:val="004329F2"/>
    <w:rsid w:val="00432BA4"/>
    <w:rsid w:val="00432E87"/>
    <w:rsid w:val="004335FB"/>
    <w:rsid w:val="004336AC"/>
    <w:rsid w:val="004337EE"/>
    <w:rsid w:val="004338B3"/>
    <w:rsid w:val="004345B5"/>
    <w:rsid w:val="00434C4A"/>
    <w:rsid w:val="00434FBE"/>
    <w:rsid w:val="004356DE"/>
    <w:rsid w:val="0043596C"/>
    <w:rsid w:val="00435E3E"/>
    <w:rsid w:val="00435FEF"/>
    <w:rsid w:val="00436125"/>
    <w:rsid w:val="00436C88"/>
    <w:rsid w:val="00437809"/>
    <w:rsid w:val="0043797D"/>
    <w:rsid w:val="004404F8"/>
    <w:rsid w:val="0044098D"/>
    <w:rsid w:val="00440C12"/>
    <w:rsid w:val="00440E37"/>
    <w:rsid w:val="00441D9B"/>
    <w:rsid w:val="004421ED"/>
    <w:rsid w:val="004422FD"/>
    <w:rsid w:val="004424D4"/>
    <w:rsid w:val="00442D16"/>
    <w:rsid w:val="00443130"/>
    <w:rsid w:val="00443B62"/>
    <w:rsid w:val="00444D3F"/>
    <w:rsid w:val="004450F5"/>
    <w:rsid w:val="0044517C"/>
    <w:rsid w:val="00445496"/>
    <w:rsid w:val="004458C7"/>
    <w:rsid w:val="00445DCD"/>
    <w:rsid w:val="00445F7B"/>
    <w:rsid w:val="00446173"/>
    <w:rsid w:val="00446194"/>
    <w:rsid w:val="004463E2"/>
    <w:rsid w:val="004463EF"/>
    <w:rsid w:val="00446494"/>
    <w:rsid w:val="00446CB1"/>
    <w:rsid w:val="00446D29"/>
    <w:rsid w:val="004502C5"/>
    <w:rsid w:val="004503AE"/>
    <w:rsid w:val="00450669"/>
    <w:rsid w:val="0045068B"/>
    <w:rsid w:val="004507BD"/>
    <w:rsid w:val="00450BA5"/>
    <w:rsid w:val="00450BDA"/>
    <w:rsid w:val="004511FA"/>
    <w:rsid w:val="004511FB"/>
    <w:rsid w:val="00451875"/>
    <w:rsid w:val="004518A8"/>
    <w:rsid w:val="00452023"/>
    <w:rsid w:val="004521C0"/>
    <w:rsid w:val="004527D8"/>
    <w:rsid w:val="00452C5A"/>
    <w:rsid w:val="00452C9F"/>
    <w:rsid w:val="00452E3B"/>
    <w:rsid w:val="004533CC"/>
    <w:rsid w:val="004538FC"/>
    <w:rsid w:val="00453989"/>
    <w:rsid w:val="00453BE5"/>
    <w:rsid w:val="004541E0"/>
    <w:rsid w:val="004546AD"/>
    <w:rsid w:val="00454C92"/>
    <w:rsid w:val="004554CE"/>
    <w:rsid w:val="0045586C"/>
    <w:rsid w:val="0045627A"/>
    <w:rsid w:val="00456514"/>
    <w:rsid w:val="0045680E"/>
    <w:rsid w:val="00456C4B"/>
    <w:rsid w:val="00456DD3"/>
    <w:rsid w:val="00457347"/>
    <w:rsid w:val="00457B82"/>
    <w:rsid w:val="00460211"/>
    <w:rsid w:val="00460792"/>
    <w:rsid w:val="00460B7A"/>
    <w:rsid w:val="00460CC3"/>
    <w:rsid w:val="004612EC"/>
    <w:rsid w:val="00461427"/>
    <w:rsid w:val="004614B7"/>
    <w:rsid w:val="00461640"/>
    <w:rsid w:val="0046172D"/>
    <w:rsid w:val="00461BCD"/>
    <w:rsid w:val="00461FBD"/>
    <w:rsid w:val="004621F1"/>
    <w:rsid w:val="00462576"/>
    <w:rsid w:val="00462877"/>
    <w:rsid w:val="004628D9"/>
    <w:rsid w:val="00462932"/>
    <w:rsid w:val="00462ED4"/>
    <w:rsid w:val="00463071"/>
    <w:rsid w:val="0046344E"/>
    <w:rsid w:val="004636CD"/>
    <w:rsid w:val="00463AD1"/>
    <w:rsid w:val="00463AD5"/>
    <w:rsid w:val="00463DB6"/>
    <w:rsid w:val="004642CE"/>
    <w:rsid w:val="004643F7"/>
    <w:rsid w:val="00464946"/>
    <w:rsid w:val="00464BD9"/>
    <w:rsid w:val="004654A8"/>
    <w:rsid w:val="00465E6B"/>
    <w:rsid w:val="004661B5"/>
    <w:rsid w:val="00466254"/>
    <w:rsid w:val="0046629A"/>
    <w:rsid w:val="00466C14"/>
    <w:rsid w:val="004674A9"/>
    <w:rsid w:val="00467578"/>
    <w:rsid w:val="00467B84"/>
    <w:rsid w:val="00467E2C"/>
    <w:rsid w:val="00470180"/>
    <w:rsid w:val="004701A5"/>
    <w:rsid w:val="004702B5"/>
    <w:rsid w:val="00470A1F"/>
    <w:rsid w:val="00471149"/>
    <w:rsid w:val="004713C8"/>
    <w:rsid w:val="004713FC"/>
    <w:rsid w:val="00471640"/>
    <w:rsid w:val="0047173E"/>
    <w:rsid w:val="0047203E"/>
    <w:rsid w:val="004721FF"/>
    <w:rsid w:val="00472353"/>
    <w:rsid w:val="00472578"/>
    <w:rsid w:val="00472651"/>
    <w:rsid w:val="0047271F"/>
    <w:rsid w:val="00472796"/>
    <w:rsid w:val="00472AAD"/>
    <w:rsid w:val="00472CA2"/>
    <w:rsid w:val="00472FEA"/>
    <w:rsid w:val="00473233"/>
    <w:rsid w:val="004734D9"/>
    <w:rsid w:val="004736B7"/>
    <w:rsid w:val="004736EA"/>
    <w:rsid w:val="0047384A"/>
    <w:rsid w:val="0047395E"/>
    <w:rsid w:val="00473D42"/>
    <w:rsid w:val="00473D56"/>
    <w:rsid w:val="00473EA2"/>
    <w:rsid w:val="00473F69"/>
    <w:rsid w:val="004746C0"/>
    <w:rsid w:val="00474B38"/>
    <w:rsid w:val="004751C2"/>
    <w:rsid w:val="004758D6"/>
    <w:rsid w:val="00475D40"/>
    <w:rsid w:val="004768E0"/>
    <w:rsid w:val="00476A61"/>
    <w:rsid w:val="00476E22"/>
    <w:rsid w:val="00477045"/>
    <w:rsid w:val="00477754"/>
    <w:rsid w:val="00477A1C"/>
    <w:rsid w:val="00477DA1"/>
    <w:rsid w:val="00477EFD"/>
    <w:rsid w:val="00477FAB"/>
    <w:rsid w:val="00480B5C"/>
    <w:rsid w:val="00481905"/>
    <w:rsid w:val="0048210A"/>
    <w:rsid w:val="00482B2A"/>
    <w:rsid w:val="004833CE"/>
    <w:rsid w:val="00483DE5"/>
    <w:rsid w:val="00483FB5"/>
    <w:rsid w:val="004847BA"/>
    <w:rsid w:val="00484903"/>
    <w:rsid w:val="00484D8A"/>
    <w:rsid w:val="00485953"/>
    <w:rsid w:val="004859ED"/>
    <w:rsid w:val="00485B92"/>
    <w:rsid w:val="00485EA8"/>
    <w:rsid w:val="00485FF3"/>
    <w:rsid w:val="00486965"/>
    <w:rsid w:val="00486FE1"/>
    <w:rsid w:val="0048785A"/>
    <w:rsid w:val="00487A71"/>
    <w:rsid w:val="004905AF"/>
    <w:rsid w:val="004909FC"/>
    <w:rsid w:val="00490AB6"/>
    <w:rsid w:val="004913BC"/>
    <w:rsid w:val="0049155D"/>
    <w:rsid w:val="00491695"/>
    <w:rsid w:val="0049175F"/>
    <w:rsid w:val="00491896"/>
    <w:rsid w:val="00491999"/>
    <w:rsid w:val="00491F5A"/>
    <w:rsid w:val="0049229E"/>
    <w:rsid w:val="004922D7"/>
    <w:rsid w:val="00492EA3"/>
    <w:rsid w:val="00492FE2"/>
    <w:rsid w:val="0049456C"/>
    <w:rsid w:val="0049463D"/>
    <w:rsid w:val="004948B4"/>
    <w:rsid w:val="00494C32"/>
    <w:rsid w:val="00494EFF"/>
    <w:rsid w:val="004955E6"/>
    <w:rsid w:val="00495CAE"/>
    <w:rsid w:val="00496421"/>
    <w:rsid w:val="004964DF"/>
    <w:rsid w:val="00496EE2"/>
    <w:rsid w:val="0049703E"/>
    <w:rsid w:val="00497127"/>
    <w:rsid w:val="00497655"/>
    <w:rsid w:val="004A0013"/>
    <w:rsid w:val="004A0E81"/>
    <w:rsid w:val="004A135A"/>
    <w:rsid w:val="004A167A"/>
    <w:rsid w:val="004A1737"/>
    <w:rsid w:val="004A1C07"/>
    <w:rsid w:val="004A1C31"/>
    <w:rsid w:val="004A21B5"/>
    <w:rsid w:val="004A2325"/>
    <w:rsid w:val="004A2B49"/>
    <w:rsid w:val="004A309B"/>
    <w:rsid w:val="004A339E"/>
    <w:rsid w:val="004A3577"/>
    <w:rsid w:val="004A3954"/>
    <w:rsid w:val="004A3A9D"/>
    <w:rsid w:val="004A3BB6"/>
    <w:rsid w:val="004A417D"/>
    <w:rsid w:val="004A442A"/>
    <w:rsid w:val="004A45E4"/>
    <w:rsid w:val="004A49C5"/>
    <w:rsid w:val="004A49F7"/>
    <w:rsid w:val="004A4A01"/>
    <w:rsid w:val="004A534F"/>
    <w:rsid w:val="004A55DE"/>
    <w:rsid w:val="004A5DF8"/>
    <w:rsid w:val="004A6176"/>
    <w:rsid w:val="004A6716"/>
    <w:rsid w:val="004A6A44"/>
    <w:rsid w:val="004A6A8E"/>
    <w:rsid w:val="004A740B"/>
    <w:rsid w:val="004A7A39"/>
    <w:rsid w:val="004A7D3F"/>
    <w:rsid w:val="004B07CB"/>
    <w:rsid w:val="004B0AF1"/>
    <w:rsid w:val="004B0E4E"/>
    <w:rsid w:val="004B109B"/>
    <w:rsid w:val="004B1513"/>
    <w:rsid w:val="004B1555"/>
    <w:rsid w:val="004B15C2"/>
    <w:rsid w:val="004B1694"/>
    <w:rsid w:val="004B1AB5"/>
    <w:rsid w:val="004B1C07"/>
    <w:rsid w:val="004B2193"/>
    <w:rsid w:val="004B2A0D"/>
    <w:rsid w:val="004B2C20"/>
    <w:rsid w:val="004B2DF4"/>
    <w:rsid w:val="004B313A"/>
    <w:rsid w:val="004B359E"/>
    <w:rsid w:val="004B3770"/>
    <w:rsid w:val="004B37BA"/>
    <w:rsid w:val="004B3A70"/>
    <w:rsid w:val="004B3A9E"/>
    <w:rsid w:val="004B3B5F"/>
    <w:rsid w:val="004B3E21"/>
    <w:rsid w:val="004B4742"/>
    <w:rsid w:val="004B5056"/>
    <w:rsid w:val="004B5186"/>
    <w:rsid w:val="004B51A1"/>
    <w:rsid w:val="004B52CD"/>
    <w:rsid w:val="004B5584"/>
    <w:rsid w:val="004B5790"/>
    <w:rsid w:val="004B5CB6"/>
    <w:rsid w:val="004B6122"/>
    <w:rsid w:val="004B66E6"/>
    <w:rsid w:val="004B7207"/>
    <w:rsid w:val="004B74FE"/>
    <w:rsid w:val="004B7803"/>
    <w:rsid w:val="004B78A0"/>
    <w:rsid w:val="004B7B4B"/>
    <w:rsid w:val="004C02E1"/>
    <w:rsid w:val="004C10DA"/>
    <w:rsid w:val="004C1173"/>
    <w:rsid w:val="004C1366"/>
    <w:rsid w:val="004C16A9"/>
    <w:rsid w:val="004C1F66"/>
    <w:rsid w:val="004C1FB8"/>
    <w:rsid w:val="004C26FD"/>
    <w:rsid w:val="004C2A3B"/>
    <w:rsid w:val="004C2A68"/>
    <w:rsid w:val="004C2AC0"/>
    <w:rsid w:val="004C308E"/>
    <w:rsid w:val="004C3530"/>
    <w:rsid w:val="004C3B89"/>
    <w:rsid w:val="004C42F3"/>
    <w:rsid w:val="004C4595"/>
    <w:rsid w:val="004C486D"/>
    <w:rsid w:val="004C4B80"/>
    <w:rsid w:val="004C5121"/>
    <w:rsid w:val="004C56E2"/>
    <w:rsid w:val="004C61D4"/>
    <w:rsid w:val="004C6322"/>
    <w:rsid w:val="004C67D4"/>
    <w:rsid w:val="004C6BD4"/>
    <w:rsid w:val="004C6C42"/>
    <w:rsid w:val="004C7216"/>
    <w:rsid w:val="004C7ACB"/>
    <w:rsid w:val="004C7E5E"/>
    <w:rsid w:val="004D0453"/>
    <w:rsid w:val="004D05B5"/>
    <w:rsid w:val="004D0F90"/>
    <w:rsid w:val="004D0F93"/>
    <w:rsid w:val="004D1140"/>
    <w:rsid w:val="004D18BF"/>
    <w:rsid w:val="004D1AB2"/>
    <w:rsid w:val="004D1DB6"/>
    <w:rsid w:val="004D200A"/>
    <w:rsid w:val="004D21B3"/>
    <w:rsid w:val="004D2390"/>
    <w:rsid w:val="004D2483"/>
    <w:rsid w:val="004D2C0F"/>
    <w:rsid w:val="004D2C78"/>
    <w:rsid w:val="004D3131"/>
    <w:rsid w:val="004D31BF"/>
    <w:rsid w:val="004D32F6"/>
    <w:rsid w:val="004D3A68"/>
    <w:rsid w:val="004D428B"/>
    <w:rsid w:val="004D4A4E"/>
    <w:rsid w:val="004D4CBB"/>
    <w:rsid w:val="004D5640"/>
    <w:rsid w:val="004D575E"/>
    <w:rsid w:val="004D5C00"/>
    <w:rsid w:val="004D607E"/>
    <w:rsid w:val="004D621D"/>
    <w:rsid w:val="004D68AB"/>
    <w:rsid w:val="004D6D0C"/>
    <w:rsid w:val="004D738E"/>
    <w:rsid w:val="004D7774"/>
    <w:rsid w:val="004E0109"/>
    <w:rsid w:val="004E02FE"/>
    <w:rsid w:val="004E050C"/>
    <w:rsid w:val="004E065E"/>
    <w:rsid w:val="004E11AD"/>
    <w:rsid w:val="004E12DA"/>
    <w:rsid w:val="004E15E0"/>
    <w:rsid w:val="004E1738"/>
    <w:rsid w:val="004E1935"/>
    <w:rsid w:val="004E202C"/>
    <w:rsid w:val="004E210E"/>
    <w:rsid w:val="004E2439"/>
    <w:rsid w:val="004E2569"/>
    <w:rsid w:val="004E2764"/>
    <w:rsid w:val="004E27B6"/>
    <w:rsid w:val="004E2A1C"/>
    <w:rsid w:val="004E3370"/>
    <w:rsid w:val="004E3463"/>
    <w:rsid w:val="004E358C"/>
    <w:rsid w:val="004E39B8"/>
    <w:rsid w:val="004E4507"/>
    <w:rsid w:val="004E45C8"/>
    <w:rsid w:val="004E486C"/>
    <w:rsid w:val="004E4F0B"/>
    <w:rsid w:val="004E56A5"/>
    <w:rsid w:val="004E5988"/>
    <w:rsid w:val="004E5D5D"/>
    <w:rsid w:val="004E62A5"/>
    <w:rsid w:val="004E6426"/>
    <w:rsid w:val="004E685C"/>
    <w:rsid w:val="004E6B6E"/>
    <w:rsid w:val="004E6C60"/>
    <w:rsid w:val="004E6C67"/>
    <w:rsid w:val="004E6DE0"/>
    <w:rsid w:val="004E7297"/>
    <w:rsid w:val="004E79B3"/>
    <w:rsid w:val="004E7E46"/>
    <w:rsid w:val="004F0061"/>
    <w:rsid w:val="004F01AD"/>
    <w:rsid w:val="004F059E"/>
    <w:rsid w:val="004F0A68"/>
    <w:rsid w:val="004F0AD5"/>
    <w:rsid w:val="004F170C"/>
    <w:rsid w:val="004F17CD"/>
    <w:rsid w:val="004F1AF0"/>
    <w:rsid w:val="004F2271"/>
    <w:rsid w:val="004F2896"/>
    <w:rsid w:val="004F2ACC"/>
    <w:rsid w:val="004F3024"/>
    <w:rsid w:val="004F3B86"/>
    <w:rsid w:val="004F4A10"/>
    <w:rsid w:val="004F4C2E"/>
    <w:rsid w:val="004F4D3F"/>
    <w:rsid w:val="004F4F4C"/>
    <w:rsid w:val="004F5199"/>
    <w:rsid w:val="004F5263"/>
    <w:rsid w:val="004F54C9"/>
    <w:rsid w:val="004F5692"/>
    <w:rsid w:val="004F5A49"/>
    <w:rsid w:val="004F606C"/>
    <w:rsid w:val="004F61AE"/>
    <w:rsid w:val="004F643D"/>
    <w:rsid w:val="004F651A"/>
    <w:rsid w:val="004F6579"/>
    <w:rsid w:val="004F6C7A"/>
    <w:rsid w:val="004F6FA2"/>
    <w:rsid w:val="004F7497"/>
    <w:rsid w:val="004F7CCD"/>
    <w:rsid w:val="0050008C"/>
    <w:rsid w:val="005000E2"/>
    <w:rsid w:val="005001A6"/>
    <w:rsid w:val="005002E0"/>
    <w:rsid w:val="005004D7"/>
    <w:rsid w:val="00500774"/>
    <w:rsid w:val="005018D1"/>
    <w:rsid w:val="00501DF1"/>
    <w:rsid w:val="00502661"/>
    <w:rsid w:val="00503389"/>
    <w:rsid w:val="0050362E"/>
    <w:rsid w:val="0050383D"/>
    <w:rsid w:val="0050491F"/>
    <w:rsid w:val="00504A32"/>
    <w:rsid w:val="00504B6A"/>
    <w:rsid w:val="00504DCB"/>
    <w:rsid w:val="0050570C"/>
    <w:rsid w:val="005058D6"/>
    <w:rsid w:val="0050659C"/>
    <w:rsid w:val="0050676E"/>
    <w:rsid w:val="005071BA"/>
    <w:rsid w:val="005077AF"/>
    <w:rsid w:val="00507A98"/>
    <w:rsid w:val="00507B6B"/>
    <w:rsid w:val="0051016B"/>
    <w:rsid w:val="00510332"/>
    <w:rsid w:val="00510521"/>
    <w:rsid w:val="00510B40"/>
    <w:rsid w:val="00511D62"/>
    <w:rsid w:val="00511F2E"/>
    <w:rsid w:val="00511F46"/>
    <w:rsid w:val="00512342"/>
    <w:rsid w:val="00512437"/>
    <w:rsid w:val="005124FA"/>
    <w:rsid w:val="00512624"/>
    <w:rsid w:val="00512A65"/>
    <w:rsid w:val="00512B87"/>
    <w:rsid w:val="00513092"/>
    <w:rsid w:val="005132B7"/>
    <w:rsid w:val="0051357E"/>
    <w:rsid w:val="005138EE"/>
    <w:rsid w:val="005138FD"/>
    <w:rsid w:val="00513D84"/>
    <w:rsid w:val="00514127"/>
    <w:rsid w:val="005145CD"/>
    <w:rsid w:val="00514A7E"/>
    <w:rsid w:val="00514A91"/>
    <w:rsid w:val="005151BB"/>
    <w:rsid w:val="0051541D"/>
    <w:rsid w:val="0051551F"/>
    <w:rsid w:val="00515FC6"/>
    <w:rsid w:val="0051615A"/>
    <w:rsid w:val="00517A9A"/>
    <w:rsid w:val="00517EF6"/>
    <w:rsid w:val="00520616"/>
    <w:rsid w:val="0052082E"/>
    <w:rsid w:val="005208B4"/>
    <w:rsid w:val="0052091E"/>
    <w:rsid w:val="00520B6B"/>
    <w:rsid w:val="00520D46"/>
    <w:rsid w:val="00520F79"/>
    <w:rsid w:val="00521436"/>
    <w:rsid w:val="005216D1"/>
    <w:rsid w:val="00521B1E"/>
    <w:rsid w:val="00522811"/>
    <w:rsid w:val="005229E1"/>
    <w:rsid w:val="00522C0B"/>
    <w:rsid w:val="00522C83"/>
    <w:rsid w:val="00522D2F"/>
    <w:rsid w:val="00522DC3"/>
    <w:rsid w:val="00522EA8"/>
    <w:rsid w:val="005232DC"/>
    <w:rsid w:val="00523397"/>
    <w:rsid w:val="005235A8"/>
    <w:rsid w:val="005236F4"/>
    <w:rsid w:val="00523781"/>
    <w:rsid w:val="00523DC4"/>
    <w:rsid w:val="00524123"/>
    <w:rsid w:val="00524295"/>
    <w:rsid w:val="0052476D"/>
    <w:rsid w:val="0052510A"/>
    <w:rsid w:val="0052517D"/>
    <w:rsid w:val="00525810"/>
    <w:rsid w:val="00525CD2"/>
    <w:rsid w:val="00525CE0"/>
    <w:rsid w:val="0052629E"/>
    <w:rsid w:val="0052646E"/>
    <w:rsid w:val="0052692E"/>
    <w:rsid w:val="00526B70"/>
    <w:rsid w:val="00527040"/>
    <w:rsid w:val="005270A3"/>
    <w:rsid w:val="0052754E"/>
    <w:rsid w:val="00527901"/>
    <w:rsid w:val="005279E7"/>
    <w:rsid w:val="00527BE9"/>
    <w:rsid w:val="00527F5A"/>
    <w:rsid w:val="0053006F"/>
    <w:rsid w:val="005304D4"/>
    <w:rsid w:val="00530606"/>
    <w:rsid w:val="005307C2"/>
    <w:rsid w:val="00530B54"/>
    <w:rsid w:val="00530BC0"/>
    <w:rsid w:val="00530F36"/>
    <w:rsid w:val="0053181D"/>
    <w:rsid w:val="005318A6"/>
    <w:rsid w:val="0053194E"/>
    <w:rsid w:val="005319FD"/>
    <w:rsid w:val="00531D44"/>
    <w:rsid w:val="0053294F"/>
    <w:rsid w:val="005329BF"/>
    <w:rsid w:val="00533C76"/>
    <w:rsid w:val="00533CFB"/>
    <w:rsid w:val="00534149"/>
    <w:rsid w:val="0053456D"/>
    <w:rsid w:val="00534A11"/>
    <w:rsid w:val="00534EC2"/>
    <w:rsid w:val="00535089"/>
    <w:rsid w:val="00535EAE"/>
    <w:rsid w:val="00535FAC"/>
    <w:rsid w:val="005367E0"/>
    <w:rsid w:val="00536CBE"/>
    <w:rsid w:val="005370E5"/>
    <w:rsid w:val="00537263"/>
    <w:rsid w:val="005373FC"/>
    <w:rsid w:val="00537465"/>
    <w:rsid w:val="00537785"/>
    <w:rsid w:val="005378A8"/>
    <w:rsid w:val="00537A1B"/>
    <w:rsid w:val="00537F4A"/>
    <w:rsid w:val="0054011F"/>
    <w:rsid w:val="005403A6"/>
    <w:rsid w:val="005403F7"/>
    <w:rsid w:val="00540799"/>
    <w:rsid w:val="005407AA"/>
    <w:rsid w:val="00540958"/>
    <w:rsid w:val="005409AB"/>
    <w:rsid w:val="00541228"/>
    <w:rsid w:val="00541A97"/>
    <w:rsid w:val="00541DBB"/>
    <w:rsid w:val="00541E7A"/>
    <w:rsid w:val="0054214C"/>
    <w:rsid w:val="00542644"/>
    <w:rsid w:val="00543524"/>
    <w:rsid w:val="00543E28"/>
    <w:rsid w:val="00544200"/>
    <w:rsid w:val="00544526"/>
    <w:rsid w:val="00544583"/>
    <w:rsid w:val="005446A5"/>
    <w:rsid w:val="005447EE"/>
    <w:rsid w:val="005448D2"/>
    <w:rsid w:val="00544A91"/>
    <w:rsid w:val="00544AF4"/>
    <w:rsid w:val="00544B1F"/>
    <w:rsid w:val="00544D05"/>
    <w:rsid w:val="00545125"/>
    <w:rsid w:val="00545A9A"/>
    <w:rsid w:val="00545B63"/>
    <w:rsid w:val="00545EC4"/>
    <w:rsid w:val="00545EFB"/>
    <w:rsid w:val="00545F69"/>
    <w:rsid w:val="00546176"/>
    <w:rsid w:val="005462F9"/>
    <w:rsid w:val="005464A4"/>
    <w:rsid w:val="005472BA"/>
    <w:rsid w:val="0054730F"/>
    <w:rsid w:val="00547448"/>
    <w:rsid w:val="00547773"/>
    <w:rsid w:val="00547F06"/>
    <w:rsid w:val="00547F61"/>
    <w:rsid w:val="00550158"/>
    <w:rsid w:val="00550373"/>
    <w:rsid w:val="00550384"/>
    <w:rsid w:val="00550987"/>
    <w:rsid w:val="00550C65"/>
    <w:rsid w:val="00550F63"/>
    <w:rsid w:val="005516FB"/>
    <w:rsid w:val="00551C14"/>
    <w:rsid w:val="00551E60"/>
    <w:rsid w:val="00551F8D"/>
    <w:rsid w:val="005528E2"/>
    <w:rsid w:val="005534EC"/>
    <w:rsid w:val="0055368F"/>
    <w:rsid w:val="0055389F"/>
    <w:rsid w:val="00553C86"/>
    <w:rsid w:val="00553CB7"/>
    <w:rsid w:val="00553F74"/>
    <w:rsid w:val="00555299"/>
    <w:rsid w:val="00555BFB"/>
    <w:rsid w:val="00555C78"/>
    <w:rsid w:val="0055625C"/>
    <w:rsid w:val="00556F00"/>
    <w:rsid w:val="0055703E"/>
    <w:rsid w:val="0055754E"/>
    <w:rsid w:val="00557583"/>
    <w:rsid w:val="00557DDC"/>
    <w:rsid w:val="00557FE4"/>
    <w:rsid w:val="005605E8"/>
    <w:rsid w:val="00560AEA"/>
    <w:rsid w:val="00561043"/>
    <w:rsid w:val="00561E28"/>
    <w:rsid w:val="0056219B"/>
    <w:rsid w:val="005626E5"/>
    <w:rsid w:val="005628EE"/>
    <w:rsid w:val="00562D33"/>
    <w:rsid w:val="00563294"/>
    <w:rsid w:val="005635A8"/>
    <w:rsid w:val="00563766"/>
    <w:rsid w:val="00564324"/>
    <w:rsid w:val="00564427"/>
    <w:rsid w:val="00564432"/>
    <w:rsid w:val="005647A1"/>
    <w:rsid w:val="005648AB"/>
    <w:rsid w:val="00564F55"/>
    <w:rsid w:val="00564FB8"/>
    <w:rsid w:val="005652A0"/>
    <w:rsid w:val="0056555C"/>
    <w:rsid w:val="005655B8"/>
    <w:rsid w:val="00565846"/>
    <w:rsid w:val="00565B3E"/>
    <w:rsid w:val="00565F68"/>
    <w:rsid w:val="00566851"/>
    <w:rsid w:val="00566BE4"/>
    <w:rsid w:val="00567813"/>
    <w:rsid w:val="00567B5D"/>
    <w:rsid w:val="00567B9E"/>
    <w:rsid w:val="00567E4B"/>
    <w:rsid w:val="00567E6D"/>
    <w:rsid w:val="00570012"/>
    <w:rsid w:val="0057009F"/>
    <w:rsid w:val="0057043B"/>
    <w:rsid w:val="005705E7"/>
    <w:rsid w:val="00570672"/>
    <w:rsid w:val="005708C1"/>
    <w:rsid w:val="00570D38"/>
    <w:rsid w:val="0057164E"/>
    <w:rsid w:val="0057167A"/>
    <w:rsid w:val="0057193C"/>
    <w:rsid w:val="00571BE9"/>
    <w:rsid w:val="00571FFF"/>
    <w:rsid w:val="0057225D"/>
    <w:rsid w:val="005723E0"/>
    <w:rsid w:val="00572AEE"/>
    <w:rsid w:val="00572F9F"/>
    <w:rsid w:val="0057305A"/>
    <w:rsid w:val="0057379E"/>
    <w:rsid w:val="00573F1B"/>
    <w:rsid w:val="005740A7"/>
    <w:rsid w:val="005745A3"/>
    <w:rsid w:val="00574A41"/>
    <w:rsid w:val="00575527"/>
    <w:rsid w:val="005755C1"/>
    <w:rsid w:val="00575A0C"/>
    <w:rsid w:val="00575E45"/>
    <w:rsid w:val="005760BD"/>
    <w:rsid w:val="00576138"/>
    <w:rsid w:val="005765F3"/>
    <w:rsid w:val="00576712"/>
    <w:rsid w:val="00576AD5"/>
    <w:rsid w:val="00576DDC"/>
    <w:rsid w:val="00576E05"/>
    <w:rsid w:val="00577278"/>
    <w:rsid w:val="00580CB4"/>
    <w:rsid w:val="005810D8"/>
    <w:rsid w:val="00581203"/>
    <w:rsid w:val="005813F2"/>
    <w:rsid w:val="00581665"/>
    <w:rsid w:val="0058178C"/>
    <w:rsid w:val="00581ADE"/>
    <w:rsid w:val="00581B56"/>
    <w:rsid w:val="00581DBA"/>
    <w:rsid w:val="005820D5"/>
    <w:rsid w:val="005826A7"/>
    <w:rsid w:val="00582FA3"/>
    <w:rsid w:val="00583BED"/>
    <w:rsid w:val="00583E57"/>
    <w:rsid w:val="00583F2A"/>
    <w:rsid w:val="005841E3"/>
    <w:rsid w:val="00584382"/>
    <w:rsid w:val="00584554"/>
    <w:rsid w:val="005848D0"/>
    <w:rsid w:val="005849FB"/>
    <w:rsid w:val="0058503D"/>
    <w:rsid w:val="00585DAC"/>
    <w:rsid w:val="00585FCF"/>
    <w:rsid w:val="00586863"/>
    <w:rsid w:val="00586BA2"/>
    <w:rsid w:val="0058705F"/>
    <w:rsid w:val="00587119"/>
    <w:rsid w:val="0058760B"/>
    <w:rsid w:val="00587941"/>
    <w:rsid w:val="00587C28"/>
    <w:rsid w:val="00587D8D"/>
    <w:rsid w:val="0059013D"/>
    <w:rsid w:val="00590C38"/>
    <w:rsid w:val="00590F67"/>
    <w:rsid w:val="00591872"/>
    <w:rsid w:val="00591B61"/>
    <w:rsid w:val="00592951"/>
    <w:rsid w:val="005930B1"/>
    <w:rsid w:val="005931FF"/>
    <w:rsid w:val="005936A4"/>
    <w:rsid w:val="00593CA0"/>
    <w:rsid w:val="00594122"/>
    <w:rsid w:val="005945A0"/>
    <w:rsid w:val="005951B5"/>
    <w:rsid w:val="00595443"/>
    <w:rsid w:val="00595D8A"/>
    <w:rsid w:val="00595E4F"/>
    <w:rsid w:val="005962B8"/>
    <w:rsid w:val="005972E6"/>
    <w:rsid w:val="00597367"/>
    <w:rsid w:val="00597B15"/>
    <w:rsid w:val="00597C90"/>
    <w:rsid w:val="005A0C6B"/>
    <w:rsid w:val="005A0E50"/>
    <w:rsid w:val="005A11B3"/>
    <w:rsid w:val="005A131F"/>
    <w:rsid w:val="005A18EB"/>
    <w:rsid w:val="005A1BBE"/>
    <w:rsid w:val="005A1C98"/>
    <w:rsid w:val="005A1DB3"/>
    <w:rsid w:val="005A2106"/>
    <w:rsid w:val="005A25E5"/>
    <w:rsid w:val="005A2D4A"/>
    <w:rsid w:val="005A2D5B"/>
    <w:rsid w:val="005A37A0"/>
    <w:rsid w:val="005A3AE8"/>
    <w:rsid w:val="005A3C6D"/>
    <w:rsid w:val="005A4115"/>
    <w:rsid w:val="005A4515"/>
    <w:rsid w:val="005A4A20"/>
    <w:rsid w:val="005A4CFC"/>
    <w:rsid w:val="005A4D5C"/>
    <w:rsid w:val="005A4E03"/>
    <w:rsid w:val="005A4E13"/>
    <w:rsid w:val="005A4E3B"/>
    <w:rsid w:val="005A5134"/>
    <w:rsid w:val="005A54C2"/>
    <w:rsid w:val="005A5735"/>
    <w:rsid w:val="005A5BE8"/>
    <w:rsid w:val="005A69B8"/>
    <w:rsid w:val="005A6B56"/>
    <w:rsid w:val="005A6D98"/>
    <w:rsid w:val="005A7ADC"/>
    <w:rsid w:val="005B0093"/>
    <w:rsid w:val="005B0BB7"/>
    <w:rsid w:val="005B1521"/>
    <w:rsid w:val="005B1591"/>
    <w:rsid w:val="005B1B40"/>
    <w:rsid w:val="005B1F64"/>
    <w:rsid w:val="005B2062"/>
    <w:rsid w:val="005B21C9"/>
    <w:rsid w:val="005B2334"/>
    <w:rsid w:val="005B294B"/>
    <w:rsid w:val="005B352D"/>
    <w:rsid w:val="005B387E"/>
    <w:rsid w:val="005B38E7"/>
    <w:rsid w:val="005B39D9"/>
    <w:rsid w:val="005B3BA7"/>
    <w:rsid w:val="005B3E50"/>
    <w:rsid w:val="005B4348"/>
    <w:rsid w:val="005B5067"/>
    <w:rsid w:val="005B5150"/>
    <w:rsid w:val="005B5544"/>
    <w:rsid w:val="005B5811"/>
    <w:rsid w:val="005B5B72"/>
    <w:rsid w:val="005B5C30"/>
    <w:rsid w:val="005B5EFA"/>
    <w:rsid w:val="005B63AA"/>
    <w:rsid w:val="005B6773"/>
    <w:rsid w:val="005B680A"/>
    <w:rsid w:val="005B7B23"/>
    <w:rsid w:val="005C057B"/>
    <w:rsid w:val="005C0903"/>
    <w:rsid w:val="005C0D5D"/>
    <w:rsid w:val="005C1A90"/>
    <w:rsid w:val="005C1C49"/>
    <w:rsid w:val="005C1D9E"/>
    <w:rsid w:val="005C1EAE"/>
    <w:rsid w:val="005C26EE"/>
    <w:rsid w:val="005C277F"/>
    <w:rsid w:val="005C2864"/>
    <w:rsid w:val="005C2BFD"/>
    <w:rsid w:val="005C2F03"/>
    <w:rsid w:val="005C33C4"/>
    <w:rsid w:val="005C4ACA"/>
    <w:rsid w:val="005C4D3B"/>
    <w:rsid w:val="005C4DB2"/>
    <w:rsid w:val="005C5094"/>
    <w:rsid w:val="005C50D3"/>
    <w:rsid w:val="005C50FB"/>
    <w:rsid w:val="005C5174"/>
    <w:rsid w:val="005C5B5C"/>
    <w:rsid w:val="005C5BE9"/>
    <w:rsid w:val="005C5C67"/>
    <w:rsid w:val="005C64A9"/>
    <w:rsid w:val="005C739E"/>
    <w:rsid w:val="005C74C0"/>
    <w:rsid w:val="005C75CC"/>
    <w:rsid w:val="005C75E6"/>
    <w:rsid w:val="005C75EC"/>
    <w:rsid w:val="005C7CA9"/>
    <w:rsid w:val="005C7F4C"/>
    <w:rsid w:val="005D058D"/>
    <w:rsid w:val="005D090D"/>
    <w:rsid w:val="005D0BB0"/>
    <w:rsid w:val="005D0EF3"/>
    <w:rsid w:val="005D111C"/>
    <w:rsid w:val="005D11FD"/>
    <w:rsid w:val="005D145D"/>
    <w:rsid w:val="005D14AE"/>
    <w:rsid w:val="005D1A20"/>
    <w:rsid w:val="005D1AA9"/>
    <w:rsid w:val="005D236D"/>
    <w:rsid w:val="005D2AD8"/>
    <w:rsid w:val="005D38C4"/>
    <w:rsid w:val="005D4706"/>
    <w:rsid w:val="005D5476"/>
    <w:rsid w:val="005D5B7F"/>
    <w:rsid w:val="005D5F2A"/>
    <w:rsid w:val="005D6BDE"/>
    <w:rsid w:val="005D6C45"/>
    <w:rsid w:val="005D6C8D"/>
    <w:rsid w:val="005D6F94"/>
    <w:rsid w:val="005D72A0"/>
    <w:rsid w:val="005D77CC"/>
    <w:rsid w:val="005D794F"/>
    <w:rsid w:val="005D7A87"/>
    <w:rsid w:val="005D7DC7"/>
    <w:rsid w:val="005E0B9C"/>
    <w:rsid w:val="005E0C54"/>
    <w:rsid w:val="005E0DB8"/>
    <w:rsid w:val="005E0FD1"/>
    <w:rsid w:val="005E1289"/>
    <w:rsid w:val="005E19D4"/>
    <w:rsid w:val="005E1A6B"/>
    <w:rsid w:val="005E1D4C"/>
    <w:rsid w:val="005E2D10"/>
    <w:rsid w:val="005E2ECE"/>
    <w:rsid w:val="005E307B"/>
    <w:rsid w:val="005E318C"/>
    <w:rsid w:val="005E326C"/>
    <w:rsid w:val="005E40C7"/>
    <w:rsid w:val="005E48FA"/>
    <w:rsid w:val="005E4CF2"/>
    <w:rsid w:val="005E4D78"/>
    <w:rsid w:val="005E5F2F"/>
    <w:rsid w:val="005E6218"/>
    <w:rsid w:val="005E6CD0"/>
    <w:rsid w:val="005E6DE2"/>
    <w:rsid w:val="005E7E3C"/>
    <w:rsid w:val="005F0052"/>
    <w:rsid w:val="005F0260"/>
    <w:rsid w:val="005F0371"/>
    <w:rsid w:val="005F0DDD"/>
    <w:rsid w:val="005F0FA8"/>
    <w:rsid w:val="005F1E0C"/>
    <w:rsid w:val="005F1F84"/>
    <w:rsid w:val="005F2351"/>
    <w:rsid w:val="005F26F1"/>
    <w:rsid w:val="005F28CC"/>
    <w:rsid w:val="005F2D45"/>
    <w:rsid w:val="005F2D77"/>
    <w:rsid w:val="005F2F3B"/>
    <w:rsid w:val="005F306C"/>
    <w:rsid w:val="005F384E"/>
    <w:rsid w:val="005F462C"/>
    <w:rsid w:val="005F55B9"/>
    <w:rsid w:val="005F5C50"/>
    <w:rsid w:val="005F5EC2"/>
    <w:rsid w:val="005F61C5"/>
    <w:rsid w:val="005F64EC"/>
    <w:rsid w:val="005F7375"/>
    <w:rsid w:val="005F73F5"/>
    <w:rsid w:val="0060024B"/>
    <w:rsid w:val="006002B6"/>
    <w:rsid w:val="0060094D"/>
    <w:rsid w:val="00600EB5"/>
    <w:rsid w:val="006011E3"/>
    <w:rsid w:val="00601381"/>
    <w:rsid w:val="006014B8"/>
    <w:rsid w:val="0060194F"/>
    <w:rsid w:val="006019ED"/>
    <w:rsid w:val="00602086"/>
    <w:rsid w:val="00602460"/>
    <w:rsid w:val="006028E7"/>
    <w:rsid w:val="00602AD0"/>
    <w:rsid w:val="00602B8D"/>
    <w:rsid w:val="00602E8F"/>
    <w:rsid w:val="00603183"/>
    <w:rsid w:val="00603830"/>
    <w:rsid w:val="0060394D"/>
    <w:rsid w:val="00604630"/>
    <w:rsid w:val="006049A2"/>
    <w:rsid w:val="00604BB2"/>
    <w:rsid w:val="00604F64"/>
    <w:rsid w:val="00605108"/>
    <w:rsid w:val="006051BF"/>
    <w:rsid w:val="006056EF"/>
    <w:rsid w:val="00605B4B"/>
    <w:rsid w:val="00605D17"/>
    <w:rsid w:val="00605DEF"/>
    <w:rsid w:val="006062F4"/>
    <w:rsid w:val="00606704"/>
    <w:rsid w:val="00606CA1"/>
    <w:rsid w:val="00606E0C"/>
    <w:rsid w:val="00607715"/>
    <w:rsid w:val="00607CAA"/>
    <w:rsid w:val="006102BC"/>
    <w:rsid w:val="00610728"/>
    <w:rsid w:val="006107FC"/>
    <w:rsid w:val="006108AF"/>
    <w:rsid w:val="00610BE5"/>
    <w:rsid w:val="00610E21"/>
    <w:rsid w:val="00610F9A"/>
    <w:rsid w:val="00611109"/>
    <w:rsid w:val="00611192"/>
    <w:rsid w:val="00611E3F"/>
    <w:rsid w:val="006122AE"/>
    <w:rsid w:val="00612498"/>
    <w:rsid w:val="00612A6B"/>
    <w:rsid w:val="00612C83"/>
    <w:rsid w:val="0061330B"/>
    <w:rsid w:val="006133BA"/>
    <w:rsid w:val="006134AD"/>
    <w:rsid w:val="006134D6"/>
    <w:rsid w:val="00614AF3"/>
    <w:rsid w:val="00615B4D"/>
    <w:rsid w:val="00615E2E"/>
    <w:rsid w:val="00616021"/>
    <w:rsid w:val="00617477"/>
    <w:rsid w:val="0061760B"/>
    <w:rsid w:val="00617C39"/>
    <w:rsid w:val="00617DA3"/>
    <w:rsid w:val="00617EC6"/>
    <w:rsid w:val="00620009"/>
    <w:rsid w:val="006203D3"/>
    <w:rsid w:val="00620EE9"/>
    <w:rsid w:val="006212A5"/>
    <w:rsid w:val="00621C89"/>
    <w:rsid w:val="0062278C"/>
    <w:rsid w:val="00622D4D"/>
    <w:rsid w:val="00622EF3"/>
    <w:rsid w:val="006233FA"/>
    <w:rsid w:val="006234E5"/>
    <w:rsid w:val="00623BB4"/>
    <w:rsid w:val="00623BC3"/>
    <w:rsid w:val="00623C70"/>
    <w:rsid w:val="0062405D"/>
    <w:rsid w:val="0062421B"/>
    <w:rsid w:val="006244D0"/>
    <w:rsid w:val="0062456F"/>
    <w:rsid w:val="00624A70"/>
    <w:rsid w:val="00624B7D"/>
    <w:rsid w:val="00625379"/>
    <w:rsid w:val="00625425"/>
    <w:rsid w:val="00625598"/>
    <w:rsid w:val="0062570B"/>
    <w:rsid w:val="00625984"/>
    <w:rsid w:val="00625E6F"/>
    <w:rsid w:val="006260E3"/>
    <w:rsid w:val="006266E3"/>
    <w:rsid w:val="00626909"/>
    <w:rsid w:val="00626EDF"/>
    <w:rsid w:val="00626EE7"/>
    <w:rsid w:val="00626F86"/>
    <w:rsid w:val="00627791"/>
    <w:rsid w:val="00627848"/>
    <w:rsid w:val="0062784B"/>
    <w:rsid w:val="00627A9D"/>
    <w:rsid w:val="00627CA4"/>
    <w:rsid w:val="006306E9"/>
    <w:rsid w:val="00630B2F"/>
    <w:rsid w:val="00630D43"/>
    <w:rsid w:val="00631C0C"/>
    <w:rsid w:val="006320D9"/>
    <w:rsid w:val="006322BF"/>
    <w:rsid w:val="006322C6"/>
    <w:rsid w:val="00632425"/>
    <w:rsid w:val="0063255A"/>
    <w:rsid w:val="00632A2E"/>
    <w:rsid w:val="00632F6A"/>
    <w:rsid w:val="0063315C"/>
    <w:rsid w:val="0063327A"/>
    <w:rsid w:val="00633B66"/>
    <w:rsid w:val="00633E1E"/>
    <w:rsid w:val="00633F3C"/>
    <w:rsid w:val="006344EC"/>
    <w:rsid w:val="00634598"/>
    <w:rsid w:val="006345FD"/>
    <w:rsid w:val="00634A63"/>
    <w:rsid w:val="00634B42"/>
    <w:rsid w:val="00634DDC"/>
    <w:rsid w:val="00635041"/>
    <w:rsid w:val="00635659"/>
    <w:rsid w:val="00635F91"/>
    <w:rsid w:val="0063618C"/>
    <w:rsid w:val="006361BD"/>
    <w:rsid w:val="00636215"/>
    <w:rsid w:val="006363C3"/>
    <w:rsid w:val="0063679A"/>
    <w:rsid w:val="0063682F"/>
    <w:rsid w:val="00636A16"/>
    <w:rsid w:val="00636C48"/>
    <w:rsid w:val="0063746D"/>
    <w:rsid w:val="00637B28"/>
    <w:rsid w:val="006401DD"/>
    <w:rsid w:val="0064058B"/>
    <w:rsid w:val="006405A4"/>
    <w:rsid w:val="00640B5A"/>
    <w:rsid w:val="00640D88"/>
    <w:rsid w:val="0064122F"/>
    <w:rsid w:val="00641792"/>
    <w:rsid w:val="00641F18"/>
    <w:rsid w:val="00642037"/>
    <w:rsid w:val="00642156"/>
    <w:rsid w:val="00642396"/>
    <w:rsid w:val="006425D1"/>
    <w:rsid w:val="00642938"/>
    <w:rsid w:val="006439C9"/>
    <w:rsid w:val="00643F52"/>
    <w:rsid w:val="0064427F"/>
    <w:rsid w:val="00644465"/>
    <w:rsid w:val="00644485"/>
    <w:rsid w:val="0064481C"/>
    <w:rsid w:val="0064519B"/>
    <w:rsid w:val="006451E8"/>
    <w:rsid w:val="006453A2"/>
    <w:rsid w:val="006454F3"/>
    <w:rsid w:val="00645A00"/>
    <w:rsid w:val="0064667A"/>
    <w:rsid w:val="00646751"/>
    <w:rsid w:val="00646A2B"/>
    <w:rsid w:val="00646D1D"/>
    <w:rsid w:val="00647426"/>
    <w:rsid w:val="00647AAA"/>
    <w:rsid w:val="006504D2"/>
    <w:rsid w:val="00650501"/>
    <w:rsid w:val="00650560"/>
    <w:rsid w:val="0065068F"/>
    <w:rsid w:val="006508E7"/>
    <w:rsid w:val="00650965"/>
    <w:rsid w:val="00650A21"/>
    <w:rsid w:val="00650F5E"/>
    <w:rsid w:val="00651106"/>
    <w:rsid w:val="006513F6"/>
    <w:rsid w:val="006517C5"/>
    <w:rsid w:val="00651B41"/>
    <w:rsid w:val="00651D30"/>
    <w:rsid w:val="00651F71"/>
    <w:rsid w:val="00652591"/>
    <w:rsid w:val="00652917"/>
    <w:rsid w:val="006529C6"/>
    <w:rsid w:val="00652EA4"/>
    <w:rsid w:val="006530B0"/>
    <w:rsid w:val="00653213"/>
    <w:rsid w:val="006536E7"/>
    <w:rsid w:val="00653BA2"/>
    <w:rsid w:val="00653C4F"/>
    <w:rsid w:val="00654B48"/>
    <w:rsid w:val="00655867"/>
    <w:rsid w:val="0065594F"/>
    <w:rsid w:val="00655AA4"/>
    <w:rsid w:val="00655BE7"/>
    <w:rsid w:val="00656136"/>
    <w:rsid w:val="00656DE7"/>
    <w:rsid w:val="00657574"/>
    <w:rsid w:val="00660365"/>
    <w:rsid w:val="006607D9"/>
    <w:rsid w:val="00660966"/>
    <w:rsid w:val="006609EA"/>
    <w:rsid w:val="00660C70"/>
    <w:rsid w:val="0066106C"/>
    <w:rsid w:val="0066111A"/>
    <w:rsid w:val="006611D3"/>
    <w:rsid w:val="006613E6"/>
    <w:rsid w:val="006614D7"/>
    <w:rsid w:val="006615B1"/>
    <w:rsid w:val="006616CB"/>
    <w:rsid w:val="00661B00"/>
    <w:rsid w:val="00661E3E"/>
    <w:rsid w:val="00662680"/>
    <w:rsid w:val="006628ED"/>
    <w:rsid w:val="00662A5C"/>
    <w:rsid w:val="00662AF0"/>
    <w:rsid w:val="00663275"/>
    <w:rsid w:val="00663382"/>
    <w:rsid w:val="00663E51"/>
    <w:rsid w:val="006640BE"/>
    <w:rsid w:val="0066417C"/>
    <w:rsid w:val="00664582"/>
    <w:rsid w:val="00664A98"/>
    <w:rsid w:val="00664C8A"/>
    <w:rsid w:val="00664D54"/>
    <w:rsid w:val="0066504E"/>
    <w:rsid w:val="00665748"/>
    <w:rsid w:val="00665CE3"/>
    <w:rsid w:val="00666105"/>
    <w:rsid w:val="00666156"/>
    <w:rsid w:val="0066669D"/>
    <w:rsid w:val="00666E51"/>
    <w:rsid w:val="00667199"/>
    <w:rsid w:val="006679E7"/>
    <w:rsid w:val="00670DCD"/>
    <w:rsid w:val="00670E7E"/>
    <w:rsid w:val="0067106F"/>
    <w:rsid w:val="0067128A"/>
    <w:rsid w:val="0067163E"/>
    <w:rsid w:val="00671CE4"/>
    <w:rsid w:val="00671FC5"/>
    <w:rsid w:val="00671FF5"/>
    <w:rsid w:val="006722A8"/>
    <w:rsid w:val="00672618"/>
    <w:rsid w:val="00672973"/>
    <w:rsid w:val="00672AB2"/>
    <w:rsid w:val="00672ABA"/>
    <w:rsid w:val="006737D5"/>
    <w:rsid w:val="00673807"/>
    <w:rsid w:val="0067385B"/>
    <w:rsid w:val="006742B4"/>
    <w:rsid w:val="00674358"/>
    <w:rsid w:val="00674A59"/>
    <w:rsid w:val="00674C03"/>
    <w:rsid w:val="00674E8E"/>
    <w:rsid w:val="00675084"/>
    <w:rsid w:val="00675382"/>
    <w:rsid w:val="006757FE"/>
    <w:rsid w:val="00675DEB"/>
    <w:rsid w:val="0067632A"/>
    <w:rsid w:val="00676A85"/>
    <w:rsid w:val="00676AF2"/>
    <w:rsid w:val="00676B9A"/>
    <w:rsid w:val="00677079"/>
    <w:rsid w:val="00677CBE"/>
    <w:rsid w:val="006804C4"/>
    <w:rsid w:val="006806E7"/>
    <w:rsid w:val="00680ADA"/>
    <w:rsid w:val="00680DD3"/>
    <w:rsid w:val="00681100"/>
    <w:rsid w:val="0068113C"/>
    <w:rsid w:val="00681480"/>
    <w:rsid w:val="00681641"/>
    <w:rsid w:val="00681747"/>
    <w:rsid w:val="00681C57"/>
    <w:rsid w:val="00681CF3"/>
    <w:rsid w:val="00681D91"/>
    <w:rsid w:val="00681E31"/>
    <w:rsid w:val="0068225A"/>
    <w:rsid w:val="006823AF"/>
    <w:rsid w:val="00682752"/>
    <w:rsid w:val="00682D1C"/>
    <w:rsid w:val="00682EE1"/>
    <w:rsid w:val="00682FDC"/>
    <w:rsid w:val="006831E4"/>
    <w:rsid w:val="00683326"/>
    <w:rsid w:val="00683494"/>
    <w:rsid w:val="00683585"/>
    <w:rsid w:val="00684107"/>
    <w:rsid w:val="00684B35"/>
    <w:rsid w:val="00684DD9"/>
    <w:rsid w:val="0068510C"/>
    <w:rsid w:val="006852AE"/>
    <w:rsid w:val="006852ED"/>
    <w:rsid w:val="00685611"/>
    <w:rsid w:val="006859CF"/>
    <w:rsid w:val="00685D6A"/>
    <w:rsid w:val="00685F30"/>
    <w:rsid w:val="006862BB"/>
    <w:rsid w:val="006863B2"/>
    <w:rsid w:val="006866CF"/>
    <w:rsid w:val="00686BB7"/>
    <w:rsid w:val="0068761B"/>
    <w:rsid w:val="006878E5"/>
    <w:rsid w:val="006909AE"/>
    <w:rsid w:val="006911B2"/>
    <w:rsid w:val="0069126C"/>
    <w:rsid w:val="006915BC"/>
    <w:rsid w:val="006919EE"/>
    <w:rsid w:val="00691BDB"/>
    <w:rsid w:val="00691FC6"/>
    <w:rsid w:val="00692229"/>
    <w:rsid w:val="0069234B"/>
    <w:rsid w:val="00692756"/>
    <w:rsid w:val="006929E1"/>
    <w:rsid w:val="00692B8B"/>
    <w:rsid w:val="0069307B"/>
    <w:rsid w:val="0069348A"/>
    <w:rsid w:val="0069370A"/>
    <w:rsid w:val="006941A5"/>
    <w:rsid w:val="00694230"/>
    <w:rsid w:val="0069424B"/>
    <w:rsid w:val="006948D3"/>
    <w:rsid w:val="00695430"/>
    <w:rsid w:val="0069555D"/>
    <w:rsid w:val="006958A8"/>
    <w:rsid w:val="00695C92"/>
    <w:rsid w:val="00695F77"/>
    <w:rsid w:val="00696054"/>
    <w:rsid w:val="00696405"/>
    <w:rsid w:val="00696531"/>
    <w:rsid w:val="006967A8"/>
    <w:rsid w:val="00697E8D"/>
    <w:rsid w:val="006A034E"/>
    <w:rsid w:val="006A0D4E"/>
    <w:rsid w:val="006A0F0D"/>
    <w:rsid w:val="006A178D"/>
    <w:rsid w:val="006A1804"/>
    <w:rsid w:val="006A1D6A"/>
    <w:rsid w:val="006A22AD"/>
    <w:rsid w:val="006A2785"/>
    <w:rsid w:val="006A3702"/>
    <w:rsid w:val="006A3A27"/>
    <w:rsid w:val="006A3A2B"/>
    <w:rsid w:val="006A4577"/>
    <w:rsid w:val="006A511D"/>
    <w:rsid w:val="006A5712"/>
    <w:rsid w:val="006A5A40"/>
    <w:rsid w:val="006A6E5F"/>
    <w:rsid w:val="006A719B"/>
    <w:rsid w:val="006A739C"/>
    <w:rsid w:val="006A7990"/>
    <w:rsid w:val="006A7B55"/>
    <w:rsid w:val="006A7BA3"/>
    <w:rsid w:val="006A7E0A"/>
    <w:rsid w:val="006B09E1"/>
    <w:rsid w:val="006B0EF1"/>
    <w:rsid w:val="006B0F7E"/>
    <w:rsid w:val="006B1375"/>
    <w:rsid w:val="006B149C"/>
    <w:rsid w:val="006B1CEE"/>
    <w:rsid w:val="006B1D57"/>
    <w:rsid w:val="006B223B"/>
    <w:rsid w:val="006B2FC4"/>
    <w:rsid w:val="006B33F9"/>
    <w:rsid w:val="006B3571"/>
    <w:rsid w:val="006B38DF"/>
    <w:rsid w:val="006B3A79"/>
    <w:rsid w:val="006B3E59"/>
    <w:rsid w:val="006B3FB2"/>
    <w:rsid w:val="006B4848"/>
    <w:rsid w:val="006B4CE3"/>
    <w:rsid w:val="006B4F28"/>
    <w:rsid w:val="006B532C"/>
    <w:rsid w:val="006B58DB"/>
    <w:rsid w:val="006B5A27"/>
    <w:rsid w:val="006B62F3"/>
    <w:rsid w:val="006B6D4F"/>
    <w:rsid w:val="006B74CA"/>
    <w:rsid w:val="006C065D"/>
    <w:rsid w:val="006C15E4"/>
    <w:rsid w:val="006C190B"/>
    <w:rsid w:val="006C23B2"/>
    <w:rsid w:val="006C2622"/>
    <w:rsid w:val="006C26FE"/>
    <w:rsid w:val="006C2FBE"/>
    <w:rsid w:val="006C30A0"/>
    <w:rsid w:val="006C3699"/>
    <w:rsid w:val="006C3CB3"/>
    <w:rsid w:val="006C425A"/>
    <w:rsid w:val="006C439E"/>
    <w:rsid w:val="006C4856"/>
    <w:rsid w:val="006C5119"/>
    <w:rsid w:val="006C58A6"/>
    <w:rsid w:val="006C61F5"/>
    <w:rsid w:val="006C651D"/>
    <w:rsid w:val="006C67D3"/>
    <w:rsid w:val="006C68CC"/>
    <w:rsid w:val="006C6A16"/>
    <w:rsid w:val="006C6D74"/>
    <w:rsid w:val="006C71A5"/>
    <w:rsid w:val="006C7651"/>
    <w:rsid w:val="006C7BFC"/>
    <w:rsid w:val="006C7D59"/>
    <w:rsid w:val="006D01A1"/>
    <w:rsid w:val="006D01C4"/>
    <w:rsid w:val="006D045C"/>
    <w:rsid w:val="006D0E14"/>
    <w:rsid w:val="006D0EB3"/>
    <w:rsid w:val="006D1597"/>
    <w:rsid w:val="006D18CF"/>
    <w:rsid w:val="006D2740"/>
    <w:rsid w:val="006D30B8"/>
    <w:rsid w:val="006D3415"/>
    <w:rsid w:val="006D361F"/>
    <w:rsid w:val="006D3810"/>
    <w:rsid w:val="006D3AA6"/>
    <w:rsid w:val="006D438A"/>
    <w:rsid w:val="006D4770"/>
    <w:rsid w:val="006D4AD0"/>
    <w:rsid w:val="006D4B6C"/>
    <w:rsid w:val="006D4BF6"/>
    <w:rsid w:val="006D51CC"/>
    <w:rsid w:val="006D53B3"/>
    <w:rsid w:val="006D5537"/>
    <w:rsid w:val="006D6907"/>
    <w:rsid w:val="006D6956"/>
    <w:rsid w:val="006D7130"/>
    <w:rsid w:val="006D72D2"/>
    <w:rsid w:val="006D730C"/>
    <w:rsid w:val="006D760A"/>
    <w:rsid w:val="006D7911"/>
    <w:rsid w:val="006D7DD6"/>
    <w:rsid w:val="006D7E2E"/>
    <w:rsid w:val="006D7EA9"/>
    <w:rsid w:val="006E03F6"/>
    <w:rsid w:val="006E06BA"/>
    <w:rsid w:val="006E15F2"/>
    <w:rsid w:val="006E1643"/>
    <w:rsid w:val="006E1DD5"/>
    <w:rsid w:val="006E1F8D"/>
    <w:rsid w:val="006E24C9"/>
    <w:rsid w:val="006E2B33"/>
    <w:rsid w:val="006E31FC"/>
    <w:rsid w:val="006E34FB"/>
    <w:rsid w:val="006E3576"/>
    <w:rsid w:val="006E407C"/>
    <w:rsid w:val="006E40CB"/>
    <w:rsid w:val="006E41F1"/>
    <w:rsid w:val="006E44E4"/>
    <w:rsid w:val="006E4BC9"/>
    <w:rsid w:val="006E4C07"/>
    <w:rsid w:val="006E4D98"/>
    <w:rsid w:val="006E539E"/>
    <w:rsid w:val="006E5E66"/>
    <w:rsid w:val="006E63DD"/>
    <w:rsid w:val="006E6B6F"/>
    <w:rsid w:val="006E6E71"/>
    <w:rsid w:val="006E70B6"/>
    <w:rsid w:val="006E78F5"/>
    <w:rsid w:val="006E7DE8"/>
    <w:rsid w:val="006E7F13"/>
    <w:rsid w:val="006F00E5"/>
    <w:rsid w:val="006F00F5"/>
    <w:rsid w:val="006F0674"/>
    <w:rsid w:val="006F0944"/>
    <w:rsid w:val="006F0A8B"/>
    <w:rsid w:val="006F0C99"/>
    <w:rsid w:val="006F0CAE"/>
    <w:rsid w:val="006F13CF"/>
    <w:rsid w:val="006F14B1"/>
    <w:rsid w:val="006F19C1"/>
    <w:rsid w:val="006F1BB5"/>
    <w:rsid w:val="006F1D2F"/>
    <w:rsid w:val="006F1D4A"/>
    <w:rsid w:val="006F2455"/>
    <w:rsid w:val="006F2566"/>
    <w:rsid w:val="006F2599"/>
    <w:rsid w:val="006F2B93"/>
    <w:rsid w:val="006F3919"/>
    <w:rsid w:val="006F3CA6"/>
    <w:rsid w:val="006F3E43"/>
    <w:rsid w:val="006F4504"/>
    <w:rsid w:val="006F4608"/>
    <w:rsid w:val="006F47BE"/>
    <w:rsid w:val="006F4879"/>
    <w:rsid w:val="006F537F"/>
    <w:rsid w:val="006F5E44"/>
    <w:rsid w:val="006F6B09"/>
    <w:rsid w:val="006F6E97"/>
    <w:rsid w:val="006F7037"/>
    <w:rsid w:val="006F7401"/>
    <w:rsid w:val="006F756C"/>
    <w:rsid w:val="006F7AB3"/>
    <w:rsid w:val="006F7BAF"/>
    <w:rsid w:val="006F7BE2"/>
    <w:rsid w:val="006F7BF6"/>
    <w:rsid w:val="006F7EF7"/>
    <w:rsid w:val="0070001D"/>
    <w:rsid w:val="007003C2"/>
    <w:rsid w:val="007005FA"/>
    <w:rsid w:val="00700E3D"/>
    <w:rsid w:val="00700E9F"/>
    <w:rsid w:val="00701AA8"/>
    <w:rsid w:val="00701E93"/>
    <w:rsid w:val="00702208"/>
    <w:rsid w:val="007024B5"/>
    <w:rsid w:val="0070260E"/>
    <w:rsid w:val="007026D6"/>
    <w:rsid w:val="0070287E"/>
    <w:rsid w:val="00702D8E"/>
    <w:rsid w:val="0070392E"/>
    <w:rsid w:val="00703B9B"/>
    <w:rsid w:val="00703FD1"/>
    <w:rsid w:val="007040A2"/>
    <w:rsid w:val="00704378"/>
    <w:rsid w:val="00704572"/>
    <w:rsid w:val="0070479B"/>
    <w:rsid w:val="0070488E"/>
    <w:rsid w:val="00704B71"/>
    <w:rsid w:val="00704C7C"/>
    <w:rsid w:val="00704D57"/>
    <w:rsid w:val="00704D80"/>
    <w:rsid w:val="00705315"/>
    <w:rsid w:val="00705972"/>
    <w:rsid w:val="00705DD4"/>
    <w:rsid w:val="00705F3B"/>
    <w:rsid w:val="00705FCB"/>
    <w:rsid w:val="00706720"/>
    <w:rsid w:val="00706949"/>
    <w:rsid w:val="00706A0C"/>
    <w:rsid w:val="00706AE7"/>
    <w:rsid w:val="00706C6F"/>
    <w:rsid w:val="00706DF3"/>
    <w:rsid w:val="00707458"/>
    <w:rsid w:val="00707678"/>
    <w:rsid w:val="00707A66"/>
    <w:rsid w:val="00707A67"/>
    <w:rsid w:val="00707B08"/>
    <w:rsid w:val="00707FD3"/>
    <w:rsid w:val="0071022F"/>
    <w:rsid w:val="00710976"/>
    <w:rsid w:val="00710F81"/>
    <w:rsid w:val="007110B9"/>
    <w:rsid w:val="0071129C"/>
    <w:rsid w:val="0071147D"/>
    <w:rsid w:val="00711504"/>
    <w:rsid w:val="00711709"/>
    <w:rsid w:val="00712942"/>
    <w:rsid w:val="00712B45"/>
    <w:rsid w:val="0071317D"/>
    <w:rsid w:val="00713276"/>
    <w:rsid w:val="007132E1"/>
    <w:rsid w:val="00713796"/>
    <w:rsid w:val="00713C74"/>
    <w:rsid w:val="00714404"/>
    <w:rsid w:val="0071474C"/>
    <w:rsid w:val="00714A47"/>
    <w:rsid w:val="00714CBA"/>
    <w:rsid w:val="007150EE"/>
    <w:rsid w:val="0071541E"/>
    <w:rsid w:val="0071589C"/>
    <w:rsid w:val="007160B1"/>
    <w:rsid w:val="00716A7E"/>
    <w:rsid w:val="007172C1"/>
    <w:rsid w:val="0071747B"/>
    <w:rsid w:val="00717AF4"/>
    <w:rsid w:val="0072031B"/>
    <w:rsid w:val="00720C42"/>
    <w:rsid w:val="00720C46"/>
    <w:rsid w:val="00720FBF"/>
    <w:rsid w:val="00721137"/>
    <w:rsid w:val="00721168"/>
    <w:rsid w:val="00721669"/>
    <w:rsid w:val="007217C6"/>
    <w:rsid w:val="00721C96"/>
    <w:rsid w:val="0072208B"/>
    <w:rsid w:val="00723B61"/>
    <w:rsid w:val="00724380"/>
    <w:rsid w:val="00724402"/>
    <w:rsid w:val="0072461F"/>
    <w:rsid w:val="00724A75"/>
    <w:rsid w:val="00725E56"/>
    <w:rsid w:val="0072616F"/>
    <w:rsid w:val="0072668B"/>
    <w:rsid w:val="007269C1"/>
    <w:rsid w:val="00726C90"/>
    <w:rsid w:val="00727717"/>
    <w:rsid w:val="007277BE"/>
    <w:rsid w:val="00727BED"/>
    <w:rsid w:val="00727FEA"/>
    <w:rsid w:val="00730669"/>
    <w:rsid w:val="00730A13"/>
    <w:rsid w:val="00730B5A"/>
    <w:rsid w:val="007313C7"/>
    <w:rsid w:val="0073153A"/>
    <w:rsid w:val="0073189B"/>
    <w:rsid w:val="00731A2F"/>
    <w:rsid w:val="0073223B"/>
    <w:rsid w:val="0073270E"/>
    <w:rsid w:val="0073288F"/>
    <w:rsid w:val="00733A80"/>
    <w:rsid w:val="00733A9B"/>
    <w:rsid w:val="00733C40"/>
    <w:rsid w:val="00733EFE"/>
    <w:rsid w:val="007340E3"/>
    <w:rsid w:val="007341D5"/>
    <w:rsid w:val="007341E2"/>
    <w:rsid w:val="0073463B"/>
    <w:rsid w:val="00734845"/>
    <w:rsid w:val="00734ABC"/>
    <w:rsid w:val="00735FBF"/>
    <w:rsid w:val="00736293"/>
    <w:rsid w:val="0073714E"/>
    <w:rsid w:val="00737AB7"/>
    <w:rsid w:val="00737AD7"/>
    <w:rsid w:val="00737C6D"/>
    <w:rsid w:val="00740419"/>
    <w:rsid w:val="00740627"/>
    <w:rsid w:val="0074087E"/>
    <w:rsid w:val="00740A52"/>
    <w:rsid w:val="00740BB8"/>
    <w:rsid w:val="0074150E"/>
    <w:rsid w:val="00741BBC"/>
    <w:rsid w:val="0074209F"/>
    <w:rsid w:val="0074264A"/>
    <w:rsid w:val="00742943"/>
    <w:rsid w:val="00742DB3"/>
    <w:rsid w:val="007433B5"/>
    <w:rsid w:val="007434EC"/>
    <w:rsid w:val="00743BAF"/>
    <w:rsid w:val="007445ED"/>
    <w:rsid w:val="00744CBB"/>
    <w:rsid w:val="00744D6D"/>
    <w:rsid w:val="007458CE"/>
    <w:rsid w:val="00745998"/>
    <w:rsid w:val="0074640B"/>
    <w:rsid w:val="00746470"/>
    <w:rsid w:val="0074666E"/>
    <w:rsid w:val="007470A3"/>
    <w:rsid w:val="00750563"/>
    <w:rsid w:val="00750606"/>
    <w:rsid w:val="00750791"/>
    <w:rsid w:val="00750D49"/>
    <w:rsid w:val="00751082"/>
    <w:rsid w:val="00751191"/>
    <w:rsid w:val="00751198"/>
    <w:rsid w:val="00751783"/>
    <w:rsid w:val="00751B78"/>
    <w:rsid w:val="00751BF1"/>
    <w:rsid w:val="00751CE0"/>
    <w:rsid w:val="007522E6"/>
    <w:rsid w:val="00752784"/>
    <w:rsid w:val="0075290E"/>
    <w:rsid w:val="007529F9"/>
    <w:rsid w:val="007532A4"/>
    <w:rsid w:val="007532F6"/>
    <w:rsid w:val="0075398E"/>
    <w:rsid w:val="00753CE0"/>
    <w:rsid w:val="00753DC3"/>
    <w:rsid w:val="00753E03"/>
    <w:rsid w:val="00753F48"/>
    <w:rsid w:val="00753FD0"/>
    <w:rsid w:val="00754A5B"/>
    <w:rsid w:val="00754BEB"/>
    <w:rsid w:val="007557AF"/>
    <w:rsid w:val="007559C3"/>
    <w:rsid w:val="00755A01"/>
    <w:rsid w:val="007563C5"/>
    <w:rsid w:val="007566B9"/>
    <w:rsid w:val="00756EE3"/>
    <w:rsid w:val="00757438"/>
    <w:rsid w:val="00757868"/>
    <w:rsid w:val="00757D39"/>
    <w:rsid w:val="00757E35"/>
    <w:rsid w:val="007601F4"/>
    <w:rsid w:val="00760877"/>
    <w:rsid w:val="00760B83"/>
    <w:rsid w:val="00760E01"/>
    <w:rsid w:val="0076142F"/>
    <w:rsid w:val="007615D6"/>
    <w:rsid w:val="00762014"/>
    <w:rsid w:val="0076240B"/>
    <w:rsid w:val="007624A6"/>
    <w:rsid w:val="00762F27"/>
    <w:rsid w:val="0076335D"/>
    <w:rsid w:val="007634A1"/>
    <w:rsid w:val="007634FE"/>
    <w:rsid w:val="0076363A"/>
    <w:rsid w:val="00763A68"/>
    <w:rsid w:val="00763B07"/>
    <w:rsid w:val="00763D55"/>
    <w:rsid w:val="00764017"/>
    <w:rsid w:val="0076469F"/>
    <w:rsid w:val="007652E0"/>
    <w:rsid w:val="0076533A"/>
    <w:rsid w:val="0076541F"/>
    <w:rsid w:val="0076586B"/>
    <w:rsid w:val="007658BF"/>
    <w:rsid w:val="00765CE7"/>
    <w:rsid w:val="007664E2"/>
    <w:rsid w:val="00766826"/>
    <w:rsid w:val="00766E60"/>
    <w:rsid w:val="00766EBF"/>
    <w:rsid w:val="00766F03"/>
    <w:rsid w:val="00766F85"/>
    <w:rsid w:val="0076766B"/>
    <w:rsid w:val="0076789D"/>
    <w:rsid w:val="007701D9"/>
    <w:rsid w:val="00770262"/>
    <w:rsid w:val="0077034D"/>
    <w:rsid w:val="007706E3"/>
    <w:rsid w:val="00770B80"/>
    <w:rsid w:val="0077186D"/>
    <w:rsid w:val="007718D6"/>
    <w:rsid w:val="0077202A"/>
    <w:rsid w:val="00772038"/>
    <w:rsid w:val="007722C8"/>
    <w:rsid w:val="00772462"/>
    <w:rsid w:val="00772A17"/>
    <w:rsid w:val="00772DC2"/>
    <w:rsid w:val="007733F9"/>
    <w:rsid w:val="00773698"/>
    <w:rsid w:val="0077376E"/>
    <w:rsid w:val="00773784"/>
    <w:rsid w:val="00773A93"/>
    <w:rsid w:val="00773ACC"/>
    <w:rsid w:val="00773B5A"/>
    <w:rsid w:val="00773D77"/>
    <w:rsid w:val="00773FEB"/>
    <w:rsid w:val="007741EE"/>
    <w:rsid w:val="0077448F"/>
    <w:rsid w:val="0077454A"/>
    <w:rsid w:val="00775048"/>
    <w:rsid w:val="007751D7"/>
    <w:rsid w:val="007752B5"/>
    <w:rsid w:val="007752C5"/>
    <w:rsid w:val="00775631"/>
    <w:rsid w:val="007756C5"/>
    <w:rsid w:val="00775D8E"/>
    <w:rsid w:val="00776F4F"/>
    <w:rsid w:val="00777014"/>
    <w:rsid w:val="00777513"/>
    <w:rsid w:val="00777DB9"/>
    <w:rsid w:val="00777E7D"/>
    <w:rsid w:val="0078044B"/>
    <w:rsid w:val="00780C99"/>
    <w:rsid w:val="00780CE6"/>
    <w:rsid w:val="00780F87"/>
    <w:rsid w:val="007813DD"/>
    <w:rsid w:val="0078178B"/>
    <w:rsid w:val="00781B3D"/>
    <w:rsid w:val="00781FFD"/>
    <w:rsid w:val="0078202A"/>
    <w:rsid w:val="00782094"/>
    <w:rsid w:val="0078225E"/>
    <w:rsid w:val="007824DF"/>
    <w:rsid w:val="00782A7C"/>
    <w:rsid w:val="00782BB6"/>
    <w:rsid w:val="007830D6"/>
    <w:rsid w:val="0078373F"/>
    <w:rsid w:val="00783B5C"/>
    <w:rsid w:val="00783FE5"/>
    <w:rsid w:val="00784621"/>
    <w:rsid w:val="007848DD"/>
    <w:rsid w:val="00784E6B"/>
    <w:rsid w:val="0078561E"/>
    <w:rsid w:val="007858F6"/>
    <w:rsid w:val="0078594D"/>
    <w:rsid w:val="00786618"/>
    <w:rsid w:val="0078666C"/>
    <w:rsid w:val="00786984"/>
    <w:rsid w:val="00786B96"/>
    <w:rsid w:val="00786F7E"/>
    <w:rsid w:val="0078701F"/>
    <w:rsid w:val="00787049"/>
    <w:rsid w:val="007871F9"/>
    <w:rsid w:val="00787924"/>
    <w:rsid w:val="00787FE8"/>
    <w:rsid w:val="00790177"/>
    <w:rsid w:val="007902BC"/>
    <w:rsid w:val="00790C5F"/>
    <w:rsid w:val="00791165"/>
    <w:rsid w:val="00791482"/>
    <w:rsid w:val="00791C4A"/>
    <w:rsid w:val="007922B1"/>
    <w:rsid w:val="007924D6"/>
    <w:rsid w:val="007925AC"/>
    <w:rsid w:val="007927A5"/>
    <w:rsid w:val="0079326D"/>
    <w:rsid w:val="0079360A"/>
    <w:rsid w:val="007937B8"/>
    <w:rsid w:val="00793FD6"/>
    <w:rsid w:val="00794FA4"/>
    <w:rsid w:val="00795A3D"/>
    <w:rsid w:val="00795BB3"/>
    <w:rsid w:val="007962BE"/>
    <w:rsid w:val="007968CF"/>
    <w:rsid w:val="00797092"/>
    <w:rsid w:val="00797BE9"/>
    <w:rsid w:val="007A035A"/>
    <w:rsid w:val="007A0590"/>
    <w:rsid w:val="007A08C3"/>
    <w:rsid w:val="007A0D11"/>
    <w:rsid w:val="007A0E71"/>
    <w:rsid w:val="007A0EC4"/>
    <w:rsid w:val="007A0F82"/>
    <w:rsid w:val="007A161E"/>
    <w:rsid w:val="007A1AB9"/>
    <w:rsid w:val="007A21DC"/>
    <w:rsid w:val="007A24B4"/>
    <w:rsid w:val="007A2ADE"/>
    <w:rsid w:val="007A3061"/>
    <w:rsid w:val="007A33B2"/>
    <w:rsid w:val="007A382D"/>
    <w:rsid w:val="007A38A2"/>
    <w:rsid w:val="007A410C"/>
    <w:rsid w:val="007A418E"/>
    <w:rsid w:val="007A487D"/>
    <w:rsid w:val="007A4E8B"/>
    <w:rsid w:val="007A4F4C"/>
    <w:rsid w:val="007A5659"/>
    <w:rsid w:val="007A582E"/>
    <w:rsid w:val="007A5AF9"/>
    <w:rsid w:val="007A5E32"/>
    <w:rsid w:val="007A67F8"/>
    <w:rsid w:val="007A689E"/>
    <w:rsid w:val="007A79B8"/>
    <w:rsid w:val="007B00DB"/>
    <w:rsid w:val="007B01C3"/>
    <w:rsid w:val="007B0475"/>
    <w:rsid w:val="007B0B82"/>
    <w:rsid w:val="007B1822"/>
    <w:rsid w:val="007B1A61"/>
    <w:rsid w:val="007B2104"/>
    <w:rsid w:val="007B2822"/>
    <w:rsid w:val="007B2F26"/>
    <w:rsid w:val="007B34DA"/>
    <w:rsid w:val="007B3513"/>
    <w:rsid w:val="007B370D"/>
    <w:rsid w:val="007B3D01"/>
    <w:rsid w:val="007B3E2A"/>
    <w:rsid w:val="007B439B"/>
    <w:rsid w:val="007B43A2"/>
    <w:rsid w:val="007B49B6"/>
    <w:rsid w:val="007B511C"/>
    <w:rsid w:val="007B573C"/>
    <w:rsid w:val="007B57CB"/>
    <w:rsid w:val="007B58D7"/>
    <w:rsid w:val="007B5EDD"/>
    <w:rsid w:val="007B6685"/>
    <w:rsid w:val="007B6A90"/>
    <w:rsid w:val="007B6AE7"/>
    <w:rsid w:val="007B7AC8"/>
    <w:rsid w:val="007B7CCC"/>
    <w:rsid w:val="007C077C"/>
    <w:rsid w:val="007C0938"/>
    <w:rsid w:val="007C09D2"/>
    <w:rsid w:val="007C0FE4"/>
    <w:rsid w:val="007C12D3"/>
    <w:rsid w:val="007C18B2"/>
    <w:rsid w:val="007C18BD"/>
    <w:rsid w:val="007C18BF"/>
    <w:rsid w:val="007C1B07"/>
    <w:rsid w:val="007C1CBD"/>
    <w:rsid w:val="007C1F22"/>
    <w:rsid w:val="007C2AC1"/>
    <w:rsid w:val="007C35A7"/>
    <w:rsid w:val="007C38D7"/>
    <w:rsid w:val="007C39CA"/>
    <w:rsid w:val="007C3CFA"/>
    <w:rsid w:val="007C4AE5"/>
    <w:rsid w:val="007C4B3F"/>
    <w:rsid w:val="007C4F2F"/>
    <w:rsid w:val="007C5250"/>
    <w:rsid w:val="007C5909"/>
    <w:rsid w:val="007C6337"/>
    <w:rsid w:val="007C6402"/>
    <w:rsid w:val="007C666B"/>
    <w:rsid w:val="007C668B"/>
    <w:rsid w:val="007C6B90"/>
    <w:rsid w:val="007C7169"/>
    <w:rsid w:val="007C74EF"/>
    <w:rsid w:val="007C7582"/>
    <w:rsid w:val="007C764D"/>
    <w:rsid w:val="007C7987"/>
    <w:rsid w:val="007C7A80"/>
    <w:rsid w:val="007D031B"/>
    <w:rsid w:val="007D04A7"/>
    <w:rsid w:val="007D0A90"/>
    <w:rsid w:val="007D0B83"/>
    <w:rsid w:val="007D1224"/>
    <w:rsid w:val="007D1560"/>
    <w:rsid w:val="007D1B19"/>
    <w:rsid w:val="007D1C92"/>
    <w:rsid w:val="007D28CD"/>
    <w:rsid w:val="007D2E4A"/>
    <w:rsid w:val="007D2EF8"/>
    <w:rsid w:val="007D381E"/>
    <w:rsid w:val="007D3B65"/>
    <w:rsid w:val="007D413A"/>
    <w:rsid w:val="007D4B0F"/>
    <w:rsid w:val="007D4E84"/>
    <w:rsid w:val="007D4E8D"/>
    <w:rsid w:val="007D520B"/>
    <w:rsid w:val="007D53E8"/>
    <w:rsid w:val="007D5AAF"/>
    <w:rsid w:val="007D5ADE"/>
    <w:rsid w:val="007D6302"/>
    <w:rsid w:val="007D67DB"/>
    <w:rsid w:val="007D6F04"/>
    <w:rsid w:val="007D7046"/>
    <w:rsid w:val="007D71A2"/>
    <w:rsid w:val="007D75BB"/>
    <w:rsid w:val="007D7E76"/>
    <w:rsid w:val="007E083C"/>
    <w:rsid w:val="007E0BAA"/>
    <w:rsid w:val="007E0D09"/>
    <w:rsid w:val="007E13DE"/>
    <w:rsid w:val="007E27CA"/>
    <w:rsid w:val="007E2E54"/>
    <w:rsid w:val="007E3407"/>
    <w:rsid w:val="007E3B48"/>
    <w:rsid w:val="007E416F"/>
    <w:rsid w:val="007E4367"/>
    <w:rsid w:val="007E43F8"/>
    <w:rsid w:val="007E459D"/>
    <w:rsid w:val="007E483F"/>
    <w:rsid w:val="007E4C31"/>
    <w:rsid w:val="007E4F25"/>
    <w:rsid w:val="007E4F46"/>
    <w:rsid w:val="007E5077"/>
    <w:rsid w:val="007E52BD"/>
    <w:rsid w:val="007E55C5"/>
    <w:rsid w:val="007E5796"/>
    <w:rsid w:val="007E6203"/>
    <w:rsid w:val="007E6B2C"/>
    <w:rsid w:val="007E76A4"/>
    <w:rsid w:val="007E7A03"/>
    <w:rsid w:val="007E7DE7"/>
    <w:rsid w:val="007E7DFA"/>
    <w:rsid w:val="007F00E5"/>
    <w:rsid w:val="007F0347"/>
    <w:rsid w:val="007F0393"/>
    <w:rsid w:val="007F0918"/>
    <w:rsid w:val="007F103A"/>
    <w:rsid w:val="007F1242"/>
    <w:rsid w:val="007F1346"/>
    <w:rsid w:val="007F18ED"/>
    <w:rsid w:val="007F19FB"/>
    <w:rsid w:val="007F28E8"/>
    <w:rsid w:val="007F2CFB"/>
    <w:rsid w:val="007F3094"/>
    <w:rsid w:val="007F3626"/>
    <w:rsid w:val="007F3B3D"/>
    <w:rsid w:val="007F3D89"/>
    <w:rsid w:val="007F494D"/>
    <w:rsid w:val="007F522D"/>
    <w:rsid w:val="007F53B1"/>
    <w:rsid w:val="007F56E6"/>
    <w:rsid w:val="007F5B56"/>
    <w:rsid w:val="007F5BB3"/>
    <w:rsid w:val="007F5D46"/>
    <w:rsid w:val="007F658D"/>
    <w:rsid w:val="007F6B7E"/>
    <w:rsid w:val="007F6BC3"/>
    <w:rsid w:val="007F6DAD"/>
    <w:rsid w:val="007F7298"/>
    <w:rsid w:val="007F78E4"/>
    <w:rsid w:val="008004D3"/>
    <w:rsid w:val="008007B5"/>
    <w:rsid w:val="00800FA2"/>
    <w:rsid w:val="00801B78"/>
    <w:rsid w:val="00801E95"/>
    <w:rsid w:val="0080242F"/>
    <w:rsid w:val="00802494"/>
    <w:rsid w:val="008029E4"/>
    <w:rsid w:val="00802BF7"/>
    <w:rsid w:val="00802CF8"/>
    <w:rsid w:val="00802D46"/>
    <w:rsid w:val="0080364E"/>
    <w:rsid w:val="00803712"/>
    <w:rsid w:val="00803ADE"/>
    <w:rsid w:val="00803BF6"/>
    <w:rsid w:val="00803F20"/>
    <w:rsid w:val="0080429A"/>
    <w:rsid w:val="008042BE"/>
    <w:rsid w:val="00804483"/>
    <w:rsid w:val="008045EC"/>
    <w:rsid w:val="008054D3"/>
    <w:rsid w:val="00805582"/>
    <w:rsid w:val="00805727"/>
    <w:rsid w:val="008059CE"/>
    <w:rsid w:val="00805BEC"/>
    <w:rsid w:val="008063D6"/>
    <w:rsid w:val="0080676A"/>
    <w:rsid w:val="008068F1"/>
    <w:rsid w:val="00807388"/>
    <w:rsid w:val="00807A6A"/>
    <w:rsid w:val="00807F07"/>
    <w:rsid w:val="00810110"/>
    <w:rsid w:val="00810217"/>
    <w:rsid w:val="0081024D"/>
    <w:rsid w:val="00810381"/>
    <w:rsid w:val="0081048A"/>
    <w:rsid w:val="008109D4"/>
    <w:rsid w:val="00810ADD"/>
    <w:rsid w:val="00810CA8"/>
    <w:rsid w:val="00810CFB"/>
    <w:rsid w:val="0081137F"/>
    <w:rsid w:val="00811488"/>
    <w:rsid w:val="00811691"/>
    <w:rsid w:val="00812386"/>
    <w:rsid w:val="00812DA1"/>
    <w:rsid w:val="008134C2"/>
    <w:rsid w:val="00813916"/>
    <w:rsid w:val="008139CB"/>
    <w:rsid w:val="00813BEB"/>
    <w:rsid w:val="00813E11"/>
    <w:rsid w:val="00813F09"/>
    <w:rsid w:val="00814766"/>
    <w:rsid w:val="00814D27"/>
    <w:rsid w:val="00814F96"/>
    <w:rsid w:val="008150C5"/>
    <w:rsid w:val="00815A6A"/>
    <w:rsid w:val="00815F52"/>
    <w:rsid w:val="00816209"/>
    <w:rsid w:val="00816362"/>
    <w:rsid w:val="00817082"/>
    <w:rsid w:val="008176FA"/>
    <w:rsid w:val="00817838"/>
    <w:rsid w:val="00817AD2"/>
    <w:rsid w:val="00817E5D"/>
    <w:rsid w:val="00817F26"/>
    <w:rsid w:val="0082009D"/>
    <w:rsid w:val="008200F5"/>
    <w:rsid w:val="00820149"/>
    <w:rsid w:val="0082018D"/>
    <w:rsid w:val="008204B4"/>
    <w:rsid w:val="0082050A"/>
    <w:rsid w:val="00821054"/>
    <w:rsid w:val="00821295"/>
    <w:rsid w:val="0082137C"/>
    <w:rsid w:val="00821E43"/>
    <w:rsid w:val="00821EDE"/>
    <w:rsid w:val="00821FC2"/>
    <w:rsid w:val="00822337"/>
    <w:rsid w:val="0082274B"/>
    <w:rsid w:val="00822D0A"/>
    <w:rsid w:val="00822D90"/>
    <w:rsid w:val="00822F89"/>
    <w:rsid w:val="0082303C"/>
    <w:rsid w:val="008232C5"/>
    <w:rsid w:val="008233FC"/>
    <w:rsid w:val="008235CF"/>
    <w:rsid w:val="00823E41"/>
    <w:rsid w:val="008246B1"/>
    <w:rsid w:val="00825172"/>
    <w:rsid w:val="00825761"/>
    <w:rsid w:val="00825B13"/>
    <w:rsid w:val="00825CE1"/>
    <w:rsid w:val="00825CF3"/>
    <w:rsid w:val="00825E28"/>
    <w:rsid w:val="00825F7C"/>
    <w:rsid w:val="00825FB5"/>
    <w:rsid w:val="00826663"/>
    <w:rsid w:val="00826764"/>
    <w:rsid w:val="0082693F"/>
    <w:rsid w:val="0082713B"/>
    <w:rsid w:val="00827216"/>
    <w:rsid w:val="0082764D"/>
    <w:rsid w:val="00827780"/>
    <w:rsid w:val="00827D3D"/>
    <w:rsid w:val="00827DCD"/>
    <w:rsid w:val="00830C0F"/>
    <w:rsid w:val="00831429"/>
    <w:rsid w:val="008316DB"/>
    <w:rsid w:val="00831708"/>
    <w:rsid w:val="008318E5"/>
    <w:rsid w:val="0083221E"/>
    <w:rsid w:val="008322EB"/>
    <w:rsid w:val="00832351"/>
    <w:rsid w:val="00832684"/>
    <w:rsid w:val="00832E36"/>
    <w:rsid w:val="00832EE9"/>
    <w:rsid w:val="0083300D"/>
    <w:rsid w:val="00833187"/>
    <w:rsid w:val="008337D1"/>
    <w:rsid w:val="0083390D"/>
    <w:rsid w:val="00834057"/>
    <w:rsid w:val="0083440F"/>
    <w:rsid w:val="0083444D"/>
    <w:rsid w:val="00834B2F"/>
    <w:rsid w:val="00834D12"/>
    <w:rsid w:val="00835164"/>
    <w:rsid w:val="0083564A"/>
    <w:rsid w:val="008359CE"/>
    <w:rsid w:val="00835B28"/>
    <w:rsid w:val="00835E93"/>
    <w:rsid w:val="0083608F"/>
    <w:rsid w:val="008362D4"/>
    <w:rsid w:val="00836AD8"/>
    <w:rsid w:val="008372CE"/>
    <w:rsid w:val="0083765C"/>
    <w:rsid w:val="0083770E"/>
    <w:rsid w:val="00837797"/>
    <w:rsid w:val="0084035C"/>
    <w:rsid w:val="008403D2"/>
    <w:rsid w:val="008409AA"/>
    <w:rsid w:val="00840A85"/>
    <w:rsid w:val="008419D4"/>
    <w:rsid w:val="00841A1D"/>
    <w:rsid w:val="00841CB7"/>
    <w:rsid w:val="0084215F"/>
    <w:rsid w:val="008425AF"/>
    <w:rsid w:val="008427AD"/>
    <w:rsid w:val="008428B1"/>
    <w:rsid w:val="00842BB0"/>
    <w:rsid w:val="00842F46"/>
    <w:rsid w:val="00842FB0"/>
    <w:rsid w:val="00843354"/>
    <w:rsid w:val="0084345F"/>
    <w:rsid w:val="00843DB4"/>
    <w:rsid w:val="008451BD"/>
    <w:rsid w:val="0084526F"/>
    <w:rsid w:val="008456BB"/>
    <w:rsid w:val="00845C2C"/>
    <w:rsid w:val="008465AE"/>
    <w:rsid w:val="00846707"/>
    <w:rsid w:val="008474F6"/>
    <w:rsid w:val="008478EC"/>
    <w:rsid w:val="00847ADC"/>
    <w:rsid w:val="00847EDD"/>
    <w:rsid w:val="008508BB"/>
    <w:rsid w:val="00850EB3"/>
    <w:rsid w:val="00850F7A"/>
    <w:rsid w:val="00851407"/>
    <w:rsid w:val="00851A4C"/>
    <w:rsid w:val="00851BCB"/>
    <w:rsid w:val="00851BFE"/>
    <w:rsid w:val="00852045"/>
    <w:rsid w:val="0085232B"/>
    <w:rsid w:val="008526FD"/>
    <w:rsid w:val="00852A87"/>
    <w:rsid w:val="008536C4"/>
    <w:rsid w:val="00853981"/>
    <w:rsid w:val="00853F84"/>
    <w:rsid w:val="00853FFB"/>
    <w:rsid w:val="008540A7"/>
    <w:rsid w:val="00854717"/>
    <w:rsid w:val="008549D6"/>
    <w:rsid w:val="00854C32"/>
    <w:rsid w:val="00854D4C"/>
    <w:rsid w:val="00854F12"/>
    <w:rsid w:val="00854FDB"/>
    <w:rsid w:val="0085528B"/>
    <w:rsid w:val="008553B2"/>
    <w:rsid w:val="00855B61"/>
    <w:rsid w:val="00856129"/>
    <w:rsid w:val="008563AB"/>
    <w:rsid w:val="00856482"/>
    <w:rsid w:val="00856755"/>
    <w:rsid w:val="00856C33"/>
    <w:rsid w:val="00856F17"/>
    <w:rsid w:val="00856FEF"/>
    <w:rsid w:val="008571C2"/>
    <w:rsid w:val="0086033B"/>
    <w:rsid w:val="00860A9C"/>
    <w:rsid w:val="00860BD5"/>
    <w:rsid w:val="00860E61"/>
    <w:rsid w:val="00861325"/>
    <w:rsid w:val="00861936"/>
    <w:rsid w:val="00861BA6"/>
    <w:rsid w:val="00862661"/>
    <w:rsid w:val="008627EB"/>
    <w:rsid w:val="008629EE"/>
    <w:rsid w:val="00863095"/>
    <w:rsid w:val="008630C5"/>
    <w:rsid w:val="00863295"/>
    <w:rsid w:val="008635D9"/>
    <w:rsid w:val="00863995"/>
    <w:rsid w:val="00864380"/>
    <w:rsid w:val="0086443B"/>
    <w:rsid w:val="00864B5C"/>
    <w:rsid w:val="0086505E"/>
    <w:rsid w:val="0086514E"/>
    <w:rsid w:val="0086661F"/>
    <w:rsid w:val="008668F4"/>
    <w:rsid w:val="00866D33"/>
    <w:rsid w:val="00866E78"/>
    <w:rsid w:val="00866EBE"/>
    <w:rsid w:val="00866F56"/>
    <w:rsid w:val="008673B3"/>
    <w:rsid w:val="00867424"/>
    <w:rsid w:val="00867803"/>
    <w:rsid w:val="00867904"/>
    <w:rsid w:val="00867968"/>
    <w:rsid w:val="00870289"/>
    <w:rsid w:val="008710A7"/>
    <w:rsid w:val="008713F7"/>
    <w:rsid w:val="00871715"/>
    <w:rsid w:val="008728CC"/>
    <w:rsid w:val="00872BB4"/>
    <w:rsid w:val="00872ED1"/>
    <w:rsid w:val="008734A3"/>
    <w:rsid w:val="008736D9"/>
    <w:rsid w:val="008739D3"/>
    <w:rsid w:val="00873D51"/>
    <w:rsid w:val="00873DB9"/>
    <w:rsid w:val="00874015"/>
    <w:rsid w:val="008746E4"/>
    <w:rsid w:val="0087490D"/>
    <w:rsid w:val="00874AB2"/>
    <w:rsid w:val="00874BFB"/>
    <w:rsid w:val="00874DA0"/>
    <w:rsid w:val="00875CAF"/>
    <w:rsid w:val="00875FBE"/>
    <w:rsid w:val="008763DC"/>
    <w:rsid w:val="008767CA"/>
    <w:rsid w:val="008768A6"/>
    <w:rsid w:val="00876CAE"/>
    <w:rsid w:val="00876DB6"/>
    <w:rsid w:val="00877299"/>
    <w:rsid w:val="008773E1"/>
    <w:rsid w:val="008774AB"/>
    <w:rsid w:val="00877AAE"/>
    <w:rsid w:val="00880002"/>
    <w:rsid w:val="0088048F"/>
    <w:rsid w:val="008808B2"/>
    <w:rsid w:val="00880C0F"/>
    <w:rsid w:val="00880C13"/>
    <w:rsid w:val="00880F79"/>
    <w:rsid w:val="008816E9"/>
    <w:rsid w:val="00881D6D"/>
    <w:rsid w:val="00882122"/>
    <w:rsid w:val="00882338"/>
    <w:rsid w:val="008828B5"/>
    <w:rsid w:val="00882AA3"/>
    <w:rsid w:val="00882ADC"/>
    <w:rsid w:val="00883870"/>
    <w:rsid w:val="00883B03"/>
    <w:rsid w:val="00883B27"/>
    <w:rsid w:val="00883FDC"/>
    <w:rsid w:val="008840AC"/>
    <w:rsid w:val="008848E8"/>
    <w:rsid w:val="00884E38"/>
    <w:rsid w:val="00884F40"/>
    <w:rsid w:val="0088535D"/>
    <w:rsid w:val="00885428"/>
    <w:rsid w:val="008858C7"/>
    <w:rsid w:val="00885CF1"/>
    <w:rsid w:val="00886259"/>
    <w:rsid w:val="0088687D"/>
    <w:rsid w:val="00886E82"/>
    <w:rsid w:val="00886F8D"/>
    <w:rsid w:val="008873EC"/>
    <w:rsid w:val="0088758C"/>
    <w:rsid w:val="008877EF"/>
    <w:rsid w:val="00887F13"/>
    <w:rsid w:val="00887F29"/>
    <w:rsid w:val="0089007E"/>
    <w:rsid w:val="00890F64"/>
    <w:rsid w:val="0089164E"/>
    <w:rsid w:val="00891ABD"/>
    <w:rsid w:val="008929B1"/>
    <w:rsid w:val="00892C2F"/>
    <w:rsid w:val="008930B0"/>
    <w:rsid w:val="008930CE"/>
    <w:rsid w:val="0089384E"/>
    <w:rsid w:val="0089396F"/>
    <w:rsid w:val="008939F4"/>
    <w:rsid w:val="00893BBA"/>
    <w:rsid w:val="00893C6C"/>
    <w:rsid w:val="00893D30"/>
    <w:rsid w:val="008947BD"/>
    <w:rsid w:val="00894B64"/>
    <w:rsid w:val="00894E9F"/>
    <w:rsid w:val="008952D1"/>
    <w:rsid w:val="0089530F"/>
    <w:rsid w:val="0089562B"/>
    <w:rsid w:val="0089582E"/>
    <w:rsid w:val="008959C5"/>
    <w:rsid w:val="00895AD4"/>
    <w:rsid w:val="00895B2B"/>
    <w:rsid w:val="00896515"/>
    <w:rsid w:val="00896A88"/>
    <w:rsid w:val="0089705B"/>
    <w:rsid w:val="00897C8A"/>
    <w:rsid w:val="00897E64"/>
    <w:rsid w:val="00897FF7"/>
    <w:rsid w:val="008A00BC"/>
    <w:rsid w:val="008A042E"/>
    <w:rsid w:val="008A0AE7"/>
    <w:rsid w:val="008A0C58"/>
    <w:rsid w:val="008A0F2D"/>
    <w:rsid w:val="008A0F7E"/>
    <w:rsid w:val="008A1168"/>
    <w:rsid w:val="008A12A5"/>
    <w:rsid w:val="008A1485"/>
    <w:rsid w:val="008A17BB"/>
    <w:rsid w:val="008A197F"/>
    <w:rsid w:val="008A1FC5"/>
    <w:rsid w:val="008A226A"/>
    <w:rsid w:val="008A23E9"/>
    <w:rsid w:val="008A241B"/>
    <w:rsid w:val="008A254B"/>
    <w:rsid w:val="008A2612"/>
    <w:rsid w:val="008A276A"/>
    <w:rsid w:val="008A2AE5"/>
    <w:rsid w:val="008A30C3"/>
    <w:rsid w:val="008A3166"/>
    <w:rsid w:val="008A3970"/>
    <w:rsid w:val="008A406F"/>
    <w:rsid w:val="008A4434"/>
    <w:rsid w:val="008A4C22"/>
    <w:rsid w:val="008A4CBE"/>
    <w:rsid w:val="008A4F53"/>
    <w:rsid w:val="008A5199"/>
    <w:rsid w:val="008A51C7"/>
    <w:rsid w:val="008A5340"/>
    <w:rsid w:val="008A545F"/>
    <w:rsid w:val="008A5F1E"/>
    <w:rsid w:val="008A5F73"/>
    <w:rsid w:val="008A6079"/>
    <w:rsid w:val="008A6135"/>
    <w:rsid w:val="008A65EC"/>
    <w:rsid w:val="008A6B0A"/>
    <w:rsid w:val="008A7093"/>
    <w:rsid w:val="008A70F1"/>
    <w:rsid w:val="008A7397"/>
    <w:rsid w:val="008A77C5"/>
    <w:rsid w:val="008A79E7"/>
    <w:rsid w:val="008A7E65"/>
    <w:rsid w:val="008B0841"/>
    <w:rsid w:val="008B0CC9"/>
    <w:rsid w:val="008B107D"/>
    <w:rsid w:val="008B1397"/>
    <w:rsid w:val="008B180D"/>
    <w:rsid w:val="008B18EC"/>
    <w:rsid w:val="008B1989"/>
    <w:rsid w:val="008B1F8D"/>
    <w:rsid w:val="008B1FDE"/>
    <w:rsid w:val="008B205D"/>
    <w:rsid w:val="008B2394"/>
    <w:rsid w:val="008B254E"/>
    <w:rsid w:val="008B34A5"/>
    <w:rsid w:val="008B3C7D"/>
    <w:rsid w:val="008B404F"/>
    <w:rsid w:val="008B4899"/>
    <w:rsid w:val="008B4A79"/>
    <w:rsid w:val="008B4D09"/>
    <w:rsid w:val="008B4F46"/>
    <w:rsid w:val="008B5236"/>
    <w:rsid w:val="008B5521"/>
    <w:rsid w:val="008B596E"/>
    <w:rsid w:val="008B59C3"/>
    <w:rsid w:val="008B6201"/>
    <w:rsid w:val="008B6849"/>
    <w:rsid w:val="008B6D95"/>
    <w:rsid w:val="008B6DE5"/>
    <w:rsid w:val="008B6E2C"/>
    <w:rsid w:val="008B6E9F"/>
    <w:rsid w:val="008B6FE2"/>
    <w:rsid w:val="008B7256"/>
    <w:rsid w:val="008B7560"/>
    <w:rsid w:val="008B75BE"/>
    <w:rsid w:val="008B7878"/>
    <w:rsid w:val="008C03C9"/>
    <w:rsid w:val="008C0581"/>
    <w:rsid w:val="008C087A"/>
    <w:rsid w:val="008C0CBD"/>
    <w:rsid w:val="008C0DF9"/>
    <w:rsid w:val="008C1205"/>
    <w:rsid w:val="008C1500"/>
    <w:rsid w:val="008C1651"/>
    <w:rsid w:val="008C1763"/>
    <w:rsid w:val="008C184D"/>
    <w:rsid w:val="008C1907"/>
    <w:rsid w:val="008C1A65"/>
    <w:rsid w:val="008C1C87"/>
    <w:rsid w:val="008C1E7E"/>
    <w:rsid w:val="008C21AE"/>
    <w:rsid w:val="008C26AC"/>
    <w:rsid w:val="008C29CD"/>
    <w:rsid w:val="008C2DCB"/>
    <w:rsid w:val="008C2E43"/>
    <w:rsid w:val="008C2F03"/>
    <w:rsid w:val="008C35CD"/>
    <w:rsid w:val="008C3B59"/>
    <w:rsid w:val="008C3BC5"/>
    <w:rsid w:val="008C4286"/>
    <w:rsid w:val="008C49C8"/>
    <w:rsid w:val="008C49E1"/>
    <w:rsid w:val="008C4DE9"/>
    <w:rsid w:val="008C5247"/>
    <w:rsid w:val="008C614B"/>
    <w:rsid w:val="008C6234"/>
    <w:rsid w:val="008C66E8"/>
    <w:rsid w:val="008C6FB6"/>
    <w:rsid w:val="008C7322"/>
    <w:rsid w:val="008C740A"/>
    <w:rsid w:val="008C74AD"/>
    <w:rsid w:val="008C7978"/>
    <w:rsid w:val="008C7B1C"/>
    <w:rsid w:val="008C7F89"/>
    <w:rsid w:val="008D031D"/>
    <w:rsid w:val="008D062D"/>
    <w:rsid w:val="008D062F"/>
    <w:rsid w:val="008D0BF7"/>
    <w:rsid w:val="008D0D58"/>
    <w:rsid w:val="008D16D7"/>
    <w:rsid w:val="008D16E5"/>
    <w:rsid w:val="008D1E5E"/>
    <w:rsid w:val="008D238F"/>
    <w:rsid w:val="008D2653"/>
    <w:rsid w:val="008D3CF0"/>
    <w:rsid w:val="008D3D4B"/>
    <w:rsid w:val="008D3EFF"/>
    <w:rsid w:val="008D4123"/>
    <w:rsid w:val="008D42AA"/>
    <w:rsid w:val="008D46C3"/>
    <w:rsid w:val="008D4CF8"/>
    <w:rsid w:val="008D5184"/>
    <w:rsid w:val="008D55A3"/>
    <w:rsid w:val="008D5913"/>
    <w:rsid w:val="008D598F"/>
    <w:rsid w:val="008D5CBC"/>
    <w:rsid w:val="008D5F2A"/>
    <w:rsid w:val="008D5FE2"/>
    <w:rsid w:val="008D6379"/>
    <w:rsid w:val="008D66CE"/>
    <w:rsid w:val="008D67FA"/>
    <w:rsid w:val="008D69DE"/>
    <w:rsid w:val="008D6D00"/>
    <w:rsid w:val="008D72EE"/>
    <w:rsid w:val="008D7405"/>
    <w:rsid w:val="008D7C29"/>
    <w:rsid w:val="008D7DB2"/>
    <w:rsid w:val="008E0903"/>
    <w:rsid w:val="008E0982"/>
    <w:rsid w:val="008E0D38"/>
    <w:rsid w:val="008E0F65"/>
    <w:rsid w:val="008E16D7"/>
    <w:rsid w:val="008E1761"/>
    <w:rsid w:val="008E177F"/>
    <w:rsid w:val="008E1799"/>
    <w:rsid w:val="008E19E8"/>
    <w:rsid w:val="008E1D9C"/>
    <w:rsid w:val="008E2434"/>
    <w:rsid w:val="008E246F"/>
    <w:rsid w:val="008E43E9"/>
    <w:rsid w:val="008E44EA"/>
    <w:rsid w:val="008E46C4"/>
    <w:rsid w:val="008E4908"/>
    <w:rsid w:val="008E4F2E"/>
    <w:rsid w:val="008E4F65"/>
    <w:rsid w:val="008E52F9"/>
    <w:rsid w:val="008E6223"/>
    <w:rsid w:val="008E69F6"/>
    <w:rsid w:val="008E6B4C"/>
    <w:rsid w:val="008E7420"/>
    <w:rsid w:val="008E771E"/>
    <w:rsid w:val="008E7B6B"/>
    <w:rsid w:val="008E7C05"/>
    <w:rsid w:val="008E7E70"/>
    <w:rsid w:val="008F040F"/>
    <w:rsid w:val="008F07CE"/>
    <w:rsid w:val="008F0842"/>
    <w:rsid w:val="008F0D94"/>
    <w:rsid w:val="008F1101"/>
    <w:rsid w:val="008F1414"/>
    <w:rsid w:val="008F151B"/>
    <w:rsid w:val="008F162F"/>
    <w:rsid w:val="008F2718"/>
    <w:rsid w:val="008F2823"/>
    <w:rsid w:val="008F2A96"/>
    <w:rsid w:val="008F2E3D"/>
    <w:rsid w:val="008F3C11"/>
    <w:rsid w:val="008F41DB"/>
    <w:rsid w:val="008F4340"/>
    <w:rsid w:val="008F47FF"/>
    <w:rsid w:val="008F4EAB"/>
    <w:rsid w:val="008F5625"/>
    <w:rsid w:val="008F5F05"/>
    <w:rsid w:val="008F606A"/>
    <w:rsid w:val="008F76A2"/>
    <w:rsid w:val="008F7817"/>
    <w:rsid w:val="008F79A2"/>
    <w:rsid w:val="008F7E1E"/>
    <w:rsid w:val="009001A8"/>
    <w:rsid w:val="009005BC"/>
    <w:rsid w:val="00900D19"/>
    <w:rsid w:val="0090155B"/>
    <w:rsid w:val="00901A51"/>
    <w:rsid w:val="00901CF7"/>
    <w:rsid w:val="00901FC1"/>
    <w:rsid w:val="00902090"/>
    <w:rsid w:val="009025B8"/>
    <w:rsid w:val="0090285A"/>
    <w:rsid w:val="00902F2F"/>
    <w:rsid w:val="00902F3E"/>
    <w:rsid w:val="0090345D"/>
    <w:rsid w:val="00903694"/>
    <w:rsid w:val="009036ED"/>
    <w:rsid w:val="009037B9"/>
    <w:rsid w:val="00903CA7"/>
    <w:rsid w:val="00904484"/>
    <w:rsid w:val="0090459F"/>
    <w:rsid w:val="00904EAB"/>
    <w:rsid w:val="009051EE"/>
    <w:rsid w:val="009058E9"/>
    <w:rsid w:val="00906000"/>
    <w:rsid w:val="00907380"/>
    <w:rsid w:val="009076E9"/>
    <w:rsid w:val="00907C4D"/>
    <w:rsid w:val="00907CC5"/>
    <w:rsid w:val="00907E49"/>
    <w:rsid w:val="00907F70"/>
    <w:rsid w:val="00910053"/>
    <w:rsid w:val="009105BD"/>
    <w:rsid w:val="00910837"/>
    <w:rsid w:val="00910CFB"/>
    <w:rsid w:val="00910D04"/>
    <w:rsid w:val="00910D5A"/>
    <w:rsid w:val="009111F6"/>
    <w:rsid w:val="009112B4"/>
    <w:rsid w:val="009119BF"/>
    <w:rsid w:val="00912EF0"/>
    <w:rsid w:val="009130DC"/>
    <w:rsid w:val="0091346A"/>
    <w:rsid w:val="00913584"/>
    <w:rsid w:val="009135E1"/>
    <w:rsid w:val="0091387C"/>
    <w:rsid w:val="0091413D"/>
    <w:rsid w:val="009142CF"/>
    <w:rsid w:val="00914709"/>
    <w:rsid w:val="0091488B"/>
    <w:rsid w:val="0091496E"/>
    <w:rsid w:val="00914971"/>
    <w:rsid w:val="00914A6C"/>
    <w:rsid w:val="009151A4"/>
    <w:rsid w:val="009155EC"/>
    <w:rsid w:val="0091585A"/>
    <w:rsid w:val="00915A49"/>
    <w:rsid w:val="00915C90"/>
    <w:rsid w:val="00915ED5"/>
    <w:rsid w:val="00916503"/>
    <w:rsid w:val="0091720A"/>
    <w:rsid w:val="009174E4"/>
    <w:rsid w:val="00917613"/>
    <w:rsid w:val="00917CC6"/>
    <w:rsid w:val="00920FFA"/>
    <w:rsid w:val="00921019"/>
    <w:rsid w:val="009211C0"/>
    <w:rsid w:val="00921379"/>
    <w:rsid w:val="009215D0"/>
    <w:rsid w:val="00921EEB"/>
    <w:rsid w:val="009227E5"/>
    <w:rsid w:val="009229E3"/>
    <w:rsid w:val="00922AE1"/>
    <w:rsid w:val="009230DE"/>
    <w:rsid w:val="00923282"/>
    <w:rsid w:val="009233A8"/>
    <w:rsid w:val="009235A0"/>
    <w:rsid w:val="00923DC6"/>
    <w:rsid w:val="00924026"/>
    <w:rsid w:val="00924391"/>
    <w:rsid w:val="009247B5"/>
    <w:rsid w:val="00924F49"/>
    <w:rsid w:val="00924FFE"/>
    <w:rsid w:val="009253ED"/>
    <w:rsid w:val="00925E24"/>
    <w:rsid w:val="00926264"/>
    <w:rsid w:val="009263B6"/>
    <w:rsid w:val="009264FA"/>
    <w:rsid w:val="009266D7"/>
    <w:rsid w:val="009271ED"/>
    <w:rsid w:val="009272BB"/>
    <w:rsid w:val="009278EB"/>
    <w:rsid w:val="00927BD6"/>
    <w:rsid w:val="00927D38"/>
    <w:rsid w:val="00927F5C"/>
    <w:rsid w:val="00927F79"/>
    <w:rsid w:val="009303C1"/>
    <w:rsid w:val="00930880"/>
    <w:rsid w:val="0093160F"/>
    <w:rsid w:val="00931669"/>
    <w:rsid w:val="00931A9B"/>
    <w:rsid w:val="00931C41"/>
    <w:rsid w:val="009331FE"/>
    <w:rsid w:val="00934068"/>
    <w:rsid w:val="0093413C"/>
    <w:rsid w:val="00934149"/>
    <w:rsid w:val="00934281"/>
    <w:rsid w:val="00934288"/>
    <w:rsid w:val="0093456F"/>
    <w:rsid w:val="00934921"/>
    <w:rsid w:val="00934A5A"/>
    <w:rsid w:val="00934A7B"/>
    <w:rsid w:val="00935506"/>
    <w:rsid w:val="009356C2"/>
    <w:rsid w:val="00935F7D"/>
    <w:rsid w:val="009365D3"/>
    <w:rsid w:val="009366A6"/>
    <w:rsid w:val="0093745A"/>
    <w:rsid w:val="0093772F"/>
    <w:rsid w:val="00940227"/>
    <w:rsid w:val="009404BE"/>
    <w:rsid w:val="009405DC"/>
    <w:rsid w:val="009407A5"/>
    <w:rsid w:val="00940987"/>
    <w:rsid w:val="009409D1"/>
    <w:rsid w:val="0094171A"/>
    <w:rsid w:val="00941909"/>
    <w:rsid w:val="00941A1F"/>
    <w:rsid w:val="00941AEE"/>
    <w:rsid w:val="00941C8F"/>
    <w:rsid w:val="009425F4"/>
    <w:rsid w:val="00942B87"/>
    <w:rsid w:val="00942C4C"/>
    <w:rsid w:val="00942C52"/>
    <w:rsid w:val="00942D18"/>
    <w:rsid w:val="0094327E"/>
    <w:rsid w:val="0094371B"/>
    <w:rsid w:val="0094394D"/>
    <w:rsid w:val="00943CD8"/>
    <w:rsid w:val="009446CB"/>
    <w:rsid w:val="009448D9"/>
    <w:rsid w:val="00944AE3"/>
    <w:rsid w:val="00944B8E"/>
    <w:rsid w:val="00944D81"/>
    <w:rsid w:val="00944E39"/>
    <w:rsid w:val="00945069"/>
    <w:rsid w:val="009450C6"/>
    <w:rsid w:val="00945273"/>
    <w:rsid w:val="009454EC"/>
    <w:rsid w:val="009456D1"/>
    <w:rsid w:val="00945825"/>
    <w:rsid w:val="00945EDE"/>
    <w:rsid w:val="00945FEF"/>
    <w:rsid w:val="0094628E"/>
    <w:rsid w:val="009462CB"/>
    <w:rsid w:val="00946AA4"/>
    <w:rsid w:val="00946C96"/>
    <w:rsid w:val="00946E34"/>
    <w:rsid w:val="0094700B"/>
    <w:rsid w:val="0094701C"/>
    <w:rsid w:val="009470F8"/>
    <w:rsid w:val="0094786D"/>
    <w:rsid w:val="00947A11"/>
    <w:rsid w:val="00947B83"/>
    <w:rsid w:val="009501E4"/>
    <w:rsid w:val="00950A2F"/>
    <w:rsid w:val="009510E2"/>
    <w:rsid w:val="0095160E"/>
    <w:rsid w:val="00951B7B"/>
    <w:rsid w:val="00951EE8"/>
    <w:rsid w:val="0095253A"/>
    <w:rsid w:val="009529FD"/>
    <w:rsid w:val="00952AF3"/>
    <w:rsid w:val="0095318E"/>
    <w:rsid w:val="00953B20"/>
    <w:rsid w:val="00953DFD"/>
    <w:rsid w:val="00954247"/>
    <w:rsid w:val="00954E10"/>
    <w:rsid w:val="00955423"/>
    <w:rsid w:val="0095556F"/>
    <w:rsid w:val="00956745"/>
    <w:rsid w:val="0095678E"/>
    <w:rsid w:val="00956FD3"/>
    <w:rsid w:val="009571BE"/>
    <w:rsid w:val="009600A1"/>
    <w:rsid w:val="0096077C"/>
    <w:rsid w:val="009608EE"/>
    <w:rsid w:val="009614D5"/>
    <w:rsid w:val="00961826"/>
    <w:rsid w:val="009619F6"/>
    <w:rsid w:val="00961A58"/>
    <w:rsid w:val="00961E8F"/>
    <w:rsid w:val="0096246A"/>
    <w:rsid w:val="00962876"/>
    <w:rsid w:val="009638F6"/>
    <w:rsid w:val="00963BD9"/>
    <w:rsid w:val="00963DC1"/>
    <w:rsid w:val="009640B9"/>
    <w:rsid w:val="00964632"/>
    <w:rsid w:val="009649BD"/>
    <w:rsid w:val="00964C27"/>
    <w:rsid w:val="00964F49"/>
    <w:rsid w:val="0096528C"/>
    <w:rsid w:val="00965338"/>
    <w:rsid w:val="0096579F"/>
    <w:rsid w:val="00965E8F"/>
    <w:rsid w:val="00966871"/>
    <w:rsid w:val="00966938"/>
    <w:rsid w:val="00966A4F"/>
    <w:rsid w:val="00966AC7"/>
    <w:rsid w:val="00970069"/>
    <w:rsid w:val="00970842"/>
    <w:rsid w:val="00970A6B"/>
    <w:rsid w:val="009710A9"/>
    <w:rsid w:val="009723E0"/>
    <w:rsid w:val="00972CE9"/>
    <w:rsid w:val="00972E50"/>
    <w:rsid w:val="009731A7"/>
    <w:rsid w:val="0097333E"/>
    <w:rsid w:val="009738CA"/>
    <w:rsid w:val="00973B5F"/>
    <w:rsid w:val="00974E0B"/>
    <w:rsid w:val="0097525F"/>
    <w:rsid w:val="00975587"/>
    <w:rsid w:val="009759E6"/>
    <w:rsid w:val="00975CF6"/>
    <w:rsid w:val="00976211"/>
    <w:rsid w:val="00976265"/>
    <w:rsid w:val="0097636C"/>
    <w:rsid w:val="009764C1"/>
    <w:rsid w:val="009767BD"/>
    <w:rsid w:val="009768DE"/>
    <w:rsid w:val="009773D9"/>
    <w:rsid w:val="009775F8"/>
    <w:rsid w:val="009778D4"/>
    <w:rsid w:val="00977A57"/>
    <w:rsid w:val="00977A72"/>
    <w:rsid w:val="00977D7A"/>
    <w:rsid w:val="009806FD"/>
    <w:rsid w:val="009808FE"/>
    <w:rsid w:val="00981459"/>
    <w:rsid w:val="00981660"/>
    <w:rsid w:val="00981BF9"/>
    <w:rsid w:val="00981C13"/>
    <w:rsid w:val="00982A28"/>
    <w:rsid w:val="00982BBB"/>
    <w:rsid w:val="0098319C"/>
    <w:rsid w:val="00983420"/>
    <w:rsid w:val="009835D8"/>
    <w:rsid w:val="0098396D"/>
    <w:rsid w:val="009839AC"/>
    <w:rsid w:val="00983B29"/>
    <w:rsid w:val="009840D5"/>
    <w:rsid w:val="0098453D"/>
    <w:rsid w:val="00984C65"/>
    <w:rsid w:val="00984E0C"/>
    <w:rsid w:val="00985049"/>
    <w:rsid w:val="00985118"/>
    <w:rsid w:val="00985DA1"/>
    <w:rsid w:val="009860FB"/>
    <w:rsid w:val="009862F1"/>
    <w:rsid w:val="00986A60"/>
    <w:rsid w:val="00986D4F"/>
    <w:rsid w:val="00986D63"/>
    <w:rsid w:val="009870A9"/>
    <w:rsid w:val="00987B03"/>
    <w:rsid w:val="00987DE4"/>
    <w:rsid w:val="0099062E"/>
    <w:rsid w:val="0099160B"/>
    <w:rsid w:val="00992668"/>
    <w:rsid w:val="00992AB2"/>
    <w:rsid w:val="00992AE4"/>
    <w:rsid w:val="00992DFC"/>
    <w:rsid w:val="00992FC7"/>
    <w:rsid w:val="00993298"/>
    <w:rsid w:val="00993337"/>
    <w:rsid w:val="009937F1"/>
    <w:rsid w:val="00993AF7"/>
    <w:rsid w:val="00993B0A"/>
    <w:rsid w:val="00993D98"/>
    <w:rsid w:val="0099401C"/>
    <w:rsid w:val="00994062"/>
    <w:rsid w:val="00994333"/>
    <w:rsid w:val="0099483C"/>
    <w:rsid w:val="0099493D"/>
    <w:rsid w:val="009951AF"/>
    <w:rsid w:val="00995698"/>
    <w:rsid w:val="00995BB9"/>
    <w:rsid w:val="00995C4A"/>
    <w:rsid w:val="00995C5F"/>
    <w:rsid w:val="00995D82"/>
    <w:rsid w:val="00995D8D"/>
    <w:rsid w:val="00996D94"/>
    <w:rsid w:val="00996DA2"/>
    <w:rsid w:val="00996DBC"/>
    <w:rsid w:val="00996FEC"/>
    <w:rsid w:val="009972FE"/>
    <w:rsid w:val="00997400"/>
    <w:rsid w:val="00997EC1"/>
    <w:rsid w:val="00997F95"/>
    <w:rsid w:val="00997FEB"/>
    <w:rsid w:val="009A0E34"/>
    <w:rsid w:val="009A0FD9"/>
    <w:rsid w:val="009A1202"/>
    <w:rsid w:val="009A13FA"/>
    <w:rsid w:val="009A14B1"/>
    <w:rsid w:val="009A1643"/>
    <w:rsid w:val="009A1662"/>
    <w:rsid w:val="009A1E56"/>
    <w:rsid w:val="009A1EFE"/>
    <w:rsid w:val="009A224B"/>
    <w:rsid w:val="009A22F3"/>
    <w:rsid w:val="009A3615"/>
    <w:rsid w:val="009A425D"/>
    <w:rsid w:val="009A4BDE"/>
    <w:rsid w:val="009A4EEE"/>
    <w:rsid w:val="009A529C"/>
    <w:rsid w:val="009A545B"/>
    <w:rsid w:val="009A5B64"/>
    <w:rsid w:val="009A5F06"/>
    <w:rsid w:val="009A622C"/>
    <w:rsid w:val="009A638B"/>
    <w:rsid w:val="009A663B"/>
    <w:rsid w:val="009A6730"/>
    <w:rsid w:val="009A6F59"/>
    <w:rsid w:val="009A7908"/>
    <w:rsid w:val="009A7AA4"/>
    <w:rsid w:val="009A7C0D"/>
    <w:rsid w:val="009A7D4E"/>
    <w:rsid w:val="009A7E61"/>
    <w:rsid w:val="009B035F"/>
    <w:rsid w:val="009B0386"/>
    <w:rsid w:val="009B0A9C"/>
    <w:rsid w:val="009B0BAC"/>
    <w:rsid w:val="009B0CD1"/>
    <w:rsid w:val="009B1C26"/>
    <w:rsid w:val="009B256F"/>
    <w:rsid w:val="009B26C6"/>
    <w:rsid w:val="009B2D75"/>
    <w:rsid w:val="009B3357"/>
    <w:rsid w:val="009B41FF"/>
    <w:rsid w:val="009B428E"/>
    <w:rsid w:val="009B4582"/>
    <w:rsid w:val="009B4BA4"/>
    <w:rsid w:val="009B52D9"/>
    <w:rsid w:val="009B532C"/>
    <w:rsid w:val="009B53EB"/>
    <w:rsid w:val="009B5468"/>
    <w:rsid w:val="009B582A"/>
    <w:rsid w:val="009B5966"/>
    <w:rsid w:val="009B597D"/>
    <w:rsid w:val="009B59D2"/>
    <w:rsid w:val="009B5A91"/>
    <w:rsid w:val="009B6052"/>
    <w:rsid w:val="009B6171"/>
    <w:rsid w:val="009B65E4"/>
    <w:rsid w:val="009B6632"/>
    <w:rsid w:val="009B682A"/>
    <w:rsid w:val="009B6EEA"/>
    <w:rsid w:val="009B70BB"/>
    <w:rsid w:val="009B7946"/>
    <w:rsid w:val="009B7D86"/>
    <w:rsid w:val="009B7F37"/>
    <w:rsid w:val="009C06E1"/>
    <w:rsid w:val="009C09F5"/>
    <w:rsid w:val="009C142A"/>
    <w:rsid w:val="009C15CA"/>
    <w:rsid w:val="009C1B34"/>
    <w:rsid w:val="009C2157"/>
    <w:rsid w:val="009C2247"/>
    <w:rsid w:val="009C22CA"/>
    <w:rsid w:val="009C29B5"/>
    <w:rsid w:val="009C2A0A"/>
    <w:rsid w:val="009C2AFF"/>
    <w:rsid w:val="009C2CA9"/>
    <w:rsid w:val="009C2E9C"/>
    <w:rsid w:val="009C3862"/>
    <w:rsid w:val="009C38DC"/>
    <w:rsid w:val="009C3A3F"/>
    <w:rsid w:val="009C3A89"/>
    <w:rsid w:val="009C3C3B"/>
    <w:rsid w:val="009C43D9"/>
    <w:rsid w:val="009C4542"/>
    <w:rsid w:val="009C4745"/>
    <w:rsid w:val="009C5520"/>
    <w:rsid w:val="009C6253"/>
    <w:rsid w:val="009C6630"/>
    <w:rsid w:val="009C69AC"/>
    <w:rsid w:val="009D008C"/>
    <w:rsid w:val="009D0223"/>
    <w:rsid w:val="009D0CB5"/>
    <w:rsid w:val="009D0CCB"/>
    <w:rsid w:val="009D12EE"/>
    <w:rsid w:val="009D16B2"/>
    <w:rsid w:val="009D1775"/>
    <w:rsid w:val="009D1C2C"/>
    <w:rsid w:val="009D1F0C"/>
    <w:rsid w:val="009D235D"/>
    <w:rsid w:val="009D23E8"/>
    <w:rsid w:val="009D2755"/>
    <w:rsid w:val="009D2874"/>
    <w:rsid w:val="009D31A0"/>
    <w:rsid w:val="009D31EA"/>
    <w:rsid w:val="009D3351"/>
    <w:rsid w:val="009D3550"/>
    <w:rsid w:val="009D363D"/>
    <w:rsid w:val="009D376B"/>
    <w:rsid w:val="009D3887"/>
    <w:rsid w:val="009D3A65"/>
    <w:rsid w:val="009D3EC2"/>
    <w:rsid w:val="009D4536"/>
    <w:rsid w:val="009D4EEF"/>
    <w:rsid w:val="009D4FC6"/>
    <w:rsid w:val="009D50C0"/>
    <w:rsid w:val="009D5302"/>
    <w:rsid w:val="009D542A"/>
    <w:rsid w:val="009D57E0"/>
    <w:rsid w:val="009D6407"/>
    <w:rsid w:val="009D6BFF"/>
    <w:rsid w:val="009D6DD8"/>
    <w:rsid w:val="009D6F93"/>
    <w:rsid w:val="009D74C6"/>
    <w:rsid w:val="009E0DF9"/>
    <w:rsid w:val="009E0F67"/>
    <w:rsid w:val="009E12CF"/>
    <w:rsid w:val="009E134F"/>
    <w:rsid w:val="009E1878"/>
    <w:rsid w:val="009E189C"/>
    <w:rsid w:val="009E1977"/>
    <w:rsid w:val="009E1BF5"/>
    <w:rsid w:val="009E1FCF"/>
    <w:rsid w:val="009E2197"/>
    <w:rsid w:val="009E245B"/>
    <w:rsid w:val="009E26A2"/>
    <w:rsid w:val="009E2C3D"/>
    <w:rsid w:val="009E3562"/>
    <w:rsid w:val="009E4122"/>
    <w:rsid w:val="009E45A9"/>
    <w:rsid w:val="009E4902"/>
    <w:rsid w:val="009E49C0"/>
    <w:rsid w:val="009E4B2C"/>
    <w:rsid w:val="009E4DCF"/>
    <w:rsid w:val="009E4DF0"/>
    <w:rsid w:val="009E4E5B"/>
    <w:rsid w:val="009E50E7"/>
    <w:rsid w:val="009E5549"/>
    <w:rsid w:val="009E5DB2"/>
    <w:rsid w:val="009E5F46"/>
    <w:rsid w:val="009E6086"/>
    <w:rsid w:val="009E7774"/>
    <w:rsid w:val="009E7D8A"/>
    <w:rsid w:val="009F0A28"/>
    <w:rsid w:val="009F1034"/>
    <w:rsid w:val="009F1183"/>
    <w:rsid w:val="009F137B"/>
    <w:rsid w:val="009F15C8"/>
    <w:rsid w:val="009F208B"/>
    <w:rsid w:val="009F2188"/>
    <w:rsid w:val="009F245E"/>
    <w:rsid w:val="009F2466"/>
    <w:rsid w:val="009F2801"/>
    <w:rsid w:val="009F2A15"/>
    <w:rsid w:val="009F3974"/>
    <w:rsid w:val="009F39FB"/>
    <w:rsid w:val="009F3A88"/>
    <w:rsid w:val="009F3C75"/>
    <w:rsid w:val="009F4088"/>
    <w:rsid w:val="009F44CE"/>
    <w:rsid w:val="009F607C"/>
    <w:rsid w:val="009F61A7"/>
    <w:rsid w:val="009F64EB"/>
    <w:rsid w:val="009F6D3D"/>
    <w:rsid w:val="009F6D42"/>
    <w:rsid w:val="009F7019"/>
    <w:rsid w:val="009F7043"/>
    <w:rsid w:val="009F74CF"/>
    <w:rsid w:val="009F76D3"/>
    <w:rsid w:val="009F7DE0"/>
    <w:rsid w:val="009F7F9B"/>
    <w:rsid w:val="00A000E5"/>
    <w:rsid w:val="00A019D6"/>
    <w:rsid w:val="00A019FF"/>
    <w:rsid w:val="00A01F1C"/>
    <w:rsid w:val="00A020FA"/>
    <w:rsid w:val="00A02977"/>
    <w:rsid w:val="00A0334C"/>
    <w:rsid w:val="00A0370C"/>
    <w:rsid w:val="00A039D9"/>
    <w:rsid w:val="00A03DB8"/>
    <w:rsid w:val="00A03EBB"/>
    <w:rsid w:val="00A042DE"/>
    <w:rsid w:val="00A043FD"/>
    <w:rsid w:val="00A045BF"/>
    <w:rsid w:val="00A0472B"/>
    <w:rsid w:val="00A047FC"/>
    <w:rsid w:val="00A04A0E"/>
    <w:rsid w:val="00A0586A"/>
    <w:rsid w:val="00A05B42"/>
    <w:rsid w:val="00A06315"/>
    <w:rsid w:val="00A064C9"/>
    <w:rsid w:val="00A06880"/>
    <w:rsid w:val="00A0699E"/>
    <w:rsid w:val="00A06D1C"/>
    <w:rsid w:val="00A06D6F"/>
    <w:rsid w:val="00A0717A"/>
    <w:rsid w:val="00A0754B"/>
    <w:rsid w:val="00A075BB"/>
    <w:rsid w:val="00A07AE6"/>
    <w:rsid w:val="00A07D04"/>
    <w:rsid w:val="00A10612"/>
    <w:rsid w:val="00A10793"/>
    <w:rsid w:val="00A10A12"/>
    <w:rsid w:val="00A10F59"/>
    <w:rsid w:val="00A10F7F"/>
    <w:rsid w:val="00A116C0"/>
    <w:rsid w:val="00A11A76"/>
    <w:rsid w:val="00A121EB"/>
    <w:rsid w:val="00A12630"/>
    <w:rsid w:val="00A12BE1"/>
    <w:rsid w:val="00A1328B"/>
    <w:rsid w:val="00A13860"/>
    <w:rsid w:val="00A1391C"/>
    <w:rsid w:val="00A13BD8"/>
    <w:rsid w:val="00A13BDA"/>
    <w:rsid w:val="00A14079"/>
    <w:rsid w:val="00A1431F"/>
    <w:rsid w:val="00A14588"/>
    <w:rsid w:val="00A14703"/>
    <w:rsid w:val="00A1482B"/>
    <w:rsid w:val="00A14877"/>
    <w:rsid w:val="00A14AE9"/>
    <w:rsid w:val="00A14F78"/>
    <w:rsid w:val="00A15509"/>
    <w:rsid w:val="00A15876"/>
    <w:rsid w:val="00A15D25"/>
    <w:rsid w:val="00A15E33"/>
    <w:rsid w:val="00A16566"/>
    <w:rsid w:val="00A16698"/>
    <w:rsid w:val="00A16A5D"/>
    <w:rsid w:val="00A17176"/>
    <w:rsid w:val="00A176A7"/>
    <w:rsid w:val="00A1795D"/>
    <w:rsid w:val="00A17B52"/>
    <w:rsid w:val="00A2008B"/>
    <w:rsid w:val="00A2042E"/>
    <w:rsid w:val="00A2043B"/>
    <w:rsid w:val="00A207C6"/>
    <w:rsid w:val="00A20C7C"/>
    <w:rsid w:val="00A20D74"/>
    <w:rsid w:val="00A20EDD"/>
    <w:rsid w:val="00A2155E"/>
    <w:rsid w:val="00A21B68"/>
    <w:rsid w:val="00A228A6"/>
    <w:rsid w:val="00A235CF"/>
    <w:rsid w:val="00A235D4"/>
    <w:rsid w:val="00A23A91"/>
    <w:rsid w:val="00A2466A"/>
    <w:rsid w:val="00A24786"/>
    <w:rsid w:val="00A24986"/>
    <w:rsid w:val="00A24B1C"/>
    <w:rsid w:val="00A24BE4"/>
    <w:rsid w:val="00A24C4A"/>
    <w:rsid w:val="00A24F40"/>
    <w:rsid w:val="00A250A0"/>
    <w:rsid w:val="00A25130"/>
    <w:rsid w:val="00A25B3C"/>
    <w:rsid w:val="00A262AC"/>
    <w:rsid w:val="00A2633D"/>
    <w:rsid w:val="00A26605"/>
    <w:rsid w:val="00A26A0E"/>
    <w:rsid w:val="00A273C7"/>
    <w:rsid w:val="00A275C0"/>
    <w:rsid w:val="00A3011E"/>
    <w:rsid w:val="00A301F2"/>
    <w:rsid w:val="00A308A1"/>
    <w:rsid w:val="00A30913"/>
    <w:rsid w:val="00A30EC2"/>
    <w:rsid w:val="00A311D0"/>
    <w:rsid w:val="00A31238"/>
    <w:rsid w:val="00A3157B"/>
    <w:rsid w:val="00A31913"/>
    <w:rsid w:val="00A32240"/>
    <w:rsid w:val="00A32905"/>
    <w:rsid w:val="00A32CE1"/>
    <w:rsid w:val="00A32DD8"/>
    <w:rsid w:val="00A33045"/>
    <w:rsid w:val="00A3313C"/>
    <w:rsid w:val="00A332BE"/>
    <w:rsid w:val="00A334CD"/>
    <w:rsid w:val="00A33597"/>
    <w:rsid w:val="00A339AF"/>
    <w:rsid w:val="00A33D55"/>
    <w:rsid w:val="00A3448D"/>
    <w:rsid w:val="00A346DD"/>
    <w:rsid w:val="00A35158"/>
    <w:rsid w:val="00A3559D"/>
    <w:rsid w:val="00A355F7"/>
    <w:rsid w:val="00A35638"/>
    <w:rsid w:val="00A35835"/>
    <w:rsid w:val="00A3598D"/>
    <w:rsid w:val="00A35F85"/>
    <w:rsid w:val="00A36C00"/>
    <w:rsid w:val="00A37185"/>
    <w:rsid w:val="00A375E7"/>
    <w:rsid w:val="00A3769F"/>
    <w:rsid w:val="00A3779D"/>
    <w:rsid w:val="00A3797A"/>
    <w:rsid w:val="00A37A08"/>
    <w:rsid w:val="00A37A0D"/>
    <w:rsid w:val="00A37F15"/>
    <w:rsid w:val="00A4036F"/>
    <w:rsid w:val="00A403FA"/>
    <w:rsid w:val="00A40E07"/>
    <w:rsid w:val="00A40F7F"/>
    <w:rsid w:val="00A425AB"/>
    <w:rsid w:val="00A4280C"/>
    <w:rsid w:val="00A430F7"/>
    <w:rsid w:val="00A434DF"/>
    <w:rsid w:val="00A437A4"/>
    <w:rsid w:val="00A43847"/>
    <w:rsid w:val="00A43BD4"/>
    <w:rsid w:val="00A43BD7"/>
    <w:rsid w:val="00A43C91"/>
    <w:rsid w:val="00A43F11"/>
    <w:rsid w:val="00A43F56"/>
    <w:rsid w:val="00A43F58"/>
    <w:rsid w:val="00A44656"/>
    <w:rsid w:val="00A44A80"/>
    <w:rsid w:val="00A44AB7"/>
    <w:rsid w:val="00A4507A"/>
    <w:rsid w:val="00A4531C"/>
    <w:rsid w:val="00A45669"/>
    <w:rsid w:val="00A4571C"/>
    <w:rsid w:val="00A45B1F"/>
    <w:rsid w:val="00A45D45"/>
    <w:rsid w:val="00A45D5C"/>
    <w:rsid w:val="00A45F7C"/>
    <w:rsid w:val="00A4626E"/>
    <w:rsid w:val="00A464B9"/>
    <w:rsid w:val="00A466E2"/>
    <w:rsid w:val="00A46A7D"/>
    <w:rsid w:val="00A47875"/>
    <w:rsid w:val="00A508A9"/>
    <w:rsid w:val="00A509B7"/>
    <w:rsid w:val="00A50A1B"/>
    <w:rsid w:val="00A50E55"/>
    <w:rsid w:val="00A50F9E"/>
    <w:rsid w:val="00A5107E"/>
    <w:rsid w:val="00A51405"/>
    <w:rsid w:val="00A51548"/>
    <w:rsid w:val="00A5156D"/>
    <w:rsid w:val="00A515DA"/>
    <w:rsid w:val="00A51677"/>
    <w:rsid w:val="00A51777"/>
    <w:rsid w:val="00A52460"/>
    <w:rsid w:val="00A525FB"/>
    <w:rsid w:val="00A52899"/>
    <w:rsid w:val="00A539EC"/>
    <w:rsid w:val="00A53AAD"/>
    <w:rsid w:val="00A53B46"/>
    <w:rsid w:val="00A53DFC"/>
    <w:rsid w:val="00A53F13"/>
    <w:rsid w:val="00A547EA"/>
    <w:rsid w:val="00A54E33"/>
    <w:rsid w:val="00A55330"/>
    <w:rsid w:val="00A5541C"/>
    <w:rsid w:val="00A5546D"/>
    <w:rsid w:val="00A55841"/>
    <w:rsid w:val="00A55AD0"/>
    <w:rsid w:val="00A56036"/>
    <w:rsid w:val="00A561E2"/>
    <w:rsid w:val="00A5658D"/>
    <w:rsid w:val="00A56794"/>
    <w:rsid w:val="00A57C3A"/>
    <w:rsid w:val="00A57EAF"/>
    <w:rsid w:val="00A60587"/>
    <w:rsid w:val="00A60839"/>
    <w:rsid w:val="00A60A7A"/>
    <w:rsid w:val="00A60C32"/>
    <w:rsid w:val="00A61182"/>
    <w:rsid w:val="00A61564"/>
    <w:rsid w:val="00A61771"/>
    <w:rsid w:val="00A61D68"/>
    <w:rsid w:val="00A62070"/>
    <w:rsid w:val="00A621F1"/>
    <w:rsid w:val="00A62F56"/>
    <w:rsid w:val="00A62F80"/>
    <w:rsid w:val="00A63A66"/>
    <w:rsid w:val="00A63B07"/>
    <w:rsid w:val="00A63C9F"/>
    <w:rsid w:val="00A63E96"/>
    <w:rsid w:val="00A64611"/>
    <w:rsid w:val="00A646F6"/>
    <w:rsid w:val="00A64760"/>
    <w:rsid w:val="00A64B4C"/>
    <w:rsid w:val="00A64CF7"/>
    <w:rsid w:val="00A6504C"/>
    <w:rsid w:val="00A65098"/>
    <w:rsid w:val="00A6540F"/>
    <w:rsid w:val="00A65CE5"/>
    <w:rsid w:val="00A66637"/>
    <w:rsid w:val="00A6674A"/>
    <w:rsid w:val="00A66903"/>
    <w:rsid w:val="00A66974"/>
    <w:rsid w:val="00A670E7"/>
    <w:rsid w:val="00A67237"/>
    <w:rsid w:val="00A6786A"/>
    <w:rsid w:val="00A67924"/>
    <w:rsid w:val="00A67CB7"/>
    <w:rsid w:val="00A70BAC"/>
    <w:rsid w:val="00A70BD2"/>
    <w:rsid w:val="00A70D2E"/>
    <w:rsid w:val="00A70E8F"/>
    <w:rsid w:val="00A7107A"/>
    <w:rsid w:val="00A71366"/>
    <w:rsid w:val="00A7141A"/>
    <w:rsid w:val="00A7167F"/>
    <w:rsid w:val="00A71AC4"/>
    <w:rsid w:val="00A71F85"/>
    <w:rsid w:val="00A72024"/>
    <w:rsid w:val="00A729CA"/>
    <w:rsid w:val="00A72A4C"/>
    <w:rsid w:val="00A72F56"/>
    <w:rsid w:val="00A73B9C"/>
    <w:rsid w:val="00A73CF5"/>
    <w:rsid w:val="00A7407B"/>
    <w:rsid w:val="00A744BC"/>
    <w:rsid w:val="00A747EB"/>
    <w:rsid w:val="00A74997"/>
    <w:rsid w:val="00A74C68"/>
    <w:rsid w:val="00A754AA"/>
    <w:rsid w:val="00A75C08"/>
    <w:rsid w:val="00A761F7"/>
    <w:rsid w:val="00A769C7"/>
    <w:rsid w:val="00A76AC8"/>
    <w:rsid w:val="00A76CDF"/>
    <w:rsid w:val="00A76E1E"/>
    <w:rsid w:val="00A77436"/>
    <w:rsid w:val="00A80021"/>
    <w:rsid w:val="00A80552"/>
    <w:rsid w:val="00A80966"/>
    <w:rsid w:val="00A811B9"/>
    <w:rsid w:val="00A81AA3"/>
    <w:rsid w:val="00A81D6A"/>
    <w:rsid w:val="00A8212D"/>
    <w:rsid w:val="00A83062"/>
    <w:rsid w:val="00A83198"/>
    <w:rsid w:val="00A839A5"/>
    <w:rsid w:val="00A83C5F"/>
    <w:rsid w:val="00A84296"/>
    <w:rsid w:val="00A845BA"/>
    <w:rsid w:val="00A849AF"/>
    <w:rsid w:val="00A84B80"/>
    <w:rsid w:val="00A84C34"/>
    <w:rsid w:val="00A84DC8"/>
    <w:rsid w:val="00A850AA"/>
    <w:rsid w:val="00A851A4"/>
    <w:rsid w:val="00A85AC9"/>
    <w:rsid w:val="00A85D14"/>
    <w:rsid w:val="00A86C1F"/>
    <w:rsid w:val="00A86FCA"/>
    <w:rsid w:val="00A9099F"/>
    <w:rsid w:val="00A90E28"/>
    <w:rsid w:val="00A914DD"/>
    <w:rsid w:val="00A91877"/>
    <w:rsid w:val="00A91DB2"/>
    <w:rsid w:val="00A91F5D"/>
    <w:rsid w:val="00A92A27"/>
    <w:rsid w:val="00A92EF4"/>
    <w:rsid w:val="00A92F3F"/>
    <w:rsid w:val="00A931BC"/>
    <w:rsid w:val="00A935ED"/>
    <w:rsid w:val="00A93B61"/>
    <w:rsid w:val="00A94175"/>
    <w:rsid w:val="00A941B7"/>
    <w:rsid w:val="00A944D1"/>
    <w:rsid w:val="00A9467D"/>
    <w:rsid w:val="00A9493B"/>
    <w:rsid w:val="00A9496E"/>
    <w:rsid w:val="00A94D5B"/>
    <w:rsid w:val="00A958AA"/>
    <w:rsid w:val="00A95C77"/>
    <w:rsid w:val="00A95DEA"/>
    <w:rsid w:val="00A95FBD"/>
    <w:rsid w:val="00A96074"/>
    <w:rsid w:val="00A964E3"/>
    <w:rsid w:val="00A96656"/>
    <w:rsid w:val="00A9751B"/>
    <w:rsid w:val="00A97842"/>
    <w:rsid w:val="00A97851"/>
    <w:rsid w:val="00AA00A5"/>
    <w:rsid w:val="00AA0107"/>
    <w:rsid w:val="00AA0908"/>
    <w:rsid w:val="00AA0997"/>
    <w:rsid w:val="00AA0E59"/>
    <w:rsid w:val="00AA114F"/>
    <w:rsid w:val="00AA13F2"/>
    <w:rsid w:val="00AA1E10"/>
    <w:rsid w:val="00AA2209"/>
    <w:rsid w:val="00AA230B"/>
    <w:rsid w:val="00AA2A7D"/>
    <w:rsid w:val="00AA3404"/>
    <w:rsid w:val="00AA359B"/>
    <w:rsid w:val="00AA39F5"/>
    <w:rsid w:val="00AA42CC"/>
    <w:rsid w:val="00AA466E"/>
    <w:rsid w:val="00AA4738"/>
    <w:rsid w:val="00AA482D"/>
    <w:rsid w:val="00AA495D"/>
    <w:rsid w:val="00AA4CB6"/>
    <w:rsid w:val="00AA52B4"/>
    <w:rsid w:val="00AA55AA"/>
    <w:rsid w:val="00AA596A"/>
    <w:rsid w:val="00AA5BAC"/>
    <w:rsid w:val="00AA5BE9"/>
    <w:rsid w:val="00AA6102"/>
    <w:rsid w:val="00AA65B3"/>
    <w:rsid w:val="00AA6B02"/>
    <w:rsid w:val="00AA6C0A"/>
    <w:rsid w:val="00AA6FE4"/>
    <w:rsid w:val="00AA76CB"/>
    <w:rsid w:val="00AA79E5"/>
    <w:rsid w:val="00AA7A90"/>
    <w:rsid w:val="00AA7CFD"/>
    <w:rsid w:val="00AA7EF6"/>
    <w:rsid w:val="00AA7F8B"/>
    <w:rsid w:val="00AB0294"/>
    <w:rsid w:val="00AB0341"/>
    <w:rsid w:val="00AB060A"/>
    <w:rsid w:val="00AB07C8"/>
    <w:rsid w:val="00AB0917"/>
    <w:rsid w:val="00AB1542"/>
    <w:rsid w:val="00AB1631"/>
    <w:rsid w:val="00AB183F"/>
    <w:rsid w:val="00AB198B"/>
    <w:rsid w:val="00AB2301"/>
    <w:rsid w:val="00AB257A"/>
    <w:rsid w:val="00AB274E"/>
    <w:rsid w:val="00AB2C40"/>
    <w:rsid w:val="00AB30D1"/>
    <w:rsid w:val="00AB34CF"/>
    <w:rsid w:val="00AB381B"/>
    <w:rsid w:val="00AB3829"/>
    <w:rsid w:val="00AB3B4C"/>
    <w:rsid w:val="00AB3CD4"/>
    <w:rsid w:val="00AB3D37"/>
    <w:rsid w:val="00AB4536"/>
    <w:rsid w:val="00AB4820"/>
    <w:rsid w:val="00AB4AA1"/>
    <w:rsid w:val="00AB5090"/>
    <w:rsid w:val="00AB55D8"/>
    <w:rsid w:val="00AB5ACD"/>
    <w:rsid w:val="00AB6299"/>
    <w:rsid w:val="00AB6520"/>
    <w:rsid w:val="00AB659F"/>
    <w:rsid w:val="00AB65F8"/>
    <w:rsid w:val="00AB68C9"/>
    <w:rsid w:val="00AB6C42"/>
    <w:rsid w:val="00AB6D7D"/>
    <w:rsid w:val="00AC0094"/>
    <w:rsid w:val="00AC00E9"/>
    <w:rsid w:val="00AC04F8"/>
    <w:rsid w:val="00AC0713"/>
    <w:rsid w:val="00AC0B7A"/>
    <w:rsid w:val="00AC0CD8"/>
    <w:rsid w:val="00AC0F85"/>
    <w:rsid w:val="00AC16E3"/>
    <w:rsid w:val="00AC178E"/>
    <w:rsid w:val="00AC194A"/>
    <w:rsid w:val="00AC1D42"/>
    <w:rsid w:val="00AC2357"/>
    <w:rsid w:val="00AC2360"/>
    <w:rsid w:val="00AC254A"/>
    <w:rsid w:val="00AC265F"/>
    <w:rsid w:val="00AC26B9"/>
    <w:rsid w:val="00AC2A47"/>
    <w:rsid w:val="00AC2A77"/>
    <w:rsid w:val="00AC2BC5"/>
    <w:rsid w:val="00AC31B2"/>
    <w:rsid w:val="00AC3378"/>
    <w:rsid w:val="00AC3B55"/>
    <w:rsid w:val="00AC4121"/>
    <w:rsid w:val="00AC41B1"/>
    <w:rsid w:val="00AC4300"/>
    <w:rsid w:val="00AC48BF"/>
    <w:rsid w:val="00AC4AE4"/>
    <w:rsid w:val="00AC5B81"/>
    <w:rsid w:val="00AC617C"/>
    <w:rsid w:val="00AC61F6"/>
    <w:rsid w:val="00AC64D8"/>
    <w:rsid w:val="00AC6F16"/>
    <w:rsid w:val="00AC7855"/>
    <w:rsid w:val="00AC790C"/>
    <w:rsid w:val="00AC7F3A"/>
    <w:rsid w:val="00AC7F95"/>
    <w:rsid w:val="00AC7FC8"/>
    <w:rsid w:val="00AD0381"/>
    <w:rsid w:val="00AD1514"/>
    <w:rsid w:val="00AD1955"/>
    <w:rsid w:val="00AD1E33"/>
    <w:rsid w:val="00AD25CC"/>
    <w:rsid w:val="00AD30BB"/>
    <w:rsid w:val="00AD32DC"/>
    <w:rsid w:val="00AD36A1"/>
    <w:rsid w:val="00AD3824"/>
    <w:rsid w:val="00AD3BC7"/>
    <w:rsid w:val="00AD3D9D"/>
    <w:rsid w:val="00AD3E5A"/>
    <w:rsid w:val="00AD4096"/>
    <w:rsid w:val="00AD4257"/>
    <w:rsid w:val="00AD47D4"/>
    <w:rsid w:val="00AD492F"/>
    <w:rsid w:val="00AD4931"/>
    <w:rsid w:val="00AD5AD9"/>
    <w:rsid w:val="00AD5ED3"/>
    <w:rsid w:val="00AD5F88"/>
    <w:rsid w:val="00AD6391"/>
    <w:rsid w:val="00AD6D11"/>
    <w:rsid w:val="00AD74A6"/>
    <w:rsid w:val="00AD7A22"/>
    <w:rsid w:val="00AD7A3F"/>
    <w:rsid w:val="00AE05BA"/>
    <w:rsid w:val="00AE0AA2"/>
    <w:rsid w:val="00AE12BF"/>
    <w:rsid w:val="00AE1CBE"/>
    <w:rsid w:val="00AE1DDE"/>
    <w:rsid w:val="00AE1F12"/>
    <w:rsid w:val="00AE26BB"/>
    <w:rsid w:val="00AE2F96"/>
    <w:rsid w:val="00AE31C6"/>
    <w:rsid w:val="00AE3284"/>
    <w:rsid w:val="00AE32FD"/>
    <w:rsid w:val="00AE38D4"/>
    <w:rsid w:val="00AE4BC9"/>
    <w:rsid w:val="00AE4CC2"/>
    <w:rsid w:val="00AE4DF1"/>
    <w:rsid w:val="00AE4F31"/>
    <w:rsid w:val="00AE5071"/>
    <w:rsid w:val="00AE5276"/>
    <w:rsid w:val="00AE538C"/>
    <w:rsid w:val="00AE5796"/>
    <w:rsid w:val="00AE590B"/>
    <w:rsid w:val="00AE5A6F"/>
    <w:rsid w:val="00AE5B01"/>
    <w:rsid w:val="00AE5C49"/>
    <w:rsid w:val="00AE6A0A"/>
    <w:rsid w:val="00AE6A65"/>
    <w:rsid w:val="00AE6D8B"/>
    <w:rsid w:val="00AE6E76"/>
    <w:rsid w:val="00AE6EC8"/>
    <w:rsid w:val="00AE754D"/>
    <w:rsid w:val="00AE7FA4"/>
    <w:rsid w:val="00AF0109"/>
    <w:rsid w:val="00AF0181"/>
    <w:rsid w:val="00AF0225"/>
    <w:rsid w:val="00AF0719"/>
    <w:rsid w:val="00AF073C"/>
    <w:rsid w:val="00AF07E3"/>
    <w:rsid w:val="00AF0B13"/>
    <w:rsid w:val="00AF1069"/>
    <w:rsid w:val="00AF113C"/>
    <w:rsid w:val="00AF1650"/>
    <w:rsid w:val="00AF17B5"/>
    <w:rsid w:val="00AF1F18"/>
    <w:rsid w:val="00AF1F57"/>
    <w:rsid w:val="00AF2B6F"/>
    <w:rsid w:val="00AF3201"/>
    <w:rsid w:val="00AF337A"/>
    <w:rsid w:val="00AF3484"/>
    <w:rsid w:val="00AF4725"/>
    <w:rsid w:val="00AF4B31"/>
    <w:rsid w:val="00AF4D56"/>
    <w:rsid w:val="00AF503D"/>
    <w:rsid w:val="00AF521A"/>
    <w:rsid w:val="00AF5A71"/>
    <w:rsid w:val="00AF5D1B"/>
    <w:rsid w:val="00AF5F60"/>
    <w:rsid w:val="00AF6334"/>
    <w:rsid w:val="00AF65BA"/>
    <w:rsid w:val="00AF66C9"/>
    <w:rsid w:val="00AF675C"/>
    <w:rsid w:val="00AF6786"/>
    <w:rsid w:val="00AF6EB9"/>
    <w:rsid w:val="00AF6FAA"/>
    <w:rsid w:val="00B000C1"/>
    <w:rsid w:val="00B005DC"/>
    <w:rsid w:val="00B009D5"/>
    <w:rsid w:val="00B00A3F"/>
    <w:rsid w:val="00B0113F"/>
    <w:rsid w:val="00B0143A"/>
    <w:rsid w:val="00B019A6"/>
    <w:rsid w:val="00B01AAF"/>
    <w:rsid w:val="00B02409"/>
    <w:rsid w:val="00B027BD"/>
    <w:rsid w:val="00B02B4F"/>
    <w:rsid w:val="00B02FE4"/>
    <w:rsid w:val="00B032EB"/>
    <w:rsid w:val="00B035F4"/>
    <w:rsid w:val="00B03773"/>
    <w:rsid w:val="00B03A8A"/>
    <w:rsid w:val="00B03FB0"/>
    <w:rsid w:val="00B04352"/>
    <w:rsid w:val="00B044CF"/>
    <w:rsid w:val="00B04594"/>
    <w:rsid w:val="00B04683"/>
    <w:rsid w:val="00B04827"/>
    <w:rsid w:val="00B04B76"/>
    <w:rsid w:val="00B052E5"/>
    <w:rsid w:val="00B05874"/>
    <w:rsid w:val="00B0620E"/>
    <w:rsid w:val="00B062AF"/>
    <w:rsid w:val="00B06424"/>
    <w:rsid w:val="00B06537"/>
    <w:rsid w:val="00B0653A"/>
    <w:rsid w:val="00B06618"/>
    <w:rsid w:val="00B06785"/>
    <w:rsid w:val="00B0683B"/>
    <w:rsid w:val="00B06FFF"/>
    <w:rsid w:val="00B07336"/>
    <w:rsid w:val="00B07380"/>
    <w:rsid w:val="00B07709"/>
    <w:rsid w:val="00B07748"/>
    <w:rsid w:val="00B078D3"/>
    <w:rsid w:val="00B078FC"/>
    <w:rsid w:val="00B07EA9"/>
    <w:rsid w:val="00B10545"/>
    <w:rsid w:val="00B10982"/>
    <w:rsid w:val="00B10BDA"/>
    <w:rsid w:val="00B110D9"/>
    <w:rsid w:val="00B11194"/>
    <w:rsid w:val="00B118BA"/>
    <w:rsid w:val="00B11CEC"/>
    <w:rsid w:val="00B12486"/>
    <w:rsid w:val="00B12771"/>
    <w:rsid w:val="00B127A7"/>
    <w:rsid w:val="00B12825"/>
    <w:rsid w:val="00B12BF7"/>
    <w:rsid w:val="00B137A4"/>
    <w:rsid w:val="00B14B91"/>
    <w:rsid w:val="00B14E78"/>
    <w:rsid w:val="00B14ED4"/>
    <w:rsid w:val="00B152A4"/>
    <w:rsid w:val="00B1565F"/>
    <w:rsid w:val="00B16229"/>
    <w:rsid w:val="00B16A8D"/>
    <w:rsid w:val="00B16CC2"/>
    <w:rsid w:val="00B16DD1"/>
    <w:rsid w:val="00B16ED7"/>
    <w:rsid w:val="00B175D5"/>
    <w:rsid w:val="00B178C6"/>
    <w:rsid w:val="00B178CD"/>
    <w:rsid w:val="00B17B8E"/>
    <w:rsid w:val="00B17F56"/>
    <w:rsid w:val="00B2035B"/>
    <w:rsid w:val="00B2035E"/>
    <w:rsid w:val="00B203E3"/>
    <w:rsid w:val="00B205BE"/>
    <w:rsid w:val="00B2072C"/>
    <w:rsid w:val="00B21088"/>
    <w:rsid w:val="00B211CF"/>
    <w:rsid w:val="00B213A3"/>
    <w:rsid w:val="00B21515"/>
    <w:rsid w:val="00B21F50"/>
    <w:rsid w:val="00B22062"/>
    <w:rsid w:val="00B22695"/>
    <w:rsid w:val="00B22AA4"/>
    <w:rsid w:val="00B22F35"/>
    <w:rsid w:val="00B24B40"/>
    <w:rsid w:val="00B24EE5"/>
    <w:rsid w:val="00B251F4"/>
    <w:rsid w:val="00B2554E"/>
    <w:rsid w:val="00B25E74"/>
    <w:rsid w:val="00B26313"/>
    <w:rsid w:val="00B26D62"/>
    <w:rsid w:val="00B2743B"/>
    <w:rsid w:val="00B27AEC"/>
    <w:rsid w:val="00B30094"/>
    <w:rsid w:val="00B30D02"/>
    <w:rsid w:val="00B30D5E"/>
    <w:rsid w:val="00B30D84"/>
    <w:rsid w:val="00B31703"/>
    <w:rsid w:val="00B31927"/>
    <w:rsid w:val="00B31A15"/>
    <w:rsid w:val="00B325C7"/>
    <w:rsid w:val="00B32711"/>
    <w:rsid w:val="00B3288E"/>
    <w:rsid w:val="00B3314D"/>
    <w:rsid w:val="00B33310"/>
    <w:rsid w:val="00B336A5"/>
    <w:rsid w:val="00B33771"/>
    <w:rsid w:val="00B33C3C"/>
    <w:rsid w:val="00B33DE5"/>
    <w:rsid w:val="00B33FE3"/>
    <w:rsid w:val="00B342C2"/>
    <w:rsid w:val="00B34583"/>
    <w:rsid w:val="00B3463C"/>
    <w:rsid w:val="00B34DCC"/>
    <w:rsid w:val="00B34E08"/>
    <w:rsid w:val="00B34FE0"/>
    <w:rsid w:val="00B35024"/>
    <w:rsid w:val="00B35061"/>
    <w:rsid w:val="00B352A5"/>
    <w:rsid w:val="00B352C4"/>
    <w:rsid w:val="00B3591D"/>
    <w:rsid w:val="00B35B64"/>
    <w:rsid w:val="00B35F7D"/>
    <w:rsid w:val="00B36198"/>
    <w:rsid w:val="00B365A1"/>
    <w:rsid w:val="00B367CB"/>
    <w:rsid w:val="00B36876"/>
    <w:rsid w:val="00B374BC"/>
    <w:rsid w:val="00B37AA3"/>
    <w:rsid w:val="00B40A96"/>
    <w:rsid w:val="00B40B4D"/>
    <w:rsid w:val="00B40D41"/>
    <w:rsid w:val="00B40D7F"/>
    <w:rsid w:val="00B40E49"/>
    <w:rsid w:val="00B40EBC"/>
    <w:rsid w:val="00B41182"/>
    <w:rsid w:val="00B419DB"/>
    <w:rsid w:val="00B42280"/>
    <w:rsid w:val="00B42813"/>
    <w:rsid w:val="00B42F89"/>
    <w:rsid w:val="00B42FA0"/>
    <w:rsid w:val="00B43616"/>
    <w:rsid w:val="00B4439B"/>
    <w:rsid w:val="00B45175"/>
    <w:rsid w:val="00B457C8"/>
    <w:rsid w:val="00B4589E"/>
    <w:rsid w:val="00B45A9D"/>
    <w:rsid w:val="00B45D34"/>
    <w:rsid w:val="00B462FA"/>
    <w:rsid w:val="00B4673D"/>
    <w:rsid w:val="00B46CA4"/>
    <w:rsid w:val="00B46D91"/>
    <w:rsid w:val="00B47305"/>
    <w:rsid w:val="00B474E1"/>
    <w:rsid w:val="00B476A7"/>
    <w:rsid w:val="00B47770"/>
    <w:rsid w:val="00B47B62"/>
    <w:rsid w:val="00B47BCD"/>
    <w:rsid w:val="00B5019C"/>
    <w:rsid w:val="00B502A7"/>
    <w:rsid w:val="00B508F7"/>
    <w:rsid w:val="00B51504"/>
    <w:rsid w:val="00B51B10"/>
    <w:rsid w:val="00B51C5F"/>
    <w:rsid w:val="00B52396"/>
    <w:rsid w:val="00B52397"/>
    <w:rsid w:val="00B52501"/>
    <w:rsid w:val="00B52C00"/>
    <w:rsid w:val="00B52F07"/>
    <w:rsid w:val="00B530AD"/>
    <w:rsid w:val="00B54795"/>
    <w:rsid w:val="00B54807"/>
    <w:rsid w:val="00B55A27"/>
    <w:rsid w:val="00B55E27"/>
    <w:rsid w:val="00B56E68"/>
    <w:rsid w:val="00B56EB9"/>
    <w:rsid w:val="00B56F70"/>
    <w:rsid w:val="00B574CC"/>
    <w:rsid w:val="00B576DF"/>
    <w:rsid w:val="00B57772"/>
    <w:rsid w:val="00B60164"/>
    <w:rsid w:val="00B60216"/>
    <w:rsid w:val="00B60616"/>
    <w:rsid w:val="00B609A9"/>
    <w:rsid w:val="00B60E2B"/>
    <w:rsid w:val="00B60EF3"/>
    <w:rsid w:val="00B617E4"/>
    <w:rsid w:val="00B629B7"/>
    <w:rsid w:val="00B629E2"/>
    <w:rsid w:val="00B62C3B"/>
    <w:rsid w:val="00B6361D"/>
    <w:rsid w:val="00B6381D"/>
    <w:rsid w:val="00B63D6A"/>
    <w:rsid w:val="00B64191"/>
    <w:rsid w:val="00B64895"/>
    <w:rsid w:val="00B64982"/>
    <w:rsid w:val="00B64B77"/>
    <w:rsid w:val="00B64E34"/>
    <w:rsid w:val="00B653CC"/>
    <w:rsid w:val="00B658EC"/>
    <w:rsid w:val="00B65A28"/>
    <w:rsid w:val="00B65CF7"/>
    <w:rsid w:val="00B65F4A"/>
    <w:rsid w:val="00B66324"/>
    <w:rsid w:val="00B66A07"/>
    <w:rsid w:val="00B66A71"/>
    <w:rsid w:val="00B67186"/>
    <w:rsid w:val="00B67193"/>
    <w:rsid w:val="00B6731B"/>
    <w:rsid w:val="00B675A1"/>
    <w:rsid w:val="00B67B61"/>
    <w:rsid w:val="00B67D73"/>
    <w:rsid w:val="00B70026"/>
    <w:rsid w:val="00B70114"/>
    <w:rsid w:val="00B7063F"/>
    <w:rsid w:val="00B70D8C"/>
    <w:rsid w:val="00B70E2C"/>
    <w:rsid w:val="00B71310"/>
    <w:rsid w:val="00B71771"/>
    <w:rsid w:val="00B71AE9"/>
    <w:rsid w:val="00B72AC8"/>
    <w:rsid w:val="00B7324C"/>
    <w:rsid w:val="00B7362F"/>
    <w:rsid w:val="00B73D86"/>
    <w:rsid w:val="00B73DC2"/>
    <w:rsid w:val="00B744F0"/>
    <w:rsid w:val="00B74D86"/>
    <w:rsid w:val="00B75032"/>
    <w:rsid w:val="00B75561"/>
    <w:rsid w:val="00B756C5"/>
    <w:rsid w:val="00B75C09"/>
    <w:rsid w:val="00B75C35"/>
    <w:rsid w:val="00B75D13"/>
    <w:rsid w:val="00B7611F"/>
    <w:rsid w:val="00B7625A"/>
    <w:rsid w:val="00B764DE"/>
    <w:rsid w:val="00B769C7"/>
    <w:rsid w:val="00B76BF9"/>
    <w:rsid w:val="00B7738F"/>
    <w:rsid w:val="00B776BC"/>
    <w:rsid w:val="00B777CB"/>
    <w:rsid w:val="00B80136"/>
    <w:rsid w:val="00B803F6"/>
    <w:rsid w:val="00B8045E"/>
    <w:rsid w:val="00B80578"/>
    <w:rsid w:val="00B80A48"/>
    <w:rsid w:val="00B80A78"/>
    <w:rsid w:val="00B8104F"/>
    <w:rsid w:val="00B81374"/>
    <w:rsid w:val="00B81997"/>
    <w:rsid w:val="00B81C8B"/>
    <w:rsid w:val="00B81DFF"/>
    <w:rsid w:val="00B82390"/>
    <w:rsid w:val="00B829F6"/>
    <w:rsid w:val="00B832B2"/>
    <w:rsid w:val="00B832F3"/>
    <w:rsid w:val="00B83576"/>
    <w:rsid w:val="00B836AA"/>
    <w:rsid w:val="00B843EA"/>
    <w:rsid w:val="00B84D71"/>
    <w:rsid w:val="00B84FBE"/>
    <w:rsid w:val="00B85AD6"/>
    <w:rsid w:val="00B85DE3"/>
    <w:rsid w:val="00B861EC"/>
    <w:rsid w:val="00B86882"/>
    <w:rsid w:val="00B86FC0"/>
    <w:rsid w:val="00B87001"/>
    <w:rsid w:val="00B8761C"/>
    <w:rsid w:val="00B8771D"/>
    <w:rsid w:val="00B90591"/>
    <w:rsid w:val="00B90DB3"/>
    <w:rsid w:val="00B91495"/>
    <w:rsid w:val="00B91D40"/>
    <w:rsid w:val="00B91E47"/>
    <w:rsid w:val="00B92124"/>
    <w:rsid w:val="00B924A0"/>
    <w:rsid w:val="00B92693"/>
    <w:rsid w:val="00B92823"/>
    <w:rsid w:val="00B934E5"/>
    <w:rsid w:val="00B93AEC"/>
    <w:rsid w:val="00B93C3C"/>
    <w:rsid w:val="00B941C0"/>
    <w:rsid w:val="00B94599"/>
    <w:rsid w:val="00B94C97"/>
    <w:rsid w:val="00B94CC8"/>
    <w:rsid w:val="00B94F27"/>
    <w:rsid w:val="00B94F60"/>
    <w:rsid w:val="00B95632"/>
    <w:rsid w:val="00B956A6"/>
    <w:rsid w:val="00B95707"/>
    <w:rsid w:val="00B95C99"/>
    <w:rsid w:val="00B95D92"/>
    <w:rsid w:val="00B96001"/>
    <w:rsid w:val="00B9618D"/>
    <w:rsid w:val="00B966D5"/>
    <w:rsid w:val="00B96CA5"/>
    <w:rsid w:val="00B972F1"/>
    <w:rsid w:val="00BA0518"/>
    <w:rsid w:val="00BA05A4"/>
    <w:rsid w:val="00BA0B8E"/>
    <w:rsid w:val="00BA0C54"/>
    <w:rsid w:val="00BA0DE6"/>
    <w:rsid w:val="00BA1314"/>
    <w:rsid w:val="00BA13EF"/>
    <w:rsid w:val="00BA17E6"/>
    <w:rsid w:val="00BA193B"/>
    <w:rsid w:val="00BA1C3E"/>
    <w:rsid w:val="00BA1D54"/>
    <w:rsid w:val="00BA23CA"/>
    <w:rsid w:val="00BA2A32"/>
    <w:rsid w:val="00BA2AF7"/>
    <w:rsid w:val="00BA2C1B"/>
    <w:rsid w:val="00BA2FC9"/>
    <w:rsid w:val="00BA328C"/>
    <w:rsid w:val="00BA3866"/>
    <w:rsid w:val="00BA3CA7"/>
    <w:rsid w:val="00BA3E4A"/>
    <w:rsid w:val="00BA3F88"/>
    <w:rsid w:val="00BA40E9"/>
    <w:rsid w:val="00BA4241"/>
    <w:rsid w:val="00BA44C8"/>
    <w:rsid w:val="00BA4AC7"/>
    <w:rsid w:val="00BA4C94"/>
    <w:rsid w:val="00BA4D11"/>
    <w:rsid w:val="00BA4D48"/>
    <w:rsid w:val="00BA4D56"/>
    <w:rsid w:val="00BA53F9"/>
    <w:rsid w:val="00BA5530"/>
    <w:rsid w:val="00BA557B"/>
    <w:rsid w:val="00BA5CEA"/>
    <w:rsid w:val="00BA5E2E"/>
    <w:rsid w:val="00BA62EE"/>
    <w:rsid w:val="00BA65F6"/>
    <w:rsid w:val="00BA677A"/>
    <w:rsid w:val="00BA6E58"/>
    <w:rsid w:val="00BA6E78"/>
    <w:rsid w:val="00BA71B4"/>
    <w:rsid w:val="00BA72BA"/>
    <w:rsid w:val="00BA7B63"/>
    <w:rsid w:val="00BB0673"/>
    <w:rsid w:val="00BB0843"/>
    <w:rsid w:val="00BB17A7"/>
    <w:rsid w:val="00BB19D5"/>
    <w:rsid w:val="00BB1BCB"/>
    <w:rsid w:val="00BB26F7"/>
    <w:rsid w:val="00BB2BE8"/>
    <w:rsid w:val="00BB3AE3"/>
    <w:rsid w:val="00BB3C3B"/>
    <w:rsid w:val="00BB42BD"/>
    <w:rsid w:val="00BB56C2"/>
    <w:rsid w:val="00BB59F5"/>
    <w:rsid w:val="00BB5F8F"/>
    <w:rsid w:val="00BB70DD"/>
    <w:rsid w:val="00BB7168"/>
    <w:rsid w:val="00BB7808"/>
    <w:rsid w:val="00BB7B4E"/>
    <w:rsid w:val="00BB7D3D"/>
    <w:rsid w:val="00BB7FF2"/>
    <w:rsid w:val="00BC0042"/>
    <w:rsid w:val="00BC0357"/>
    <w:rsid w:val="00BC07FA"/>
    <w:rsid w:val="00BC0B9B"/>
    <w:rsid w:val="00BC0FE0"/>
    <w:rsid w:val="00BC1723"/>
    <w:rsid w:val="00BC1D81"/>
    <w:rsid w:val="00BC22C9"/>
    <w:rsid w:val="00BC242B"/>
    <w:rsid w:val="00BC2820"/>
    <w:rsid w:val="00BC297A"/>
    <w:rsid w:val="00BC2F37"/>
    <w:rsid w:val="00BC302F"/>
    <w:rsid w:val="00BC30E4"/>
    <w:rsid w:val="00BC3634"/>
    <w:rsid w:val="00BC3793"/>
    <w:rsid w:val="00BC39E2"/>
    <w:rsid w:val="00BC3B04"/>
    <w:rsid w:val="00BC5133"/>
    <w:rsid w:val="00BC588F"/>
    <w:rsid w:val="00BC5A2C"/>
    <w:rsid w:val="00BC5BB6"/>
    <w:rsid w:val="00BC5E17"/>
    <w:rsid w:val="00BC60CD"/>
    <w:rsid w:val="00BC6471"/>
    <w:rsid w:val="00BC6666"/>
    <w:rsid w:val="00BC6926"/>
    <w:rsid w:val="00BC6929"/>
    <w:rsid w:val="00BC705F"/>
    <w:rsid w:val="00BC7106"/>
    <w:rsid w:val="00BC7236"/>
    <w:rsid w:val="00BC7344"/>
    <w:rsid w:val="00BC7B6D"/>
    <w:rsid w:val="00BC7F0C"/>
    <w:rsid w:val="00BD01BE"/>
    <w:rsid w:val="00BD0CF5"/>
    <w:rsid w:val="00BD18F2"/>
    <w:rsid w:val="00BD1A6A"/>
    <w:rsid w:val="00BD1ABD"/>
    <w:rsid w:val="00BD1CDA"/>
    <w:rsid w:val="00BD20EB"/>
    <w:rsid w:val="00BD2178"/>
    <w:rsid w:val="00BD226D"/>
    <w:rsid w:val="00BD285E"/>
    <w:rsid w:val="00BD3218"/>
    <w:rsid w:val="00BD377F"/>
    <w:rsid w:val="00BD3F6D"/>
    <w:rsid w:val="00BD47D4"/>
    <w:rsid w:val="00BD4C38"/>
    <w:rsid w:val="00BD5414"/>
    <w:rsid w:val="00BD581B"/>
    <w:rsid w:val="00BD5C2E"/>
    <w:rsid w:val="00BD5C3B"/>
    <w:rsid w:val="00BD5CC2"/>
    <w:rsid w:val="00BD6175"/>
    <w:rsid w:val="00BD6410"/>
    <w:rsid w:val="00BD67A6"/>
    <w:rsid w:val="00BD701B"/>
    <w:rsid w:val="00BD730F"/>
    <w:rsid w:val="00BD7BFF"/>
    <w:rsid w:val="00BD7DF9"/>
    <w:rsid w:val="00BE09C7"/>
    <w:rsid w:val="00BE0A4E"/>
    <w:rsid w:val="00BE0D4F"/>
    <w:rsid w:val="00BE11BB"/>
    <w:rsid w:val="00BE126A"/>
    <w:rsid w:val="00BE187B"/>
    <w:rsid w:val="00BE1C48"/>
    <w:rsid w:val="00BE24CC"/>
    <w:rsid w:val="00BE2824"/>
    <w:rsid w:val="00BE290C"/>
    <w:rsid w:val="00BE34FD"/>
    <w:rsid w:val="00BE3A4C"/>
    <w:rsid w:val="00BE3F9F"/>
    <w:rsid w:val="00BE43CC"/>
    <w:rsid w:val="00BE4660"/>
    <w:rsid w:val="00BE4C62"/>
    <w:rsid w:val="00BE53BD"/>
    <w:rsid w:val="00BE5419"/>
    <w:rsid w:val="00BE5771"/>
    <w:rsid w:val="00BE5B10"/>
    <w:rsid w:val="00BE5CC2"/>
    <w:rsid w:val="00BE5D9D"/>
    <w:rsid w:val="00BE62E8"/>
    <w:rsid w:val="00BE66EC"/>
    <w:rsid w:val="00BE66FD"/>
    <w:rsid w:val="00BE6944"/>
    <w:rsid w:val="00BE711F"/>
    <w:rsid w:val="00BF0142"/>
    <w:rsid w:val="00BF09E1"/>
    <w:rsid w:val="00BF1084"/>
    <w:rsid w:val="00BF118C"/>
    <w:rsid w:val="00BF1215"/>
    <w:rsid w:val="00BF121D"/>
    <w:rsid w:val="00BF171F"/>
    <w:rsid w:val="00BF2852"/>
    <w:rsid w:val="00BF287D"/>
    <w:rsid w:val="00BF2BAA"/>
    <w:rsid w:val="00BF3B66"/>
    <w:rsid w:val="00BF3F31"/>
    <w:rsid w:val="00BF3F70"/>
    <w:rsid w:val="00BF417E"/>
    <w:rsid w:val="00BF41ED"/>
    <w:rsid w:val="00BF4F21"/>
    <w:rsid w:val="00BF5334"/>
    <w:rsid w:val="00BF5380"/>
    <w:rsid w:val="00BF57EB"/>
    <w:rsid w:val="00BF6190"/>
    <w:rsid w:val="00BF6FAE"/>
    <w:rsid w:val="00BF6FD4"/>
    <w:rsid w:val="00BF7357"/>
    <w:rsid w:val="00BF757A"/>
    <w:rsid w:val="00BF7BAF"/>
    <w:rsid w:val="00BF7E84"/>
    <w:rsid w:val="00BF7F8F"/>
    <w:rsid w:val="00C0058F"/>
    <w:rsid w:val="00C009E4"/>
    <w:rsid w:val="00C00AF0"/>
    <w:rsid w:val="00C00C61"/>
    <w:rsid w:val="00C0123D"/>
    <w:rsid w:val="00C01684"/>
    <w:rsid w:val="00C01CE2"/>
    <w:rsid w:val="00C01D00"/>
    <w:rsid w:val="00C01D13"/>
    <w:rsid w:val="00C023EA"/>
    <w:rsid w:val="00C025D0"/>
    <w:rsid w:val="00C02986"/>
    <w:rsid w:val="00C02A72"/>
    <w:rsid w:val="00C03701"/>
    <w:rsid w:val="00C03B6D"/>
    <w:rsid w:val="00C04289"/>
    <w:rsid w:val="00C04518"/>
    <w:rsid w:val="00C04898"/>
    <w:rsid w:val="00C04941"/>
    <w:rsid w:val="00C04DF7"/>
    <w:rsid w:val="00C056C1"/>
    <w:rsid w:val="00C0592F"/>
    <w:rsid w:val="00C05A17"/>
    <w:rsid w:val="00C05C50"/>
    <w:rsid w:val="00C06407"/>
    <w:rsid w:val="00C06744"/>
    <w:rsid w:val="00C067BB"/>
    <w:rsid w:val="00C06CF8"/>
    <w:rsid w:val="00C07277"/>
    <w:rsid w:val="00C07448"/>
    <w:rsid w:val="00C07654"/>
    <w:rsid w:val="00C076A4"/>
    <w:rsid w:val="00C0786C"/>
    <w:rsid w:val="00C100FC"/>
    <w:rsid w:val="00C101D0"/>
    <w:rsid w:val="00C10777"/>
    <w:rsid w:val="00C1091F"/>
    <w:rsid w:val="00C109C5"/>
    <w:rsid w:val="00C10EEC"/>
    <w:rsid w:val="00C10FC1"/>
    <w:rsid w:val="00C10FDF"/>
    <w:rsid w:val="00C112D5"/>
    <w:rsid w:val="00C11A4B"/>
    <w:rsid w:val="00C11F67"/>
    <w:rsid w:val="00C11FC0"/>
    <w:rsid w:val="00C12245"/>
    <w:rsid w:val="00C1241B"/>
    <w:rsid w:val="00C1288E"/>
    <w:rsid w:val="00C12907"/>
    <w:rsid w:val="00C12BF6"/>
    <w:rsid w:val="00C12F9B"/>
    <w:rsid w:val="00C1324F"/>
    <w:rsid w:val="00C132C0"/>
    <w:rsid w:val="00C139E4"/>
    <w:rsid w:val="00C13C10"/>
    <w:rsid w:val="00C14572"/>
    <w:rsid w:val="00C147FB"/>
    <w:rsid w:val="00C1492C"/>
    <w:rsid w:val="00C14CD1"/>
    <w:rsid w:val="00C14F85"/>
    <w:rsid w:val="00C15FA1"/>
    <w:rsid w:val="00C160A1"/>
    <w:rsid w:val="00C174EA"/>
    <w:rsid w:val="00C17A32"/>
    <w:rsid w:val="00C17DC1"/>
    <w:rsid w:val="00C17E25"/>
    <w:rsid w:val="00C17F57"/>
    <w:rsid w:val="00C20940"/>
    <w:rsid w:val="00C20ABF"/>
    <w:rsid w:val="00C20B1B"/>
    <w:rsid w:val="00C2161E"/>
    <w:rsid w:val="00C21692"/>
    <w:rsid w:val="00C219DF"/>
    <w:rsid w:val="00C21EDD"/>
    <w:rsid w:val="00C22359"/>
    <w:rsid w:val="00C22433"/>
    <w:rsid w:val="00C2286C"/>
    <w:rsid w:val="00C22A78"/>
    <w:rsid w:val="00C2319C"/>
    <w:rsid w:val="00C23419"/>
    <w:rsid w:val="00C234EE"/>
    <w:rsid w:val="00C2417B"/>
    <w:rsid w:val="00C247E6"/>
    <w:rsid w:val="00C24DC1"/>
    <w:rsid w:val="00C25751"/>
    <w:rsid w:val="00C265DF"/>
    <w:rsid w:val="00C266EA"/>
    <w:rsid w:val="00C26748"/>
    <w:rsid w:val="00C273B0"/>
    <w:rsid w:val="00C2775F"/>
    <w:rsid w:val="00C27F3A"/>
    <w:rsid w:val="00C302BA"/>
    <w:rsid w:val="00C30423"/>
    <w:rsid w:val="00C30D59"/>
    <w:rsid w:val="00C317B9"/>
    <w:rsid w:val="00C31C76"/>
    <w:rsid w:val="00C32B75"/>
    <w:rsid w:val="00C330CF"/>
    <w:rsid w:val="00C33535"/>
    <w:rsid w:val="00C3433E"/>
    <w:rsid w:val="00C344A9"/>
    <w:rsid w:val="00C34830"/>
    <w:rsid w:val="00C34F45"/>
    <w:rsid w:val="00C352C6"/>
    <w:rsid w:val="00C358AB"/>
    <w:rsid w:val="00C35C45"/>
    <w:rsid w:val="00C35E4F"/>
    <w:rsid w:val="00C36271"/>
    <w:rsid w:val="00C3670A"/>
    <w:rsid w:val="00C36C71"/>
    <w:rsid w:val="00C36F9B"/>
    <w:rsid w:val="00C36FF9"/>
    <w:rsid w:val="00C370EF"/>
    <w:rsid w:val="00C3751B"/>
    <w:rsid w:val="00C37555"/>
    <w:rsid w:val="00C3776D"/>
    <w:rsid w:val="00C377B1"/>
    <w:rsid w:val="00C377CC"/>
    <w:rsid w:val="00C3793C"/>
    <w:rsid w:val="00C37EED"/>
    <w:rsid w:val="00C4000D"/>
    <w:rsid w:val="00C400E2"/>
    <w:rsid w:val="00C40E24"/>
    <w:rsid w:val="00C40F2C"/>
    <w:rsid w:val="00C41306"/>
    <w:rsid w:val="00C415D7"/>
    <w:rsid w:val="00C4251A"/>
    <w:rsid w:val="00C4292F"/>
    <w:rsid w:val="00C42BDF"/>
    <w:rsid w:val="00C43B99"/>
    <w:rsid w:val="00C449AE"/>
    <w:rsid w:val="00C44CE1"/>
    <w:rsid w:val="00C44DBA"/>
    <w:rsid w:val="00C450A4"/>
    <w:rsid w:val="00C4518D"/>
    <w:rsid w:val="00C451EA"/>
    <w:rsid w:val="00C4586E"/>
    <w:rsid w:val="00C458E0"/>
    <w:rsid w:val="00C459E3"/>
    <w:rsid w:val="00C45C66"/>
    <w:rsid w:val="00C467FC"/>
    <w:rsid w:val="00C468DE"/>
    <w:rsid w:val="00C46E1C"/>
    <w:rsid w:val="00C46F23"/>
    <w:rsid w:val="00C46F2D"/>
    <w:rsid w:val="00C470B6"/>
    <w:rsid w:val="00C476B7"/>
    <w:rsid w:val="00C47822"/>
    <w:rsid w:val="00C47A00"/>
    <w:rsid w:val="00C47B4C"/>
    <w:rsid w:val="00C47ED5"/>
    <w:rsid w:val="00C47F52"/>
    <w:rsid w:val="00C504A8"/>
    <w:rsid w:val="00C51107"/>
    <w:rsid w:val="00C511C2"/>
    <w:rsid w:val="00C51201"/>
    <w:rsid w:val="00C51836"/>
    <w:rsid w:val="00C51DFD"/>
    <w:rsid w:val="00C52857"/>
    <w:rsid w:val="00C532C5"/>
    <w:rsid w:val="00C53627"/>
    <w:rsid w:val="00C538FC"/>
    <w:rsid w:val="00C53935"/>
    <w:rsid w:val="00C53CE7"/>
    <w:rsid w:val="00C5433E"/>
    <w:rsid w:val="00C547E8"/>
    <w:rsid w:val="00C54FDE"/>
    <w:rsid w:val="00C55695"/>
    <w:rsid w:val="00C55770"/>
    <w:rsid w:val="00C557FE"/>
    <w:rsid w:val="00C5593E"/>
    <w:rsid w:val="00C568E8"/>
    <w:rsid w:val="00C56F79"/>
    <w:rsid w:val="00C57235"/>
    <w:rsid w:val="00C5786A"/>
    <w:rsid w:val="00C60464"/>
    <w:rsid w:val="00C60CED"/>
    <w:rsid w:val="00C60E84"/>
    <w:rsid w:val="00C6120F"/>
    <w:rsid w:val="00C61B48"/>
    <w:rsid w:val="00C6230C"/>
    <w:rsid w:val="00C6298D"/>
    <w:rsid w:val="00C634BB"/>
    <w:rsid w:val="00C63780"/>
    <w:rsid w:val="00C637F5"/>
    <w:rsid w:val="00C63C03"/>
    <w:rsid w:val="00C63C3C"/>
    <w:rsid w:val="00C64012"/>
    <w:rsid w:val="00C647C5"/>
    <w:rsid w:val="00C64D9B"/>
    <w:rsid w:val="00C6579C"/>
    <w:rsid w:val="00C65937"/>
    <w:rsid w:val="00C65A6F"/>
    <w:rsid w:val="00C65C16"/>
    <w:rsid w:val="00C65F65"/>
    <w:rsid w:val="00C66459"/>
    <w:rsid w:val="00C664E4"/>
    <w:rsid w:val="00C6698C"/>
    <w:rsid w:val="00C677AA"/>
    <w:rsid w:val="00C67F05"/>
    <w:rsid w:val="00C703A7"/>
    <w:rsid w:val="00C704BA"/>
    <w:rsid w:val="00C70A18"/>
    <w:rsid w:val="00C710AA"/>
    <w:rsid w:val="00C7155D"/>
    <w:rsid w:val="00C71C84"/>
    <w:rsid w:val="00C7275F"/>
    <w:rsid w:val="00C72D2A"/>
    <w:rsid w:val="00C72D9A"/>
    <w:rsid w:val="00C72DCD"/>
    <w:rsid w:val="00C73A2D"/>
    <w:rsid w:val="00C74633"/>
    <w:rsid w:val="00C746BB"/>
    <w:rsid w:val="00C7500A"/>
    <w:rsid w:val="00C756B9"/>
    <w:rsid w:val="00C75AEE"/>
    <w:rsid w:val="00C76044"/>
    <w:rsid w:val="00C76113"/>
    <w:rsid w:val="00C76120"/>
    <w:rsid w:val="00C7627E"/>
    <w:rsid w:val="00C76378"/>
    <w:rsid w:val="00C763BA"/>
    <w:rsid w:val="00C770B9"/>
    <w:rsid w:val="00C772AA"/>
    <w:rsid w:val="00C77A8B"/>
    <w:rsid w:val="00C77E1F"/>
    <w:rsid w:val="00C77FB7"/>
    <w:rsid w:val="00C804C0"/>
    <w:rsid w:val="00C80B72"/>
    <w:rsid w:val="00C80D24"/>
    <w:rsid w:val="00C81862"/>
    <w:rsid w:val="00C81E90"/>
    <w:rsid w:val="00C81F13"/>
    <w:rsid w:val="00C81F97"/>
    <w:rsid w:val="00C81FFE"/>
    <w:rsid w:val="00C82526"/>
    <w:rsid w:val="00C827EA"/>
    <w:rsid w:val="00C82EDA"/>
    <w:rsid w:val="00C83953"/>
    <w:rsid w:val="00C83FCD"/>
    <w:rsid w:val="00C84436"/>
    <w:rsid w:val="00C84E9A"/>
    <w:rsid w:val="00C8508C"/>
    <w:rsid w:val="00C8569E"/>
    <w:rsid w:val="00C858DE"/>
    <w:rsid w:val="00C85B97"/>
    <w:rsid w:val="00C86072"/>
    <w:rsid w:val="00C861D6"/>
    <w:rsid w:val="00C862A3"/>
    <w:rsid w:val="00C864E5"/>
    <w:rsid w:val="00C8666B"/>
    <w:rsid w:val="00C86781"/>
    <w:rsid w:val="00C86B63"/>
    <w:rsid w:val="00C87118"/>
    <w:rsid w:val="00C87406"/>
    <w:rsid w:val="00C877CE"/>
    <w:rsid w:val="00C87810"/>
    <w:rsid w:val="00C87DC4"/>
    <w:rsid w:val="00C87EAC"/>
    <w:rsid w:val="00C87FBA"/>
    <w:rsid w:val="00C901D2"/>
    <w:rsid w:val="00C902C5"/>
    <w:rsid w:val="00C902C6"/>
    <w:rsid w:val="00C9043D"/>
    <w:rsid w:val="00C9051C"/>
    <w:rsid w:val="00C90D00"/>
    <w:rsid w:val="00C91A5D"/>
    <w:rsid w:val="00C92987"/>
    <w:rsid w:val="00C92AD2"/>
    <w:rsid w:val="00C92FBA"/>
    <w:rsid w:val="00C92FF4"/>
    <w:rsid w:val="00C931D9"/>
    <w:rsid w:val="00C933C3"/>
    <w:rsid w:val="00C93444"/>
    <w:rsid w:val="00C9367A"/>
    <w:rsid w:val="00C93AB8"/>
    <w:rsid w:val="00C946D6"/>
    <w:rsid w:val="00C94F12"/>
    <w:rsid w:val="00C950F9"/>
    <w:rsid w:val="00C95646"/>
    <w:rsid w:val="00C9659C"/>
    <w:rsid w:val="00C96A5B"/>
    <w:rsid w:val="00C96DFC"/>
    <w:rsid w:val="00C97088"/>
    <w:rsid w:val="00C9725E"/>
    <w:rsid w:val="00C9790F"/>
    <w:rsid w:val="00CA088A"/>
    <w:rsid w:val="00CA0AF4"/>
    <w:rsid w:val="00CA0D26"/>
    <w:rsid w:val="00CA0D2B"/>
    <w:rsid w:val="00CA1110"/>
    <w:rsid w:val="00CA17FC"/>
    <w:rsid w:val="00CA18B0"/>
    <w:rsid w:val="00CA1EEB"/>
    <w:rsid w:val="00CA1F02"/>
    <w:rsid w:val="00CA2E8F"/>
    <w:rsid w:val="00CA3239"/>
    <w:rsid w:val="00CA343F"/>
    <w:rsid w:val="00CA37F4"/>
    <w:rsid w:val="00CA3AF8"/>
    <w:rsid w:val="00CA3F17"/>
    <w:rsid w:val="00CA40ED"/>
    <w:rsid w:val="00CA41C0"/>
    <w:rsid w:val="00CA4540"/>
    <w:rsid w:val="00CA4A85"/>
    <w:rsid w:val="00CA4B15"/>
    <w:rsid w:val="00CA50F3"/>
    <w:rsid w:val="00CA56BF"/>
    <w:rsid w:val="00CA58FC"/>
    <w:rsid w:val="00CA5EFF"/>
    <w:rsid w:val="00CA668D"/>
    <w:rsid w:val="00CA682B"/>
    <w:rsid w:val="00CA6AA2"/>
    <w:rsid w:val="00CA6B07"/>
    <w:rsid w:val="00CA6EAB"/>
    <w:rsid w:val="00CA75D0"/>
    <w:rsid w:val="00CA7A36"/>
    <w:rsid w:val="00CA7C1B"/>
    <w:rsid w:val="00CB0171"/>
    <w:rsid w:val="00CB03E5"/>
    <w:rsid w:val="00CB0716"/>
    <w:rsid w:val="00CB0964"/>
    <w:rsid w:val="00CB0E74"/>
    <w:rsid w:val="00CB1366"/>
    <w:rsid w:val="00CB136F"/>
    <w:rsid w:val="00CB17EC"/>
    <w:rsid w:val="00CB1A34"/>
    <w:rsid w:val="00CB1AF1"/>
    <w:rsid w:val="00CB22F1"/>
    <w:rsid w:val="00CB2DE4"/>
    <w:rsid w:val="00CB2E17"/>
    <w:rsid w:val="00CB2ECB"/>
    <w:rsid w:val="00CB2F2D"/>
    <w:rsid w:val="00CB3378"/>
    <w:rsid w:val="00CB357D"/>
    <w:rsid w:val="00CB359E"/>
    <w:rsid w:val="00CB38C6"/>
    <w:rsid w:val="00CB38E3"/>
    <w:rsid w:val="00CB3A21"/>
    <w:rsid w:val="00CB3B45"/>
    <w:rsid w:val="00CB3E04"/>
    <w:rsid w:val="00CB3EDC"/>
    <w:rsid w:val="00CB40B2"/>
    <w:rsid w:val="00CB4267"/>
    <w:rsid w:val="00CB42B9"/>
    <w:rsid w:val="00CB43BA"/>
    <w:rsid w:val="00CB4EE2"/>
    <w:rsid w:val="00CB5596"/>
    <w:rsid w:val="00CB5B05"/>
    <w:rsid w:val="00CB5F0A"/>
    <w:rsid w:val="00CB6828"/>
    <w:rsid w:val="00CB68D2"/>
    <w:rsid w:val="00CB6F74"/>
    <w:rsid w:val="00CB74D9"/>
    <w:rsid w:val="00CB7AB0"/>
    <w:rsid w:val="00CC0317"/>
    <w:rsid w:val="00CC07F6"/>
    <w:rsid w:val="00CC0878"/>
    <w:rsid w:val="00CC0A50"/>
    <w:rsid w:val="00CC0B83"/>
    <w:rsid w:val="00CC0D4F"/>
    <w:rsid w:val="00CC0FAB"/>
    <w:rsid w:val="00CC1075"/>
    <w:rsid w:val="00CC113B"/>
    <w:rsid w:val="00CC13FD"/>
    <w:rsid w:val="00CC151A"/>
    <w:rsid w:val="00CC1885"/>
    <w:rsid w:val="00CC1D96"/>
    <w:rsid w:val="00CC2113"/>
    <w:rsid w:val="00CC2248"/>
    <w:rsid w:val="00CC2403"/>
    <w:rsid w:val="00CC32A5"/>
    <w:rsid w:val="00CC37ED"/>
    <w:rsid w:val="00CC3E45"/>
    <w:rsid w:val="00CC405E"/>
    <w:rsid w:val="00CC41B0"/>
    <w:rsid w:val="00CC441D"/>
    <w:rsid w:val="00CC490D"/>
    <w:rsid w:val="00CC59A5"/>
    <w:rsid w:val="00CC5B75"/>
    <w:rsid w:val="00CC5D53"/>
    <w:rsid w:val="00CC60DE"/>
    <w:rsid w:val="00CC690D"/>
    <w:rsid w:val="00CC6A48"/>
    <w:rsid w:val="00CC6B2C"/>
    <w:rsid w:val="00CC6CE2"/>
    <w:rsid w:val="00CC6E96"/>
    <w:rsid w:val="00CC6F38"/>
    <w:rsid w:val="00CC6F77"/>
    <w:rsid w:val="00CC71A4"/>
    <w:rsid w:val="00CC77E0"/>
    <w:rsid w:val="00CC7A2A"/>
    <w:rsid w:val="00CC7AEB"/>
    <w:rsid w:val="00CC7C44"/>
    <w:rsid w:val="00CC7CF7"/>
    <w:rsid w:val="00CC7EA9"/>
    <w:rsid w:val="00CC7F14"/>
    <w:rsid w:val="00CD024C"/>
    <w:rsid w:val="00CD09D3"/>
    <w:rsid w:val="00CD0AF5"/>
    <w:rsid w:val="00CD14AD"/>
    <w:rsid w:val="00CD1F64"/>
    <w:rsid w:val="00CD200C"/>
    <w:rsid w:val="00CD201D"/>
    <w:rsid w:val="00CD26A3"/>
    <w:rsid w:val="00CD26EB"/>
    <w:rsid w:val="00CD2ED8"/>
    <w:rsid w:val="00CD2F3E"/>
    <w:rsid w:val="00CD3138"/>
    <w:rsid w:val="00CD3811"/>
    <w:rsid w:val="00CD3FB0"/>
    <w:rsid w:val="00CD449E"/>
    <w:rsid w:val="00CD46B9"/>
    <w:rsid w:val="00CD47BE"/>
    <w:rsid w:val="00CD4B93"/>
    <w:rsid w:val="00CD4F53"/>
    <w:rsid w:val="00CD5054"/>
    <w:rsid w:val="00CD5DFC"/>
    <w:rsid w:val="00CD60F6"/>
    <w:rsid w:val="00CD613E"/>
    <w:rsid w:val="00CD637A"/>
    <w:rsid w:val="00CD6B17"/>
    <w:rsid w:val="00CD6DE2"/>
    <w:rsid w:val="00CD6EDA"/>
    <w:rsid w:val="00CD6F30"/>
    <w:rsid w:val="00CD6F42"/>
    <w:rsid w:val="00CD7399"/>
    <w:rsid w:val="00CD7535"/>
    <w:rsid w:val="00CD7A00"/>
    <w:rsid w:val="00CD7DB0"/>
    <w:rsid w:val="00CD7DD1"/>
    <w:rsid w:val="00CE03C5"/>
    <w:rsid w:val="00CE0436"/>
    <w:rsid w:val="00CE045E"/>
    <w:rsid w:val="00CE0519"/>
    <w:rsid w:val="00CE1242"/>
    <w:rsid w:val="00CE130C"/>
    <w:rsid w:val="00CE14EF"/>
    <w:rsid w:val="00CE1F07"/>
    <w:rsid w:val="00CE2033"/>
    <w:rsid w:val="00CE2052"/>
    <w:rsid w:val="00CE2544"/>
    <w:rsid w:val="00CE2623"/>
    <w:rsid w:val="00CE2ADC"/>
    <w:rsid w:val="00CE2AFC"/>
    <w:rsid w:val="00CE2EA7"/>
    <w:rsid w:val="00CE3099"/>
    <w:rsid w:val="00CE31FF"/>
    <w:rsid w:val="00CE36F5"/>
    <w:rsid w:val="00CE3C22"/>
    <w:rsid w:val="00CE3CA4"/>
    <w:rsid w:val="00CE3E3E"/>
    <w:rsid w:val="00CE3FD9"/>
    <w:rsid w:val="00CE4356"/>
    <w:rsid w:val="00CE4612"/>
    <w:rsid w:val="00CE4DFE"/>
    <w:rsid w:val="00CE52FC"/>
    <w:rsid w:val="00CE5DBC"/>
    <w:rsid w:val="00CE5DC4"/>
    <w:rsid w:val="00CE61BE"/>
    <w:rsid w:val="00CE68E0"/>
    <w:rsid w:val="00CE6BFC"/>
    <w:rsid w:val="00CE770D"/>
    <w:rsid w:val="00CE7E03"/>
    <w:rsid w:val="00CF0024"/>
    <w:rsid w:val="00CF0069"/>
    <w:rsid w:val="00CF01E1"/>
    <w:rsid w:val="00CF029D"/>
    <w:rsid w:val="00CF05DB"/>
    <w:rsid w:val="00CF077B"/>
    <w:rsid w:val="00CF098A"/>
    <w:rsid w:val="00CF09D9"/>
    <w:rsid w:val="00CF0DDE"/>
    <w:rsid w:val="00CF0E55"/>
    <w:rsid w:val="00CF10AF"/>
    <w:rsid w:val="00CF16DD"/>
    <w:rsid w:val="00CF1A78"/>
    <w:rsid w:val="00CF1B50"/>
    <w:rsid w:val="00CF1DC5"/>
    <w:rsid w:val="00CF266D"/>
    <w:rsid w:val="00CF28A1"/>
    <w:rsid w:val="00CF2D39"/>
    <w:rsid w:val="00CF328E"/>
    <w:rsid w:val="00CF3776"/>
    <w:rsid w:val="00CF37D5"/>
    <w:rsid w:val="00CF37FE"/>
    <w:rsid w:val="00CF3A5B"/>
    <w:rsid w:val="00CF3AA1"/>
    <w:rsid w:val="00CF3B6B"/>
    <w:rsid w:val="00CF3C20"/>
    <w:rsid w:val="00CF428F"/>
    <w:rsid w:val="00CF42CF"/>
    <w:rsid w:val="00CF43B2"/>
    <w:rsid w:val="00CF4B2F"/>
    <w:rsid w:val="00CF4EA9"/>
    <w:rsid w:val="00CF5140"/>
    <w:rsid w:val="00CF55D4"/>
    <w:rsid w:val="00CF5C01"/>
    <w:rsid w:val="00CF6021"/>
    <w:rsid w:val="00CF63A8"/>
    <w:rsid w:val="00CF6761"/>
    <w:rsid w:val="00CF6A5E"/>
    <w:rsid w:val="00CF79F2"/>
    <w:rsid w:val="00CF7A09"/>
    <w:rsid w:val="00CF7EFB"/>
    <w:rsid w:val="00D0001C"/>
    <w:rsid w:val="00D00105"/>
    <w:rsid w:val="00D003AA"/>
    <w:rsid w:val="00D00C82"/>
    <w:rsid w:val="00D0111E"/>
    <w:rsid w:val="00D0183F"/>
    <w:rsid w:val="00D01FBD"/>
    <w:rsid w:val="00D024B6"/>
    <w:rsid w:val="00D026EC"/>
    <w:rsid w:val="00D0271D"/>
    <w:rsid w:val="00D029D6"/>
    <w:rsid w:val="00D02AC4"/>
    <w:rsid w:val="00D037B2"/>
    <w:rsid w:val="00D03875"/>
    <w:rsid w:val="00D03C63"/>
    <w:rsid w:val="00D04845"/>
    <w:rsid w:val="00D04956"/>
    <w:rsid w:val="00D05488"/>
    <w:rsid w:val="00D05B2B"/>
    <w:rsid w:val="00D05B77"/>
    <w:rsid w:val="00D06202"/>
    <w:rsid w:val="00D069E1"/>
    <w:rsid w:val="00D06B53"/>
    <w:rsid w:val="00D06B60"/>
    <w:rsid w:val="00D06C30"/>
    <w:rsid w:val="00D06E46"/>
    <w:rsid w:val="00D06EC0"/>
    <w:rsid w:val="00D06FF8"/>
    <w:rsid w:val="00D07B97"/>
    <w:rsid w:val="00D10160"/>
    <w:rsid w:val="00D1054A"/>
    <w:rsid w:val="00D10E01"/>
    <w:rsid w:val="00D10E4D"/>
    <w:rsid w:val="00D10EE9"/>
    <w:rsid w:val="00D1132C"/>
    <w:rsid w:val="00D11411"/>
    <w:rsid w:val="00D114AD"/>
    <w:rsid w:val="00D11A2E"/>
    <w:rsid w:val="00D11D68"/>
    <w:rsid w:val="00D12A2E"/>
    <w:rsid w:val="00D12B70"/>
    <w:rsid w:val="00D138A7"/>
    <w:rsid w:val="00D14138"/>
    <w:rsid w:val="00D148BF"/>
    <w:rsid w:val="00D14ECB"/>
    <w:rsid w:val="00D15154"/>
    <w:rsid w:val="00D15C57"/>
    <w:rsid w:val="00D15D5F"/>
    <w:rsid w:val="00D1640C"/>
    <w:rsid w:val="00D164C1"/>
    <w:rsid w:val="00D1684A"/>
    <w:rsid w:val="00D16F1E"/>
    <w:rsid w:val="00D172A2"/>
    <w:rsid w:val="00D17369"/>
    <w:rsid w:val="00D2025A"/>
    <w:rsid w:val="00D202F5"/>
    <w:rsid w:val="00D210AD"/>
    <w:rsid w:val="00D2128A"/>
    <w:rsid w:val="00D21853"/>
    <w:rsid w:val="00D21E69"/>
    <w:rsid w:val="00D22182"/>
    <w:rsid w:val="00D22316"/>
    <w:rsid w:val="00D223BB"/>
    <w:rsid w:val="00D22C85"/>
    <w:rsid w:val="00D22CDE"/>
    <w:rsid w:val="00D2302F"/>
    <w:rsid w:val="00D23C12"/>
    <w:rsid w:val="00D241CA"/>
    <w:rsid w:val="00D24413"/>
    <w:rsid w:val="00D24501"/>
    <w:rsid w:val="00D2471B"/>
    <w:rsid w:val="00D24847"/>
    <w:rsid w:val="00D25183"/>
    <w:rsid w:val="00D25442"/>
    <w:rsid w:val="00D256A6"/>
    <w:rsid w:val="00D25E99"/>
    <w:rsid w:val="00D26498"/>
    <w:rsid w:val="00D26845"/>
    <w:rsid w:val="00D2689F"/>
    <w:rsid w:val="00D26C20"/>
    <w:rsid w:val="00D27459"/>
    <w:rsid w:val="00D2756C"/>
    <w:rsid w:val="00D27736"/>
    <w:rsid w:val="00D30F09"/>
    <w:rsid w:val="00D30F29"/>
    <w:rsid w:val="00D310EA"/>
    <w:rsid w:val="00D311E9"/>
    <w:rsid w:val="00D313BE"/>
    <w:rsid w:val="00D31413"/>
    <w:rsid w:val="00D31680"/>
    <w:rsid w:val="00D316A6"/>
    <w:rsid w:val="00D316D9"/>
    <w:rsid w:val="00D31F69"/>
    <w:rsid w:val="00D322E2"/>
    <w:rsid w:val="00D32774"/>
    <w:rsid w:val="00D3281F"/>
    <w:rsid w:val="00D32ACC"/>
    <w:rsid w:val="00D32CC6"/>
    <w:rsid w:val="00D32FCB"/>
    <w:rsid w:val="00D3309F"/>
    <w:rsid w:val="00D330C3"/>
    <w:rsid w:val="00D33AB0"/>
    <w:rsid w:val="00D33AE1"/>
    <w:rsid w:val="00D33E61"/>
    <w:rsid w:val="00D35824"/>
    <w:rsid w:val="00D35F1B"/>
    <w:rsid w:val="00D3664B"/>
    <w:rsid w:val="00D36D18"/>
    <w:rsid w:val="00D37A49"/>
    <w:rsid w:val="00D402B7"/>
    <w:rsid w:val="00D40583"/>
    <w:rsid w:val="00D407E1"/>
    <w:rsid w:val="00D40904"/>
    <w:rsid w:val="00D40D16"/>
    <w:rsid w:val="00D4149E"/>
    <w:rsid w:val="00D41890"/>
    <w:rsid w:val="00D41CBC"/>
    <w:rsid w:val="00D42121"/>
    <w:rsid w:val="00D422CA"/>
    <w:rsid w:val="00D42AC2"/>
    <w:rsid w:val="00D42E44"/>
    <w:rsid w:val="00D42F7E"/>
    <w:rsid w:val="00D42FE3"/>
    <w:rsid w:val="00D43700"/>
    <w:rsid w:val="00D437BC"/>
    <w:rsid w:val="00D4382B"/>
    <w:rsid w:val="00D43B94"/>
    <w:rsid w:val="00D43BC5"/>
    <w:rsid w:val="00D43BC6"/>
    <w:rsid w:val="00D43CE9"/>
    <w:rsid w:val="00D4423C"/>
    <w:rsid w:val="00D448F8"/>
    <w:rsid w:val="00D44DB2"/>
    <w:rsid w:val="00D44E9D"/>
    <w:rsid w:val="00D45210"/>
    <w:rsid w:val="00D45570"/>
    <w:rsid w:val="00D457DA"/>
    <w:rsid w:val="00D45B58"/>
    <w:rsid w:val="00D45D03"/>
    <w:rsid w:val="00D45F7A"/>
    <w:rsid w:val="00D46083"/>
    <w:rsid w:val="00D4630E"/>
    <w:rsid w:val="00D4644A"/>
    <w:rsid w:val="00D46B83"/>
    <w:rsid w:val="00D46DAF"/>
    <w:rsid w:val="00D47391"/>
    <w:rsid w:val="00D47F5A"/>
    <w:rsid w:val="00D47F69"/>
    <w:rsid w:val="00D50711"/>
    <w:rsid w:val="00D50894"/>
    <w:rsid w:val="00D50B1C"/>
    <w:rsid w:val="00D50D1C"/>
    <w:rsid w:val="00D50E70"/>
    <w:rsid w:val="00D50F28"/>
    <w:rsid w:val="00D5226D"/>
    <w:rsid w:val="00D522F8"/>
    <w:rsid w:val="00D524FA"/>
    <w:rsid w:val="00D530F3"/>
    <w:rsid w:val="00D5317B"/>
    <w:rsid w:val="00D53BA2"/>
    <w:rsid w:val="00D53DE7"/>
    <w:rsid w:val="00D53DF6"/>
    <w:rsid w:val="00D54745"/>
    <w:rsid w:val="00D5479E"/>
    <w:rsid w:val="00D548BE"/>
    <w:rsid w:val="00D54CEE"/>
    <w:rsid w:val="00D54D3F"/>
    <w:rsid w:val="00D54EE2"/>
    <w:rsid w:val="00D55B1E"/>
    <w:rsid w:val="00D55E00"/>
    <w:rsid w:val="00D56A2F"/>
    <w:rsid w:val="00D57B73"/>
    <w:rsid w:val="00D57C95"/>
    <w:rsid w:val="00D60177"/>
    <w:rsid w:val="00D60353"/>
    <w:rsid w:val="00D60860"/>
    <w:rsid w:val="00D60B71"/>
    <w:rsid w:val="00D60B85"/>
    <w:rsid w:val="00D60D99"/>
    <w:rsid w:val="00D60E02"/>
    <w:rsid w:val="00D611E6"/>
    <w:rsid w:val="00D6124D"/>
    <w:rsid w:val="00D6186B"/>
    <w:rsid w:val="00D61916"/>
    <w:rsid w:val="00D61A39"/>
    <w:rsid w:val="00D6236B"/>
    <w:rsid w:val="00D62542"/>
    <w:rsid w:val="00D62E63"/>
    <w:rsid w:val="00D636BB"/>
    <w:rsid w:val="00D63775"/>
    <w:rsid w:val="00D637DD"/>
    <w:rsid w:val="00D6480C"/>
    <w:rsid w:val="00D64DD2"/>
    <w:rsid w:val="00D65380"/>
    <w:rsid w:val="00D65842"/>
    <w:rsid w:val="00D65A3C"/>
    <w:rsid w:val="00D65C50"/>
    <w:rsid w:val="00D65E5F"/>
    <w:rsid w:val="00D65E6C"/>
    <w:rsid w:val="00D65F7F"/>
    <w:rsid w:val="00D6634D"/>
    <w:rsid w:val="00D6634F"/>
    <w:rsid w:val="00D66D59"/>
    <w:rsid w:val="00D66EDA"/>
    <w:rsid w:val="00D67CA4"/>
    <w:rsid w:val="00D70C54"/>
    <w:rsid w:val="00D71163"/>
    <w:rsid w:val="00D71FE8"/>
    <w:rsid w:val="00D72270"/>
    <w:rsid w:val="00D72557"/>
    <w:rsid w:val="00D72678"/>
    <w:rsid w:val="00D729DE"/>
    <w:rsid w:val="00D72D40"/>
    <w:rsid w:val="00D72DF1"/>
    <w:rsid w:val="00D730CE"/>
    <w:rsid w:val="00D740EE"/>
    <w:rsid w:val="00D743E1"/>
    <w:rsid w:val="00D74719"/>
    <w:rsid w:val="00D74764"/>
    <w:rsid w:val="00D75212"/>
    <w:rsid w:val="00D7549E"/>
    <w:rsid w:val="00D7563A"/>
    <w:rsid w:val="00D75B42"/>
    <w:rsid w:val="00D75BEE"/>
    <w:rsid w:val="00D75DD6"/>
    <w:rsid w:val="00D75E74"/>
    <w:rsid w:val="00D75F57"/>
    <w:rsid w:val="00D75F8F"/>
    <w:rsid w:val="00D76230"/>
    <w:rsid w:val="00D76371"/>
    <w:rsid w:val="00D76A13"/>
    <w:rsid w:val="00D76F09"/>
    <w:rsid w:val="00D770F4"/>
    <w:rsid w:val="00D7754B"/>
    <w:rsid w:val="00D77A06"/>
    <w:rsid w:val="00D80523"/>
    <w:rsid w:val="00D81624"/>
    <w:rsid w:val="00D81640"/>
    <w:rsid w:val="00D816FC"/>
    <w:rsid w:val="00D819FE"/>
    <w:rsid w:val="00D81C27"/>
    <w:rsid w:val="00D81C77"/>
    <w:rsid w:val="00D81E17"/>
    <w:rsid w:val="00D822C5"/>
    <w:rsid w:val="00D82493"/>
    <w:rsid w:val="00D8261E"/>
    <w:rsid w:val="00D82AB5"/>
    <w:rsid w:val="00D82B23"/>
    <w:rsid w:val="00D82B33"/>
    <w:rsid w:val="00D82DA0"/>
    <w:rsid w:val="00D83095"/>
    <w:rsid w:val="00D830AF"/>
    <w:rsid w:val="00D8323A"/>
    <w:rsid w:val="00D83521"/>
    <w:rsid w:val="00D837AF"/>
    <w:rsid w:val="00D840DF"/>
    <w:rsid w:val="00D84572"/>
    <w:rsid w:val="00D846F8"/>
    <w:rsid w:val="00D852E8"/>
    <w:rsid w:val="00D856D1"/>
    <w:rsid w:val="00D85857"/>
    <w:rsid w:val="00D858C9"/>
    <w:rsid w:val="00D859D6"/>
    <w:rsid w:val="00D85C6D"/>
    <w:rsid w:val="00D85FAB"/>
    <w:rsid w:val="00D86006"/>
    <w:rsid w:val="00D860F6"/>
    <w:rsid w:val="00D86650"/>
    <w:rsid w:val="00D8673D"/>
    <w:rsid w:val="00D86860"/>
    <w:rsid w:val="00D86F9A"/>
    <w:rsid w:val="00D86FBD"/>
    <w:rsid w:val="00D870B5"/>
    <w:rsid w:val="00D8734F"/>
    <w:rsid w:val="00D87535"/>
    <w:rsid w:val="00D87786"/>
    <w:rsid w:val="00D8785C"/>
    <w:rsid w:val="00D87DC9"/>
    <w:rsid w:val="00D91124"/>
    <w:rsid w:val="00D91312"/>
    <w:rsid w:val="00D92035"/>
    <w:rsid w:val="00D921D2"/>
    <w:rsid w:val="00D9281E"/>
    <w:rsid w:val="00D92AC7"/>
    <w:rsid w:val="00D92DFC"/>
    <w:rsid w:val="00D92EC5"/>
    <w:rsid w:val="00D931E5"/>
    <w:rsid w:val="00D93404"/>
    <w:rsid w:val="00D93549"/>
    <w:rsid w:val="00D93F93"/>
    <w:rsid w:val="00D94953"/>
    <w:rsid w:val="00D94E6E"/>
    <w:rsid w:val="00D94EEC"/>
    <w:rsid w:val="00D967E9"/>
    <w:rsid w:val="00D96BEC"/>
    <w:rsid w:val="00D96DC6"/>
    <w:rsid w:val="00D97519"/>
    <w:rsid w:val="00D97571"/>
    <w:rsid w:val="00D977F9"/>
    <w:rsid w:val="00D97D78"/>
    <w:rsid w:val="00DA0C5B"/>
    <w:rsid w:val="00DA18EE"/>
    <w:rsid w:val="00DA19CC"/>
    <w:rsid w:val="00DA26EB"/>
    <w:rsid w:val="00DA28FA"/>
    <w:rsid w:val="00DA2B30"/>
    <w:rsid w:val="00DA2EE7"/>
    <w:rsid w:val="00DA345E"/>
    <w:rsid w:val="00DA3960"/>
    <w:rsid w:val="00DA39BB"/>
    <w:rsid w:val="00DA3BC7"/>
    <w:rsid w:val="00DA3C6E"/>
    <w:rsid w:val="00DA3D3E"/>
    <w:rsid w:val="00DA3D67"/>
    <w:rsid w:val="00DA3E71"/>
    <w:rsid w:val="00DA4090"/>
    <w:rsid w:val="00DA40A1"/>
    <w:rsid w:val="00DA41D2"/>
    <w:rsid w:val="00DA4256"/>
    <w:rsid w:val="00DA49C0"/>
    <w:rsid w:val="00DA4CFB"/>
    <w:rsid w:val="00DA50C9"/>
    <w:rsid w:val="00DA5256"/>
    <w:rsid w:val="00DA54C4"/>
    <w:rsid w:val="00DA55E5"/>
    <w:rsid w:val="00DA571C"/>
    <w:rsid w:val="00DA593E"/>
    <w:rsid w:val="00DA5C38"/>
    <w:rsid w:val="00DA618C"/>
    <w:rsid w:val="00DA63E5"/>
    <w:rsid w:val="00DA6F98"/>
    <w:rsid w:val="00DA7070"/>
    <w:rsid w:val="00DA7350"/>
    <w:rsid w:val="00DA7675"/>
    <w:rsid w:val="00DA7833"/>
    <w:rsid w:val="00DA7893"/>
    <w:rsid w:val="00DA7B3E"/>
    <w:rsid w:val="00DA7D17"/>
    <w:rsid w:val="00DA7DFF"/>
    <w:rsid w:val="00DA7E75"/>
    <w:rsid w:val="00DB0208"/>
    <w:rsid w:val="00DB03C4"/>
    <w:rsid w:val="00DB06C7"/>
    <w:rsid w:val="00DB0AF9"/>
    <w:rsid w:val="00DB0B1A"/>
    <w:rsid w:val="00DB0BC6"/>
    <w:rsid w:val="00DB0CF3"/>
    <w:rsid w:val="00DB11EF"/>
    <w:rsid w:val="00DB1C30"/>
    <w:rsid w:val="00DB1E5C"/>
    <w:rsid w:val="00DB1E7B"/>
    <w:rsid w:val="00DB2AF1"/>
    <w:rsid w:val="00DB480C"/>
    <w:rsid w:val="00DB4863"/>
    <w:rsid w:val="00DB4B3A"/>
    <w:rsid w:val="00DB4FCA"/>
    <w:rsid w:val="00DB5809"/>
    <w:rsid w:val="00DB5E7F"/>
    <w:rsid w:val="00DB6198"/>
    <w:rsid w:val="00DB64BB"/>
    <w:rsid w:val="00DB74EB"/>
    <w:rsid w:val="00DB7642"/>
    <w:rsid w:val="00DB76D8"/>
    <w:rsid w:val="00DB7F71"/>
    <w:rsid w:val="00DC00E2"/>
    <w:rsid w:val="00DC0A0E"/>
    <w:rsid w:val="00DC1888"/>
    <w:rsid w:val="00DC1993"/>
    <w:rsid w:val="00DC22B2"/>
    <w:rsid w:val="00DC26A7"/>
    <w:rsid w:val="00DC2C38"/>
    <w:rsid w:val="00DC2C82"/>
    <w:rsid w:val="00DC2CA9"/>
    <w:rsid w:val="00DC2E74"/>
    <w:rsid w:val="00DC302B"/>
    <w:rsid w:val="00DC315A"/>
    <w:rsid w:val="00DC3656"/>
    <w:rsid w:val="00DC37F1"/>
    <w:rsid w:val="00DC3A30"/>
    <w:rsid w:val="00DC3F8A"/>
    <w:rsid w:val="00DC405D"/>
    <w:rsid w:val="00DC469A"/>
    <w:rsid w:val="00DC47E0"/>
    <w:rsid w:val="00DC48FF"/>
    <w:rsid w:val="00DC4BA3"/>
    <w:rsid w:val="00DC540D"/>
    <w:rsid w:val="00DC6246"/>
    <w:rsid w:val="00DC62A6"/>
    <w:rsid w:val="00DC62D6"/>
    <w:rsid w:val="00DC6471"/>
    <w:rsid w:val="00DC6522"/>
    <w:rsid w:val="00DC684A"/>
    <w:rsid w:val="00DC69E6"/>
    <w:rsid w:val="00DC6A85"/>
    <w:rsid w:val="00DC6AEB"/>
    <w:rsid w:val="00DC7058"/>
    <w:rsid w:val="00DC7075"/>
    <w:rsid w:val="00DC7845"/>
    <w:rsid w:val="00DC78E2"/>
    <w:rsid w:val="00DC794D"/>
    <w:rsid w:val="00DD000C"/>
    <w:rsid w:val="00DD0BAF"/>
    <w:rsid w:val="00DD0FF6"/>
    <w:rsid w:val="00DD10CC"/>
    <w:rsid w:val="00DD1173"/>
    <w:rsid w:val="00DD1208"/>
    <w:rsid w:val="00DD1312"/>
    <w:rsid w:val="00DD145F"/>
    <w:rsid w:val="00DD19D2"/>
    <w:rsid w:val="00DD1E42"/>
    <w:rsid w:val="00DD2437"/>
    <w:rsid w:val="00DD2664"/>
    <w:rsid w:val="00DD2AA3"/>
    <w:rsid w:val="00DD2AFF"/>
    <w:rsid w:val="00DD3039"/>
    <w:rsid w:val="00DD38D3"/>
    <w:rsid w:val="00DD39E4"/>
    <w:rsid w:val="00DD3A14"/>
    <w:rsid w:val="00DD41C2"/>
    <w:rsid w:val="00DD4333"/>
    <w:rsid w:val="00DD4400"/>
    <w:rsid w:val="00DD463D"/>
    <w:rsid w:val="00DD4B99"/>
    <w:rsid w:val="00DD4BF2"/>
    <w:rsid w:val="00DD5488"/>
    <w:rsid w:val="00DD54F1"/>
    <w:rsid w:val="00DD5B85"/>
    <w:rsid w:val="00DD6186"/>
    <w:rsid w:val="00DD69A3"/>
    <w:rsid w:val="00DD6D9E"/>
    <w:rsid w:val="00DD6F7A"/>
    <w:rsid w:val="00DD73F5"/>
    <w:rsid w:val="00DD7841"/>
    <w:rsid w:val="00DD7A17"/>
    <w:rsid w:val="00DD7FC0"/>
    <w:rsid w:val="00DE0B68"/>
    <w:rsid w:val="00DE0F3C"/>
    <w:rsid w:val="00DE0F89"/>
    <w:rsid w:val="00DE1B3A"/>
    <w:rsid w:val="00DE1C2F"/>
    <w:rsid w:val="00DE1F88"/>
    <w:rsid w:val="00DE213E"/>
    <w:rsid w:val="00DE272F"/>
    <w:rsid w:val="00DE320D"/>
    <w:rsid w:val="00DE3632"/>
    <w:rsid w:val="00DE421D"/>
    <w:rsid w:val="00DE458E"/>
    <w:rsid w:val="00DE48EB"/>
    <w:rsid w:val="00DE4D6A"/>
    <w:rsid w:val="00DE4DEF"/>
    <w:rsid w:val="00DE4E05"/>
    <w:rsid w:val="00DE4EA9"/>
    <w:rsid w:val="00DE5120"/>
    <w:rsid w:val="00DE5816"/>
    <w:rsid w:val="00DE5BFC"/>
    <w:rsid w:val="00DE64CF"/>
    <w:rsid w:val="00DE6780"/>
    <w:rsid w:val="00DE6A88"/>
    <w:rsid w:val="00DE706A"/>
    <w:rsid w:val="00DE708A"/>
    <w:rsid w:val="00DE79DB"/>
    <w:rsid w:val="00DE7EA1"/>
    <w:rsid w:val="00DF0A1C"/>
    <w:rsid w:val="00DF0BB5"/>
    <w:rsid w:val="00DF0BDA"/>
    <w:rsid w:val="00DF1764"/>
    <w:rsid w:val="00DF17E3"/>
    <w:rsid w:val="00DF1B01"/>
    <w:rsid w:val="00DF1FD4"/>
    <w:rsid w:val="00DF25CA"/>
    <w:rsid w:val="00DF2C1E"/>
    <w:rsid w:val="00DF2EC3"/>
    <w:rsid w:val="00DF39C4"/>
    <w:rsid w:val="00DF3CF5"/>
    <w:rsid w:val="00DF3D26"/>
    <w:rsid w:val="00DF45E1"/>
    <w:rsid w:val="00DF4C52"/>
    <w:rsid w:val="00DF4CFB"/>
    <w:rsid w:val="00DF4F62"/>
    <w:rsid w:val="00DF4FFE"/>
    <w:rsid w:val="00DF5702"/>
    <w:rsid w:val="00DF5B7A"/>
    <w:rsid w:val="00DF5B81"/>
    <w:rsid w:val="00DF5CBA"/>
    <w:rsid w:val="00DF607E"/>
    <w:rsid w:val="00DF632D"/>
    <w:rsid w:val="00DF6BB6"/>
    <w:rsid w:val="00DF713C"/>
    <w:rsid w:val="00DF71BE"/>
    <w:rsid w:val="00DF7259"/>
    <w:rsid w:val="00DF77CB"/>
    <w:rsid w:val="00DF7BAF"/>
    <w:rsid w:val="00DF7CF0"/>
    <w:rsid w:val="00E0027D"/>
    <w:rsid w:val="00E00365"/>
    <w:rsid w:val="00E00709"/>
    <w:rsid w:val="00E0074F"/>
    <w:rsid w:val="00E00BF9"/>
    <w:rsid w:val="00E013A4"/>
    <w:rsid w:val="00E014D9"/>
    <w:rsid w:val="00E01641"/>
    <w:rsid w:val="00E017DA"/>
    <w:rsid w:val="00E01AA0"/>
    <w:rsid w:val="00E01F47"/>
    <w:rsid w:val="00E01F80"/>
    <w:rsid w:val="00E020DB"/>
    <w:rsid w:val="00E03EBC"/>
    <w:rsid w:val="00E0424F"/>
    <w:rsid w:val="00E042E8"/>
    <w:rsid w:val="00E043A4"/>
    <w:rsid w:val="00E04720"/>
    <w:rsid w:val="00E04CC8"/>
    <w:rsid w:val="00E04F58"/>
    <w:rsid w:val="00E05454"/>
    <w:rsid w:val="00E058E4"/>
    <w:rsid w:val="00E05A28"/>
    <w:rsid w:val="00E05C4E"/>
    <w:rsid w:val="00E05CCE"/>
    <w:rsid w:val="00E05ED7"/>
    <w:rsid w:val="00E06398"/>
    <w:rsid w:val="00E064F1"/>
    <w:rsid w:val="00E06692"/>
    <w:rsid w:val="00E06695"/>
    <w:rsid w:val="00E0669E"/>
    <w:rsid w:val="00E066F0"/>
    <w:rsid w:val="00E07414"/>
    <w:rsid w:val="00E07475"/>
    <w:rsid w:val="00E07F31"/>
    <w:rsid w:val="00E1054D"/>
    <w:rsid w:val="00E1096D"/>
    <w:rsid w:val="00E10A12"/>
    <w:rsid w:val="00E10B7F"/>
    <w:rsid w:val="00E115B3"/>
    <w:rsid w:val="00E1245E"/>
    <w:rsid w:val="00E12967"/>
    <w:rsid w:val="00E12A46"/>
    <w:rsid w:val="00E13184"/>
    <w:rsid w:val="00E131D9"/>
    <w:rsid w:val="00E138D5"/>
    <w:rsid w:val="00E149C1"/>
    <w:rsid w:val="00E14A9E"/>
    <w:rsid w:val="00E14FD0"/>
    <w:rsid w:val="00E15182"/>
    <w:rsid w:val="00E151C8"/>
    <w:rsid w:val="00E15448"/>
    <w:rsid w:val="00E1620F"/>
    <w:rsid w:val="00E16364"/>
    <w:rsid w:val="00E175CF"/>
    <w:rsid w:val="00E17BBE"/>
    <w:rsid w:val="00E2002C"/>
    <w:rsid w:val="00E20361"/>
    <w:rsid w:val="00E203B7"/>
    <w:rsid w:val="00E204E9"/>
    <w:rsid w:val="00E20B4B"/>
    <w:rsid w:val="00E20B51"/>
    <w:rsid w:val="00E21114"/>
    <w:rsid w:val="00E21896"/>
    <w:rsid w:val="00E21B68"/>
    <w:rsid w:val="00E21EBA"/>
    <w:rsid w:val="00E21F06"/>
    <w:rsid w:val="00E22072"/>
    <w:rsid w:val="00E224F1"/>
    <w:rsid w:val="00E22DA4"/>
    <w:rsid w:val="00E23091"/>
    <w:rsid w:val="00E23468"/>
    <w:rsid w:val="00E237F8"/>
    <w:rsid w:val="00E23C30"/>
    <w:rsid w:val="00E23FB2"/>
    <w:rsid w:val="00E23FE4"/>
    <w:rsid w:val="00E241EA"/>
    <w:rsid w:val="00E2430E"/>
    <w:rsid w:val="00E24BA0"/>
    <w:rsid w:val="00E24BCC"/>
    <w:rsid w:val="00E24CA5"/>
    <w:rsid w:val="00E24D80"/>
    <w:rsid w:val="00E25057"/>
    <w:rsid w:val="00E2570C"/>
    <w:rsid w:val="00E25B2E"/>
    <w:rsid w:val="00E26336"/>
    <w:rsid w:val="00E26B55"/>
    <w:rsid w:val="00E26CB3"/>
    <w:rsid w:val="00E26E91"/>
    <w:rsid w:val="00E272A6"/>
    <w:rsid w:val="00E27B5F"/>
    <w:rsid w:val="00E30070"/>
    <w:rsid w:val="00E308E0"/>
    <w:rsid w:val="00E30F61"/>
    <w:rsid w:val="00E3107A"/>
    <w:rsid w:val="00E31529"/>
    <w:rsid w:val="00E31EE1"/>
    <w:rsid w:val="00E322D7"/>
    <w:rsid w:val="00E3232D"/>
    <w:rsid w:val="00E329CA"/>
    <w:rsid w:val="00E33273"/>
    <w:rsid w:val="00E339C9"/>
    <w:rsid w:val="00E33D30"/>
    <w:rsid w:val="00E3405F"/>
    <w:rsid w:val="00E34708"/>
    <w:rsid w:val="00E349B6"/>
    <w:rsid w:val="00E34AB9"/>
    <w:rsid w:val="00E34BAB"/>
    <w:rsid w:val="00E3561C"/>
    <w:rsid w:val="00E3565A"/>
    <w:rsid w:val="00E357D9"/>
    <w:rsid w:val="00E35831"/>
    <w:rsid w:val="00E36566"/>
    <w:rsid w:val="00E36830"/>
    <w:rsid w:val="00E36CA7"/>
    <w:rsid w:val="00E3709E"/>
    <w:rsid w:val="00E3726F"/>
    <w:rsid w:val="00E37352"/>
    <w:rsid w:val="00E37947"/>
    <w:rsid w:val="00E40236"/>
    <w:rsid w:val="00E4028A"/>
    <w:rsid w:val="00E4091E"/>
    <w:rsid w:val="00E40CA9"/>
    <w:rsid w:val="00E40D6B"/>
    <w:rsid w:val="00E40FBC"/>
    <w:rsid w:val="00E410D8"/>
    <w:rsid w:val="00E416F6"/>
    <w:rsid w:val="00E41B2E"/>
    <w:rsid w:val="00E41BCD"/>
    <w:rsid w:val="00E41C05"/>
    <w:rsid w:val="00E41C67"/>
    <w:rsid w:val="00E42677"/>
    <w:rsid w:val="00E427E8"/>
    <w:rsid w:val="00E4297B"/>
    <w:rsid w:val="00E42A4F"/>
    <w:rsid w:val="00E42B7D"/>
    <w:rsid w:val="00E42CA2"/>
    <w:rsid w:val="00E42FEA"/>
    <w:rsid w:val="00E4382D"/>
    <w:rsid w:val="00E43AC2"/>
    <w:rsid w:val="00E43D9F"/>
    <w:rsid w:val="00E43EE4"/>
    <w:rsid w:val="00E43F5E"/>
    <w:rsid w:val="00E445EF"/>
    <w:rsid w:val="00E44889"/>
    <w:rsid w:val="00E448AF"/>
    <w:rsid w:val="00E4497F"/>
    <w:rsid w:val="00E44F65"/>
    <w:rsid w:val="00E452E0"/>
    <w:rsid w:val="00E454D1"/>
    <w:rsid w:val="00E45B26"/>
    <w:rsid w:val="00E46D00"/>
    <w:rsid w:val="00E46E2B"/>
    <w:rsid w:val="00E46F76"/>
    <w:rsid w:val="00E47769"/>
    <w:rsid w:val="00E477A8"/>
    <w:rsid w:val="00E47832"/>
    <w:rsid w:val="00E47903"/>
    <w:rsid w:val="00E502D2"/>
    <w:rsid w:val="00E50D0D"/>
    <w:rsid w:val="00E51091"/>
    <w:rsid w:val="00E5120C"/>
    <w:rsid w:val="00E51BDC"/>
    <w:rsid w:val="00E51CC6"/>
    <w:rsid w:val="00E51FC6"/>
    <w:rsid w:val="00E5209A"/>
    <w:rsid w:val="00E5294E"/>
    <w:rsid w:val="00E53191"/>
    <w:rsid w:val="00E5325C"/>
    <w:rsid w:val="00E53525"/>
    <w:rsid w:val="00E539DF"/>
    <w:rsid w:val="00E54287"/>
    <w:rsid w:val="00E55322"/>
    <w:rsid w:val="00E553A7"/>
    <w:rsid w:val="00E553D3"/>
    <w:rsid w:val="00E564E0"/>
    <w:rsid w:val="00E5678E"/>
    <w:rsid w:val="00E5720D"/>
    <w:rsid w:val="00E5722B"/>
    <w:rsid w:val="00E5747A"/>
    <w:rsid w:val="00E578FD"/>
    <w:rsid w:val="00E57AAE"/>
    <w:rsid w:val="00E57B63"/>
    <w:rsid w:val="00E57C53"/>
    <w:rsid w:val="00E57FDD"/>
    <w:rsid w:val="00E602D0"/>
    <w:rsid w:val="00E606D7"/>
    <w:rsid w:val="00E60AC6"/>
    <w:rsid w:val="00E60EBD"/>
    <w:rsid w:val="00E60F04"/>
    <w:rsid w:val="00E61319"/>
    <w:rsid w:val="00E618B3"/>
    <w:rsid w:val="00E61BFB"/>
    <w:rsid w:val="00E61F99"/>
    <w:rsid w:val="00E62844"/>
    <w:rsid w:val="00E62873"/>
    <w:rsid w:val="00E62908"/>
    <w:rsid w:val="00E63368"/>
    <w:rsid w:val="00E635A9"/>
    <w:rsid w:val="00E63A17"/>
    <w:rsid w:val="00E63FFB"/>
    <w:rsid w:val="00E642F4"/>
    <w:rsid w:val="00E64A4B"/>
    <w:rsid w:val="00E64A5B"/>
    <w:rsid w:val="00E656B0"/>
    <w:rsid w:val="00E65A1C"/>
    <w:rsid w:val="00E65A40"/>
    <w:rsid w:val="00E65AD0"/>
    <w:rsid w:val="00E662C6"/>
    <w:rsid w:val="00E6671C"/>
    <w:rsid w:val="00E66873"/>
    <w:rsid w:val="00E66B6A"/>
    <w:rsid w:val="00E66B92"/>
    <w:rsid w:val="00E66CE0"/>
    <w:rsid w:val="00E66D36"/>
    <w:rsid w:val="00E67B9B"/>
    <w:rsid w:val="00E7016B"/>
    <w:rsid w:val="00E70179"/>
    <w:rsid w:val="00E70850"/>
    <w:rsid w:val="00E7092E"/>
    <w:rsid w:val="00E70D7C"/>
    <w:rsid w:val="00E71803"/>
    <w:rsid w:val="00E719EF"/>
    <w:rsid w:val="00E71A54"/>
    <w:rsid w:val="00E71A7B"/>
    <w:rsid w:val="00E72185"/>
    <w:rsid w:val="00E7267B"/>
    <w:rsid w:val="00E727E1"/>
    <w:rsid w:val="00E72D93"/>
    <w:rsid w:val="00E72DB7"/>
    <w:rsid w:val="00E72EF0"/>
    <w:rsid w:val="00E72FF8"/>
    <w:rsid w:val="00E73D1B"/>
    <w:rsid w:val="00E73D51"/>
    <w:rsid w:val="00E73D5E"/>
    <w:rsid w:val="00E74116"/>
    <w:rsid w:val="00E742C2"/>
    <w:rsid w:val="00E742F7"/>
    <w:rsid w:val="00E74D7A"/>
    <w:rsid w:val="00E7529D"/>
    <w:rsid w:val="00E75812"/>
    <w:rsid w:val="00E7585C"/>
    <w:rsid w:val="00E759CE"/>
    <w:rsid w:val="00E7632F"/>
    <w:rsid w:val="00E7663A"/>
    <w:rsid w:val="00E76978"/>
    <w:rsid w:val="00E76B86"/>
    <w:rsid w:val="00E76F3C"/>
    <w:rsid w:val="00E77125"/>
    <w:rsid w:val="00E77152"/>
    <w:rsid w:val="00E77EB2"/>
    <w:rsid w:val="00E8023A"/>
    <w:rsid w:val="00E80546"/>
    <w:rsid w:val="00E80AEF"/>
    <w:rsid w:val="00E80B92"/>
    <w:rsid w:val="00E80EFD"/>
    <w:rsid w:val="00E81C0E"/>
    <w:rsid w:val="00E81EDC"/>
    <w:rsid w:val="00E82017"/>
    <w:rsid w:val="00E8249F"/>
    <w:rsid w:val="00E824AE"/>
    <w:rsid w:val="00E82F16"/>
    <w:rsid w:val="00E82F94"/>
    <w:rsid w:val="00E834D3"/>
    <w:rsid w:val="00E83E83"/>
    <w:rsid w:val="00E840AB"/>
    <w:rsid w:val="00E84425"/>
    <w:rsid w:val="00E845B3"/>
    <w:rsid w:val="00E84898"/>
    <w:rsid w:val="00E84E06"/>
    <w:rsid w:val="00E85426"/>
    <w:rsid w:val="00E8576E"/>
    <w:rsid w:val="00E8588B"/>
    <w:rsid w:val="00E8630F"/>
    <w:rsid w:val="00E864E4"/>
    <w:rsid w:val="00E86B16"/>
    <w:rsid w:val="00E8715E"/>
    <w:rsid w:val="00E8736B"/>
    <w:rsid w:val="00E87F48"/>
    <w:rsid w:val="00E87F5E"/>
    <w:rsid w:val="00E905F5"/>
    <w:rsid w:val="00E90710"/>
    <w:rsid w:val="00E90775"/>
    <w:rsid w:val="00E90BDD"/>
    <w:rsid w:val="00E90E3B"/>
    <w:rsid w:val="00E90ECF"/>
    <w:rsid w:val="00E90ED8"/>
    <w:rsid w:val="00E910FE"/>
    <w:rsid w:val="00E911D1"/>
    <w:rsid w:val="00E91274"/>
    <w:rsid w:val="00E91504"/>
    <w:rsid w:val="00E91984"/>
    <w:rsid w:val="00E9220D"/>
    <w:rsid w:val="00E92D47"/>
    <w:rsid w:val="00E93206"/>
    <w:rsid w:val="00E933DB"/>
    <w:rsid w:val="00E9368E"/>
    <w:rsid w:val="00E9392E"/>
    <w:rsid w:val="00E93D18"/>
    <w:rsid w:val="00E941FE"/>
    <w:rsid w:val="00E949CD"/>
    <w:rsid w:val="00E94B87"/>
    <w:rsid w:val="00E94BD7"/>
    <w:rsid w:val="00E94CAB"/>
    <w:rsid w:val="00E9561B"/>
    <w:rsid w:val="00E95621"/>
    <w:rsid w:val="00E959A5"/>
    <w:rsid w:val="00E95C69"/>
    <w:rsid w:val="00E95F23"/>
    <w:rsid w:val="00E962FD"/>
    <w:rsid w:val="00E96686"/>
    <w:rsid w:val="00E9680E"/>
    <w:rsid w:val="00E97500"/>
    <w:rsid w:val="00E97AF4"/>
    <w:rsid w:val="00E97C51"/>
    <w:rsid w:val="00EA094F"/>
    <w:rsid w:val="00EA0D7E"/>
    <w:rsid w:val="00EA0F32"/>
    <w:rsid w:val="00EA0F36"/>
    <w:rsid w:val="00EA1249"/>
    <w:rsid w:val="00EA12F9"/>
    <w:rsid w:val="00EA2147"/>
    <w:rsid w:val="00EA21EA"/>
    <w:rsid w:val="00EA2332"/>
    <w:rsid w:val="00EA2569"/>
    <w:rsid w:val="00EA305F"/>
    <w:rsid w:val="00EA31EC"/>
    <w:rsid w:val="00EA3865"/>
    <w:rsid w:val="00EA3A3B"/>
    <w:rsid w:val="00EA3E35"/>
    <w:rsid w:val="00EA4687"/>
    <w:rsid w:val="00EA49FA"/>
    <w:rsid w:val="00EA4BA8"/>
    <w:rsid w:val="00EA4E37"/>
    <w:rsid w:val="00EA4F65"/>
    <w:rsid w:val="00EA54F5"/>
    <w:rsid w:val="00EA5666"/>
    <w:rsid w:val="00EA5AAB"/>
    <w:rsid w:val="00EA68C9"/>
    <w:rsid w:val="00EA68F5"/>
    <w:rsid w:val="00EA6A73"/>
    <w:rsid w:val="00EA6B63"/>
    <w:rsid w:val="00EA718E"/>
    <w:rsid w:val="00EA752E"/>
    <w:rsid w:val="00EA7C01"/>
    <w:rsid w:val="00EB02AB"/>
    <w:rsid w:val="00EB0B5D"/>
    <w:rsid w:val="00EB0F5D"/>
    <w:rsid w:val="00EB1B62"/>
    <w:rsid w:val="00EB1CD5"/>
    <w:rsid w:val="00EB20A3"/>
    <w:rsid w:val="00EB21A2"/>
    <w:rsid w:val="00EB244D"/>
    <w:rsid w:val="00EB26BE"/>
    <w:rsid w:val="00EB2C81"/>
    <w:rsid w:val="00EB2CBF"/>
    <w:rsid w:val="00EB317D"/>
    <w:rsid w:val="00EB318A"/>
    <w:rsid w:val="00EB36FA"/>
    <w:rsid w:val="00EB3C9B"/>
    <w:rsid w:val="00EB44A7"/>
    <w:rsid w:val="00EB4570"/>
    <w:rsid w:val="00EB47F0"/>
    <w:rsid w:val="00EB55E3"/>
    <w:rsid w:val="00EB587A"/>
    <w:rsid w:val="00EB5CB6"/>
    <w:rsid w:val="00EB5DFB"/>
    <w:rsid w:val="00EB6022"/>
    <w:rsid w:val="00EB60C3"/>
    <w:rsid w:val="00EB649F"/>
    <w:rsid w:val="00EB66A3"/>
    <w:rsid w:val="00EB6709"/>
    <w:rsid w:val="00EB6CB8"/>
    <w:rsid w:val="00EB6D41"/>
    <w:rsid w:val="00EB6E22"/>
    <w:rsid w:val="00EB7618"/>
    <w:rsid w:val="00EB7636"/>
    <w:rsid w:val="00EB76BE"/>
    <w:rsid w:val="00EB785A"/>
    <w:rsid w:val="00EB7BA3"/>
    <w:rsid w:val="00EB7D5C"/>
    <w:rsid w:val="00EB7E74"/>
    <w:rsid w:val="00EB7EC0"/>
    <w:rsid w:val="00EC0B9B"/>
    <w:rsid w:val="00EC10D9"/>
    <w:rsid w:val="00EC1107"/>
    <w:rsid w:val="00EC12D8"/>
    <w:rsid w:val="00EC1363"/>
    <w:rsid w:val="00EC179A"/>
    <w:rsid w:val="00EC1868"/>
    <w:rsid w:val="00EC2192"/>
    <w:rsid w:val="00EC23E4"/>
    <w:rsid w:val="00EC29DB"/>
    <w:rsid w:val="00EC2B31"/>
    <w:rsid w:val="00EC37C4"/>
    <w:rsid w:val="00EC3B9E"/>
    <w:rsid w:val="00EC3C67"/>
    <w:rsid w:val="00EC3DCA"/>
    <w:rsid w:val="00EC41D6"/>
    <w:rsid w:val="00EC4427"/>
    <w:rsid w:val="00EC4552"/>
    <w:rsid w:val="00EC51DA"/>
    <w:rsid w:val="00EC52D0"/>
    <w:rsid w:val="00EC5A0F"/>
    <w:rsid w:val="00EC5C16"/>
    <w:rsid w:val="00EC5CBB"/>
    <w:rsid w:val="00EC5EBC"/>
    <w:rsid w:val="00EC6340"/>
    <w:rsid w:val="00EC65B7"/>
    <w:rsid w:val="00EC65C2"/>
    <w:rsid w:val="00EC68A9"/>
    <w:rsid w:val="00EC6958"/>
    <w:rsid w:val="00EC6C03"/>
    <w:rsid w:val="00EC6CF8"/>
    <w:rsid w:val="00EC705F"/>
    <w:rsid w:val="00EC7441"/>
    <w:rsid w:val="00EC7456"/>
    <w:rsid w:val="00EC7C9A"/>
    <w:rsid w:val="00EC7F6D"/>
    <w:rsid w:val="00ED0736"/>
    <w:rsid w:val="00ED0774"/>
    <w:rsid w:val="00ED0D1D"/>
    <w:rsid w:val="00ED0D75"/>
    <w:rsid w:val="00ED0E48"/>
    <w:rsid w:val="00ED0EB7"/>
    <w:rsid w:val="00ED0F0F"/>
    <w:rsid w:val="00ED0F5D"/>
    <w:rsid w:val="00ED156A"/>
    <w:rsid w:val="00ED19C1"/>
    <w:rsid w:val="00ED1BDF"/>
    <w:rsid w:val="00ED1D53"/>
    <w:rsid w:val="00ED1DC0"/>
    <w:rsid w:val="00ED239F"/>
    <w:rsid w:val="00ED24B7"/>
    <w:rsid w:val="00ED2901"/>
    <w:rsid w:val="00ED39FA"/>
    <w:rsid w:val="00ED4DBF"/>
    <w:rsid w:val="00ED5397"/>
    <w:rsid w:val="00ED53D5"/>
    <w:rsid w:val="00ED5C99"/>
    <w:rsid w:val="00ED5F36"/>
    <w:rsid w:val="00ED61AD"/>
    <w:rsid w:val="00ED7544"/>
    <w:rsid w:val="00ED764E"/>
    <w:rsid w:val="00ED7CFB"/>
    <w:rsid w:val="00EE0467"/>
    <w:rsid w:val="00EE05D8"/>
    <w:rsid w:val="00EE05FC"/>
    <w:rsid w:val="00EE0649"/>
    <w:rsid w:val="00EE08F4"/>
    <w:rsid w:val="00EE0AB4"/>
    <w:rsid w:val="00EE0B9D"/>
    <w:rsid w:val="00EE0F7F"/>
    <w:rsid w:val="00EE1076"/>
    <w:rsid w:val="00EE2362"/>
    <w:rsid w:val="00EE2EDF"/>
    <w:rsid w:val="00EE35ED"/>
    <w:rsid w:val="00EE35F4"/>
    <w:rsid w:val="00EE36B4"/>
    <w:rsid w:val="00EE4330"/>
    <w:rsid w:val="00EE43D9"/>
    <w:rsid w:val="00EE483F"/>
    <w:rsid w:val="00EE494E"/>
    <w:rsid w:val="00EE4C2A"/>
    <w:rsid w:val="00EE4CD2"/>
    <w:rsid w:val="00EE4D99"/>
    <w:rsid w:val="00EE4E63"/>
    <w:rsid w:val="00EE5219"/>
    <w:rsid w:val="00EE56D1"/>
    <w:rsid w:val="00EE5A1E"/>
    <w:rsid w:val="00EE5C3F"/>
    <w:rsid w:val="00EE5DC7"/>
    <w:rsid w:val="00EE5F52"/>
    <w:rsid w:val="00EE6739"/>
    <w:rsid w:val="00EE67E6"/>
    <w:rsid w:val="00EE69F7"/>
    <w:rsid w:val="00EE6CF3"/>
    <w:rsid w:val="00EE75F9"/>
    <w:rsid w:val="00EE76CF"/>
    <w:rsid w:val="00EE7D06"/>
    <w:rsid w:val="00EE7FDA"/>
    <w:rsid w:val="00EF02E4"/>
    <w:rsid w:val="00EF05FD"/>
    <w:rsid w:val="00EF06B2"/>
    <w:rsid w:val="00EF081F"/>
    <w:rsid w:val="00EF0B4E"/>
    <w:rsid w:val="00EF1206"/>
    <w:rsid w:val="00EF1621"/>
    <w:rsid w:val="00EF1709"/>
    <w:rsid w:val="00EF1C76"/>
    <w:rsid w:val="00EF206F"/>
    <w:rsid w:val="00EF2086"/>
    <w:rsid w:val="00EF20E4"/>
    <w:rsid w:val="00EF2747"/>
    <w:rsid w:val="00EF27E0"/>
    <w:rsid w:val="00EF2EE2"/>
    <w:rsid w:val="00EF398D"/>
    <w:rsid w:val="00EF3C74"/>
    <w:rsid w:val="00EF3CE3"/>
    <w:rsid w:val="00EF3D7D"/>
    <w:rsid w:val="00EF4365"/>
    <w:rsid w:val="00EF43F7"/>
    <w:rsid w:val="00EF4605"/>
    <w:rsid w:val="00EF4629"/>
    <w:rsid w:val="00EF4775"/>
    <w:rsid w:val="00EF4A07"/>
    <w:rsid w:val="00EF4B4A"/>
    <w:rsid w:val="00EF516A"/>
    <w:rsid w:val="00EF57FE"/>
    <w:rsid w:val="00EF587D"/>
    <w:rsid w:val="00EF58C3"/>
    <w:rsid w:val="00EF5900"/>
    <w:rsid w:val="00EF5BD0"/>
    <w:rsid w:val="00EF5BD2"/>
    <w:rsid w:val="00EF60C1"/>
    <w:rsid w:val="00EF61F8"/>
    <w:rsid w:val="00EF6365"/>
    <w:rsid w:val="00EF6720"/>
    <w:rsid w:val="00EF68A1"/>
    <w:rsid w:val="00EF68E5"/>
    <w:rsid w:val="00EF6996"/>
    <w:rsid w:val="00EF78D6"/>
    <w:rsid w:val="00EF78E3"/>
    <w:rsid w:val="00EF797B"/>
    <w:rsid w:val="00EF7BFF"/>
    <w:rsid w:val="00EF7F65"/>
    <w:rsid w:val="00F00111"/>
    <w:rsid w:val="00F003B2"/>
    <w:rsid w:val="00F003D7"/>
    <w:rsid w:val="00F006E1"/>
    <w:rsid w:val="00F00A7B"/>
    <w:rsid w:val="00F00CA4"/>
    <w:rsid w:val="00F01125"/>
    <w:rsid w:val="00F0166C"/>
    <w:rsid w:val="00F018A5"/>
    <w:rsid w:val="00F01B76"/>
    <w:rsid w:val="00F0205C"/>
    <w:rsid w:val="00F0238D"/>
    <w:rsid w:val="00F023AF"/>
    <w:rsid w:val="00F0248E"/>
    <w:rsid w:val="00F02A38"/>
    <w:rsid w:val="00F03176"/>
    <w:rsid w:val="00F0339A"/>
    <w:rsid w:val="00F033A5"/>
    <w:rsid w:val="00F03E0A"/>
    <w:rsid w:val="00F03EC8"/>
    <w:rsid w:val="00F046F7"/>
    <w:rsid w:val="00F0475A"/>
    <w:rsid w:val="00F04C37"/>
    <w:rsid w:val="00F04C7B"/>
    <w:rsid w:val="00F05148"/>
    <w:rsid w:val="00F05A19"/>
    <w:rsid w:val="00F05BED"/>
    <w:rsid w:val="00F062AF"/>
    <w:rsid w:val="00F06405"/>
    <w:rsid w:val="00F0725D"/>
    <w:rsid w:val="00F07744"/>
    <w:rsid w:val="00F07A49"/>
    <w:rsid w:val="00F07ECC"/>
    <w:rsid w:val="00F101CF"/>
    <w:rsid w:val="00F10C86"/>
    <w:rsid w:val="00F10D67"/>
    <w:rsid w:val="00F10EA8"/>
    <w:rsid w:val="00F111E6"/>
    <w:rsid w:val="00F11540"/>
    <w:rsid w:val="00F115C3"/>
    <w:rsid w:val="00F12268"/>
    <w:rsid w:val="00F12A84"/>
    <w:rsid w:val="00F12F62"/>
    <w:rsid w:val="00F13022"/>
    <w:rsid w:val="00F13178"/>
    <w:rsid w:val="00F131DB"/>
    <w:rsid w:val="00F133EC"/>
    <w:rsid w:val="00F139F8"/>
    <w:rsid w:val="00F14649"/>
    <w:rsid w:val="00F14CBC"/>
    <w:rsid w:val="00F1501E"/>
    <w:rsid w:val="00F15395"/>
    <w:rsid w:val="00F15D54"/>
    <w:rsid w:val="00F1617C"/>
    <w:rsid w:val="00F1671D"/>
    <w:rsid w:val="00F1695B"/>
    <w:rsid w:val="00F16FDE"/>
    <w:rsid w:val="00F1759E"/>
    <w:rsid w:val="00F17D58"/>
    <w:rsid w:val="00F201A8"/>
    <w:rsid w:val="00F207FF"/>
    <w:rsid w:val="00F20A6D"/>
    <w:rsid w:val="00F20DFD"/>
    <w:rsid w:val="00F20F46"/>
    <w:rsid w:val="00F214CE"/>
    <w:rsid w:val="00F21868"/>
    <w:rsid w:val="00F22407"/>
    <w:rsid w:val="00F22833"/>
    <w:rsid w:val="00F228F4"/>
    <w:rsid w:val="00F22BA1"/>
    <w:rsid w:val="00F22F1A"/>
    <w:rsid w:val="00F232B4"/>
    <w:rsid w:val="00F232CB"/>
    <w:rsid w:val="00F23417"/>
    <w:rsid w:val="00F23902"/>
    <w:rsid w:val="00F23A66"/>
    <w:rsid w:val="00F23BBC"/>
    <w:rsid w:val="00F23ED1"/>
    <w:rsid w:val="00F23F71"/>
    <w:rsid w:val="00F24032"/>
    <w:rsid w:val="00F24CF0"/>
    <w:rsid w:val="00F24F04"/>
    <w:rsid w:val="00F25CE9"/>
    <w:rsid w:val="00F25D13"/>
    <w:rsid w:val="00F25F14"/>
    <w:rsid w:val="00F2641A"/>
    <w:rsid w:val="00F26A91"/>
    <w:rsid w:val="00F273D4"/>
    <w:rsid w:val="00F2741B"/>
    <w:rsid w:val="00F275B5"/>
    <w:rsid w:val="00F30290"/>
    <w:rsid w:val="00F30397"/>
    <w:rsid w:val="00F303F3"/>
    <w:rsid w:val="00F305FB"/>
    <w:rsid w:val="00F30E36"/>
    <w:rsid w:val="00F30F85"/>
    <w:rsid w:val="00F31171"/>
    <w:rsid w:val="00F31A49"/>
    <w:rsid w:val="00F31D8B"/>
    <w:rsid w:val="00F31FF4"/>
    <w:rsid w:val="00F3243F"/>
    <w:rsid w:val="00F3260E"/>
    <w:rsid w:val="00F3272C"/>
    <w:rsid w:val="00F32865"/>
    <w:rsid w:val="00F32C24"/>
    <w:rsid w:val="00F32CAC"/>
    <w:rsid w:val="00F32F8F"/>
    <w:rsid w:val="00F331A1"/>
    <w:rsid w:val="00F33A16"/>
    <w:rsid w:val="00F33C55"/>
    <w:rsid w:val="00F33CD1"/>
    <w:rsid w:val="00F33DC7"/>
    <w:rsid w:val="00F33FFF"/>
    <w:rsid w:val="00F341BA"/>
    <w:rsid w:val="00F34E65"/>
    <w:rsid w:val="00F3528A"/>
    <w:rsid w:val="00F35715"/>
    <w:rsid w:val="00F35872"/>
    <w:rsid w:val="00F358E6"/>
    <w:rsid w:val="00F35973"/>
    <w:rsid w:val="00F35BF1"/>
    <w:rsid w:val="00F35D41"/>
    <w:rsid w:val="00F36A23"/>
    <w:rsid w:val="00F36CF4"/>
    <w:rsid w:val="00F36F42"/>
    <w:rsid w:val="00F377D8"/>
    <w:rsid w:val="00F379DD"/>
    <w:rsid w:val="00F37E03"/>
    <w:rsid w:val="00F404BD"/>
    <w:rsid w:val="00F4054B"/>
    <w:rsid w:val="00F4090E"/>
    <w:rsid w:val="00F40945"/>
    <w:rsid w:val="00F40C13"/>
    <w:rsid w:val="00F40CD5"/>
    <w:rsid w:val="00F40F78"/>
    <w:rsid w:val="00F40FF8"/>
    <w:rsid w:val="00F415CD"/>
    <w:rsid w:val="00F4161D"/>
    <w:rsid w:val="00F4166E"/>
    <w:rsid w:val="00F418F9"/>
    <w:rsid w:val="00F41E21"/>
    <w:rsid w:val="00F420D3"/>
    <w:rsid w:val="00F425FE"/>
    <w:rsid w:val="00F42AEA"/>
    <w:rsid w:val="00F42BA3"/>
    <w:rsid w:val="00F43038"/>
    <w:rsid w:val="00F430B4"/>
    <w:rsid w:val="00F435D8"/>
    <w:rsid w:val="00F43955"/>
    <w:rsid w:val="00F43A39"/>
    <w:rsid w:val="00F4409E"/>
    <w:rsid w:val="00F445A3"/>
    <w:rsid w:val="00F449FC"/>
    <w:rsid w:val="00F453EB"/>
    <w:rsid w:val="00F459F5"/>
    <w:rsid w:val="00F45AE8"/>
    <w:rsid w:val="00F45CFC"/>
    <w:rsid w:val="00F45D33"/>
    <w:rsid w:val="00F45ED3"/>
    <w:rsid w:val="00F45F06"/>
    <w:rsid w:val="00F45FE7"/>
    <w:rsid w:val="00F46434"/>
    <w:rsid w:val="00F4651F"/>
    <w:rsid w:val="00F468B1"/>
    <w:rsid w:val="00F47073"/>
    <w:rsid w:val="00F473D8"/>
    <w:rsid w:val="00F473EC"/>
    <w:rsid w:val="00F4742E"/>
    <w:rsid w:val="00F47A8E"/>
    <w:rsid w:val="00F47EB0"/>
    <w:rsid w:val="00F5018F"/>
    <w:rsid w:val="00F51148"/>
    <w:rsid w:val="00F51549"/>
    <w:rsid w:val="00F515B2"/>
    <w:rsid w:val="00F51A25"/>
    <w:rsid w:val="00F5284A"/>
    <w:rsid w:val="00F52885"/>
    <w:rsid w:val="00F53205"/>
    <w:rsid w:val="00F53218"/>
    <w:rsid w:val="00F535F4"/>
    <w:rsid w:val="00F538A1"/>
    <w:rsid w:val="00F53B6C"/>
    <w:rsid w:val="00F53D39"/>
    <w:rsid w:val="00F54033"/>
    <w:rsid w:val="00F541A8"/>
    <w:rsid w:val="00F5452C"/>
    <w:rsid w:val="00F547FA"/>
    <w:rsid w:val="00F54884"/>
    <w:rsid w:val="00F54A2E"/>
    <w:rsid w:val="00F55ACE"/>
    <w:rsid w:val="00F55DFE"/>
    <w:rsid w:val="00F5603A"/>
    <w:rsid w:val="00F564FB"/>
    <w:rsid w:val="00F56803"/>
    <w:rsid w:val="00F570A3"/>
    <w:rsid w:val="00F57109"/>
    <w:rsid w:val="00F57299"/>
    <w:rsid w:val="00F5741F"/>
    <w:rsid w:val="00F57496"/>
    <w:rsid w:val="00F5752D"/>
    <w:rsid w:val="00F5755A"/>
    <w:rsid w:val="00F57624"/>
    <w:rsid w:val="00F57743"/>
    <w:rsid w:val="00F57ACB"/>
    <w:rsid w:val="00F60238"/>
    <w:rsid w:val="00F60553"/>
    <w:rsid w:val="00F60A93"/>
    <w:rsid w:val="00F611EB"/>
    <w:rsid w:val="00F61827"/>
    <w:rsid w:val="00F61A50"/>
    <w:rsid w:val="00F61F1F"/>
    <w:rsid w:val="00F6205C"/>
    <w:rsid w:val="00F625C9"/>
    <w:rsid w:val="00F62E55"/>
    <w:rsid w:val="00F6308E"/>
    <w:rsid w:val="00F6309B"/>
    <w:rsid w:val="00F63D86"/>
    <w:rsid w:val="00F63F73"/>
    <w:rsid w:val="00F640CE"/>
    <w:rsid w:val="00F64153"/>
    <w:rsid w:val="00F64928"/>
    <w:rsid w:val="00F64D6C"/>
    <w:rsid w:val="00F6517F"/>
    <w:rsid w:val="00F655DA"/>
    <w:rsid w:val="00F6582A"/>
    <w:rsid w:val="00F65964"/>
    <w:rsid w:val="00F65E61"/>
    <w:rsid w:val="00F662E3"/>
    <w:rsid w:val="00F66C93"/>
    <w:rsid w:val="00F676EC"/>
    <w:rsid w:val="00F70548"/>
    <w:rsid w:val="00F706B5"/>
    <w:rsid w:val="00F706CD"/>
    <w:rsid w:val="00F70E0D"/>
    <w:rsid w:val="00F7138C"/>
    <w:rsid w:val="00F71982"/>
    <w:rsid w:val="00F71C36"/>
    <w:rsid w:val="00F723A0"/>
    <w:rsid w:val="00F72B0E"/>
    <w:rsid w:val="00F72C8B"/>
    <w:rsid w:val="00F73582"/>
    <w:rsid w:val="00F739B3"/>
    <w:rsid w:val="00F73B06"/>
    <w:rsid w:val="00F73C01"/>
    <w:rsid w:val="00F73CD9"/>
    <w:rsid w:val="00F74027"/>
    <w:rsid w:val="00F742D6"/>
    <w:rsid w:val="00F7441D"/>
    <w:rsid w:val="00F745E6"/>
    <w:rsid w:val="00F74A82"/>
    <w:rsid w:val="00F75C1B"/>
    <w:rsid w:val="00F75E55"/>
    <w:rsid w:val="00F76154"/>
    <w:rsid w:val="00F763C5"/>
    <w:rsid w:val="00F76931"/>
    <w:rsid w:val="00F76941"/>
    <w:rsid w:val="00F77176"/>
    <w:rsid w:val="00F774BD"/>
    <w:rsid w:val="00F7757D"/>
    <w:rsid w:val="00F77856"/>
    <w:rsid w:val="00F77E70"/>
    <w:rsid w:val="00F77FDA"/>
    <w:rsid w:val="00F801B9"/>
    <w:rsid w:val="00F80911"/>
    <w:rsid w:val="00F80B4C"/>
    <w:rsid w:val="00F80B56"/>
    <w:rsid w:val="00F814E7"/>
    <w:rsid w:val="00F81C36"/>
    <w:rsid w:val="00F81E7F"/>
    <w:rsid w:val="00F82183"/>
    <w:rsid w:val="00F82414"/>
    <w:rsid w:val="00F82685"/>
    <w:rsid w:val="00F827FB"/>
    <w:rsid w:val="00F82989"/>
    <w:rsid w:val="00F82E4D"/>
    <w:rsid w:val="00F83843"/>
    <w:rsid w:val="00F83964"/>
    <w:rsid w:val="00F83A31"/>
    <w:rsid w:val="00F83F23"/>
    <w:rsid w:val="00F849F8"/>
    <w:rsid w:val="00F84AA0"/>
    <w:rsid w:val="00F84F51"/>
    <w:rsid w:val="00F852ED"/>
    <w:rsid w:val="00F85519"/>
    <w:rsid w:val="00F85B3D"/>
    <w:rsid w:val="00F85BCB"/>
    <w:rsid w:val="00F85BCF"/>
    <w:rsid w:val="00F862F2"/>
    <w:rsid w:val="00F86866"/>
    <w:rsid w:val="00F868D0"/>
    <w:rsid w:val="00F86993"/>
    <w:rsid w:val="00F86A4E"/>
    <w:rsid w:val="00F86DC5"/>
    <w:rsid w:val="00F86E5B"/>
    <w:rsid w:val="00F872DD"/>
    <w:rsid w:val="00F87B23"/>
    <w:rsid w:val="00F87D39"/>
    <w:rsid w:val="00F906A5"/>
    <w:rsid w:val="00F917E5"/>
    <w:rsid w:val="00F91E17"/>
    <w:rsid w:val="00F92117"/>
    <w:rsid w:val="00F92475"/>
    <w:rsid w:val="00F9300D"/>
    <w:rsid w:val="00F931FF"/>
    <w:rsid w:val="00F93B9E"/>
    <w:rsid w:val="00F93CC5"/>
    <w:rsid w:val="00F941C3"/>
    <w:rsid w:val="00F94379"/>
    <w:rsid w:val="00F94AF2"/>
    <w:rsid w:val="00F94BFA"/>
    <w:rsid w:val="00F94E3A"/>
    <w:rsid w:val="00F956B6"/>
    <w:rsid w:val="00F9576A"/>
    <w:rsid w:val="00F95AF2"/>
    <w:rsid w:val="00F964D2"/>
    <w:rsid w:val="00F9673A"/>
    <w:rsid w:val="00F9693E"/>
    <w:rsid w:val="00F96E01"/>
    <w:rsid w:val="00F97154"/>
    <w:rsid w:val="00F97308"/>
    <w:rsid w:val="00F97328"/>
    <w:rsid w:val="00F9790D"/>
    <w:rsid w:val="00F97B3A"/>
    <w:rsid w:val="00F97EE1"/>
    <w:rsid w:val="00F97FA3"/>
    <w:rsid w:val="00FA003F"/>
    <w:rsid w:val="00FA070F"/>
    <w:rsid w:val="00FA0B5C"/>
    <w:rsid w:val="00FA0D63"/>
    <w:rsid w:val="00FA0EA3"/>
    <w:rsid w:val="00FA0EAF"/>
    <w:rsid w:val="00FA118C"/>
    <w:rsid w:val="00FA11E9"/>
    <w:rsid w:val="00FA12B6"/>
    <w:rsid w:val="00FA17A2"/>
    <w:rsid w:val="00FA1A3C"/>
    <w:rsid w:val="00FA22FA"/>
    <w:rsid w:val="00FA2B3A"/>
    <w:rsid w:val="00FA328E"/>
    <w:rsid w:val="00FA34C0"/>
    <w:rsid w:val="00FA3597"/>
    <w:rsid w:val="00FA3710"/>
    <w:rsid w:val="00FA377E"/>
    <w:rsid w:val="00FA3854"/>
    <w:rsid w:val="00FA3A0F"/>
    <w:rsid w:val="00FA3A36"/>
    <w:rsid w:val="00FA3E30"/>
    <w:rsid w:val="00FA46A9"/>
    <w:rsid w:val="00FA48E9"/>
    <w:rsid w:val="00FA4B96"/>
    <w:rsid w:val="00FA56B9"/>
    <w:rsid w:val="00FA57B0"/>
    <w:rsid w:val="00FA5F8C"/>
    <w:rsid w:val="00FA6204"/>
    <w:rsid w:val="00FA700A"/>
    <w:rsid w:val="00FA75B8"/>
    <w:rsid w:val="00FA75CA"/>
    <w:rsid w:val="00FA769C"/>
    <w:rsid w:val="00FA79A2"/>
    <w:rsid w:val="00FA7D6B"/>
    <w:rsid w:val="00FA7EBD"/>
    <w:rsid w:val="00FB0631"/>
    <w:rsid w:val="00FB08B8"/>
    <w:rsid w:val="00FB092E"/>
    <w:rsid w:val="00FB1078"/>
    <w:rsid w:val="00FB1231"/>
    <w:rsid w:val="00FB17BB"/>
    <w:rsid w:val="00FB21F5"/>
    <w:rsid w:val="00FB237F"/>
    <w:rsid w:val="00FB2647"/>
    <w:rsid w:val="00FB27A1"/>
    <w:rsid w:val="00FB2859"/>
    <w:rsid w:val="00FB28F5"/>
    <w:rsid w:val="00FB29E1"/>
    <w:rsid w:val="00FB2A4B"/>
    <w:rsid w:val="00FB2DF1"/>
    <w:rsid w:val="00FB3819"/>
    <w:rsid w:val="00FB388D"/>
    <w:rsid w:val="00FB491D"/>
    <w:rsid w:val="00FB4C17"/>
    <w:rsid w:val="00FB5476"/>
    <w:rsid w:val="00FB54DD"/>
    <w:rsid w:val="00FB557C"/>
    <w:rsid w:val="00FB5714"/>
    <w:rsid w:val="00FB5829"/>
    <w:rsid w:val="00FB593D"/>
    <w:rsid w:val="00FB5C38"/>
    <w:rsid w:val="00FB5F53"/>
    <w:rsid w:val="00FB6026"/>
    <w:rsid w:val="00FB69FF"/>
    <w:rsid w:val="00FB6D5F"/>
    <w:rsid w:val="00FB6DDA"/>
    <w:rsid w:val="00FB715F"/>
    <w:rsid w:val="00FB7277"/>
    <w:rsid w:val="00FB72B9"/>
    <w:rsid w:val="00FB7631"/>
    <w:rsid w:val="00FB7A91"/>
    <w:rsid w:val="00FB7B69"/>
    <w:rsid w:val="00FB7CDA"/>
    <w:rsid w:val="00FC064B"/>
    <w:rsid w:val="00FC0794"/>
    <w:rsid w:val="00FC120F"/>
    <w:rsid w:val="00FC124E"/>
    <w:rsid w:val="00FC1C69"/>
    <w:rsid w:val="00FC1D82"/>
    <w:rsid w:val="00FC2766"/>
    <w:rsid w:val="00FC27C0"/>
    <w:rsid w:val="00FC2BC1"/>
    <w:rsid w:val="00FC2CFE"/>
    <w:rsid w:val="00FC317A"/>
    <w:rsid w:val="00FC34DF"/>
    <w:rsid w:val="00FC3C92"/>
    <w:rsid w:val="00FC4173"/>
    <w:rsid w:val="00FC41CB"/>
    <w:rsid w:val="00FC4372"/>
    <w:rsid w:val="00FC49A1"/>
    <w:rsid w:val="00FC4B78"/>
    <w:rsid w:val="00FC4E67"/>
    <w:rsid w:val="00FC564F"/>
    <w:rsid w:val="00FC5683"/>
    <w:rsid w:val="00FC5715"/>
    <w:rsid w:val="00FC5871"/>
    <w:rsid w:val="00FC58A7"/>
    <w:rsid w:val="00FC5ABA"/>
    <w:rsid w:val="00FC5EB9"/>
    <w:rsid w:val="00FC5EC6"/>
    <w:rsid w:val="00FC5FF1"/>
    <w:rsid w:val="00FC64DE"/>
    <w:rsid w:val="00FC657C"/>
    <w:rsid w:val="00FC6E60"/>
    <w:rsid w:val="00FC71F0"/>
    <w:rsid w:val="00FC73D1"/>
    <w:rsid w:val="00FC7A29"/>
    <w:rsid w:val="00FC7CFC"/>
    <w:rsid w:val="00FC7E37"/>
    <w:rsid w:val="00FD07A2"/>
    <w:rsid w:val="00FD1EFE"/>
    <w:rsid w:val="00FD221F"/>
    <w:rsid w:val="00FD22F8"/>
    <w:rsid w:val="00FD2DA8"/>
    <w:rsid w:val="00FD2DF1"/>
    <w:rsid w:val="00FD2EDC"/>
    <w:rsid w:val="00FD31B2"/>
    <w:rsid w:val="00FD3B2A"/>
    <w:rsid w:val="00FD3BAD"/>
    <w:rsid w:val="00FD40DE"/>
    <w:rsid w:val="00FD42EF"/>
    <w:rsid w:val="00FD44D1"/>
    <w:rsid w:val="00FD4E81"/>
    <w:rsid w:val="00FD5265"/>
    <w:rsid w:val="00FD5439"/>
    <w:rsid w:val="00FD58B1"/>
    <w:rsid w:val="00FD5E19"/>
    <w:rsid w:val="00FD5E26"/>
    <w:rsid w:val="00FD6515"/>
    <w:rsid w:val="00FD6D6C"/>
    <w:rsid w:val="00FD6D8B"/>
    <w:rsid w:val="00FD6DD1"/>
    <w:rsid w:val="00FD6ED8"/>
    <w:rsid w:val="00FD7414"/>
    <w:rsid w:val="00FD753B"/>
    <w:rsid w:val="00FD79C7"/>
    <w:rsid w:val="00FD7B1F"/>
    <w:rsid w:val="00FD7BA2"/>
    <w:rsid w:val="00FD7BE1"/>
    <w:rsid w:val="00FE00CF"/>
    <w:rsid w:val="00FE063C"/>
    <w:rsid w:val="00FE0791"/>
    <w:rsid w:val="00FE089B"/>
    <w:rsid w:val="00FE0D15"/>
    <w:rsid w:val="00FE1325"/>
    <w:rsid w:val="00FE1403"/>
    <w:rsid w:val="00FE1757"/>
    <w:rsid w:val="00FE1D22"/>
    <w:rsid w:val="00FE1E0C"/>
    <w:rsid w:val="00FE2113"/>
    <w:rsid w:val="00FE2300"/>
    <w:rsid w:val="00FE2506"/>
    <w:rsid w:val="00FE27D9"/>
    <w:rsid w:val="00FE2CF5"/>
    <w:rsid w:val="00FE2E2C"/>
    <w:rsid w:val="00FE3114"/>
    <w:rsid w:val="00FE31B0"/>
    <w:rsid w:val="00FE35E7"/>
    <w:rsid w:val="00FE364C"/>
    <w:rsid w:val="00FE373A"/>
    <w:rsid w:val="00FE3AAB"/>
    <w:rsid w:val="00FE3CC9"/>
    <w:rsid w:val="00FE439F"/>
    <w:rsid w:val="00FE47C2"/>
    <w:rsid w:val="00FE4A11"/>
    <w:rsid w:val="00FE4AF3"/>
    <w:rsid w:val="00FE4D69"/>
    <w:rsid w:val="00FE59E1"/>
    <w:rsid w:val="00FE5EED"/>
    <w:rsid w:val="00FE689D"/>
    <w:rsid w:val="00FE741D"/>
    <w:rsid w:val="00FE796C"/>
    <w:rsid w:val="00FE7B45"/>
    <w:rsid w:val="00FF0465"/>
    <w:rsid w:val="00FF0C95"/>
    <w:rsid w:val="00FF1140"/>
    <w:rsid w:val="00FF17AB"/>
    <w:rsid w:val="00FF2634"/>
    <w:rsid w:val="00FF2C2E"/>
    <w:rsid w:val="00FF3659"/>
    <w:rsid w:val="00FF3A40"/>
    <w:rsid w:val="00FF3B34"/>
    <w:rsid w:val="00FF4307"/>
    <w:rsid w:val="00FF439A"/>
    <w:rsid w:val="00FF454F"/>
    <w:rsid w:val="00FF487B"/>
    <w:rsid w:val="00FF4903"/>
    <w:rsid w:val="00FF4DD9"/>
    <w:rsid w:val="00FF5239"/>
    <w:rsid w:val="00FF556C"/>
    <w:rsid w:val="00FF5A77"/>
    <w:rsid w:val="00FF5CB1"/>
    <w:rsid w:val="00FF5EED"/>
    <w:rsid w:val="00FF60CB"/>
    <w:rsid w:val="00FF62EE"/>
    <w:rsid w:val="00FF63CC"/>
    <w:rsid w:val="00FF6815"/>
    <w:rsid w:val="00FF6C28"/>
    <w:rsid w:val="00FF7B44"/>
    <w:rsid w:val="00FF7C84"/>
    <w:rsid w:val="00FF7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8B025"/>
  <w15:chartTrackingRefBased/>
  <w15:docId w15:val="{41D48A93-31DF-487B-A2C4-CACBE08C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24F49"/>
    <w:rPr>
      <w:rFonts w:ascii="Times New Roman" w:eastAsia="Times New Roman" w:hAnsi="Times New Roman"/>
      <w:sz w:val="28"/>
      <w:szCs w:val="28"/>
    </w:rPr>
  </w:style>
  <w:style w:type="paragraph" w:styleId="1">
    <w:name w:val="heading 1"/>
    <w:basedOn w:val="a4"/>
    <w:next w:val="a4"/>
    <w:link w:val="10"/>
    <w:uiPriority w:val="9"/>
    <w:qFormat/>
    <w:rsid w:val="00EC3C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4"/>
    <w:next w:val="a4"/>
    <w:link w:val="20"/>
    <w:uiPriority w:val="9"/>
    <w:qFormat/>
    <w:rsid w:val="00924F49"/>
    <w:pPr>
      <w:keepNext/>
      <w:jc w:val="center"/>
      <w:outlineLvl w:val="1"/>
    </w:pPr>
    <w:rPr>
      <w:b/>
      <w:szCs w:val="20"/>
      <w:lang w:val="x-none"/>
    </w:rPr>
  </w:style>
  <w:style w:type="paragraph" w:styleId="3">
    <w:name w:val="heading 3"/>
    <w:basedOn w:val="a4"/>
    <w:next w:val="a4"/>
    <w:link w:val="30"/>
    <w:uiPriority w:val="9"/>
    <w:semiHidden/>
    <w:unhideWhenUsed/>
    <w:qFormat/>
    <w:rsid w:val="00EC3C6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4"/>
    <w:next w:val="a4"/>
    <w:link w:val="40"/>
    <w:uiPriority w:val="9"/>
    <w:semiHidden/>
    <w:unhideWhenUsed/>
    <w:qFormat/>
    <w:rsid w:val="00501DF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5">
    <w:name w:val="heading 5"/>
    <w:basedOn w:val="a4"/>
    <w:next w:val="a4"/>
    <w:link w:val="50"/>
    <w:semiHidden/>
    <w:unhideWhenUsed/>
    <w:qFormat/>
    <w:rsid w:val="00501DF1"/>
    <w:pPr>
      <w:keepNext/>
      <w:keepLines/>
      <w:spacing w:before="220" w:after="40" w:line="256" w:lineRule="auto"/>
      <w:outlineLvl w:val="4"/>
    </w:pPr>
    <w:rPr>
      <w:rFonts w:ascii="Calibri" w:hAnsi="Calibri" w:cs="Calibri"/>
      <w:b/>
      <w:sz w:val="22"/>
      <w:szCs w:val="22"/>
    </w:rPr>
  </w:style>
  <w:style w:type="paragraph" w:styleId="6">
    <w:name w:val="heading 6"/>
    <w:basedOn w:val="a4"/>
    <w:next w:val="a4"/>
    <w:link w:val="60"/>
    <w:semiHidden/>
    <w:unhideWhenUsed/>
    <w:qFormat/>
    <w:rsid w:val="00501DF1"/>
    <w:pPr>
      <w:keepNext/>
      <w:keepLines/>
      <w:spacing w:before="200" w:after="40" w:line="256" w:lineRule="auto"/>
      <w:outlineLvl w:val="5"/>
    </w:pPr>
    <w:rPr>
      <w:rFonts w:ascii="Calibri" w:hAnsi="Calibri" w:cs="Calibri"/>
      <w:b/>
      <w:sz w:val="20"/>
      <w:szCs w:val="20"/>
    </w:rPr>
  </w:style>
  <w:style w:type="paragraph" w:styleId="9">
    <w:name w:val="heading 9"/>
    <w:basedOn w:val="a4"/>
    <w:next w:val="a4"/>
    <w:link w:val="90"/>
    <w:uiPriority w:val="9"/>
    <w:semiHidden/>
    <w:unhideWhenUsed/>
    <w:qFormat/>
    <w:rsid w:val="00501DF1"/>
    <w:pPr>
      <w:keepNext/>
      <w:keepLines/>
      <w:spacing w:before="4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
    <w:rsid w:val="00EC3C6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link w:val="2"/>
    <w:uiPriority w:val="9"/>
    <w:rsid w:val="00924F49"/>
    <w:rPr>
      <w:rFonts w:ascii="Times New Roman" w:eastAsia="Times New Roman" w:hAnsi="Times New Roman" w:cs="Times New Roman"/>
      <w:b/>
      <w:sz w:val="28"/>
      <w:szCs w:val="20"/>
      <w:lang w:eastAsia="ru-RU"/>
    </w:rPr>
  </w:style>
  <w:style w:type="character" w:customStyle="1" w:styleId="30">
    <w:name w:val="Заголовок 3 Знак"/>
    <w:basedOn w:val="a5"/>
    <w:link w:val="3"/>
    <w:uiPriority w:val="9"/>
    <w:semiHidden/>
    <w:rsid w:val="00EC3C67"/>
    <w:rPr>
      <w:rFonts w:asciiTheme="majorHAnsi" w:eastAsiaTheme="majorEastAsia" w:hAnsiTheme="majorHAnsi" w:cstheme="majorBidi"/>
      <w:color w:val="1F3763" w:themeColor="accent1" w:themeShade="7F"/>
      <w:sz w:val="24"/>
      <w:szCs w:val="24"/>
    </w:rPr>
  </w:style>
  <w:style w:type="paragraph" w:styleId="a8">
    <w:name w:val="Body Text"/>
    <w:basedOn w:val="a4"/>
    <w:link w:val="a9"/>
    <w:uiPriority w:val="99"/>
    <w:rsid w:val="00924F49"/>
    <w:pPr>
      <w:jc w:val="center"/>
    </w:pPr>
    <w:rPr>
      <w:rFonts w:ascii="Verdana" w:hAnsi="Verdana"/>
      <w:b/>
      <w:noProof/>
      <w:sz w:val="36"/>
      <w:szCs w:val="24"/>
      <w:lang w:val="ar-SA"/>
    </w:rPr>
  </w:style>
  <w:style w:type="character" w:customStyle="1" w:styleId="a9">
    <w:name w:val="Основной текст Знак"/>
    <w:link w:val="a8"/>
    <w:uiPriority w:val="99"/>
    <w:rsid w:val="00924F49"/>
    <w:rPr>
      <w:rFonts w:ascii="Verdana" w:eastAsia="Times New Roman" w:hAnsi="Verdana" w:cs="Times New Roman"/>
      <w:b/>
      <w:noProof/>
      <w:sz w:val="36"/>
      <w:szCs w:val="24"/>
      <w:lang w:val="ar-SA" w:eastAsia="ru-RU"/>
    </w:rPr>
  </w:style>
  <w:style w:type="paragraph" w:styleId="21">
    <w:name w:val="Body Text 2"/>
    <w:basedOn w:val="a4"/>
    <w:link w:val="22"/>
    <w:uiPriority w:val="99"/>
    <w:rsid w:val="00924F49"/>
    <w:pPr>
      <w:spacing w:after="120" w:line="480" w:lineRule="auto"/>
    </w:pPr>
    <w:rPr>
      <w:lang w:val="x-none"/>
    </w:rPr>
  </w:style>
  <w:style w:type="character" w:customStyle="1" w:styleId="22">
    <w:name w:val="Основной текст 2 Знак"/>
    <w:link w:val="21"/>
    <w:uiPriority w:val="99"/>
    <w:rsid w:val="00924F49"/>
    <w:rPr>
      <w:rFonts w:ascii="Times New Roman" w:eastAsia="Times New Roman" w:hAnsi="Times New Roman" w:cs="Times New Roman"/>
      <w:sz w:val="28"/>
      <w:szCs w:val="28"/>
      <w:lang w:eastAsia="ru-RU"/>
    </w:rPr>
  </w:style>
  <w:style w:type="paragraph" w:styleId="aa">
    <w:name w:val="header"/>
    <w:basedOn w:val="a4"/>
    <w:link w:val="ab"/>
    <w:uiPriority w:val="99"/>
    <w:unhideWhenUsed/>
    <w:rsid w:val="00924F49"/>
    <w:pPr>
      <w:tabs>
        <w:tab w:val="center" w:pos="4677"/>
        <w:tab w:val="right" w:pos="9355"/>
      </w:tabs>
    </w:pPr>
    <w:rPr>
      <w:lang w:val="x-none"/>
    </w:rPr>
  </w:style>
  <w:style w:type="character" w:customStyle="1" w:styleId="ab">
    <w:name w:val="Верхний колонтитул Знак"/>
    <w:link w:val="aa"/>
    <w:uiPriority w:val="99"/>
    <w:rsid w:val="00924F49"/>
    <w:rPr>
      <w:rFonts w:ascii="Times New Roman" w:eastAsia="Times New Roman" w:hAnsi="Times New Roman" w:cs="Times New Roman"/>
      <w:sz w:val="28"/>
      <w:szCs w:val="28"/>
      <w:lang w:eastAsia="ru-RU"/>
    </w:rPr>
  </w:style>
  <w:style w:type="paragraph" w:styleId="ac">
    <w:name w:val="footer"/>
    <w:basedOn w:val="a4"/>
    <w:link w:val="ad"/>
    <w:uiPriority w:val="99"/>
    <w:semiHidden/>
    <w:unhideWhenUsed/>
    <w:rsid w:val="00924F49"/>
    <w:pPr>
      <w:tabs>
        <w:tab w:val="center" w:pos="4677"/>
        <w:tab w:val="right" w:pos="9355"/>
      </w:tabs>
    </w:pPr>
    <w:rPr>
      <w:lang w:val="x-none"/>
    </w:rPr>
  </w:style>
  <w:style w:type="character" w:customStyle="1" w:styleId="ad">
    <w:name w:val="Нижний колонтитул Знак"/>
    <w:link w:val="ac"/>
    <w:uiPriority w:val="99"/>
    <w:semiHidden/>
    <w:rsid w:val="00924F49"/>
    <w:rPr>
      <w:rFonts w:ascii="Times New Roman" w:eastAsia="Times New Roman" w:hAnsi="Times New Roman" w:cs="Times New Roman"/>
      <w:sz w:val="28"/>
      <w:szCs w:val="28"/>
      <w:lang w:eastAsia="ru-RU"/>
    </w:rPr>
  </w:style>
  <w:style w:type="paragraph" w:customStyle="1" w:styleId="ae">
    <w:name w:val="Текст в таблицах"/>
    <w:basedOn w:val="a4"/>
    <w:rsid w:val="00603183"/>
    <w:rPr>
      <w:sz w:val="24"/>
      <w:szCs w:val="24"/>
    </w:rPr>
  </w:style>
  <w:style w:type="character" w:styleId="af">
    <w:name w:val="Hyperlink"/>
    <w:uiPriority w:val="99"/>
    <w:rsid w:val="009764C1"/>
    <w:rPr>
      <w:color w:val="0000FF"/>
      <w:u w:val="single"/>
    </w:rPr>
  </w:style>
  <w:style w:type="paragraph" w:styleId="af0">
    <w:name w:val="Balloon Text"/>
    <w:basedOn w:val="a4"/>
    <w:link w:val="af1"/>
    <w:uiPriority w:val="99"/>
    <w:semiHidden/>
    <w:unhideWhenUsed/>
    <w:rsid w:val="003A5C13"/>
    <w:rPr>
      <w:rFonts w:ascii="Segoe UI" w:hAnsi="Segoe UI" w:cs="Segoe UI"/>
      <w:sz w:val="18"/>
      <w:szCs w:val="18"/>
    </w:rPr>
  </w:style>
  <w:style w:type="character" w:customStyle="1" w:styleId="af1">
    <w:name w:val="Текст выноски Знак"/>
    <w:link w:val="af0"/>
    <w:uiPriority w:val="99"/>
    <w:semiHidden/>
    <w:rsid w:val="003A5C13"/>
    <w:rPr>
      <w:rFonts w:ascii="Segoe UI" w:eastAsia="Times New Roman" w:hAnsi="Segoe UI" w:cs="Segoe UI"/>
      <w:sz w:val="18"/>
      <w:szCs w:val="18"/>
    </w:rPr>
  </w:style>
  <w:style w:type="character" w:customStyle="1" w:styleId="FontStyle12">
    <w:name w:val="Font Style12"/>
    <w:uiPriority w:val="99"/>
    <w:rsid w:val="004C1366"/>
    <w:rPr>
      <w:rFonts w:ascii="Times New Roman" w:hAnsi="Times New Roman" w:cs="Times New Roman"/>
      <w:sz w:val="26"/>
      <w:szCs w:val="26"/>
    </w:rPr>
  </w:style>
  <w:style w:type="paragraph" w:styleId="23">
    <w:name w:val="Body Text Indent 2"/>
    <w:basedOn w:val="a4"/>
    <w:link w:val="24"/>
    <w:semiHidden/>
    <w:unhideWhenUsed/>
    <w:rsid w:val="00EC3C67"/>
    <w:pPr>
      <w:spacing w:after="120" w:line="480" w:lineRule="auto"/>
      <w:ind w:left="283"/>
    </w:pPr>
  </w:style>
  <w:style w:type="character" w:customStyle="1" w:styleId="24">
    <w:name w:val="Основной текст с отступом 2 Знак"/>
    <w:basedOn w:val="a5"/>
    <w:link w:val="23"/>
    <w:semiHidden/>
    <w:rsid w:val="00EC3C67"/>
    <w:rPr>
      <w:rFonts w:ascii="Times New Roman" w:eastAsia="Times New Roman" w:hAnsi="Times New Roman"/>
      <w:sz w:val="28"/>
      <w:szCs w:val="28"/>
    </w:rPr>
  </w:style>
  <w:style w:type="character" w:customStyle="1" w:styleId="40">
    <w:name w:val="Заголовок 4 Знак"/>
    <w:basedOn w:val="a5"/>
    <w:link w:val="4"/>
    <w:uiPriority w:val="9"/>
    <w:semiHidden/>
    <w:rsid w:val="00501DF1"/>
    <w:rPr>
      <w:rFonts w:asciiTheme="majorHAnsi" w:eastAsiaTheme="majorEastAsia" w:hAnsiTheme="majorHAnsi" w:cstheme="majorBidi"/>
      <w:i/>
      <w:iCs/>
      <w:color w:val="2F5496" w:themeColor="accent1" w:themeShade="BF"/>
      <w:sz w:val="22"/>
      <w:szCs w:val="22"/>
    </w:rPr>
  </w:style>
  <w:style w:type="character" w:customStyle="1" w:styleId="50">
    <w:name w:val="Заголовок 5 Знак"/>
    <w:basedOn w:val="a5"/>
    <w:link w:val="5"/>
    <w:semiHidden/>
    <w:rsid w:val="00501DF1"/>
    <w:rPr>
      <w:rFonts w:eastAsia="Times New Roman" w:cs="Calibri"/>
      <w:b/>
      <w:sz w:val="22"/>
      <w:szCs w:val="22"/>
    </w:rPr>
  </w:style>
  <w:style w:type="character" w:customStyle="1" w:styleId="60">
    <w:name w:val="Заголовок 6 Знак"/>
    <w:basedOn w:val="a5"/>
    <w:link w:val="6"/>
    <w:semiHidden/>
    <w:rsid w:val="00501DF1"/>
    <w:rPr>
      <w:rFonts w:eastAsia="Times New Roman" w:cs="Calibri"/>
      <w:b/>
    </w:rPr>
  </w:style>
  <w:style w:type="character" w:customStyle="1" w:styleId="90">
    <w:name w:val="Заголовок 9 Знак"/>
    <w:basedOn w:val="a5"/>
    <w:link w:val="9"/>
    <w:uiPriority w:val="9"/>
    <w:semiHidden/>
    <w:rsid w:val="00501DF1"/>
    <w:rPr>
      <w:rFonts w:asciiTheme="majorHAnsi" w:eastAsiaTheme="majorEastAsia" w:hAnsiTheme="majorHAnsi" w:cstheme="majorBidi"/>
      <w:i/>
      <w:iCs/>
      <w:color w:val="272727" w:themeColor="text1" w:themeTint="D8"/>
      <w:sz w:val="21"/>
      <w:szCs w:val="21"/>
    </w:rPr>
  </w:style>
  <w:style w:type="character" w:styleId="af2">
    <w:name w:val="Strong"/>
    <w:uiPriority w:val="22"/>
    <w:qFormat/>
    <w:rsid w:val="00501DF1"/>
    <w:rPr>
      <w:b/>
      <w:bCs w:val="0"/>
      <w:lang w:val="ru-RU"/>
    </w:rPr>
  </w:style>
  <w:style w:type="paragraph" w:styleId="af3">
    <w:name w:val="Normal (Web)"/>
    <w:aliases w:val="Обычный (Web),Обычный (веб)1"/>
    <w:basedOn w:val="1"/>
    <w:next w:val="a4"/>
    <w:autoRedefine/>
    <w:uiPriority w:val="39"/>
    <w:semiHidden/>
    <w:unhideWhenUsed/>
    <w:qFormat/>
    <w:rsid w:val="00501DF1"/>
    <w:pPr>
      <w:spacing w:line="256" w:lineRule="auto"/>
      <w:outlineLvl w:val="9"/>
    </w:pPr>
  </w:style>
  <w:style w:type="character" w:customStyle="1" w:styleId="af4">
    <w:name w:val="Текст сноски Знак"/>
    <w:basedOn w:val="a5"/>
    <w:link w:val="af5"/>
    <w:uiPriority w:val="99"/>
    <w:semiHidden/>
    <w:locked/>
    <w:rsid w:val="00501DF1"/>
  </w:style>
  <w:style w:type="paragraph" w:styleId="af5">
    <w:name w:val="footnote text"/>
    <w:basedOn w:val="a4"/>
    <w:link w:val="af4"/>
    <w:uiPriority w:val="99"/>
    <w:semiHidden/>
    <w:unhideWhenUsed/>
    <w:rsid w:val="00501DF1"/>
    <w:rPr>
      <w:rFonts w:ascii="Calibri" w:eastAsia="Calibri" w:hAnsi="Calibri"/>
      <w:sz w:val="20"/>
      <w:szCs w:val="20"/>
    </w:rPr>
  </w:style>
  <w:style w:type="character" w:customStyle="1" w:styleId="af6">
    <w:name w:val="Текст примечания Знак"/>
    <w:basedOn w:val="a5"/>
    <w:link w:val="af7"/>
    <w:uiPriority w:val="99"/>
    <w:semiHidden/>
    <w:locked/>
    <w:rsid w:val="00501DF1"/>
  </w:style>
  <w:style w:type="paragraph" w:styleId="af7">
    <w:name w:val="annotation text"/>
    <w:basedOn w:val="a4"/>
    <w:link w:val="af6"/>
    <w:uiPriority w:val="99"/>
    <w:semiHidden/>
    <w:unhideWhenUsed/>
    <w:rsid w:val="00501DF1"/>
    <w:pPr>
      <w:spacing w:after="160"/>
    </w:pPr>
    <w:rPr>
      <w:rFonts w:ascii="Calibri" w:eastAsia="Calibri" w:hAnsi="Calibri"/>
      <w:sz w:val="20"/>
      <w:szCs w:val="20"/>
    </w:rPr>
  </w:style>
  <w:style w:type="character" w:customStyle="1" w:styleId="af8">
    <w:name w:val="Текст концевой сноски Знак"/>
    <w:basedOn w:val="a5"/>
    <w:link w:val="af9"/>
    <w:uiPriority w:val="99"/>
    <w:semiHidden/>
    <w:locked/>
    <w:rsid w:val="00501DF1"/>
  </w:style>
  <w:style w:type="paragraph" w:styleId="af9">
    <w:name w:val="endnote text"/>
    <w:basedOn w:val="a4"/>
    <w:link w:val="af8"/>
    <w:uiPriority w:val="99"/>
    <w:semiHidden/>
    <w:unhideWhenUsed/>
    <w:rsid w:val="00501DF1"/>
    <w:rPr>
      <w:rFonts w:ascii="Calibri" w:eastAsia="Calibri" w:hAnsi="Calibri"/>
      <w:sz w:val="20"/>
      <w:szCs w:val="20"/>
    </w:rPr>
  </w:style>
  <w:style w:type="character" w:customStyle="1" w:styleId="afa">
    <w:name w:val="Заголовок Знак"/>
    <w:basedOn w:val="a5"/>
    <w:link w:val="afb"/>
    <w:locked/>
    <w:rsid w:val="00501DF1"/>
    <w:rPr>
      <w:rFonts w:ascii="Times New Roman" w:eastAsia="Times New Roman" w:hAnsi="Times New Roman"/>
      <w:b/>
      <w:sz w:val="28"/>
      <w:lang w:val="en-US"/>
    </w:rPr>
  </w:style>
  <w:style w:type="paragraph" w:styleId="afb">
    <w:name w:val="Title"/>
    <w:basedOn w:val="a4"/>
    <w:next w:val="a4"/>
    <w:link w:val="afa"/>
    <w:qFormat/>
    <w:rsid w:val="00501DF1"/>
    <w:pPr>
      <w:contextualSpacing/>
    </w:pPr>
    <w:rPr>
      <w:b/>
      <w:szCs w:val="20"/>
      <w:lang w:val="en-US"/>
    </w:rPr>
  </w:style>
  <w:style w:type="character" w:customStyle="1" w:styleId="afc">
    <w:name w:val="Основной текст с отступом Знак"/>
    <w:aliases w:val="Основной текст 1 Знак,Нумерованный список !! Знак,Надин стиль Знак,Знак2 Знак"/>
    <w:basedOn w:val="a5"/>
    <w:link w:val="afd"/>
    <w:semiHidden/>
    <w:locked/>
    <w:rsid w:val="00501DF1"/>
    <w:rPr>
      <w:rFonts w:ascii="Times New Roman" w:eastAsia="Times New Roman" w:hAnsi="Times New Roman"/>
      <w:sz w:val="28"/>
    </w:rPr>
  </w:style>
  <w:style w:type="paragraph" w:styleId="afd">
    <w:name w:val="Body Text Indent"/>
    <w:aliases w:val="Основной текст 1,Нумерованный список !!,Надин стиль,Знак2"/>
    <w:basedOn w:val="a4"/>
    <w:link w:val="afc"/>
    <w:semiHidden/>
    <w:unhideWhenUsed/>
    <w:qFormat/>
    <w:rsid w:val="00501DF1"/>
    <w:pPr>
      <w:ind w:firstLine="567"/>
      <w:jc w:val="both"/>
    </w:pPr>
    <w:rPr>
      <w:szCs w:val="20"/>
    </w:rPr>
  </w:style>
  <w:style w:type="character" w:customStyle="1" w:styleId="11">
    <w:name w:val="Основной текст с отступом Знак1"/>
    <w:aliases w:val="Основной текст 1 Знак1,Нумерованный список !! Знак1,Надин стиль Знак1,Знак2 Знак1"/>
    <w:basedOn w:val="a5"/>
    <w:semiHidden/>
    <w:rsid w:val="00501DF1"/>
    <w:rPr>
      <w:rFonts w:ascii="Times New Roman" w:eastAsia="Times New Roman" w:hAnsi="Times New Roman"/>
      <w:sz w:val="28"/>
      <w:szCs w:val="28"/>
    </w:rPr>
  </w:style>
  <w:style w:type="character" w:customStyle="1" w:styleId="afe">
    <w:name w:val="Подзаголовок Знак"/>
    <w:basedOn w:val="a5"/>
    <w:link w:val="aff"/>
    <w:locked/>
    <w:rsid w:val="00501DF1"/>
    <w:rPr>
      <w:rFonts w:ascii="Georgia" w:eastAsia="Georgia" w:hAnsi="Georgia" w:cs="Georgia"/>
      <w:i/>
      <w:color w:val="666666"/>
      <w:sz w:val="48"/>
      <w:szCs w:val="48"/>
    </w:rPr>
  </w:style>
  <w:style w:type="paragraph" w:styleId="aff">
    <w:name w:val="Subtitle"/>
    <w:basedOn w:val="a4"/>
    <w:next w:val="a4"/>
    <w:link w:val="afe"/>
    <w:qFormat/>
    <w:rsid w:val="00501DF1"/>
    <w:pPr>
      <w:numPr>
        <w:ilvl w:val="1"/>
      </w:numPr>
      <w:spacing w:after="160" w:line="256" w:lineRule="auto"/>
    </w:pPr>
    <w:rPr>
      <w:rFonts w:ascii="Georgia" w:eastAsia="Georgia" w:hAnsi="Georgia" w:cs="Georgia"/>
      <w:i/>
      <w:color w:val="666666"/>
      <w:sz w:val="48"/>
      <w:szCs w:val="48"/>
    </w:rPr>
  </w:style>
  <w:style w:type="character" w:customStyle="1" w:styleId="aff0">
    <w:name w:val="Заголовок записки Знак"/>
    <w:basedOn w:val="a5"/>
    <w:link w:val="a1"/>
    <w:semiHidden/>
    <w:locked/>
    <w:rsid w:val="00501DF1"/>
    <w:rPr>
      <w:rFonts w:ascii="Times New Roman" w:eastAsia="Times New Roman" w:hAnsi="Times New Roman"/>
      <w:sz w:val="28"/>
      <w:szCs w:val="24"/>
    </w:rPr>
  </w:style>
  <w:style w:type="paragraph" w:styleId="a1">
    <w:name w:val="Note Heading"/>
    <w:basedOn w:val="a4"/>
    <w:next w:val="a4"/>
    <w:link w:val="aff0"/>
    <w:semiHidden/>
    <w:unhideWhenUsed/>
    <w:rsid w:val="00501DF1"/>
    <w:pPr>
      <w:numPr>
        <w:numId w:val="1"/>
      </w:numPr>
      <w:ind w:left="0" w:firstLine="0"/>
    </w:pPr>
    <w:rPr>
      <w:szCs w:val="24"/>
    </w:rPr>
  </w:style>
  <w:style w:type="character" w:customStyle="1" w:styleId="31">
    <w:name w:val="Основной текст с отступом 3 Знак"/>
    <w:basedOn w:val="a5"/>
    <w:link w:val="32"/>
    <w:semiHidden/>
    <w:locked/>
    <w:rsid w:val="00501DF1"/>
    <w:rPr>
      <w:sz w:val="16"/>
      <w:szCs w:val="16"/>
    </w:rPr>
  </w:style>
  <w:style w:type="paragraph" w:styleId="32">
    <w:name w:val="Body Text Indent 3"/>
    <w:basedOn w:val="a4"/>
    <w:link w:val="31"/>
    <w:semiHidden/>
    <w:unhideWhenUsed/>
    <w:rsid w:val="00501DF1"/>
    <w:pPr>
      <w:spacing w:after="120" w:line="256" w:lineRule="auto"/>
      <w:ind w:left="283"/>
    </w:pPr>
    <w:rPr>
      <w:rFonts w:ascii="Calibri" w:eastAsia="Calibri" w:hAnsi="Calibri"/>
      <w:sz w:val="16"/>
      <w:szCs w:val="16"/>
    </w:rPr>
  </w:style>
  <w:style w:type="character" w:customStyle="1" w:styleId="12">
    <w:name w:val="Текст примечания Знак1"/>
    <w:basedOn w:val="a5"/>
    <w:uiPriority w:val="99"/>
    <w:semiHidden/>
    <w:rsid w:val="00501DF1"/>
    <w:rPr>
      <w:rFonts w:ascii="Times New Roman" w:eastAsia="Times New Roman" w:hAnsi="Times New Roman"/>
    </w:rPr>
  </w:style>
  <w:style w:type="character" w:customStyle="1" w:styleId="aff1">
    <w:name w:val="Тема примечания Знак"/>
    <w:basedOn w:val="af6"/>
    <w:link w:val="aff2"/>
    <w:uiPriority w:val="99"/>
    <w:semiHidden/>
    <w:locked/>
    <w:rsid w:val="00501DF1"/>
    <w:rPr>
      <w:b/>
      <w:bCs/>
    </w:rPr>
  </w:style>
  <w:style w:type="paragraph" w:styleId="aff2">
    <w:name w:val="annotation subject"/>
    <w:basedOn w:val="af7"/>
    <w:next w:val="af7"/>
    <w:link w:val="aff1"/>
    <w:uiPriority w:val="99"/>
    <w:semiHidden/>
    <w:unhideWhenUsed/>
    <w:rsid w:val="00501DF1"/>
    <w:rPr>
      <w:b/>
      <w:bCs/>
    </w:rPr>
  </w:style>
  <w:style w:type="character" w:customStyle="1" w:styleId="aff3">
    <w:name w:val="Абзац списка Знак"/>
    <w:link w:val="aff4"/>
    <w:uiPriority w:val="34"/>
    <w:locked/>
    <w:rsid w:val="00501DF1"/>
  </w:style>
  <w:style w:type="paragraph" w:styleId="aff4">
    <w:name w:val="List Paragraph"/>
    <w:basedOn w:val="a4"/>
    <w:link w:val="aff3"/>
    <w:uiPriority w:val="34"/>
    <w:qFormat/>
    <w:rsid w:val="00501DF1"/>
    <w:pPr>
      <w:spacing w:after="160" w:line="256" w:lineRule="auto"/>
      <w:ind w:left="720"/>
      <w:contextualSpacing/>
    </w:pPr>
    <w:rPr>
      <w:rFonts w:ascii="Calibri" w:eastAsia="Calibri" w:hAnsi="Calibri"/>
      <w:sz w:val="20"/>
      <w:szCs w:val="20"/>
    </w:rPr>
  </w:style>
  <w:style w:type="paragraph" w:customStyle="1" w:styleId="13">
    <w:name w:val="Заголовок 1а"/>
    <w:basedOn w:val="a4"/>
    <w:uiPriority w:val="99"/>
    <w:qFormat/>
    <w:rsid w:val="00501DF1"/>
    <w:pPr>
      <w:spacing w:after="160" w:line="256" w:lineRule="auto"/>
      <w:ind w:left="788" w:hanging="72"/>
    </w:pPr>
    <w:rPr>
      <w:rFonts w:ascii="Calibri" w:eastAsia="Calibri" w:hAnsi="Calibri" w:cs="Calibri"/>
      <w:sz w:val="22"/>
      <w:szCs w:val="22"/>
    </w:rPr>
  </w:style>
  <w:style w:type="paragraph" w:customStyle="1" w:styleId="25">
    <w:name w:val="Заголовок 2а"/>
    <w:basedOn w:val="a4"/>
    <w:uiPriority w:val="99"/>
    <w:qFormat/>
    <w:rsid w:val="00501DF1"/>
    <w:pPr>
      <w:spacing w:after="160" w:line="256" w:lineRule="auto"/>
      <w:ind w:left="2352" w:hanging="432"/>
    </w:pPr>
    <w:rPr>
      <w:rFonts w:ascii="Calibri" w:eastAsia="Calibri" w:hAnsi="Calibri" w:cs="Calibri"/>
      <w:sz w:val="22"/>
      <w:szCs w:val="22"/>
    </w:rPr>
  </w:style>
  <w:style w:type="paragraph" w:customStyle="1" w:styleId="33">
    <w:name w:val="Заголовок 3а"/>
    <w:basedOn w:val="a4"/>
    <w:uiPriority w:val="99"/>
    <w:qFormat/>
    <w:rsid w:val="00501DF1"/>
    <w:pPr>
      <w:spacing w:after="160" w:line="256" w:lineRule="auto"/>
      <w:ind w:left="2484" w:hanging="504"/>
    </w:pPr>
    <w:rPr>
      <w:rFonts w:ascii="Calibri" w:eastAsia="Calibri" w:hAnsi="Calibri" w:cs="Calibri"/>
      <w:sz w:val="22"/>
      <w:szCs w:val="22"/>
    </w:rPr>
  </w:style>
  <w:style w:type="paragraph" w:customStyle="1" w:styleId="14">
    <w:name w:val="Цитата1"/>
    <w:basedOn w:val="a4"/>
    <w:uiPriority w:val="99"/>
    <w:qFormat/>
    <w:rsid w:val="00501DF1"/>
    <w:rPr>
      <w:szCs w:val="20"/>
    </w:rPr>
  </w:style>
  <w:style w:type="character" w:customStyle="1" w:styleId="aff5">
    <w:name w:val="Осн_текст Знак"/>
    <w:basedOn w:val="a5"/>
    <w:link w:val="aff6"/>
    <w:locked/>
    <w:rsid w:val="00501DF1"/>
    <w:rPr>
      <w:rFonts w:ascii="Times New Roman" w:eastAsia="Times New Roman" w:hAnsi="Times New Roman"/>
      <w:sz w:val="28"/>
      <w:szCs w:val="24"/>
    </w:rPr>
  </w:style>
  <w:style w:type="paragraph" w:customStyle="1" w:styleId="aff6">
    <w:name w:val="Осн_текст"/>
    <w:basedOn w:val="a4"/>
    <w:link w:val="aff5"/>
    <w:qFormat/>
    <w:rsid w:val="00501DF1"/>
    <w:pPr>
      <w:ind w:firstLine="709"/>
      <w:jc w:val="both"/>
    </w:pPr>
    <w:rPr>
      <w:szCs w:val="24"/>
    </w:rPr>
  </w:style>
  <w:style w:type="paragraph" w:customStyle="1" w:styleId="a3">
    <w:name w:val="рис"/>
    <w:basedOn w:val="a8"/>
    <w:uiPriority w:val="99"/>
    <w:qFormat/>
    <w:rsid w:val="00501DF1"/>
    <w:pPr>
      <w:numPr>
        <w:numId w:val="3"/>
      </w:numPr>
      <w:tabs>
        <w:tab w:val="num" w:pos="360"/>
        <w:tab w:val="num" w:pos="1637"/>
      </w:tabs>
      <w:spacing w:before="120" w:after="120"/>
      <w:ind w:left="1565" w:hanging="357"/>
    </w:pPr>
    <w:rPr>
      <w:rFonts w:ascii="Times New Roman" w:hAnsi="Times New Roman"/>
      <w:b w:val="0"/>
      <w:noProof w:val="0"/>
      <w:sz w:val="28"/>
      <w:szCs w:val="20"/>
      <w:lang w:val="ru-RU"/>
    </w:rPr>
  </w:style>
  <w:style w:type="paragraph" w:customStyle="1" w:styleId="41">
    <w:name w:val="заголовок 4а"/>
    <w:basedOn w:val="a4"/>
    <w:autoRedefine/>
    <w:uiPriority w:val="99"/>
    <w:qFormat/>
    <w:rsid w:val="00501DF1"/>
    <w:pPr>
      <w:ind w:left="8100"/>
      <w:jc w:val="center"/>
    </w:pPr>
  </w:style>
  <w:style w:type="paragraph" w:customStyle="1" w:styleId="110">
    <w:name w:val="Основной текст с отступом.об11"/>
    <w:basedOn w:val="a4"/>
    <w:uiPriority w:val="99"/>
    <w:qFormat/>
    <w:rsid w:val="00501DF1"/>
    <w:pPr>
      <w:snapToGrid w:val="0"/>
      <w:spacing w:line="240" w:lineRule="atLeast"/>
      <w:ind w:firstLine="720"/>
      <w:jc w:val="both"/>
    </w:pPr>
    <w:rPr>
      <w:szCs w:val="20"/>
    </w:rPr>
  </w:style>
  <w:style w:type="character" w:customStyle="1" w:styleId="aff7">
    <w:name w:val="Назв Знак"/>
    <w:basedOn w:val="a5"/>
    <w:link w:val="aff8"/>
    <w:locked/>
    <w:rsid w:val="00501DF1"/>
    <w:rPr>
      <w:rFonts w:ascii="Times New Roman" w:eastAsia="Times New Roman" w:hAnsi="Times New Roman"/>
      <w:b/>
      <w:sz w:val="28"/>
      <w:szCs w:val="28"/>
    </w:rPr>
  </w:style>
  <w:style w:type="paragraph" w:customStyle="1" w:styleId="aff8">
    <w:name w:val="Назв"/>
    <w:basedOn w:val="aff6"/>
    <w:link w:val="aff7"/>
    <w:autoRedefine/>
    <w:qFormat/>
    <w:rsid w:val="00501DF1"/>
    <w:pPr>
      <w:spacing w:after="120"/>
      <w:ind w:firstLine="0"/>
      <w:contextualSpacing/>
      <w:jc w:val="center"/>
    </w:pPr>
    <w:rPr>
      <w:b/>
      <w:szCs w:val="28"/>
    </w:rPr>
  </w:style>
  <w:style w:type="character" w:customStyle="1" w:styleId="aff9">
    <w:name w:val="маркер Знак"/>
    <w:link w:val="a"/>
    <w:locked/>
    <w:rsid w:val="00501DF1"/>
    <w:rPr>
      <w:rFonts w:ascii="Times New Roman" w:eastAsia="Times New Roman" w:hAnsi="Times New Roman"/>
      <w:sz w:val="28"/>
      <w:szCs w:val="28"/>
    </w:rPr>
  </w:style>
  <w:style w:type="paragraph" w:customStyle="1" w:styleId="a">
    <w:name w:val="маркер"/>
    <w:basedOn w:val="aff6"/>
    <w:link w:val="aff9"/>
    <w:qFormat/>
    <w:rsid w:val="00501DF1"/>
    <w:pPr>
      <w:numPr>
        <w:numId w:val="5"/>
      </w:numPr>
    </w:pPr>
    <w:rPr>
      <w:szCs w:val="28"/>
    </w:rPr>
  </w:style>
  <w:style w:type="character" w:customStyle="1" w:styleId="Normal0">
    <w:name w:val="Normal 0 Знак"/>
    <w:link w:val="Normal00"/>
    <w:locked/>
    <w:rsid w:val="00501DF1"/>
    <w:rPr>
      <w:rFonts w:ascii="Times New Roman" w:eastAsia="Times New Roman" w:hAnsi="Times New Roman"/>
      <w:sz w:val="28"/>
      <w:szCs w:val="28"/>
    </w:rPr>
  </w:style>
  <w:style w:type="paragraph" w:customStyle="1" w:styleId="Normal00">
    <w:name w:val="Normal 0"/>
    <w:basedOn w:val="a4"/>
    <w:link w:val="Normal0"/>
    <w:qFormat/>
    <w:rsid w:val="00501DF1"/>
    <w:pPr>
      <w:ind w:firstLine="567"/>
      <w:jc w:val="both"/>
    </w:pPr>
  </w:style>
  <w:style w:type="paragraph" w:customStyle="1" w:styleId="affa">
    <w:name w:val="мал_маркер"/>
    <w:basedOn w:val="a"/>
    <w:uiPriority w:val="99"/>
    <w:qFormat/>
    <w:rsid w:val="00501DF1"/>
    <w:pPr>
      <w:numPr>
        <w:numId w:val="0"/>
      </w:numPr>
      <w:tabs>
        <w:tab w:val="num" w:pos="0"/>
      </w:tabs>
      <w:ind w:left="851"/>
    </w:pPr>
    <w:rPr>
      <w:sz w:val="20"/>
      <w:szCs w:val="20"/>
    </w:rPr>
  </w:style>
  <w:style w:type="paragraph" w:customStyle="1" w:styleId="a2">
    <w:name w:val="Мал_маркер"/>
    <w:basedOn w:val="a4"/>
    <w:uiPriority w:val="99"/>
    <w:qFormat/>
    <w:rsid w:val="00501DF1"/>
    <w:pPr>
      <w:numPr>
        <w:numId w:val="7"/>
      </w:numPr>
      <w:tabs>
        <w:tab w:val="left" w:pos="284"/>
      </w:tabs>
      <w:jc w:val="both"/>
      <w:outlineLvl w:val="0"/>
    </w:pPr>
    <w:rPr>
      <w:sz w:val="20"/>
      <w:szCs w:val="20"/>
    </w:rPr>
  </w:style>
  <w:style w:type="character" w:customStyle="1" w:styleId="affb">
    <w:name w:val="Оглавл Знак"/>
    <w:link w:val="affc"/>
    <w:locked/>
    <w:rsid w:val="00501DF1"/>
    <w:rPr>
      <w:rFonts w:ascii="Times New Roman" w:eastAsia="Times New Roman" w:hAnsi="Times New Roman"/>
      <w:b/>
      <w:bCs/>
      <w:sz w:val="28"/>
    </w:rPr>
  </w:style>
  <w:style w:type="paragraph" w:customStyle="1" w:styleId="affc">
    <w:name w:val="Оглавл"/>
    <w:basedOn w:val="afd"/>
    <w:link w:val="affb"/>
    <w:qFormat/>
    <w:rsid w:val="00501DF1"/>
    <w:pPr>
      <w:ind w:firstLine="0"/>
      <w:jc w:val="center"/>
    </w:pPr>
    <w:rPr>
      <w:b/>
      <w:bCs/>
    </w:rPr>
  </w:style>
  <w:style w:type="paragraph" w:customStyle="1" w:styleId="ConsPlusNormal">
    <w:name w:val="ConsPlusNormal"/>
    <w:uiPriority w:val="99"/>
    <w:qFormat/>
    <w:rsid w:val="00501DF1"/>
    <w:pPr>
      <w:widowControl w:val="0"/>
      <w:autoSpaceDE w:val="0"/>
      <w:autoSpaceDN w:val="0"/>
    </w:pPr>
    <w:rPr>
      <w:rFonts w:eastAsia="Times New Roman" w:cs="Calibri"/>
      <w:sz w:val="22"/>
    </w:rPr>
  </w:style>
  <w:style w:type="paragraph" w:customStyle="1" w:styleId="affd">
    <w:name w:val="Внутренний адрес"/>
    <w:basedOn w:val="a4"/>
    <w:uiPriority w:val="99"/>
    <w:qFormat/>
    <w:rsid w:val="00501DF1"/>
    <w:pPr>
      <w:jc w:val="both"/>
    </w:pPr>
    <w:rPr>
      <w:szCs w:val="20"/>
      <w:lang w:val="en-US"/>
    </w:rPr>
  </w:style>
  <w:style w:type="paragraph" w:customStyle="1" w:styleId="affe">
    <w:name w:val="Номер"/>
    <w:basedOn w:val="a4"/>
    <w:uiPriority w:val="99"/>
    <w:qFormat/>
    <w:rsid w:val="00501DF1"/>
    <w:pPr>
      <w:tabs>
        <w:tab w:val="num" w:pos="360"/>
      </w:tabs>
      <w:ind w:left="360" w:hanging="360"/>
      <w:jc w:val="both"/>
    </w:pPr>
    <w:rPr>
      <w:szCs w:val="20"/>
    </w:rPr>
  </w:style>
  <w:style w:type="paragraph" w:customStyle="1" w:styleId="26">
    <w:name w:val="ффф2"/>
    <w:basedOn w:val="a4"/>
    <w:uiPriority w:val="99"/>
    <w:qFormat/>
    <w:rsid w:val="00501DF1"/>
    <w:pPr>
      <w:spacing w:line="240" w:lineRule="atLeast"/>
      <w:jc w:val="both"/>
    </w:pPr>
    <w:rPr>
      <w:szCs w:val="20"/>
    </w:rPr>
  </w:style>
  <w:style w:type="paragraph" w:customStyle="1" w:styleId="15">
    <w:name w:val="Стиль Заголовок 1а + не полужирный"/>
    <w:basedOn w:val="a4"/>
    <w:autoRedefine/>
    <w:uiPriority w:val="99"/>
    <w:qFormat/>
    <w:rsid w:val="00501DF1"/>
    <w:pPr>
      <w:widowControl w:val="0"/>
      <w:suppressAutoHyphens/>
      <w:spacing w:after="160"/>
      <w:ind w:firstLine="709"/>
      <w:jc w:val="center"/>
      <w:outlineLvl w:val="0"/>
    </w:pPr>
    <w:rPr>
      <w:b/>
    </w:rPr>
  </w:style>
  <w:style w:type="character" w:customStyle="1" w:styleId="afff">
    <w:name w:val="Маркер Знак Знак"/>
    <w:link w:val="afff0"/>
    <w:locked/>
    <w:rsid w:val="00501DF1"/>
    <w:rPr>
      <w:rFonts w:ascii="Times New Roman" w:eastAsia="Times New Roman" w:hAnsi="Times New Roman"/>
      <w:sz w:val="28"/>
    </w:rPr>
  </w:style>
  <w:style w:type="paragraph" w:customStyle="1" w:styleId="afff0">
    <w:name w:val="Маркер"/>
    <w:basedOn w:val="aff6"/>
    <w:link w:val="afff"/>
    <w:qFormat/>
    <w:rsid w:val="00501DF1"/>
    <w:pPr>
      <w:ind w:firstLine="0"/>
    </w:pPr>
    <w:rPr>
      <w:szCs w:val="20"/>
    </w:rPr>
  </w:style>
  <w:style w:type="paragraph" w:customStyle="1" w:styleId="TableParagraph">
    <w:name w:val="Table Paragraph"/>
    <w:basedOn w:val="a4"/>
    <w:uiPriority w:val="1"/>
    <w:qFormat/>
    <w:rsid w:val="00501DF1"/>
    <w:pPr>
      <w:widowControl w:val="0"/>
      <w:autoSpaceDE w:val="0"/>
      <w:autoSpaceDN w:val="0"/>
      <w:adjustRightInd w:val="0"/>
    </w:pPr>
    <w:rPr>
      <w:rFonts w:eastAsiaTheme="minorEastAsia"/>
      <w:sz w:val="24"/>
      <w:szCs w:val="24"/>
    </w:rPr>
  </w:style>
  <w:style w:type="character" w:customStyle="1" w:styleId="16">
    <w:name w:val="Заголовок Знак1"/>
    <w:basedOn w:val="a5"/>
    <w:rsid w:val="00501DF1"/>
    <w:rPr>
      <w:rFonts w:asciiTheme="majorHAnsi" w:eastAsiaTheme="majorEastAsia" w:hAnsiTheme="majorHAnsi" w:cstheme="majorBidi"/>
      <w:spacing w:val="-10"/>
      <w:kern w:val="28"/>
      <w:sz w:val="56"/>
      <w:szCs w:val="56"/>
    </w:rPr>
  </w:style>
  <w:style w:type="character" w:customStyle="1" w:styleId="17">
    <w:name w:val="Название Знак1"/>
    <w:link w:val="18"/>
    <w:locked/>
    <w:rsid w:val="00501DF1"/>
    <w:rPr>
      <w:b/>
      <w:sz w:val="28"/>
      <w:lang w:val="en-US"/>
    </w:rPr>
  </w:style>
  <w:style w:type="paragraph" w:customStyle="1" w:styleId="18">
    <w:name w:val="1"/>
    <w:basedOn w:val="a4"/>
    <w:next w:val="afb"/>
    <w:link w:val="17"/>
    <w:qFormat/>
    <w:rsid w:val="00501DF1"/>
    <w:pPr>
      <w:spacing w:after="120"/>
      <w:ind w:firstLine="720"/>
      <w:contextualSpacing/>
      <w:jc w:val="center"/>
    </w:pPr>
    <w:rPr>
      <w:rFonts w:ascii="Calibri" w:eastAsia="Calibri" w:hAnsi="Calibri"/>
      <w:b/>
      <w:szCs w:val="20"/>
      <w:lang w:val="en-US"/>
    </w:rPr>
  </w:style>
  <w:style w:type="paragraph" w:customStyle="1" w:styleId="ConsPlusTitle">
    <w:name w:val="ConsPlusTitle"/>
    <w:uiPriority w:val="99"/>
    <w:qFormat/>
    <w:rsid w:val="00501DF1"/>
    <w:pPr>
      <w:widowControl w:val="0"/>
      <w:autoSpaceDE w:val="0"/>
      <w:autoSpaceDN w:val="0"/>
      <w:adjustRightInd w:val="0"/>
    </w:pPr>
    <w:rPr>
      <w:rFonts w:ascii="Arial" w:eastAsiaTheme="minorEastAsia" w:hAnsi="Arial" w:cs="Arial"/>
      <w:b/>
      <w:bCs/>
      <w:sz w:val="24"/>
      <w:szCs w:val="24"/>
    </w:rPr>
  </w:style>
  <w:style w:type="paragraph" w:customStyle="1" w:styleId="Default">
    <w:name w:val="Default"/>
    <w:uiPriority w:val="99"/>
    <w:qFormat/>
    <w:rsid w:val="00501DF1"/>
    <w:pPr>
      <w:autoSpaceDE w:val="0"/>
      <w:autoSpaceDN w:val="0"/>
      <w:adjustRightInd w:val="0"/>
    </w:pPr>
    <w:rPr>
      <w:rFonts w:ascii="Times New Roman" w:hAnsi="Times New Roman"/>
      <w:color w:val="000000"/>
      <w:sz w:val="24"/>
      <w:szCs w:val="24"/>
    </w:rPr>
  </w:style>
  <w:style w:type="paragraph" w:customStyle="1" w:styleId="Title1">
    <w:name w:val="Title 1"/>
    <w:basedOn w:val="a4"/>
    <w:uiPriority w:val="99"/>
    <w:qFormat/>
    <w:rsid w:val="00501DF1"/>
    <w:pPr>
      <w:pageBreakBefore/>
      <w:numPr>
        <w:numId w:val="9"/>
      </w:numPr>
      <w:spacing w:after="180"/>
      <w:ind w:left="284" w:hanging="284"/>
      <w:jc w:val="center"/>
      <w:outlineLvl w:val="0"/>
    </w:pPr>
    <w:rPr>
      <w:b/>
      <w:caps/>
      <w:szCs w:val="24"/>
    </w:rPr>
  </w:style>
  <w:style w:type="paragraph" w:customStyle="1" w:styleId="Title2">
    <w:name w:val="Title 2"/>
    <w:basedOn w:val="2"/>
    <w:uiPriority w:val="99"/>
    <w:qFormat/>
    <w:rsid w:val="00501DF1"/>
    <w:pPr>
      <w:numPr>
        <w:ilvl w:val="1"/>
        <w:numId w:val="9"/>
      </w:numPr>
      <w:spacing w:before="180" w:after="120"/>
      <w:ind w:left="567" w:hanging="567"/>
    </w:pPr>
    <w:rPr>
      <w:iCs/>
      <w:lang w:val="ru-RU"/>
    </w:rPr>
  </w:style>
  <w:style w:type="character" w:customStyle="1" w:styleId="Name0">
    <w:name w:val="Name 0 Знак"/>
    <w:basedOn w:val="a5"/>
    <w:link w:val="Name00"/>
    <w:locked/>
    <w:rsid w:val="00501DF1"/>
    <w:rPr>
      <w:rFonts w:ascii="Times New Roman" w:eastAsia="Times New Roman" w:hAnsi="Times New Roman"/>
      <w:i/>
      <w:sz w:val="28"/>
      <w:szCs w:val="28"/>
    </w:rPr>
  </w:style>
  <w:style w:type="paragraph" w:customStyle="1" w:styleId="Name00">
    <w:name w:val="Name 0"/>
    <w:basedOn w:val="a4"/>
    <w:link w:val="Name0"/>
    <w:qFormat/>
    <w:rsid w:val="00501DF1"/>
    <w:pPr>
      <w:keepNext/>
      <w:spacing w:after="120"/>
      <w:jc w:val="center"/>
    </w:pPr>
    <w:rPr>
      <w:i/>
    </w:rPr>
  </w:style>
  <w:style w:type="character" w:customStyle="1" w:styleId="Table0">
    <w:name w:val="Table 0 Знак"/>
    <w:basedOn w:val="Name0"/>
    <w:link w:val="Table00"/>
    <w:locked/>
    <w:rsid w:val="00501DF1"/>
    <w:rPr>
      <w:rFonts w:ascii="Times New Roman" w:eastAsia="Times New Roman" w:hAnsi="Times New Roman"/>
      <w:i w:val="0"/>
      <w:sz w:val="28"/>
      <w:szCs w:val="24"/>
    </w:rPr>
  </w:style>
  <w:style w:type="paragraph" w:customStyle="1" w:styleId="Table00">
    <w:name w:val="Table 0"/>
    <w:basedOn w:val="Name00"/>
    <w:link w:val="Table0"/>
    <w:qFormat/>
    <w:rsid w:val="00501DF1"/>
    <w:pPr>
      <w:suppressAutoHyphens/>
      <w:spacing w:before="120" w:after="0"/>
      <w:ind w:left="2138" w:hanging="720"/>
      <w:jc w:val="right"/>
    </w:pPr>
    <w:rPr>
      <w:i w:val="0"/>
      <w:szCs w:val="24"/>
    </w:rPr>
  </w:style>
  <w:style w:type="character" w:customStyle="1" w:styleId="Picture00">
    <w:name w:val="Picture 0 Знак"/>
    <w:basedOn w:val="Name0"/>
    <w:link w:val="Picture0"/>
    <w:locked/>
    <w:rsid w:val="00501DF1"/>
    <w:rPr>
      <w:rFonts w:ascii="Times New Roman" w:eastAsia="Times New Roman" w:hAnsi="Times New Roman"/>
      <w:i/>
      <w:sz w:val="28"/>
      <w:szCs w:val="28"/>
    </w:rPr>
  </w:style>
  <w:style w:type="paragraph" w:customStyle="1" w:styleId="Picture0">
    <w:name w:val="Picture 0"/>
    <w:basedOn w:val="Name00"/>
    <w:link w:val="Picture00"/>
    <w:qFormat/>
    <w:rsid w:val="00501DF1"/>
    <w:pPr>
      <w:numPr>
        <w:ilvl w:val="3"/>
        <w:numId w:val="9"/>
      </w:numPr>
      <w:tabs>
        <w:tab w:val="num" w:pos="360"/>
        <w:tab w:val="num" w:pos="3447"/>
      </w:tabs>
      <w:ind w:left="0" w:firstLine="1701"/>
    </w:pPr>
  </w:style>
  <w:style w:type="character" w:customStyle="1" w:styleId="afff1">
    <w:name w:val="СТП РТ Знак"/>
    <w:link w:val="afff2"/>
    <w:uiPriority w:val="99"/>
    <w:locked/>
    <w:rsid w:val="00501DF1"/>
    <w:rPr>
      <w:rFonts w:ascii="Times New Roman" w:hAnsi="Times New Roman"/>
      <w:sz w:val="24"/>
    </w:rPr>
  </w:style>
  <w:style w:type="paragraph" w:customStyle="1" w:styleId="afff2">
    <w:name w:val="СТП РТ"/>
    <w:basedOn w:val="af3"/>
    <w:link w:val="afff1"/>
    <w:uiPriority w:val="99"/>
    <w:qFormat/>
    <w:rsid w:val="00501DF1"/>
    <w:pPr>
      <w:keepNext w:val="0"/>
      <w:keepLines w:val="0"/>
      <w:spacing w:before="0" w:line="240" w:lineRule="auto"/>
      <w:ind w:firstLine="720"/>
      <w:jc w:val="both"/>
    </w:pPr>
    <w:rPr>
      <w:rFonts w:ascii="Times New Roman" w:eastAsia="Calibri" w:hAnsi="Times New Roman" w:cs="Times New Roman"/>
      <w:color w:val="auto"/>
      <w:sz w:val="24"/>
      <w:szCs w:val="20"/>
    </w:rPr>
  </w:style>
  <w:style w:type="character" w:customStyle="1" w:styleId="afff3">
    <w:name w:val="Шапка таблицы Знак"/>
    <w:link w:val="afff4"/>
    <w:locked/>
    <w:rsid w:val="00501DF1"/>
    <w:rPr>
      <w:rFonts w:ascii="Times New Roman" w:eastAsia="Times New Roman" w:hAnsi="Times New Roman"/>
      <w:sz w:val="24"/>
      <w:szCs w:val="24"/>
    </w:rPr>
  </w:style>
  <w:style w:type="paragraph" w:customStyle="1" w:styleId="afff4">
    <w:name w:val="Шапка таблицы"/>
    <w:basedOn w:val="a4"/>
    <w:link w:val="afff3"/>
    <w:qFormat/>
    <w:rsid w:val="00501DF1"/>
    <w:pPr>
      <w:jc w:val="center"/>
    </w:pPr>
    <w:rPr>
      <w:sz w:val="24"/>
      <w:szCs w:val="24"/>
    </w:rPr>
  </w:style>
  <w:style w:type="paragraph" w:customStyle="1" w:styleId="310">
    <w:name w:val="Основной текст с отступом 31"/>
    <w:basedOn w:val="a4"/>
    <w:uiPriority w:val="99"/>
    <w:qFormat/>
    <w:rsid w:val="00501DF1"/>
    <w:pPr>
      <w:spacing w:line="240" w:lineRule="atLeast"/>
      <w:ind w:firstLine="709"/>
      <w:jc w:val="both"/>
    </w:pPr>
    <w:rPr>
      <w:rFonts w:ascii="Arial" w:hAnsi="Arial"/>
      <w:sz w:val="24"/>
      <w:szCs w:val="20"/>
    </w:rPr>
  </w:style>
  <w:style w:type="paragraph" w:customStyle="1" w:styleId="210">
    <w:name w:val="Основной текст 21"/>
    <w:basedOn w:val="a4"/>
    <w:uiPriority w:val="99"/>
    <w:qFormat/>
    <w:rsid w:val="00501DF1"/>
    <w:pPr>
      <w:spacing w:after="120"/>
      <w:ind w:left="283"/>
    </w:pPr>
    <w:rPr>
      <w:sz w:val="20"/>
      <w:szCs w:val="20"/>
    </w:rPr>
  </w:style>
  <w:style w:type="paragraph" w:customStyle="1" w:styleId="afff5">
    <w:name w:val="Обычный курсив"/>
    <w:basedOn w:val="a4"/>
    <w:uiPriority w:val="99"/>
    <w:qFormat/>
    <w:rsid w:val="00501DF1"/>
    <w:pPr>
      <w:widowControl w:val="0"/>
      <w:spacing w:after="60"/>
      <w:ind w:firstLine="567"/>
      <w:jc w:val="center"/>
    </w:pPr>
    <w:rPr>
      <w:i/>
      <w:iCs/>
      <w:szCs w:val="20"/>
    </w:rPr>
  </w:style>
  <w:style w:type="character" w:customStyle="1" w:styleId="afff6">
    <w:name w:val="Основной Знак"/>
    <w:basedOn w:val="a5"/>
    <w:link w:val="afff7"/>
    <w:locked/>
    <w:rsid w:val="00501DF1"/>
    <w:rPr>
      <w:rFonts w:ascii="Times New Roman" w:eastAsia="Times New Roman" w:hAnsi="Times New Roman"/>
      <w:sz w:val="28"/>
    </w:rPr>
  </w:style>
  <w:style w:type="paragraph" w:customStyle="1" w:styleId="afff7">
    <w:name w:val="Основной"/>
    <w:basedOn w:val="a4"/>
    <w:link w:val="afff6"/>
    <w:qFormat/>
    <w:rsid w:val="00501DF1"/>
    <w:pPr>
      <w:ind w:firstLine="540"/>
      <w:jc w:val="both"/>
    </w:pPr>
    <w:rPr>
      <w:szCs w:val="20"/>
    </w:rPr>
  </w:style>
  <w:style w:type="paragraph" w:customStyle="1" w:styleId="afff8">
    <w:name w:val="Прижатый влево"/>
    <w:basedOn w:val="a4"/>
    <w:next w:val="a4"/>
    <w:uiPriority w:val="99"/>
    <w:qFormat/>
    <w:rsid w:val="00501DF1"/>
    <w:pPr>
      <w:widowControl w:val="0"/>
      <w:autoSpaceDE w:val="0"/>
      <w:autoSpaceDN w:val="0"/>
      <w:adjustRightInd w:val="0"/>
    </w:pPr>
    <w:rPr>
      <w:rFonts w:ascii="Times New Roman CYR" w:eastAsiaTheme="minorEastAsia" w:hAnsi="Times New Roman CYR" w:cs="Times New Roman CYR"/>
      <w:sz w:val="24"/>
      <w:szCs w:val="24"/>
    </w:rPr>
  </w:style>
  <w:style w:type="paragraph" w:customStyle="1" w:styleId="formattext">
    <w:name w:val="formattext"/>
    <w:basedOn w:val="a4"/>
    <w:uiPriority w:val="99"/>
    <w:qFormat/>
    <w:rsid w:val="00501DF1"/>
    <w:pPr>
      <w:spacing w:before="100" w:beforeAutospacing="1" w:after="100" w:afterAutospacing="1"/>
    </w:pPr>
    <w:rPr>
      <w:sz w:val="24"/>
      <w:szCs w:val="24"/>
    </w:rPr>
  </w:style>
  <w:style w:type="character" w:customStyle="1" w:styleId="afff9">
    <w:name w:val="обычный Знак"/>
    <w:link w:val="afffa"/>
    <w:locked/>
    <w:rsid w:val="00501DF1"/>
    <w:rPr>
      <w:rFonts w:ascii="Times New Roman" w:eastAsia="Times New Roman" w:hAnsi="Times New Roman"/>
    </w:rPr>
  </w:style>
  <w:style w:type="paragraph" w:customStyle="1" w:styleId="afffa">
    <w:name w:val="обычный"/>
    <w:basedOn w:val="a4"/>
    <w:link w:val="afff9"/>
    <w:qFormat/>
    <w:rsid w:val="00501DF1"/>
    <w:pPr>
      <w:widowControl w:val="0"/>
      <w:spacing w:after="60"/>
      <w:ind w:firstLine="567"/>
      <w:jc w:val="both"/>
    </w:pPr>
    <w:rPr>
      <w:sz w:val="20"/>
      <w:szCs w:val="20"/>
    </w:rPr>
  </w:style>
  <w:style w:type="character" w:customStyle="1" w:styleId="afffb">
    <w:name w:val="Маркированный Знак"/>
    <w:link w:val="a0"/>
    <w:locked/>
    <w:rsid w:val="00501DF1"/>
    <w:rPr>
      <w:rFonts w:ascii="Times New Roman" w:eastAsia="Times New Roman" w:hAnsi="Times New Roman"/>
      <w:sz w:val="28"/>
      <w:szCs w:val="24"/>
    </w:rPr>
  </w:style>
  <w:style w:type="paragraph" w:customStyle="1" w:styleId="a0">
    <w:name w:val="Маркированный"/>
    <w:basedOn w:val="a4"/>
    <w:link w:val="afffb"/>
    <w:qFormat/>
    <w:rsid w:val="00501DF1"/>
    <w:pPr>
      <w:numPr>
        <w:numId w:val="11"/>
      </w:numPr>
      <w:jc w:val="both"/>
    </w:pPr>
    <w:rPr>
      <w:szCs w:val="24"/>
    </w:rPr>
  </w:style>
  <w:style w:type="character" w:styleId="afffc">
    <w:name w:val="annotation reference"/>
    <w:basedOn w:val="a5"/>
    <w:uiPriority w:val="99"/>
    <w:semiHidden/>
    <w:unhideWhenUsed/>
    <w:rsid w:val="00501DF1"/>
    <w:rPr>
      <w:sz w:val="16"/>
      <w:szCs w:val="16"/>
    </w:rPr>
  </w:style>
  <w:style w:type="character" w:customStyle="1" w:styleId="91">
    <w:name w:val="Заголовок 9 Знак1"/>
    <w:basedOn w:val="a5"/>
    <w:uiPriority w:val="9"/>
    <w:semiHidden/>
    <w:rsid w:val="00501DF1"/>
    <w:rPr>
      <w:rFonts w:asciiTheme="majorHAnsi" w:eastAsiaTheme="majorEastAsia" w:hAnsiTheme="majorHAnsi" w:cstheme="majorBidi"/>
      <w:i/>
      <w:iCs/>
      <w:color w:val="272727" w:themeColor="text1" w:themeTint="D8"/>
      <w:sz w:val="21"/>
      <w:szCs w:val="21"/>
    </w:rPr>
  </w:style>
  <w:style w:type="character" w:customStyle="1" w:styleId="x-btn-inner">
    <w:name w:val="x-btn-inner"/>
    <w:basedOn w:val="a5"/>
    <w:rsid w:val="00501DF1"/>
  </w:style>
  <w:style w:type="character" w:customStyle="1" w:styleId="s10">
    <w:name w:val="s_10"/>
    <w:basedOn w:val="a5"/>
    <w:rsid w:val="00501DF1"/>
  </w:style>
  <w:style w:type="character" w:customStyle="1" w:styleId="311">
    <w:name w:val="Основной текст с отступом 3 Знак1"/>
    <w:basedOn w:val="a5"/>
    <w:semiHidden/>
    <w:rsid w:val="00501DF1"/>
    <w:rPr>
      <w:rFonts w:ascii="Times New Roman" w:eastAsia="Times New Roman" w:hAnsi="Times New Roman"/>
      <w:sz w:val="16"/>
      <w:szCs w:val="16"/>
    </w:rPr>
  </w:style>
  <w:style w:type="character" w:customStyle="1" w:styleId="blk">
    <w:name w:val="blk"/>
    <w:basedOn w:val="a5"/>
    <w:rsid w:val="00501DF1"/>
  </w:style>
  <w:style w:type="character" w:customStyle="1" w:styleId="spelle">
    <w:name w:val="spelle"/>
    <w:basedOn w:val="a5"/>
    <w:rsid w:val="00501DF1"/>
  </w:style>
  <w:style w:type="character" w:customStyle="1" w:styleId="19">
    <w:name w:val="Тема примечания Знак1"/>
    <w:basedOn w:val="12"/>
    <w:uiPriority w:val="99"/>
    <w:semiHidden/>
    <w:rsid w:val="00501DF1"/>
    <w:rPr>
      <w:rFonts w:ascii="Times New Roman" w:eastAsia="Times New Roman" w:hAnsi="Times New Roman"/>
      <w:b/>
      <w:bCs/>
    </w:rPr>
  </w:style>
  <w:style w:type="character" w:customStyle="1" w:styleId="1a">
    <w:name w:val="Заголовок записки Знак1"/>
    <w:basedOn w:val="a5"/>
    <w:semiHidden/>
    <w:rsid w:val="00501DF1"/>
    <w:rPr>
      <w:rFonts w:ascii="Times New Roman" w:eastAsia="Times New Roman" w:hAnsi="Times New Roman"/>
      <w:sz w:val="28"/>
      <w:szCs w:val="28"/>
    </w:rPr>
  </w:style>
  <w:style w:type="character" w:customStyle="1" w:styleId="1b">
    <w:name w:val="Текст сноски Знак1"/>
    <w:basedOn w:val="a5"/>
    <w:uiPriority w:val="99"/>
    <w:semiHidden/>
    <w:rsid w:val="00501DF1"/>
    <w:rPr>
      <w:rFonts w:ascii="Times New Roman" w:eastAsia="Times New Roman" w:hAnsi="Times New Roman"/>
    </w:rPr>
  </w:style>
  <w:style w:type="character" w:customStyle="1" w:styleId="1c">
    <w:name w:val="Текст концевой сноски Знак1"/>
    <w:basedOn w:val="a5"/>
    <w:uiPriority w:val="99"/>
    <w:semiHidden/>
    <w:rsid w:val="00501DF1"/>
    <w:rPr>
      <w:rFonts w:ascii="Times New Roman" w:eastAsia="Times New Roman" w:hAnsi="Times New Roman"/>
    </w:rPr>
  </w:style>
  <w:style w:type="character" w:customStyle="1" w:styleId="1d">
    <w:name w:val="Подзаголовок Знак1"/>
    <w:basedOn w:val="a5"/>
    <w:rsid w:val="00501DF1"/>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332007">
      <w:bodyDiv w:val="1"/>
      <w:marLeft w:val="0"/>
      <w:marRight w:val="0"/>
      <w:marTop w:val="0"/>
      <w:marBottom w:val="0"/>
      <w:divBdr>
        <w:top w:val="none" w:sz="0" w:space="0" w:color="auto"/>
        <w:left w:val="none" w:sz="0" w:space="0" w:color="auto"/>
        <w:bottom w:val="none" w:sz="0" w:space="0" w:color="auto"/>
        <w:right w:val="none" w:sz="0" w:space="0" w:color="auto"/>
      </w:divBdr>
    </w:div>
    <w:div w:id="198646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2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8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8" Type="http://schemas.openxmlformats.org/officeDocument/2006/relationships/hyperlink" Target="https://ru.wikipedia.org/wiki/%D0%9C%D0%BE%D0%BD%D0%BE%D0%BE%D0%BA%D1%81%D0%B8%D0%B4_%D1%83%D0%B3%D0%BB%D0%B5%D1%80%D0%BE%D0%B4%D0%B0" TargetMode="External"/><Relationship Id="rId159" Type="http://schemas.openxmlformats.org/officeDocument/2006/relationships/image" Target="media/image14.jpeg"/><Relationship Id="rId10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1" Type="http://schemas.openxmlformats.org/officeDocument/2006/relationships/header" Target="header2.xml"/><Relationship Id="rId3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5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7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2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49" Type="http://schemas.openxmlformats.org/officeDocument/2006/relationships/hyperlink" Target="https://rfgf.ru/info-resursy/karta-otsifrovannyh-granits" TargetMode="External"/><Relationship Id="rId5" Type="http://schemas.openxmlformats.org/officeDocument/2006/relationships/footnotes" Target="footnotes.xml"/><Relationship Id="rId9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60" Type="http://schemas.openxmlformats.org/officeDocument/2006/relationships/image" Target="media/image15.jpeg"/><Relationship Id="rId2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1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9" Type="http://schemas.openxmlformats.org/officeDocument/2006/relationships/hyperlink" Target="https://ru.wikipedia.org/wiki/%D0%9E%D0%BA%D1%81%D0%B8%D0%B4%D1%8B_%D1%83%D0%B3%D0%BB%D0%B5%D1%80%D0%BE%D0%B4%D0%B0" TargetMode="External"/><Relationship Id="rId8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50" Type="http://schemas.openxmlformats.org/officeDocument/2006/relationships/hyperlink" Target="https://textual.ru/gvr" TargetMode="Externa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3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5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0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0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5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70" Type="http://schemas.openxmlformats.org/officeDocument/2006/relationships/hyperlink" Target="garantF1://12024624.101" TargetMode="External"/><Relationship Id="rId75" Type="http://schemas.openxmlformats.org/officeDocument/2006/relationships/image" Target="media/image2.png"/><Relationship Id="rId9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9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40" Type="http://schemas.openxmlformats.org/officeDocument/2006/relationships/hyperlink" Target="https://ru.wikipedia.org/wiki/%D0%A1%D0%B0%D0%B6%D0%B0" TargetMode="External"/><Relationship Id="rId145" Type="http://schemas.openxmlformats.org/officeDocument/2006/relationships/hyperlink" Target="http://burondt.ru/" TargetMode="External"/><Relationship Id="rId16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2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1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1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4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8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8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5" Type="http://schemas.openxmlformats.org/officeDocument/2006/relationships/image" Target="media/image6.png"/><Relationship Id="rId151" Type="http://schemas.openxmlformats.org/officeDocument/2006/relationships/hyperlink" Target="https://geobridge.ru/maps" TargetMode="External"/><Relationship Id="rId156" Type="http://schemas.openxmlformats.org/officeDocument/2006/relationships/image" Target="media/image11.jpeg"/><Relationship Id="rId13" Type="http://schemas.openxmlformats.org/officeDocument/2006/relationships/footer" Target="footer4.xml"/><Relationship Id="rId1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3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0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3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5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5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7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9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0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41" Type="http://schemas.openxmlformats.org/officeDocument/2006/relationships/hyperlink" Target="https://ru.wikipedia.org/wiki/%D0%A1%D0%B2%D0%B8%D0%BD%D0%B5%D1%86" TargetMode="External"/><Relationship Id="rId146" Type="http://schemas.openxmlformats.org/officeDocument/2006/relationships/hyperlink" Target="http://burondt.ru/" TargetMode="External"/><Relationship Id="rId7" Type="http://schemas.openxmlformats.org/officeDocument/2006/relationships/image" Target="media/image1.png"/><Relationship Id="rId7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9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6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2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8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1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1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57" Type="http://schemas.openxmlformats.org/officeDocument/2006/relationships/image" Target="media/image12.jpeg"/><Relationship Id="rId6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8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52" Type="http://schemas.openxmlformats.org/officeDocument/2006/relationships/hyperlink" Target="http://fp.crc.ru/doc/?oper=s&amp;type=max&amp;text_prodnm" TargetMode="External"/><Relationship Id="rId1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4" Type="http://schemas.openxmlformats.org/officeDocument/2006/relationships/footer" Target="footer5.xml"/><Relationship Id="rId3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3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5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77" Type="http://schemas.openxmlformats.org/officeDocument/2006/relationships/hyperlink" Target="garantF1://72074066.0" TargetMode="External"/><Relationship Id="rId10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0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47" Type="http://schemas.openxmlformats.org/officeDocument/2006/relationships/image" Target="media/image7.jpeg"/><Relationship Id="rId8" Type="http://schemas.openxmlformats.org/officeDocument/2006/relationships/header" Target="header1.xml"/><Relationship Id="rId5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7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9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9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42" Type="http://schemas.openxmlformats.org/officeDocument/2006/relationships/hyperlink" Target="https://ru.wikipedia.org/wiki/%D0%A1%D0%B5%D1%80%D0%B0"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1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7" Type="http://schemas.openxmlformats.org/officeDocument/2006/relationships/hyperlink" Target="https://ru.wikipedia.org/wiki/%D0%9E%D0%BA%D1%81%D0%B8%D0%B4%D1%8B_%D0%B0%D0%B7%D0%BE%D1%82%D0%B0" TargetMode="External"/><Relationship Id="rId158" Type="http://schemas.openxmlformats.org/officeDocument/2006/relationships/image" Target="media/image13.jpeg"/><Relationship Id="rId2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8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8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1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53" Type="http://schemas.openxmlformats.org/officeDocument/2006/relationships/image" Target="media/image8.jpeg"/><Relationship Id="rId15" Type="http://schemas.openxmlformats.org/officeDocument/2006/relationships/footer" Target="footer6.xml"/><Relationship Id="rId3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5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0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0" Type="http://schemas.openxmlformats.org/officeDocument/2006/relationships/footer" Target="footer2.xml"/><Relationship Id="rId3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5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7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78" Type="http://schemas.openxmlformats.org/officeDocument/2006/relationships/image" Target="media/image3.jpeg"/><Relationship Id="rId94"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9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01"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4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48" Type="http://schemas.openxmlformats.org/officeDocument/2006/relationships/hyperlink" Target="https://pkk.rosreestr.ru/"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8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1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3" Type="http://schemas.openxmlformats.org/officeDocument/2006/relationships/image" Target="media/image4.png"/><Relationship Id="rId154" Type="http://schemas.openxmlformats.org/officeDocument/2006/relationships/image" Target="media/image9.jpeg"/><Relationship Id="rId16" Type="http://schemas.openxmlformats.org/officeDocument/2006/relationships/footer" Target="footer7.xml"/><Relationship Id="rId3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5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7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02"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2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44" Type="http://schemas.openxmlformats.org/officeDocument/2006/relationships/hyperlink" Target="about:blank" TargetMode="External"/><Relationship Id="rId9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27"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48"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69"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2).docx" TargetMode="External"/><Relationship Id="rId113"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34" Type="http://schemas.openxmlformats.org/officeDocument/2006/relationships/image" Target="media/image5.png"/><Relationship Id="rId80" Type="http://schemas.openxmlformats.org/officeDocument/2006/relationships/hyperlink" Target="file:///C:\Users\&#1058;&#1072;&#1090;&#1100;&#1103;&#1085;&#1072;%20&#1040;&#1083;&#1072;&#1090;&#1099;&#1088;&#1077;&#1074;&#1072;\Downloads\&#1052;&#1072;&#1090;&#1077;&#1088;&#1080;&#1072;&#1083;&#1099;%20&#1087;&#1086;%20&#1086;&#1073;&#1086;&#1089;&#1085;&#1086;&#1074;&#1072;&#1085;&#1080;&#1102;%20&#1074;%20&#1090;&#1077;&#1082;&#1089;&#1090;&#1086;&#1074;&#1086;&#1081;%20&#1092;&#1086;&#1088;&#1084;&#1077;%20(&#1054;&#1054;&#1057;).docx" TargetMode="External"/><Relationship Id="rId15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289</Pages>
  <Words>76531</Words>
  <Characters>436229</Characters>
  <Application>Microsoft Office Word</Application>
  <DocSecurity>0</DocSecurity>
  <Lines>3635</Lines>
  <Paragraphs>1023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 Алатырева</cp:lastModifiedBy>
  <cp:revision>2</cp:revision>
  <cp:lastPrinted>2023-04-29T05:29:00Z</cp:lastPrinted>
  <dcterms:created xsi:type="dcterms:W3CDTF">2023-06-06T08:43:00Z</dcterms:created>
  <dcterms:modified xsi:type="dcterms:W3CDTF">2023-06-06T08:43:00Z</dcterms:modified>
</cp:coreProperties>
</file>