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381061" w:rsidRPr="00ED5B27" w:rsidRDefault="00381061" w:rsidP="0038106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дополнительных оснований </w:t>
      </w:r>
    </w:p>
    <w:p w:rsidR="00381061" w:rsidRDefault="00381061" w:rsidP="0038106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к взысканию </w:t>
      </w:r>
    </w:p>
    <w:p w:rsidR="00381061" w:rsidRPr="00ED5B27" w:rsidRDefault="00381061" w:rsidP="0038106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задолженности в части сумм местных налогов</w:t>
      </w:r>
    </w:p>
    <w:bookmarkEnd w:id="0"/>
    <w:p w:rsidR="00381061" w:rsidRPr="005B4EB2" w:rsidRDefault="00381061" w:rsidP="0038106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81061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1061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Татарстан»,Уставом </w:t>
      </w:r>
      <w:proofErr w:type="spellStart"/>
      <w:r w:rsidRPr="00381061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38106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Совет </w:t>
      </w:r>
      <w:proofErr w:type="spellStart"/>
      <w:r w:rsidRPr="00381061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38106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381061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1061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381061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1061">
        <w:rPr>
          <w:rFonts w:ascii="Times New Roman" w:hAnsi="Times New Roman" w:cs="Times New Roman"/>
          <w:sz w:val="28"/>
          <w:szCs w:val="28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381061">
        <w:rPr>
          <w:rFonts w:ascii="Times New Roman" w:eastAsiaTheme="minorHAnsi" w:hAnsi="Times New Roman" w:cs="Times New Roman"/>
          <w:sz w:val="28"/>
          <w:szCs w:val="28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81061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Pr="00381061">
        <w:rPr>
          <w:rFonts w:ascii="Times New Roman" w:eastAsiaTheme="minorHAnsi" w:hAnsi="Times New Roman" w:cs="Times New Roman"/>
          <w:sz w:val="28"/>
          <w:szCs w:val="28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3) истечение трехгодичного срока со дня возникновения обязанности по уплате отмененных местных налогов;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lastRenderedPageBreak/>
        <w:t>4) истечение трехгодичного срока со дня прекращения права собственности на имущество, являющееся объектом налогообложения;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5) наличие акта о невозможности взыскания с датой образования задолженности более трех лет;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6) вынесение судебными приставами постановления об окончании исполнительного производства в соответствии со ст. 47 Федерального закона от 02.10.2007 №229-ФЗ «Об исполнительном производстве»;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7) нахождение налогоплательщика – физического лица в местах лишения свободы, на период нахождения в местах лишения свободы;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8) наличие задолженности по местным налогам, возникшей до 1 января 2006 года.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>2. Признать утратившими силу: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 xml:space="preserve">решение Совета </w:t>
      </w:r>
      <w:r w:rsidRPr="00381061">
        <w:rPr>
          <w:sz w:val="28"/>
          <w:szCs w:val="28"/>
        </w:rPr>
        <w:t>Новозареченского</w:t>
      </w:r>
      <w:r w:rsidRPr="00381061">
        <w:rPr>
          <w:rFonts w:eastAsiaTheme="minorHAnsi"/>
          <w:sz w:val="28"/>
          <w:szCs w:val="28"/>
          <w:lang w:eastAsia="en-US"/>
        </w:rPr>
        <w:t xml:space="preserve"> сельского поселения от 14.11.2014 №73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81061">
        <w:rPr>
          <w:rFonts w:eastAsiaTheme="minorHAnsi"/>
          <w:sz w:val="28"/>
          <w:szCs w:val="28"/>
          <w:lang w:eastAsia="en-US"/>
        </w:rPr>
        <w:t xml:space="preserve">решение Совета </w:t>
      </w:r>
      <w:r w:rsidRPr="00381061">
        <w:rPr>
          <w:sz w:val="28"/>
          <w:szCs w:val="28"/>
        </w:rPr>
        <w:t>Новозареченского</w:t>
      </w:r>
      <w:r w:rsidRPr="00381061">
        <w:rPr>
          <w:rFonts w:eastAsiaTheme="minorHAnsi"/>
          <w:sz w:val="28"/>
          <w:szCs w:val="28"/>
          <w:lang w:eastAsia="en-US"/>
        </w:rPr>
        <w:t xml:space="preserve"> сельского поселения от 16.11.2017 №9 «О внесении изменений в решение Совета </w:t>
      </w:r>
      <w:r w:rsidRPr="00381061">
        <w:rPr>
          <w:sz w:val="28"/>
          <w:szCs w:val="28"/>
        </w:rPr>
        <w:t>Новозареченского</w:t>
      </w:r>
      <w:r w:rsidRPr="00381061">
        <w:rPr>
          <w:rFonts w:eastAsiaTheme="minorHAnsi"/>
          <w:sz w:val="28"/>
          <w:szCs w:val="28"/>
          <w:lang w:eastAsia="en-US"/>
        </w:rPr>
        <w:t xml:space="preserve"> сельского поселения от 14.11.2014 №73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381061" w:rsidRPr="00381061" w:rsidRDefault="00381061" w:rsidP="00381061">
      <w:pPr>
        <w:autoSpaceDE w:val="0"/>
        <w:autoSpaceDN w:val="0"/>
        <w:adjustRightInd w:val="0"/>
        <w:spacing w:line="336" w:lineRule="auto"/>
        <w:rPr>
          <w:i/>
        </w:rPr>
      </w:pPr>
      <w:r w:rsidRPr="00381061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81061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61">
        <w:rPr>
          <w:rFonts w:ascii="Times New Roman" w:hAnsi="Times New Roman" w:cs="Times New Roman"/>
          <w:sz w:val="28"/>
          <w:szCs w:val="28"/>
        </w:rPr>
        <w:tab/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A57BA4" w:rsidRPr="00381061" w:rsidRDefault="00381061" w:rsidP="00381061">
      <w:pPr>
        <w:pStyle w:val="ConsPlusNormal0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061">
        <w:rPr>
          <w:rFonts w:ascii="Times New Roman" w:hAnsi="Times New Roman" w:cs="Times New Roman"/>
          <w:sz w:val="28"/>
          <w:szCs w:val="24"/>
        </w:rPr>
        <w:tab/>
        <w:t>5</w:t>
      </w:r>
      <w:r w:rsidR="00A57BA4" w:rsidRPr="00381061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9F4D6C" w:rsidRPr="00381061" w:rsidRDefault="009F4D6C" w:rsidP="00381061">
      <w:pPr>
        <w:spacing w:line="336" w:lineRule="auto"/>
        <w:rPr>
          <w:color w:val="000000"/>
          <w:sz w:val="28"/>
          <w:szCs w:val="28"/>
        </w:rPr>
      </w:pPr>
      <w:r w:rsidRPr="00381061">
        <w:rPr>
          <w:color w:val="000000"/>
          <w:sz w:val="28"/>
          <w:szCs w:val="28"/>
        </w:rPr>
        <w:t> </w:t>
      </w:r>
    </w:p>
    <w:p w:rsidR="003872A7" w:rsidRPr="00381061" w:rsidRDefault="009F4D6C" w:rsidP="00381061">
      <w:pPr>
        <w:spacing w:line="336" w:lineRule="auto"/>
        <w:rPr>
          <w:color w:val="000000"/>
          <w:sz w:val="28"/>
          <w:szCs w:val="28"/>
        </w:rPr>
      </w:pPr>
      <w:r w:rsidRPr="00381061">
        <w:rPr>
          <w:color w:val="000000"/>
          <w:sz w:val="28"/>
          <w:szCs w:val="28"/>
        </w:rPr>
        <w:t> </w:t>
      </w:r>
      <w:r w:rsidR="003872A7" w:rsidRPr="00381061">
        <w:rPr>
          <w:rFonts w:eastAsiaTheme="minorEastAsia"/>
          <w:sz w:val="28"/>
          <w:szCs w:val="28"/>
        </w:rPr>
        <w:t>Глава, Председатель Совета</w:t>
      </w:r>
    </w:p>
    <w:p w:rsidR="003872A7" w:rsidRPr="00381061" w:rsidRDefault="003872A7" w:rsidP="00381061">
      <w:pPr>
        <w:widowControl w:val="0"/>
        <w:spacing w:line="336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381061">
        <w:rPr>
          <w:rFonts w:eastAsiaTheme="minorEastAsia"/>
          <w:sz w:val="28"/>
          <w:szCs w:val="28"/>
        </w:rPr>
        <w:t>Новозареченского</w:t>
      </w:r>
      <w:proofErr w:type="spellEnd"/>
      <w:r w:rsidRPr="00381061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381061">
        <w:rPr>
          <w:rFonts w:eastAsiaTheme="minorEastAsia"/>
          <w:sz w:val="28"/>
          <w:szCs w:val="28"/>
        </w:rPr>
        <w:t>А.Р</w:t>
      </w:r>
      <w:proofErr w:type="spellEnd"/>
      <w:r w:rsidRPr="00381061">
        <w:rPr>
          <w:rFonts w:eastAsiaTheme="minorEastAsia"/>
          <w:sz w:val="28"/>
          <w:szCs w:val="28"/>
        </w:rPr>
        <w:t xml:space="preserve">. </w:t>
      </w:r>
      <w:proofErr w:type="spellStart"/>
      <w:r w:rsidRPr="00381061">
        <w:rPr>
          <w:rFonts w:eastAsiaTheme="minorEastAsia"/>
          <w:sz w:val="28"/>
          <w:szCs w:val="28"/>
        </w:rPr>
        <w:t>Забирова</w:t>
      </w:r>
      <w:proofErr w:type="spellEnd"/>
    </w:p>
    <w:p w:rsidR="009F4D6C" w:rsidRPr="00381061" w:rsidRDefault="009F4D6C" w:rsidP="00381061">
      <w:pPr>
        <w:spacing w:line="336" w:lineRule="auto"/>
        <w:rPr>
          <w:color w:val="000000"/>
          <w:sz w:val="28"/>
          <w:szCs w:val="28"/>
        </w:rPr>
      </w:pPr>
    </w:p>
    <w:sectPr w:rsidR="009F4D6C" w:rsidRPr="0038106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96878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060C2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81061"/>
    <w:rsid w:val="003872A7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57BA4"/>
    <w:rsid w:val="00A760A9"/>
    <w:rsid w:val="00A9352B"/>
    <w:rsid w:val="00A94AC2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4444B"/>
    <w:rsid w:val="00F50651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7BF9-4E43-4491-8042-0B432BD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rsid w:val="00381061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2023-05-23T10:51:00Z</dcterms:created>
  <dcterms:modified xsi:type="dcterms:W3CDTF">2023-05-23T10:51:00Z</dcterms:modified>
</cp:coreProperties>
</file>