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742E7A" w:rsidRPr="00AE0BE8" w:rsidTr="00663674">
        <w:trPr>
          <w:trHeight w:val="1221"/>
        </w:trPr>
        <w:tc>
          <w:tcPr>
            <w:tcW w:w="4400" w:type="dxa"/>
          </w:tcPr>
          <w:p w:rsidR="006E3DB1" w:rsidRPr="00663674" w:rsidRDefault="006E3DB1" w:rsidP="00993984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МЭР </w:t>
            </w:r>
          </w:p>
          <w:p w:rsidR="006E3DB1" w:rsidRPr="00663674" w:rsidRDefault="006E3DB1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ГОРОДА БАВЛЫ</w:t>
            </w:r>
          </w:p>
          <w:p w:rsidR="00742E7A" w:rsidRPr="00663674" w:rsidRDefault="006E3DB1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663674" w:rsidRDefault="00742E7A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42E7A" w:rsidRPr="00663674" w:rsidRDefault="00742E7A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42E7A" w:rsidRPr="00663674" w:rsidRDefault="00742E7A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42E7A" w:rsidRPr="00663674" w:rsidRDefault="00742E7A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271" w:type="dxa"/>
            <w:shd w:val="clear" w:color="auto" w:fill="auto"/>
          </w:tcPr>
          <w:p w:rsidR="006E3DB1" w:rsidRPr="00663674" w:rsidRDefault="006E3DB1" w:rsidP="00993984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</w:rPr>
              <w:t>ТАТАРСТАН РЕСПУБЛИКАСЫ</w:t>
            </w:r>
          </w:p>
          <w:p w:rsidR="006E3DB1" w:rsidRPr="00663674" w:rsidRDefault="006E3DB1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</w:rPr>
              <w:t>БАУЛЫ Ш</w:t>
            </w:r>
            <w:r w:rsidRPr="00663674"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  <w:t xml:space="preserve">ӘҺӘРЕ </w:t>
            </w:r>
          </w:p>
          <w:p w:rsidR="00742E7A" w:rsidRPr="00663674" w:rsidRDefault="006E3DB1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</w:rPr>
              <w:t>БАШЛЫГЫ</w:t>
            </w:r>
          </w:p>
        </w:tc>
      </w:tr>
      <w:tr w:rsidR="005677E5" w:rsidRPr="00031C27" w:rsidTr="00663674">
        <w:trPr>
          <w:trHeight w:hRule="exact" w:val="387"/>
        </w:trPr>
        <w:tc>
          <w:tcPr>
            <w:tcW w:w="9771" w:type="dxa"/>
            <w:gridSpan w:val="4"/>
          </w:tcPr>
          <w:p w:rsidR="005677E5" w:rsidRPr="002970B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663674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663674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7B7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C5C3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</w:t>
            </w:r>
            <w:r w:rsidR="008C5C3F">
              <w:rPr>
                <w:lang w:val="tt-RU"/>
              </w:rPr>
              <w:t>_</w:t>
            </w:r>
            <w:r w:rsidR="008C5C3F">
              <w:t>____________                   г.Бавлы                      № _______</w:t>
            </w:r>
          </w:p>
        </w:tc>
      </w:tr>
    </w:tbl>
    <w:p w:rsidR="00054E11" w:rsidRPr="007E7C6D" w:rsidRDefault="00054E11" w:rsidP="00054E11">
      <w:pPr>
        <w:spacing w:line="360" w:lineRule="auto"/>
        <w:jc w:val="center"/>
        <w:rPr>
          <w:b/>
        </w:rPr>
      </w:pPr>
    </w:p>
    <w:p w:rsidR="00054E11" w:rsidRPr="00394959" w:rsidRDefault="00BC3CC3" w:rsidP="00394959">
      <w:pPr>
        <w:ind w:right="5102"/>
        <w:jc w:val="both"/>
      </w:pPr>
      <w:r>
        <w:t>Об образовании общественных пункт</w:t>
      </w:r>
      <w:r w:rsidR="00394959">
        <w:t>ов</w:t>
      </w:r>
      <w:r>
        <w:t xml:space="preserve"> охраны порядка в </w:t>
      </w:r>
      <w:r w:rsidR="00394959">
        <w:t>муниципальном образовании «город Бавлы» Бавлинского муници-пального района Республики Татарстан</w:t>
      </w:r>
    </w:p>
    <w:p w:rsidR="00394959" w:rsidRDefault="00394959" w:rsidP="00054E11">
      <w:pPr>
        <w:spacing w:line="360" w:lineRule="auto"/>
        <w:ind w:firstLine="708"/>
        <w:jc w:val="both"/>
      </w:pPr>
    </w:p>
    <w:p w:rsidR="00394959" w:rsidRDefault="00054E11" w:rsidP="00054E11">
      <w:pPr>
        <w:spacing w:line="360" w:lineRule="auto"/>
        <w:ind w:firstLine="708"/>
        <w:jc w:val="both"/>
      </w:pPr>
      <w:r w:rsidRPr="007E7C6D">
        <w:t>В целях реализации Законов Республики Тат</w:t>
      </w:r>
      <w:r w:rsidR="009D5691">
        <w:t>арстан от 25.04.2015 № 33</w:t>
      </w:r>
      <w:r>
        <w:t>-ЗРТ</w:t>
      </w:r>
      <w:r w:rsidRPr="007E7C6D">
        <w:t xml:space="preserve"> «Об общественных пунктах охраны порядка в Республике Татарстан» и от 16.01.2015 № 4-ЗРТ «Об участии граждан в охране общественного порядка в Республике Татарстан», постановления Кабинета Министров Республики Татарстан от 30.05.2015 № 388 «Об утверждении Рекомендуем</w:t>
      </w:r>
      <w:r>
        <w:t>ых критериев создания обществен</w:t>
      </w:r>
      <w:r w:rsidRPr="007E7C6D">
        <w:t xml:space="preserve">ных пунктов охраны порядка в Республике Татарстан» </w:t>
      </w:r>
    </w:p>
    <w:p w:rsidR="00651794" w:rsidRPr="00651794" w:rsidRDefault="00651794" w:rsidP="00651794">
      <w:pPr>
        <w:spacing w:line="360" w:lineRule="auto"/>
        <w:jc w:val="center"/>
        <w:rPr>
          <w:sz w:val="8"/>
          <w:szCs w:val="8"/>
        </w:rPr>
      </w:pPr>
    </w:p>
    <w:p w:rsidR="00394959" w:rsidRDefault="00394959" w:rsidP="00651794">
      <w:pPr>
        <w:spacing w:line="360" w:lineRule="auto"/>
        <w:jc w:val="center"/>
      </w:pPr>
      <w:r w:rsidRPr="00394959">
        <w:t>П О С Т А Н О В Л Я Ю:</w:t>
      </w:r>
    </w:p>
    <w:p w:rsidR="00651794" w:rsidRPr="00651794" w:rsidRDefault="00651794" w:rsidP="00651794">
      <w:pPr>
        <w:spacing w:line="360" w:lineRule="auto"/>
        <w:jc w:val="center"/>
        <w:rPr>
          <w:sz w:val="10"/>
          <w:szCs w:val="10"/>
        </w:rPr>
      </w:pPr>
    </w:p>
    <w:p w:rsidR="00850B15" w:rsidRDefault="000268F2" w:rsidP="00054E11">
      <w:pPr>
        <w:spacing w:line="360" w:lineRule="auto"/>
        <w:ind w:firstLine="708"/>
        <w:jc w:val="both"/>
      </w:pPr>
      <w:r>
        <w:t xml:space="preserve">1. </w:t>
      </w:r>
      <w:r w:rsidR="00054E11">
        <w:t>Образовать общественные</w:t>
      </w:r>
      <w:r w:rsidR="00054E11" w:rsidRPr="007E7C6D">
        <w:t xml:space="preserve"> пункт</w:t>
      </w:r>
      <w:r w:rsidR="00054E11">
        <w:t>ы</w:t>
      </w:r>
      <w:r w:rsidR="00054E11" w:rsidRPr="007E7C6D">
        <w:t xml:space="preserve"> охраны порядка</w:t>
      </w:r>
      <w:r w:rsidR="00054E11">
        <w:t>:</w:t>
      </w:r>
      <w:r w:rsidR="00054E11" w:rsidRPr="007E7C6D">
        <w:t xml:space="preserve"> </w:t>
      </w:r>
      <w:r w:rsidR="00054E11">
        <w:t>«Опорный пункт охраны порядка №1» и «Опорный пункт охраны общественного порядка №2»</w:t>
      </w:r>
      <w:r w:rsidR="00054E11" w:rsidRPr="007E7C6D">
        <w:t xml:space="preserve"> и предоставить помещение для </w:t>
      </w:r>
      <w:r w:rsidR="00054E11">
        <w:t xml:space="preserve">их размещения </w:t>
      </w:r>
      <w:r w:rsidR="00394959">
        <w:t>в</w:t>
      </w:r>
      <w:r w:rsidR="00850B15">
        <w:t xml:space="preserve"> </w:t>
      </w:r>
      <w:r w:rsidR="00850B15" w:rsidRPr="00850B15">
        <w:t>г</w:t>
      </w:r>
      <w:r w:rsidR="00394959">
        <w:t xml:space="preserve">. </w:t>
      </w:r>
      <w:r w:rsidR="00850B15" w:rsidRPr="00850B15">
        <w:t>Бавлы</w:t>
      </w:r>
      <w:r w:rsidR="00850B15">
        <w:t xml:space="preserve"> </w:t>
      </w:r>
      <w:r w:rsidR="00394959">
        <w:t xml:space="preserve">по </w:t>
      </w:r>
      <w:r w:rsidR="00850B15">
        <w:t>ул</w:t>
      </w:r>
      <w:r w:rsidR="00394959">
        <w:t>.</w:t>
      </w:r>
      <w:r w:rsidR="00850B15">
        <w:t xml:space="preserve"> Горюнова д.14</w:t>
      </w:r>
      <w:r w:rsidR="00BC3CC3" w:rsidRPr="00BC3CC3">
        <w:t xml:space="preserve"> и</w:t>
      </w:r>
      <w:r w:rsidR="00850B15" w:rsidRPr="00850B15">
        <w:t xml:space="preserve"> </w:t>
      </w:r>
      <w:r w:rsidR="00BC3CC3" w:rsidRPr="00BC3CC3">
        <w:t>ул. Вахитова д.8</w:t>
      </w:r>
      <w:r w:rsidR="00850B15">
        <w:t>.</w:t>
      </w:r>
      <w:r w:rsidR="00BC3CC3" w:rsidRPr="00BC3CC3">
        <w:t xml:space="preserve"> </w:t>
      </w:r>
    </w:p>
    <w:p w:rsidR="00054E11" w:rsidRPr="007A1A15" w:rsidRDefault="000268F2" w:rsidP="00054E11">
      <w:pPr>
        <w:spacing w:line="360" w:lineRule="auto"/>
        <w:ind w:firstLine="708"/>
        <w:jc w:val="both"/>
      </w:pPr>
      <w:r>
        <w:t>2.</w:t>
      </w:r>
      <w:r w:rsidR="00054E11" w:rsidRPr="007A1A15">
        <w:t xml:space="preserve"> Закрепить за общественными пунктами охраны порядка «Опорный пункт охраны порядка №1» и «Опорный пункт охраны общественного порядка №2» </w:t>
      </w:r>
      <w:r w:rsidR="007A1A15" w:rsidRPr="007A1A15">
        <w:t>территории</w:t>
      </w:r>
      <w:r w:rsidR="00394959">
        <w:t>,</w:t>
      </w:r>
      <w:r w:rsidR="007A1A15" w:rsidRPr="007A1A15">
        <w:t xml:space="preserve"> </w:t>
      </w:r>
      <w:r w:rsidR="00394959" w:rsidRPr="00394959">
        <w:t>согласно приложению № 1</w:t>
      </w:r>
      <w:r w:rsidR="00394959">
        <w:t>.</w:t>
      </w:r>
    </w:p>
    <w:p w:rsidR="00054E11" w:rsidRPr="007E7C6D" w:rsidRDefault="000268F2" w:rsidP="00054E11">
      <w:pPr>
        <w:spacing w:line="360" w:lineRule="auto"/>
        <w:ind w:firstLine="708"/>
        <w:jc w:val="both"/>
      </w:pPr>
      <w:r>
        <w:t xml:space="preserve">3. </w:t>
      </w:r>
      <w:r w:rsidR="00054E11">
        <w:t>Утвердить Положение об общественном пункте охраны порядка</w:t>
      </w:r>
      <w:r w:rsidR="00394959">
        <w:t>,</w:t>
      </w:r>
      <w:r w:rsidR="00054E11">
        <w:t xml:space="preserve"> согласно приложению</w:t>
      </w:r>
      <w:r w:rsidR="000475AD">
        <w:t xml:space="preserve"> №</w:t>
      </w:r>
      <w:r w:rsidR="00394959">
        <w:t xml:space="preserve"> </w:t>
      </w:r>
      <w:r w:rsidR="000475AD">
        <w:t>2</w:t>
      </w:r>
      <w:r w:rsidR="00054E11">
        <w:t xml:space="preserve">. </w:t>
      </w:r>
    </w:p>
    <w:p w:rsidR="00054E11" w:rsidRDefault="00054E11" w:rsidP="00054E11">
      <w:pPr>
        <w:spacing w:line="360" w:lineRule="auto"/>
        <w:ind w:firstLine="708"/>
        <w:jc w:val="both"/>
      </w:pPr>
      <w:r>
        <w:lastRenderedPageBreak/>
        <w:t>4</w:t>
      </w:r>
      <w:r w:rsidRPr="007E7C6D">
        <w:t>.</w:t>
      </w:r>
      <w:r w:rsidR="00BC3CC3">
        <w:t xml:space="preserve"> </w:t>
      </w:r>
      <w:r w:rsidRPr="007E7C6D">
        <w:t>Руководителю Исполнительного комитета</w:t>
      </w:r>
      <w:r>
        <w:t xml:space="preserve"> муниципального </w:t>
      </w:r>
      <w:r w:rsidR="00394959">
        <w:t>образования</w:t>
      </w:r>
      <w:r>
        <w:t xml:space="preserve"> «город Бавлы» Ре</w:t>
      </w:r>
      <w:r w:rsidR="00BC3CC3">
        <w:t>спублики Татарстан</w:t>
      </w:r>
      <w:r w:rsidRPr="007E7C6D">
        <w:t>:</w:t>
      </w:r>
    </w:p>
    <w:p w:rsidR="00054E11" w:rsidRPr="007E7C6D" w:rsidRDefault="00054E11" w:rsidP="00054E11">
      <w:pPr>
        <w:spacing w:line="360" w:lineRule="auto"/>
        <w:ind w:firstLine="708"/>
        <w:jc w:val="both"/>
      </w:pPr>
      <w:r>
        <w:t>4.1</w:t>
      </w:r>
      <w:r w:rsidRPr="007E7C6D">
        <w:t>.</w:t>
      </w:r>
      <w:r w:rsidRPr="007E7C6D">
        <w:tab/>
      </w:r>
      <w:r w:rsidRPr="007A1A15">
        <w:t>Определить должностное лицо органа местного самоуправления, обеспечивающего деятельность общественного пункта охраны порядка, наделенным в установленном законодательством порядке полномочиями по составлению протоколов об административных правонарушениях.</w:t>
      </w:r>
    </w:p>
    <w:p w:rsidR="00054E11" w:rsidRPr="007E7C6D" w:rsidRDefault="000475AD" w:rsidP="00054E11">
      <w:pPr>
        <w:spacing w:line="360" w:lineRule="auto"/>
        <w:ind w:firstLine="708"/>
        <w:jc w:val="both"/>
      </w:pPr>
      <w:r>
        <w:t>4.2</w:t>
      </w:r>
      <w:r w:rsidR="000268F2">
        <w:t xml:space="preserve">. </w:t>
      </w:r>
      <w:r w:rsidR="00054E11" w:rsidRPr="007E7C6D">
        <w:t>Обеспечить общественны</w:t>
      </w:r>
      <w:r w:rsidR="00054E11">
        <w:t>е</w:t>
      </w:r>
      <w:r w:rsidR="00054E11" w:rsidRPr="007E7C6D">
        <w:t xml:space="preserve"> пункт</w:t>
      </w:r>
      <w:r w:rsidR="00054E11">
        <w:t>ы</w:t>
      </w:r>
      <w:r w:rsidR="00054E11" w:rsidRPr="007E7C6D">
        <w:t xml:space="preserve"> охраны порядка «</w:t>
      </w:r>
      <w:r w:rsidR="00054E11">
        <w:t>Опорный пункт охраны порядка №1</w:t>
      </w:r>
      <w:r w:rsidR="00054E11" w:rsidRPr="007E7C6D">
        <w:t>»</w:t>
      </w:r>
      <w:r w:rsidR="00054E11">
        <w:t xml:space="preserve"> и «Опорный пункт охраны общественного порядка №2»</w:t>
      </w:r>
      <w:r w:rsidR="00054E11" w:rsidRPr="007E7C6D">
        <w:t xml:space="preserve"> материально-техническими средствами с учетом рекомендуемых критериев, утвержденных постановлением Кабинета Министров Республики Татарстан от 30</w:t>
      </w:r>
      <w:r w:rsidR="00A5620B">
        <w:t>.05.2015 № 388 «Об утверждении р</w:t>
      </w:r>
      <w:r w:rsidR="00054E11" w:rsidRPr="007E7C6D">
        <w:t>екомендуемых критериев создания общественных пунктов охраны порядка в Республике Татарстан».</w:t>
      </w:r>
    </w:p>
    <w:p w:rsidR="00054E11" w:rsidRDefault="000475AD" w:rsidP="00054E11">
      <w:pPr>
        <w:spacing w:line="360" w:lineRule="auto"/>
        <w:ind w:firstLine="708"/>
        <w:jc w:val="both"/>
      </w:pPr>
      <w:r>
        <w:t>4.3</w:t>
      </w:r>
      <w:r w:rsidR="000268F2">
        <w:t xml:space="preserve">. </w:t>
      </w:r>
      <w:r w:rsidR="00054E11" w:rsidRPr="007E7C6D">
        <w:t xml:space="preserve">При формировании бюджета </w:t>
      </w:r>
      <w:r w:rsidR="00054E11">
        <w:t xml:space="preserve">муниципального образования «город Бавлы </w:t>
      </w:r>
      <w:r w:rsidR="00054E11" w:rsidRPr="007E7C6D">
        <w:t>предусмотреть расходы на материально-техническое оснащение и деятельность общественн</w:t>
      </w:r>
      <w:r w:rsidR="00054E11">
        <w:t>ых</w:t>
      </w:r>
      <w:r w:rsidR="00054E11" w:rsidRPr="007E7C6D">
        <w:t xml:space="preserve"> пункт</w:t>
      </w:r>
      <w:r w:rsidR="00054E11">
        <w:t>ов</w:t>
      </w:r>
      <w:r w:rsidR="00054E11" w:rsidRPr="007E7C6D">
        <w:t xml:space="preserve"> охраны порядка «</w:t>
      </w:r>
      <w:r w:rsidR="00054E11">
        <w:t>Опорный пункт охраны порядка №1</w:t>
      </w:r>
      <w:r w:rsidR="00054E11" w:rsidRPr="007E7C6D">
        <w:t>»</w:t>
      </w:r>
      <w:r w:rsidR="00054E11">
        <w:t xml:space="preserve"> и «Опорный пункт охраны общественного порядка №2»</w:t>
      </w:r>
      <w:r w:rsidR="00054E11" w:rsidRPr="007E7C6D">
        <w:t>.</w:t>
      </w:r>
    </w:p>
    <w:p w:rsidR="000475AD" w:rsidRDefault="000268F2" w:rsidP="00054E11">
      <w:pPr>
        <w:spacing w:line="360" w:lineRule="auto"/>
        <w:ind w:firstLine="708"/>
        <w:jc w:val="both"/>
      </w:pPr>
      <w:r>
        <w:t xml:space="preserve">5. </w:t>
      </w:r>
      <w:r w:rsidR="000475AD">
        <w:t xml:space="preserve">Должностному лицу органа местного самоуправления, обеспечивающего </w:t>
      </w:r>
      <w:r w:rsidR="000475AD" w:rsidRPr="007A1A15">
        <w:t>деятельность общественного пункта охраны порядка</w:t>
      </w:r>
      <w:r w:rsidR="00394959">
        <w:t>,</w:t>
      </w:r>
      <w:r w:rsidR="000475AD">
        <w:t xml:space="preserve"> утвердить состав </w:t>
      </w:r>
      <w:r w:rsidR="000475AD" w:rsidRPr="000475AD">
        <w:t>участников общественных пунктов охраны порядка «Опорный пункт охраны порядка №1» и «Опорный пункт охраны общественного порядка №2».</w:t>
      </w:r>
    </w:p>
    <w:p w:rsidR="00850B15" w:rsidRPr="007E7C6D" w:rsidRDefault="00850B15" w:rsidP="00A263E8">
      <w:pPr>
        <w:spacing w:line="360" w:lineRule="auto"/>
        <w:ind w:firstLine="708"/>
        <w:jc w:val="both"/>
      </w:pPr>
      <w:r>
        <w:t>6. Признать утратившим силу постановление Мэра города Бавлы Республики Татарстан от 16.09.2015 №</w:t>
      </w:r>
      <w:r w:rsidR="00394959">
        <w:t xml:space="preserve"> </w:t>
      </w:r>
      <w:r>
        <w:t>12 «</w:t>
      </w:r>
      <w:r w:rsidR="00A263E8">
        <w:t>О мерах по реализации Закона Республики Татарстан от 25.04.2015 № ЗЗ-ЗРТ «Об общественных пунктах охраны порядка в Республике Татарстан».</w:t>
      </w:r>
    </w:p>
    <w:p w:rsidR="00054E11" w:rsidRPr="007E7C6D" w:rsidRDefault="00850B15" w:rsidP="00054E11">
      <w:pPr>
        <w:spacing w:line="360" w:lineRule="auto"/>
        <w:ind w:firstLine="708"/>
        <w:jc w:val="both"/>
      </w:pPr>
      <w:r>
        <w:t>7</w:t>
      </w:r>
      <w:r w:rsidR="000268F2">
        <w:t xml:space="preserve">. </w:t>
      </w:r>
      <w:r w:rsidR="00054E11" w:rsidRPr="007E7C6D">
        <w:t>Контроль за исполнением настоящего постановления оставляю за собой.</w:t>
      </w:r>
    </w:p>
    <w:p w:rsidR="00D8531E" w:rsidRDefault="00D8531E" w:rsidP="00651794">
      <w:pPr>
        <w:spacing w:line="360" w:lineRule="auto"/>
        <w:jc w:val="both"/>
      </w:pPr>
    </w:p>
    <w:p w:rsidR="00054E11" w:rsidRPr="007E7C6D" w:rsidRDefault="00054E11" w:rsidP="00D8531E">
      <w:pPr>
        <w:spacing w:line="360" w:lineRule="auto"/>
        <w:ind w:firstLine="708"/>
        <w:jc w:val="both"/>
      </w:pPr>
      <w:r>
        <w:t xml:space="preserve">Мэр города Бавлы                                       </w:t>
      </w:r>
      <w:r w:rsidR="00D8531E">
        <w:t xml:space="preserve">                                </w:t>
      </w:r>
      <w:r w:rsidR="00A263E8">
        <w:t>И.И. Гузаиров</w:t>
      </w:r>
    </w:p>
    <w:p w:rsidR="000475AD" w:rsidRDefault="000475AD" w:rsidP="00A263E8"/>
    <w:p w:rsidR="009476F5" w:rsidRDefault="009476F5" w:rsidP="009476F5">
      <w:pPr>
        <w:jc w:val="right"/>
      </w:pPr>
      <w:r w:rsidRPr="00AD2DEB">
        <w:t>Приложение №1</w:t>
      </w:r>
    </w:p>
    <w:p w:rsidR="009476F5" w:rsidRDefault="009476F5" w:rsidP="009476F5">
      <w:pPr>
        <w:jc w:val="right"/>
      </w:pPr>
      <w:r>
        <w:t>к Постановлению Мэра</w:t>
      </w:r>
    </w:p>
    <w:p w:rsidR="009476F5" w:rsidRDefault="009476F5" w:rsidP="009476F5">
      <w:pPr>
        <w:jc w:val="right"/>
      </w:pPr>
      <w:r>
        <w:lastRenderedPageBreak/>
        <w:t xml:space="preserve"> г. Бавлы Республики Татарстан</w:t>
      </w:r>
    </w:p>
    <w:p w:rsidR="009476F5" w:rsidRDefault="009476F5" w:rsidP="009476F5">
      <w:pPr>
        <w:jc w:val="right"/>
      </w:pPr>
      <w:r>
        <w:t>от _______________ 2023г. №__</w:t>
      </w:r>
    </w:p>
    <w:p w:rsidR="009476F5" w:rsidRDefault="009476F5" w:rsidP="009476F5">
      <w:pPr>
        <w:jc w:val="right"/>
      </w:pPr>
    </w:p>
    <w:p w:rsidR="009476F5" w:rsidRPr="00AD2DEB" w:rsidRDefault="009476F5" w:rsidP="009476F5">
      <w:pPr>
        <w:spacing w:line="360" w:lineRule="auto"/>
        <w:jc w:val="right"/>
      </w:pPr>
    </w:p>
    <w:p w:rsidR="009476F5" w:rsidRPr="00DD2D16" w:rsidRDefault="009476F5" w:rsidP="009476F5">
      <w:pPr>
        <w:jc w:val="center"/>
        <w:rPr>
          <w:bCs/>
        </w:rPr>
      </w:pPr>
      <w:r w:rsidRPr="00DD2D16">
        <w:rPr>
          <w:bCs/>
        </w:rPr>
        <w:t xml:space="preserve">Закрепление территорий </w:t>
      </w:r>
    </w:p>
    <w:p w:rsidR="009476F5" w:rsidRDefault="009476F5" w:rsidP="009476F5">
      <w:pPr>
        <w:jc w:val="center"/>
        <w:rPr>
          <w:bCs/>
        </w:rPr>
      </w:pPr>
      <w:r w:rsidRPr="00DD2D16">
        <w:rPr>
          <w:bCs/>
        </w:rPr>
        <w:t xml:space="preserve">за опорными пунктами охраны порядка </w:t>
      </w:r>
      <w:r w:rsidRPr="006444C5">
        <w:rPr>
          <w:bCs/>
        </w:rPr>
        <w:t>в муниципальном образовании «город Бавлы» Бавлинского муниципального района Республики Татарстан</w:t>
      </w:r>
    </w:p>
    <w:p w:rsidR="009476F5" w:rsidRPr="00DD2D16" w:rsidRDefault="009476F5" w:rsidP="009476F5">
      <w:pPr>
        <w:jc w:val="center"/>
        <w:rPr>
          <w:bCs/>
        </w:rPr>
      </w:pPr>
    </w:p>
    <w:p w:rsidR="009476F5" w:rsidRDefault="009476F5" w:rsidP="009476F5">
      <w:pPr>
        <w:spacing w:line="360" w:lineRule="auto"/>
        <w:ind w:firstLine="708"/>
        <w:jc w:val="center"/>
      </w:pPr>
      <w:r w:rsidRPr="009B2326">
        <w:t>Опорны</w:t>
      </w:r>
      <w:r>
        <w:t>й</w:t>
      </w:r>
      <w:r w:rsidRPr="009B2326">
        <w:t xml:space="preserve"> пункт охраны порядка №1</w:t>
      </w:r>
    </w:p>
    <w:p w:rsidR="009476F5" w:rsidRPr="009B2326" w:rsidRDefault="009476F5" w:rsidP="009476F5">
      <w:pPr>
        <w:spacing w:line="360" w:lineRule="auto"/>
        <w:ind w:firstLine="708"/>
        <w:jc w:val="both"/>
      </w:pPr>
      <w:r w:rsidRPr="009B2326">
        <w:t>Аграрная, Аксакова</w:t>
      </w:r>
      <w:r>
        <w:t>,</w:t>
      </w:r>
      <w:r w:rsidRPr="009B2326">
        <w:t xml:space="preserve"> Ахметзянова</w:t>
      </w:r>
      <w:r>
        <w:t>,</w:t>
      </w:r>
      <w:r w:rsidRPr="009B2326">
        <w:t xml:space="preserve"> Батыршина</w:t>
      </w:r>
      <w:r>
        <w:t>,</w:t>
      </w:r>
      <w:r w:rsidRPr="009B2326">
        <w:t xml:space="preserve"> Баумана</w:t>
      </w:r>
      <w:r>
        <w:t>,</w:t>
      </w:r>
      <w:r w:rsidRPr="009B2326">
        <w:t xml:space="preserve"> Березовая</w:t>
      </w:r>
      <w:r>
        <w:t>,</w:t>
      </w:r>
      <w:r w:rsidRPr="009B2326">
        <w:t xml:space="preserve"> Буровиков</w:t>
      </w:r>
      <w:r>
        <w:t>,</w:t>
      </w:r>
      <w:r w:rsidRPr="009B2326">
        <w:t xml:space="preserve"> Весенняя</w:t>
      </w:r>
      <w:r>
        <w:t>,</w:t>
      </w:r>
      <w:r w:rsidRPr="009B2326">
        <w:t xml:space="preserve"> Гатиятуллина</w:t>
      </w:r>
      <w:r>
        <w:t>,</w:t>
      </w:r>
      <w:r w:rsidRPr="009B2326">
        <w:t xml:space="preserve"> Герцена</w:t>
      </w:r>
      <w:r>
        <w:t>,</w:t>
      </w:r>
      <w:r w:rsidRPr="009B2326">
        <w:t xml:space="preserve"> Гоголя</w:t>
      </w:r>
      <w:r>
        <w:t>,</w:t>
      </w:r>
      <w:r w:rsidRPr="009B2326">
        <w:t xml:space="preserve"> Горюнова</w:t>
      </w:r>
      <w:r>
        <w:t>,</w:t>
      </w:r>
      <w:r w:rsidRPr="009B2326">
        <w:t xml:space="preserve"> Горького</w:t>
      </w:r>
      <w:r>
        <w:t>,</w:t>
      </w:r>
      <w:r w:rsidRPr="009B2326">
        <w:t xml:space="preserve"> Горная</w:t>
      </w:r>
      <w:r>
        <w:t>,</w:t>
      </w:r>
      <w:r w:rsidRPr="009B2326">
        <w:t xml:space="preserve"> Городская</w:t>
      </w:r>
      <w:r>
        <w:t>,</w:t>
      </w:r>
      <w:r w:rsidRPr="009B2326">
        <w:t xml:space="preserve"> Дальняя</w:t>
      </w:r>
      <w:r>
        <w:t xml:space="preserve">, </w:t>
      </w:r>
      <w:r w:rsidRPr="009B2326">
        <w:t>Девонская</w:t>
      </w:r>
      <w:r>
        <w:t xml:space="preserve">, </w:t>
      </w:r>
      <w:r w:rsidRPr="009B2326">
        <w:t>Дзержинского</w:t>
      </w:r>
      <w:r>
        <w:t xml:space="preserve">, </w:t>
      </w:r>
      <w:r w:rsidRPr="009B2326">
        <w:t>Дружбы</w:t>
      </w:r>
      <w:r>
        <w:t xml:space="preserve">, </w:t>
      </w:r>
      <w:r w:rsidRPr="009B2326">
        <w:t>Загородная</w:t>
      </w:r>
      <w:r>
        <w:t>, З</w:t>
      </w:r>
      <w:r w:rsidRPr="009B2326">
        <w:t>ападная</w:t>
      </w:r>
      <w:r>
        <w:t xml:space="preserve">, </w:t>
      </w:r>
      <w:r w:rsidRPr="009B2326">
        <w:t>Заречная</w:t>
      </w:r>
      <w:r>
        <w:t xml:space="preserve">, </w:t>
      </w:r>
      <w:r w:rsidRPr="009B2326">
        <w:t>Зиновьева</w:t>
      </w:r>
      <w:r>
        <w:t xml:space="preserve">, </w:t>
      </w:r>
      <w:r w:rsidRPr="009B2326">
        <w:t>Казанская</w:t>
      </w:r>
      <w:r>
        <w:t>,</w:t>
      </w:r>
      <w:r w:rsidRPr="009B2326">
        <w:t xml:space="preserve"> Ключевая</w:t>
      </w:r>
      <w:r>
        <w:t>,</w:t>
      </w:r>
      <w:r w:rsidRPr="009B2326">
        <w:t xml:space="preserve"> Кольцевая</w:t>
      </w:r>
      <w:r>
        <w:t xml:space="preserve">, </w:t>
      </w:r>
      <w:r w:rsidRPr="009B2326">
        <w:t>Крупской</w:t>
      </w:r>
      <w:r>
        <w:t xml:space="preserve">, </w:t>
      </w:r>
      <w:r w:rsidRPr="009B2326">
        <w:t>Куйбышева</w:t>
      </w:r>
      <w:r>
        <w:t xml:space="preserve">, </w:t>
      </w:r>
      <w:r w:rsidRPr="009B2326">
        <w:t>Ленина</w:t>
      </w:r>
      <w:r>
        <w:t>,</w:t>
      </w:r>
      <w:r w:rsidRPr="009B2326">
        <w:t xml:space="preserve"> Набережная</w:t>
      </w:r>
      <w:r>
        <w:t xml:space="preserve">, </w:t>
      </w:r>
      <w:r w:rsidRPr="009B2326">
        <w:t>Островского</w:t>
      </w:r>
      <w:r>
        <w:t xml:space="preserve">, </w:t>
      </w:r>
      <w:r w:rsidRPr="009B2326">
        <w:t>Отрадная</w:t>
      </w:r>
      <w:r>
        <w:t xml:space="preserve">, </w:t>
      </w:r>
      <w:r w:rsidRPr="009B2326">
        <w:t>Панарина</w:t>
      </w:r>
      <w:r>
        <w:t xml:space="preserve">, </w:t>
      </w:r>
      <w:r w:rsidRPr="009B2326">
        <w:t>Парковая</w:t>
      </w:r>
      <w:r>
        <w:t xml:space="preserve">, </w:t>
      </w:r>
      <w:r w:rsidRPr="009B2326">
        <w:t>Первомайская д.127А</w:t>
      </w:r>
      <w:r>
        <w:t>-</w:t>
      </w:r>
      <w:r w:rsidRPr="009B2326">
        <w:t>201</w:t>
      </w:r>
      <w:r>
        <w:t xml:space="preserve"> (нечетная сторона), </w:t>
      </w:r>
      <w:r w:rsidRPr="009B2326">
        <w:t>Пионерская</w:t>
      </w:r>
      <w:r>
        <w:t>,</w:t>
      </w:r>
      <w:r w:rsidRPr="009B2326">
        <w:t xml:space="preserve"> Полевая</w:t>
      </w:r>
      <w:r>
        <w:t xml:space="preserve">, </w:t>
      </w:r>
      <w:r w:rsidRPr="009B2326">
        <w:t>Промысловая</w:t>
      </w:r>
      <w:r>
        <w:t xml:space="preserve">, </w:t>
      </w:r>
      <w:r w:rsidRPr="009B2326">
        <w:t>Профсоюзная</w:t>
      </w:r>
      <w:r>
        <w:t xml:space="preserve">, </w:t>
      </w:r>
      <w:r w:rsidRPr="009B2326">
        <w:t>Пушкина д.33-45</w:t>
      </w:r>
      <w:r>
        <w:t xml:space="preserve"> (нечетная сторона), </w:t>
      </w:r>
      <w:r w:rsidRPr="009B2326">
        <w:t>П.Рычкова</w:t>
      </w:r>
      <w:r>
        <w:t>,</w:t>
      </w:r>
      <w:r w:rsidRPr="009B2326">
        <w:t xml:space="preserve"> Радужная</w:t>
      </w:r>
      <w:r>
        <w:t xml:space="preserve">, </w:t>
      </w:r>
      <w:r w:rsidRPr="009B2326">
        <w:t>Родниковая</w:t>
      </w:r>
      <w:r>
        <w:t>,</w:t>
      </w:r>
      <w:r w:rsidRPr="009B2326">
        <w:t xml:space="preserve"> Северная</w:t>
      </w:r>
      <w:r>
        <w:t xml:space="preserve">, </w:t>
      </w:r>
      <w:r w:rsidRPr="009B2326">
        <w:t>Серафима Саровского</w:t>
      </w:r>
      <w:r>
        <w:t xml:space="preserve">, </w:t>
      </w:r>
      <w:r w:rsidRPr="009B2326">
        <w:t>Солнечная</w:t>
      </w:r>
      <w:r>
        <w:t>,</w:t>
      </w:r>
      <w:r w:rsidRPr="009B2326">
        <w:t xml:space="preserve"> Степная</w:t>
      </w:r>
      <w:r>
        <w:t>,</w:t>
      </w:r>
      <w:r w:rsidRPr="009B2326">
        <w:t xml:space="preserve"> Транспортная</w:t>
      </w:r>
      <w:r>
        <w:t>,</w:t>
      </w:r>
      <w:r w:rsidRPr="009B2326">
        <w:t xml:space="preserve"> </w:t>
      </w:r>
      <w:r>
        <w:t xml:space="preserve">Хади </w:t>
      </w:r>
      <w:r w:rsidRPr="009B2326">
        <w:t>Такташа</w:t>
      </w:r>
      <w:r>
        <w:t xml:space="preserve">, </w:t>
      </w:r>
      <w:r w:rsidRPr="009B2326">
        <w:t>Щербакова</w:t>
      </w:r>
      <w:r>
        <w:t xml:space="preserve">, </w:t>
      </w:r>
      <w:r w:rsidRPr="009B2326">
        <w:t>Энгельса</w:t>
      </w:r>
      <w:r>
        <w:t xml:space="preserve">, </w:t>
      </w:r>
      <w:r w:rsidRPr="009B2326">
        <w:t>Юбилейная</w:t>
      </w:r>
      <w:r>
        <w:t xml:space="preserve">, </w:t>
      </w:r>
      <w:r w:rsidRPr="009B2326">
        <w:t>Якты</w:t>
      </w:r>
      <w:r w:rsidRPr="009B2326">
        <w:rPr>
          <w:lang w:val="tt-RU"/>
        </w:rPr>
        <w:t>-К</w:t>
      </w:r>
      <w:r w:rsidRPr="009B2326">
        <w:t>уль</w:t>
      </w:r>
      <w:r>
        <w:t>, п</w:t>
      </w:r>
      <w:r w:rsidRPr="009B2326">
        <w:t>лощад</w:t>
      </w:r>
      <w:r>
        <w:t>и</w:t>
      </w:r>
      <w:r w:rsidRPr="009B2326">
        <w:t xml:space="preserve"> Октября</w:t>
      </w:r>
      <w:r>
        <w:t xml:space="preserve"> и</w:t>
      </w:r>
      <w:r w:rsidRPr="009B2326">
        <w:t xml:space="preserve"> Победы, </w:t>
      </w:r>
      <w:r>
        <w:t>п</w:t>
      </w:r>
      <w:r w:rsidRPr="009B2326">
        <w:t>роспект</w:t>
      </w:r>
      <w:r>
        <w:t>ы</w:t>
      </w:r>
      <w:r w:rsidRPr="009B2326">
        <w:t xml:space="preserve"> Нефтяников</w:t>
      </w:r>
      <w:r>
        <w:t xml:space="preserve"> и</w:t>
      </w:r>
      <w:r w:rsidRPr="009B2326">
        <w:t xml:space="preserve"> Татарстан,</w:t>
      </w:r>
      <w:r>
        <w:t xml:space="preserve"> п</w:t>
      </w:r>
      <w:r w:rsidRPr="009B2326">
        <w:t>ереулки Ахметзянова</w:t>
      </w:r>
      <w:r>
        <w:t xml:space="preserve">, </w:t>
      </w:r>
      <w:r w:rsidRPr="009B2326">
        <w:t>Буровиков</w:t>
      </w:r>
      <w:r>
        <w:t xml:space="preserve">, </w:t>
      </w:r>
      <w:r w:rsidRPr="009B2326">
        <w:t>Кирова</w:t>
      </w:r>
      <w:r>
        <w:t xml:space="preserve">, </w:t>
      </w:r>
      <w:r w:rsidRPr="009B2326">
        <w:t>Молодежный</w:t>
      </w:r>
      <w:r>
        <w:t xml:space="preserve">, </w:t>
      </w:r>
      <w:r w:rsidRPr="009B2326">
        <w:t>Островского</w:t>
      </w:r>
      <w:r>
        <w:t xml:space="preserve">, </w:t>
      </w:r>
      <w:r w:rsidRPr="009B2326">
        <w:t>Панарина</w:t>
      </w:r>
      <w:r>
        <w:t xml:space="preserve">, </w:t>
      </w:r>
      <w:r w:rsidRPr="009B2326">
        <w:t>Первомайский</w:t>
      </w:r>
      <w:r>
        <w:t xml:space="preserve">, </w:t>
      </w:r>
      <w:r w:rsidRPr="009B2326">
        <w:t>Северный</w:t>
      </w:r>
      <w:r>
        <w:t xml:space="preserve">, </w:t>
      </w:r>
      <w:r w:rsidRPr="009B2326">
        <w:t>Степной, Хади Таташа</w:t>
      </w:r>
      <w:r>
        <w:t>.</w:t>
      </w:r>
    </w:p>
    <w:p w:rsidR="009476F5" w:rsidRDefault="009476F5" w:rsidP="009476F5">
      <w:pPr>
        <w:spacing w:line="360" w:lineRule="auto"/>
        <w:ind w:firstLine="708"/>
        <w:jc w:val="center"/>
      </w:pPr>
      <w:r w:rsidRPr="009B2326">
        <w:t>Опорным пункт охраны порядка №2:</w:t>
      </w:r>
    </w:p>
    <w:p w:rsidR="009476F5" w:rsidRPr="009B2326" w:rsidRDefault="009476F5" w:rsidP="009476F5">
      <w:pPr>
        <w:spacing w:line="360" w:lineRule="auto"/>
        <w:ind w:firstLine="708"/>
        <w:jc w:val="both"/>
      </w:pPr>
      <w:r w:rsidRPr="009B2326">
        <w:t>Вагапова</w:t>
      </w:r>
      <w:r>
        <w:t xml:space="preserve">, </w:t>
      </w:r>
      <w:r w:rsidRPr="009B2326">
        <w:t>Вахитова</w:t>
      </w:r>
      <w:r>
        <w:t xml:space="preserve">, </w:t>
      </w:r>
      <w:r w:rsidRPr="009B2326">
        <w:t>Восточная</w:t>
      </w:r>
      <w:r>
        <w:t xml:space="preserve">, </w:t>
      </w:r>
      <w:r w:rsidRPr="009B2326">
        <w:t>Евсеева</w:t>
      </w:r>
      <w:r>
        <w:t xml:space="preserve">, </w:t>
      </w:r>
      <w:r w:rsidRPr="009B2326">
        <w:t>Зеленая</w:t>
      </w:r>
      <w:r>
        <w:t xml:space="preserve">, </w:t>
      </w:r>
      <w:r w:rsidRPr="009B2326">
        <w:t>Калинина</w:t>
      </w:r>
      <w:r>
        <w:t xml:space="preserve">, </w:t>
      </w:r>
      <w:r w:rsidRPr="009B2326">
        <w:t>Кирпичная</w:t>
      </w:r>
      <w:r>
        <w:t xml:space="preserve">, </w:t>
      </w:r>
      <w:r w:rsidRPr="009B2326">
        <w:t>К.Маркса</w:t>
      </w:r>
      <w:r>
        <w:t xml:space="preserve">, </w:t>
      </w:r>
      <w:r w:rsidRPr="009B2326">
        <w:t>Комсомольская</w:t>
      </w:r>
      <w:r>
        <w:t xml:space="preserve">, </w:t>
      </w:r>
      <w:r w:rsidRPr="009B2326">
        <w:t>Крайняя</w:t>
      </w:r>
      <w:r>
        <w:t xml:space="preserve">, </w:t>
      </w:r>
      <w:r w:rsidRPr="009B2326">
        <w:t>Лесная</w:t>
      </w:r>
      <w:r>
        <w:t xml:space="preserve">, </w:t>
      </w:r>
      <w:r w:rsidRPr="009B2326">
        <w:t>М.Джалиля</w:t>
      </w:r>
      <w:r>
        <w:t xml:space="preserve">, </w:t>
      </w:r>
      <w:r w:rsidRPr="009B2326">
        <w:t>Нариманова</w:t>
      </w:r>
      <w:r>
        <w:t xml:space="preserve">, </w:t>
      </w:r>
      <w:r w:rsidRPr="009B2326">
        <w:t>Нефтепровод</w:t>
      </w:r>
      <w:r>
        <w:t xml:space="preserve">, </w:t>
      </w:r>
      <w:r w:rsidRPr="009B2326">
        <w:t>Нефтеразведчиков</w:t>
      </w:r>
      <w:r>
        <w:t xml:space="preserve">, </w:t>
      </w:r>
      <w:r w:rsidRPr="009B2326">
        <w:t>Нефтяников</w:t>
      </w:r>
      <w:r>
        <w:t xml:space="preserve">, </w:t>
      </w:r>
      <w:r w:rsidRPr="009B2326">
        <w:t>Новая</w:t>
      </w:r>
      <w:r>
        <w:t xml:space="preserve">, </w:t>
      </w:r>
      <w:r w:rsidRPr="009B2326">
        <w:t>Октябрьская</w:t>
      </w:r>
      <w:r>
        <w:t xml:space="preserve">, </w:t>
      </w:r>
      <w:r w:rsidRPr="009B2326">
        <w:t>Подгорная</w:t>
      </w:r>
      <w:r>
        <w:t xml:space="preserve">, </w:t>
      </w:r>
      <w:r w:rsidRPr="009B2326">
        <w:t>Садовая</w:t>
      </w:r>
      <w:r>
        <w:t xml:space="preserve">, </w:t>
      </w:r>
      <w:r w:rsidRPr="009B2326">
        <w:t>Советская</w:t>
      </w:r>
      <w:r>
        <w:t xml:space="preserve">, </w:t>
      </w:r>
      <w:r w:rsidRPr="009B2326">
        <w:t>С.Сайдашева</w:t>
      </w:r>
      <w:r>
        <w:t xml:space="preserve">, </w:t>
      </w:r>
      <w:r w:rsidRPr="009B2326">
        <w:t>Строителей</w:t>
      </w:r>
      <w:r>
        <w:t xml:space="preserve">, </w:t>
      </w:r>
      <w:r w:rsidRPr="009B2326">
        <w:t>Суворова</w:t>
      </w:r>
      <w:r>
        <w:t xml:space="preserve">, </w:t>
      </w:r>
      <w:r w:rsidRPr="009B2326">
        <w:t>Тукая</w:t>
      </w:r>
      <w:r>
        <w:t>, Ф.</w:t>
      </w:r>
      <w:r w:rsidRPr="009B2326">
        <w:t>Яруллина</w:t>
      </w:r>
      <w:r>
        <w:t xml:space="preserve">, </w:t>
      </w:r>
      <w:r w:rsidRPr="009B2326">
        <w:t>Фрунзе</w:t>
      </w:r>
      <w:r>
        <w:t xml:space="preserve">, </w:t>
      </w:r>
      <w:r w:rsidRPr="009B2326">
        <w:t>Чапаева</w:t>
      </w:r>
      <w:r>
        <w:t xml:space="preserve">, </w:t>
      </w:r>
      <w:r w:rsidRPr="009B2326">
        <w:t>Школьная</w:t>
      </w:r>
      <w:r>
        <w:t xml:space="preserve">, </w:t>
      </w:r>
      <w:r w:rsidRPr="009B2326">
        <w:t>Шарипова</w:t>
      </w:r>
      <w:r>
        <w:t xml:space="preserve">, </w:t>
      </w:r>
      <w:r w:rsidRPr="009B2326">
        <w:t>Южная</w:t>
      </w:r>
      <w:r>
        <w:t xml:space="preserve">, </w:t>
      </w:r>
      <w:r w:rsidRPr="009B2326">
        <w:t>Пушкина д.2, 28, 30, 32, 34/1, 34/2, 36, 38, 40, 42/1, 42/2, 44/1, 44/2, 46/1, 46/2</w:t>
      </w:r>
      <w:r>
        <w:t xml:space="preserve">, </w:t>
      </w:r>
      <w:r w:rsidRPr="009B2326">
        <w:t>Первомайская д.127А</w:t>
      </w:r>
      <w:r>
        <w:t>–</w:t>
      </w:r>
      <w:r w:rsidRPr="009B2326">
        <w:t>1</w:t>
      </w:r>
      <w:r>
        <w:t xml:space="preserve"> (нечетная сторона), п</w:t>
      </w:r>
      <w:r w:rsidRPr="009B2326">
        <w:t>ереулки Вагапова</w:t>
      </w:r>
      <w:r>
        <w:t xml:space="preserve">, </w:t>
      </w:r>
      <w:r w:rsidRPr="009B2326">
        <w:t>Глухой</w:t>
      </w:r>
      <w:r>
        <w:t xml:space="preserve">, </w:t>
      </w:r>
      <w:r w:rsidRPr="009B2326">
        <w:t>Комсомольский</w:t>
      </w:r>
      <w:r>
        <w:t xml:space="preserve">, </w:t>
      </w:r>
      <w:r w:rsidRPr="009B2326">
        <w:t>Октябрьский</w:t>
      </w:r>
      <w:r>
        <w:t xml:space="preserve">, </w:t>
      </w:r>
      <w:r w:rsidRPr="009B2326">
        <w:t>Пушкина</w:t>
      </w:r>
      <w:r>
        <w:t xml:space="preserve">, </w:t>
      </w:r>
      <w:r w:rsidRPr="009B2326">
        <w:t>Садовый</w:t>
      </w:r>
      <w:r>
        <w:t xml:space="preserve">, </w:t>
      </w:r>
      <w:r w:rsidRPr="009B2326">
        <w:t>Советский</w:t>
      </w:r>
      <w:r>
        <w:t xml:space="preserve">, </w:t>
      </w:r>
      <w:r w:rsidRPr="009B2326">
        <w:t>Тукая</w:t>
      </w:r>
      <w:r>
        <w:t xml:space="preserve">. </w:t>
      </w:r>
    </w:p>
    <w:p w:rsidR="009476F5" w:rsidRPr="006444C5" w:rsidRDefault="009476F5" w:rsidP="009476F5">
      <w:pPr>
        <w:jc w:val="center"/>
      </w:pPr>
      <w:bookmarkStart w:id="0" w:name="_GoBack"/>
      <w:bookmarkEnd w:id="0"/>
      <w:r>
        <w:t>___________________</w:t>
      </w:r>
    </w:p>
    <w:p w:rsidR="009476F5" w:rsidRPr="00446917" w:rsidRDefault="009476F5" w:rsidP="009476F5">
      <w:pPr>
        <w:jc w:val="right"/>
        <w:rPr>
          <w:sz w:val="24"/>
          <w:szCs w:val="24"/>
        </w:rPr>
      </w:pPr>
      <w:r w:rsidRPr="00446917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9476F5" w:rsidRPr="00446917" w:rsidRDefault="009476F5" w:rsidP="009476F5">
      <w:pPr>
        <w:jc w:val="right"/>
        <w:rPr>
          <w:sz w:val="24"/>
          <w:szCs w:val="24"/>
        </w:rPr>
      </w:pPr>
      <w:r w:rsidRPr="00446917">
        <w:rPr>
          <w:sz w:val="24"/>
          <w:szCs w:val="24"/>
        </w:rPr>
        <w:t>к Постановлению Мэра</w:t>
      </w:r>
    </w:p>
    <w:p w:rsidR="009476F5" w:rsidRPr="00446917" w:rsidRDefault="009476F5" w:rsidP="009476F5">
      <w:pPr>
        <w:jc w:val="right"/>
        <w:rPr>
          <w:sz w:val="24"/>
          <w:szCs w:val="24"/>
        </w:rPr>
      </w:pPr>
      <w:r w:rsidRPr="00446917">
        <w:rPr>
          <w:sz w:val="24"/>
          <w:szCs w:val="24"/>
        </w:rPr>
        <w:t xml:space="preserve"> г. Бавлы Республики Татарстан</w:t>
      </w:r>
    </w:p>
    <w:p w:rsidR="009476F5" w:rsidRDefault="009476F5" w:rsidP="009476F5">
      <w:pPr>
        <w:jc w:val="right"/>
        <w:rPr>
          <w:sz w:val="24"/>
          <w:szCs w:val="24"/>
        </w:rPr>
      </w:pPr>
      <w:r w:rsidRPr="00446917">
        <w:rPr>
          <w:sz w:val="24"/>
          <w:szCs w:val="24"/>
        </w:rPr>
        <w:t>от _______________ 20</w:t>
      </w:r>
      <w:r>
        <w:rPr>
          <w:sz w:val="24"/>
          <w:szCs w:val="24"/>
        </w:rPr>
        <w:t>23</w:t>
      </w:r>
      <w:r w:rsidRPr="00446917">
        <w:rPr>
          <w:sz w:val="24"/>
          <w:szCs w:val="24"/>
        </w:rPr>
        <w:t>г. №__</w:t>
      </w:r>
    </w:p>
    <w:p w:rsidR="009476F5" w:rsidRPr="00446917" w:rsidRDefault="009476F5" w:rsidP="009476F5">
      <w:pPr>
        <w:spacing w:line="360" w:lineRule="auto"/>
        <w:jc w:val="right"/>
        <w:rPr>
          <w:sz w:val="24"/>
          <w:szCs w:val="24"/>
        </w:rPr>
      </w:pPr>
    </w:p>
    <w:p w:rsidR="009476F5" w:rsidRPr="00223235" w:rsidRDefault="009476F5" w:rsidP="009476F5">
      <w:pPr>
        <w:jc w:val="center"/>
        <w:rPr>
          <w:bCs/>
        </w:rPr>
      </w:pPr>
      <w:r>
        <w:rPr>
          <w:bCs/>
        </w:rPr>
        <w:t>П</w:t>
      </w:r>
      <w:r w:rsidRPr="00223235">
        <w:rPr>
          <w:bCs/>
        </w:rPr>
        <w:t>ОЛОЖЕНИЕ</w:t>
      </w:r>
    </w:p>
    <w:p w:rsidR="009476F5" w:rsidRPr="00223235" w:rsidRDefault="009476F5" w:rsidP="009476F5">
      <w:pPr>
        <w:jc w:val="center"/>
        <w:rPr>
          <w:bCs/>
        </w:rPr>
      </w:pPr>
      <w:r w:rsidRPr="00223235">
        <w:rPr>
          <w:bCs/>
        </w:rPr>
        <w:t>об общественном пункте охраны порядка</w:t>
      </w:r>
    </w:p>
    <w:p w:rsidR="009476F5" w:rsidRPr="007D4DCA" w:rsidRDefault="009476F5" w:rsidP="009476F5">
      <w:pPr>
        <w:spacing w:line="360" w:lineRule="auto"/>
        <w:jc w:val="center"/>
        <w:rPr>
          <w:b/>
        </w:rPr>
      </w:pPr>
    </w:p>
    <w:p w:rsidR="009476F5" w:rsidRPr="007D4DCA" w:rsidRDefault="009476F5" w:rsidP="009476F5">
      <w:pPr>
        <w:spacing w:line="360" w:lineRule="auto"/>
        <w:ind w:firstLine="708"/>
        <w:jc w:val="both"/>
      </w:pPr>
      <w:r w:rsidRPr="007D4DCA">
        <w:t>1.</w:t>
      </w:r>
      <w:r w:rsidRPr="007D4DCA">
        <w:tab/>
        <w:t>Общественный пункт охраны порядка является формой взаимодействия органов государственной власти, органов местного самоуправления, организаций, общественных и иных объединений, а также граждан в целях организации содействия органам государственной власти, органам местного самоуправления в решении задач по обеспечению общественного порядка и иных вопросов местного значения.</w:t>
      </w:r>
    </w:p>
    <w:p w:rsidR="009476F5" w:rsidRPr="007D4DCA" w:rsidRDefault="009476F5" w:rsidP="009476F5">
      <w:pPr>
        <w:spacing w:line="360" w:lineRule="auto"/>
        <w:ind w:firstLine="709"/>
        <w:jc w:val="both"/>
      </w:pPr>
      <w:r w:rsidRPr="007D4DCA">
        <w:t>2.</w:t>
      </w:r>
      <w:r w:rsidRPr="007D4DCA">
        <w:tab/>
        <w:t>Правовую основу деятельности общественного пункта охраны порядка составляют Конституция Российской Федерации, федеральные законы, иные нормативные правовые акты Российской Федерации, Конституция Республики Татарстан, Закон Республики Татарстан от 25.04.2015 №</w:t>
      </w:r>
      <w:r>
        <w:t xml:space="preserve"> </w:t>
      </w:r>
      <w:r w:rsidRPr="007D4DCA">
        <w:t xml:space="preserve">33-ЗРТ «Об общественных пунктах охраны </w:t>
      </w:r>
      <w:r>
        <w:t>порядка в Республике Татарстан</w:t>
      </w:r>
      <w:r w:rsidRPr="007D4DCA">
        <w:t>», иные нормативные правовые акты Республики Татарстан, Устав муниципального образования «город Бавлы» Республики Татарстан, настоящее Положение и иные муниципальные правовые акты.</w:t>
      </w:r>
    </w:p>
    <w:p w:rsidR="009476F5" w:rsidRPr="007D4DCA" w:rsidRDefault="009476F5" w:rsidP="009476F5">
      <w:pPr>
        <w:spacing w:line="360" w:lineRule="auto"/>
        <w:ind w:firstLine="709"/>
        <w:jc w:val="both"/>
      </w:pPr>
      <w:r w:rsidRPr="007D4DCA">
        <w:t>3.</w:t>
      </w:r>
      <w:r w:rsidRPr="007D4DCA">
        <w:tab/>
        <w:t>Деятельность общественных пунктов охраны порядка основывается на принципах:</w:t>
      </w:r>
    </w:p>
    <w:p w:rsidR="009476F5" w:rsidRPr="007D4DCA" w:rsidRDefault="009476F5" w:rsidP="009476F5">
      <w:pPr>
        <w:spacing w:line="360" w:lineRule="auto"/>
        <w:ind w:firstLine="709"/>
        <w:jc w:val="both"/>
      </w:pPr>
      <w:r>
        <w:t xml:space="preserve">- </w:t>
      </w:r>
      <w:r w:rsidRPr="007D4DCA">
        <w:t>законности;</w:t>
      </w:r>
    </w:p>
    <w:p w:rsidR="009476F5" w:rsidRPr="007D4DCA" w:rsidRDefault="009476F5" w:rsidP="009476F5">
      <w:pPr>
        <w:spacing w:line="360" w:lineRule="auto"/>
        <w:ind w:firstLine="709"/>
        <w:jc w:val="both"/>
      </w:pPr>
      <w:r>
        <w:t xml:space="preserve">- </w:t>
      </w:r>
      <w:r w:rsidRPr="007D4DCA">
        <w:t>добровольности;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7D4DCA">
        <w:t xml:space="preserve">приоритетности защиты прав и свобод человека и гражданина; недопустимости подмены полномочий органов внутренних дел (полиции), иных правоохранительных органов, органов государственной власти и органов </w:t>
      </w:r>
      <w:r w:rsidRPr="00223235">
        <w:t>местного самоуправления;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гласности и общедоступности информации о деятельности общественных пунктов охраны порядка;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lastRenderedPageBreak/>
        <w:t xml:space="preserve">- </w:t>
      </w:r>
      <w:r w:rsidRPr="00223235">
        <w:t>права каждого на самозащиту от противоправных посягательств всеми способами, не запрещенными законом;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взаимодействия с органами внутренних дел (полицией), иными правоохранительными органами, органами государственной власти, органами местного самоуправления, общественными объединениями правоохранительной направленности;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ответственности должностных лиц и граждан за нарушение прав и законных интересов граждан.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 w:rsidRPr="00223235">
        <w:t>4.</w:t>
      </w:r>
      <w:r w:rsidRPr="00223235">
        <w:tab/>
        <w:t>Общественный пункт охраны порядка на закрепленной за ним территории осуществляет: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разработку предложений по укреплению общественного порядка и представление их в органы государственной власти, органы местного самоуправления, руководителям предприятий и организаций, общественных объединений;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проведение мероприятий по профилактике и предупреждению правонарушений, в том числе информированию населения и пропаганде правовых знаний;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оказание консультативной помощи населению.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 w:rsidRPr="00223235">
        <w:t>5.</w:t>
      </w:r>
      <w:r w:rsidRPr="00223235">
        <w:tab/>
        <w:t>Основными задачами общественного пункта охраны порядка является содействие: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обеспечению охраны общественного порядка;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профилактике беспризорности и безнадзорности несовершеннолетних, осуществлению контроля за их поведением в общественных местах, организации культурного досуга несовершеннолетних по месту жительства;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соблюдению порядка использования, содержания, эксплуатации жилых домов, а также придомовых и дворовых территорий;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обеспечению пожарной безопасности жилых домов и других объектов, расположенных в жилых зонах;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соблюдению правил благоустройства, охране объектов благоустройства и зеленых насаждений в жилых зонах;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lastRenderedPageBreak/>
        <w:t xml:space="preserve">- </w:t>
      </w:r>
      <w:r w:rsidRPr="00223235">
        <w:t>соблюдению правил содержания домашних животных.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 w:rsidRPr="00223235">
        <w:t>6.</w:t>
      </w:r>
      <w:r w:rsidRPr="00223235">
        <w:tab/>
        <w:t>Для решения основных задач общественный пункт охраны порядка осуществляет следующие функции: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изучает состояние общественного порядка и иных вопросов местного значения на закрепленной за общественным пунктом охраны порядка территории, разрабатывает и вносит в соответствующие государственные органы, общественные объединения предложения по вопросам обеспечения общественного порядка и профилактики правонарушений на закрепленной за ними территории;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анализирует информацию, поступающую в общественный пункт охраны порядка, и доводит ее до сведения участкового уполномоченного полиции, а при получении информации, не терпящей отлагательства, сообщает в дежурную часть соответствующего органа внутренних дел;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оказывает содействие органам внутренних дел, общественным объединениям правоохранительной направленности в обеспечении общественного порядка на закрепленной территории, взаимодействует с ними;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направляет в органы государственной власти информацию и материалы о правонарушениях, имевших место на закрепленных за ним территориях, для рассмотрения вопроса о привлечении лиц, их совершивших, к ответственности в соответствии с законодательством;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осуществляет пропаганду правовых знаний среди населения на территории, закрепленной за общественным пунктом охраны порядка;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содействует участковым уполномоченным полиции, работникам комиссий по делам несовершеннолетних и защите их прав в осуществлении приема граждан;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привлекает на добровольной основе граждан к деятельности общественного пункта охраны порядка;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содействует проведению мероприятий по профилактике и предупреждению правонарушений на закрепленных за общественным пунктом охраны порядка территориях;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lastRenderedPageBreak/>
        <w:t xml:space="preserve">- </w:t>
      </w:r>
      <w:r w:rsidRPr="00223235">
        <w:t>осуществляет иные функции, определяемые органами местного самоуправления в соответствии с законодательством.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 w:rsidRPr="00223235">
        <w:t>7.</w:t>
      </w:r>
      <w:r w:rsidRPr="00223235">
        <w:tab/>
        <w:t>Персональный состав общественного пункта охраны порядка определяется должностным лицом органа местного самоуправления, обеспечивающего деятельность общественного пункта охраны порядка, наделенным в установленном законодательством порядке полномочиями по составлению протоколов об административных правонарушениях (далее – начальник ОПОП).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 w:rsidRPr="00223235">
        <w:t>8.</w:t>
      </w:r>
      <w:r w:rsidRPr="00223235">
        <w:tab/>
        <w:t>Начальник ОПОП вправе ходатайствовать перед органами государственной власти, органами местного самоуправления, руководителями организаций о поощрении лиц, активно участвующих в деятельности общественных пунктов охраны порядка.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 w:rsidRPr="00223235">
        <w:t>9.</w:t>
      </w:r>
      <w:r w:rsidRPr="00223235">
        <w:tab/>
        <w:t>В деятельности общественного пункта охраны порядка могут принимать участие граждане Российской Федерации, достигшие 18-летнего возраста, добровольно изъявившие желание и способные по своим моральным качествам, состоянию здоровья участвовать в деятельности общественных пунктов охраны порядка.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 w:rsidRPr="00223235">
        <w:t>10.</w:t>
      </w:r>
      <w:r w:rsidRPr="00223235">
        <w:tab/>
        <w:t>Участники общественного пункта охраны порядка выполняют свои обязанности безвозмездно и на добровольной основе.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 w:rsidRPr="00223235">
        <w:t>11.</w:t>
      </w:r>
      <w:r w:rsidRPr="00223235">
        <w:tab/>
        <w:t>В деятельности общественного пункта охраны порядка не могут принимать участие лица: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имеющие неснятую или непогашенную судимость;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в отношении которых осуществляется уголовное преследование;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ранее осужденные за умышленные преступления;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>-</w:t>
      </w:r>
      <w:r w:rsidRPr="00223235">
        <w:t>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07.08.2001 № 115-ФЗ «О противодействии легализации (отмыванию) доходов, полученных преступным путем, и финансированию терроризма»;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lastRenderedPageBreak/>
        <w:t xml:space="preserve">- </w:t>
      </w:r>
      <w:r w:rsidRPr="00223235">
        <w:t>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страдающие психическими расстройствами, больные наркоманией или алкоголизмом;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признанные недееспособными или ограниченно дееспособными по решению суда, вступившему в законную силу;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>
        <w:t xml:space="preserve">- </w:t>
      </w:r>
      <w:r w:rsidRPr="00223235">
        <w:t>имеющие гражданство (подданство) иностранного государства.</w:t>
      </w:r>
    </w:p>
    <w:p w:rsidR="009476F5" w:rsidRPr="00223235" w:rsidRDefault="009476F5" w:rsidP="009476F5">
      <w:pPr>
        <w:spacing w:line="360" w:lineRule="auto"/>
        <w:ind w:firstLine="708"/>
        <w:jc w:val="both"/>
      </w:pPr>
      <w:r w:rsidRPr="00223235">
        <w:t>12.</w:t>
      </w:r>
      <w:r w:rsidRPr="00223235">
        <w:tab/>
        <w:t>Материальное и финансовое обеспечение деятельности общественного пункта охраны порядка может осуществляться также за счет средств организаций, общественных объединений, иных поступлений в порядке и формах, не противоречащих законодательству.</w:t>
      </w:r>
    </w:p>
    <w:p w:rsidR="009476F5" w:rsidRDefault="009476F5" w:rsidP="009476F5">
      <w:pPr>
        <w:spacing w:line="360" w:lineRule="auto"/>
        <w:jc w:val="center"/>
      </w:pPr>
    </w:p>
    <w:p w:rsidR="009476F5" w:rsidRDefault="009476F5" w:rsidP="009476F5">
      <w:pPr>
        <w:spacing w:line="360" w:lineRule="auto"/>
        <w:jc w:val="center"/>
      </w:pPr>
    </w:p>
    <w:p w:rsidR="009476F5" w:rsidRPr="00223235" w:rsidRDefault="009476F5" w:rsidP="009476F5">
      <w:pPr>
        <w:spacing w:line="360" w:lineRule="auto"/>
        <w:jc w:val="center"/>
      </w:pPr>
      <w:r w:rsidRPr="00223235">
        <w:t>___________________</w:t>
      </w:r>
    </w:p>
    <w:p w:rsidR="009476F5" w:rsidRDefault="009476F5" w:rsidP="00A263E8"/>
    <w:sectPr w:rsidR="009476F5" w:rsidSect="00054E11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50" w:rsidRDefault="00741150">
      <w:r>
        <w:separator/>
      </w:r>
    </w:p>
  </w:endnote>
  <w:endnote w:type="continuationSeparator" w:id="0">
    <w:p w:rsidR="00741150" w:rsidRDefault="0074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50" w:rsidRDefault="00741150">
      <w:r>
        <w:separator/>
      </w:r>
    </w:p>
  </w:footnote>
  <w:footnote w:type="continuationSeparator" w:id="0">
    <w:p w:rsidR="00741150" w:rsidRDefault="0074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59" w:rsidRDefault="00394959">
    <w:pPr>
      <w:pStyle w:val="a5"/>
      <w:jc w:val="center"/>
    </w:pPr>
  </w:p>
  <w:p w:rsidR="00054E11" w:rsidRPr="00394959" w:rsidRDefault="00054E11">
    <w:pPr>
      <w:pStyle w:val="a5"/>
      <w:jc w:val="center"/>
      <w:rPr>
        <w:sz w:val="24"/>
        <w:szCs w:val="24"/>
      </w:rPr>
    </w:pPr>
    <w:r w:rsidRPr="00394959">
      <w:rPr>
        <w:sz w:val="24"/>
        <w:szCs w:val="24"/>
      </w:rPr>
      <w:fldChar w:fldCharType="begin"/>
    </w:r>
    <w:r w:rsidRPr="00394959">
      <w:rPr>
        <w:sz w:val="24"/>
        <w:szCs w:val="24"/>
      </w:rPr>
      <w:instrText xml:space="preserve"> PAGE   \* MERGEFORMAT </w:instrText>
    </w:r>
    <w:r w:rsidRPr="00394959">
      <w:rPr>
        <w:sz w:val="24"/>
        <w:szCs w:val="24"/>
      </w:rPr>
      <w:fldChar w:fldCharType="separate"/>
    </w:r>
    <w:r w:rsidR="00A73919">
      <w:rPr>
        <w:noProof/>
        <w:sz w:val="24"/>
        <w:szCs w:val="24"/>
      </w:rPr>
      <w:t>2</w:t>
    </w:r>
    <w:r w:rsidRPr="00394959">
      <w:rPr>
        <w:sz w:val="24"/>
        <w:szCs w:val="24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68F2"/>
    <w:rsid w:val="00031C27"/>
    <w:rsid w:val="0003624E"/>
    <w:rsid w:val="00037E14"/>
    <w:rsid w:val="000475AD"/>
    <w:rsid w:val="00053A0C"/>
    <w:rsid w:val="00054E11"/>
    <w:rsid w:val="00067CBD"/>
    <w:rsid w:val="00082CBE"/>
    <w:rsid w:val="00085F4C"/>
    <w:rsid w:val="0009028C"/>
    <w:rsid w:val="00092726"/>
    <w:rsid w:val="0009587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E4835"/>
    <w:rsid w:val="000F1988"/>
    <w:rsid w:val="000F248A"/>
    <w:rsid w:val="00101175"/>
    <w:rsid w:val="00103816"/>
    <w:rsid w:val="001060D3"/>
    <w:rsid w:val="0010774D"/>
    <w:rsid w:val="00114325"/>
    <w:rsid w:val="0011437F"/>
    <w:rsid w:val="00120068"/>
    <w:rsid w:val="0013426D"/>
    <w:rsid w:val="0015610C"/>
    <w:rsid w:val="00160AF7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259"/>
    <w:rsid w:val="001A4E5B"/>
    <w:rsid w:val="001B1BB8"/>
    <w:rsid w:val="001B503A"/>
    <w:rsid w:val="001B783A"/>
    <w:rsid w:val="001C3274"/>
    <w:rsid w:val="001C36D9"/>
    <w:rsid w:val="001D1DE4"/>
    <w:rsid w:val="001D5E35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49EF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4959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3F11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67DFD"/>
    <w:rsid w:val="0057382C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51794"/>
    <w:rsid w:val="006618BB"/>
    <w:rsid w:val="00662C7E"/>
    <w:rsid w:val="00663674"/>
    <w:rsid w:val="006648DE"/>
    <w:rsid w:val="006679DB"/>
    <w:rsid w:val="00670266"/>
    <w:rsid w:val="006949A9"/>
    <w:rsid w:val="006C5862"/>
    <w:rsid w:val="006D18B8"/>
    <w:rsid w:val="006D522C"/>
    <w:rsid w:val="006D5B46"/>
    <w:rsid w:val="006E18AE"/>
    <w:rsid w:val="006E235E"/>
    <w:rsid w:val="006E3DB1"/>
    <w:rsid w:val="006F08CB"/>
    <w:rsid w:val="006F130E"/>
    <w:rsid w:val="006F23A5"/>
    <w:rsid w:val="006F3AD3"/>
    <w:rsid w:val="006F41A3"/>
    <w:rsid w:val="00703AD7"/>
    <w:rsid w:val="0072768E"/>
    <w:rsid w:val="00734259"/>
    <w:rsid w:val="00735969"/>
    <w:rsid w:val="00735D06"/>
    <w:rsid w:val="0073669D"/>
    <w:rsid w:val="007366B2"/>
    <w:rsid w:val="00736BB6"/>
    <w:rsid w:val="00740EEE"/>
    <w:rsid w:val="00741150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1A15"/>
    <w:rsid w:val="007B4D59"/>
    <w:rsid w:val="007B758D"/>
    <w:rsid w:val="007C50EB"/>
    <w:rsid w:val="007D1EBA"/>
    <w:rsid w:val="007D2413"/>
    <w:rsid w:val="007D5CAB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50B15"/>
    <w:rsid w:val="00851DA3"/>
    <w:rsid w:val="00863256"/>
    <w:rsid w:val="00864A50"/>
    <w:rsid w:val="00876799"/>
    <w:rsid w:val="0088030B"/>
    <w:rsid w:val="00880705"/>
    <w:rsid w:val="008835F9"/>
    <w:rsid w:val="0088596E"/>
    <w:rsid w:val="00891AB9"/>
    <w:rsid w:val="008C3F50"/>
    <w:rsid w:val="008C5C3F"/>
    <w:rsid w:val="008D4568"/>
    <w:rsid w:val="008D5F2E"/>
    <w:rsid w:val="008E554A"/>
    <w:rsid w:val="008F3825"/>
    <w:rsid w:val="008F5339"/>
    <w:rsid w:val="009104C9"/>
    <w:rsid w:val="00910FE8"/>
    <w:rsid w:val="00912652"/>
    <w:rsid w:val="009207EB"/>
    <w:rsid w:val="009213C9"/>
    <w:rsid w:val="009217E4"/>
    <w:rsid w:val="009439A8"/>
    <w:rsid w:val="009476F5"/>
    <w:rsid w:val="00950E09"/>
    <w:rsid w:val="00956F93"/>
    <w:rsid w:val="009600B4"/>
    <w:rsid w:val="00961CCF"/>
    <w:rsid w:val="00966DA0"/>
    <w:rsid w:val="009767E7"/>
    <w:rsid w:val="009812BD"/>
    <w:rsid w:val="00982AE6"/>
    <w:rsid w:val="00991E12"/>
    <w:rsid w:val="0099240B"/>
    <w:rsid w:val="00993984"/>
    <w:rsid w:val="00996D69"/>
    <w:rsid w:val="009A09E9"/>
    <w:rsid w:val="009A2B99"/>
    <w:rsid w:val="009A5DFB"/>
    <w:rsid w:val="009A6368"/>
    <w:rsid w:val="009B2C49"/>
    <w:rsid w:val="009C5EB2"/>
    <w:rsid w:val="009C7EC4"/>
    <w:rsid w:val="009D569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63E8"/>
    <w:rsid w:val="00A278B9"/>
    <w:rsid w:val="00A3683B"/>
    <w:rsid w:val="00A36FFF"/>
    <w:rsid w:val="00A413AE"/>
    <w:rsid w:val="00A50E5F"/>
    <w:rsid w:val="00A52FCD"/>
    <w:rsid w:val="00A538E9"/>
    <w:rsid w:val="00A5620B"/>
    <w:rsid w:val="00A56D36"/>
    <w:rsid w:val="00A57CDA"/>
    <w:rsid w:val="00A650C4"/>
    <w:rsid w:val="00A73919"/>
    <w:rsid w:val="00A739AD"/>
    <w:rsid w:val="00A76AB0"/>
    <w:rsid w:val="00A8134B"/>
    <w:rsid w:val="00A8194A"/>
    <w:rsid w:val="00A81A3E"/>
    <w:rsid w:val="00A84644"/>
    <w:rsid w:val="00A85133"/>
    <w:rsid w:val="00A9140E"/>
    <w:rsid w:val="00A91F51"/>
    <w:rsid w:val="00A94FAD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500A7"/>
    <w:rsid w:val="00B52CE2"/>
    <w:rsid w:val="00B53719"/>
    <w:rsid w:val="00B55B8A"/>
    <w:rsid w:val="00B70B02"/>
    <w:rsid w:val="00B75CD5"/>
    <w:rsid w:val="00B92BC8"/>
    <w:rsid w:val="00B9320D"/>
    <w:rsid w:val="00BA4847"/>
    <w:rsid w:val="00BC1154"/>
    <w:rsid w:val="00BC3CC3"/>
    <w:rsid w:val="00BD7B5C"/>
    <w:rsid w:val="00BE4117"/>
    <w:rsid w:val="00BE6101"/>
    <w:rsid w:val="00BF34D6"/>
    <w:rsid w:val="00BF4FDA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148C4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31E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575F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3228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BEB6E"/>
  <w15:chartTrackingRefBased/>
  <w15:docId w15:val="{62C63259-8154-4C36-89A2-DEA43CE9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54E1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2015-10-08T06:32:00Z</cp:lastPrinted>
  <dcterms:created xsi:type="dcterms:W3CDTF">2023-02-15T12:49:00Z</dcterms:created>
  <dcterms:modified xsi:type="dcterms:W3CDTF">2023-02-15T12:49:00Z</dcterms:modified>
</cp:coreProperties>
</file>