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5C2C62" w:rsidRPr="005C2C62" w:rsidTr="00FF350D">
        <w:trPr>
          <w:trHeight w:val="851"/>
        </w:trPr>
        <w:tc>
          <w:tcPr>
            <w:tcW w:w="9639" w:type="dxa"/>
            <w:vAlign w:val="bottom"/>
          </w:tcPr>
          <w:tbl>
            <w:tblPr>
              <w:tblW w:w="5368" w:type="pct"/>
              <w:tblBorders>
                <w:bottom w:val="thinThick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6"/>
              <w:gridCol w:w="441"/>
              <w:gridCol w:w="5540"/>
            </w:tblGrid>
            <w:tr w:rsidR="005C2C62" w:rsidRPr="005C2C62" w:rsidTr="0002252C">
              <w:trPr>
                <w:trHeight w:val="1295"/>
              </w:trPr>
              <w:tc>
                <w:tcPr>
                  <w:tcW w:w="2044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5C2C62" w:rsidRDefault="005C2C62" w:rsidP="005C2C62">
                  <w:pPr>
                    <w:jc w:val="center"/>
                  </w:pPr>
                  <w:r w:rsidRPr="005C2C62">
                    <w:t>СОВЕТ</w:t>
                  </w:r>
                </w:p>
                <w:p w:rsidR="005C2C62" w:rsidRPr="005C2C62" w:rsidRDefault="002C7FB6" w:rsidP="005C2C62">
                  <w:pPr>
                    <w:jc w:val="center"/>
                  </w:pPr>
                  <w:r>
                    <w:t>ИСЕРГАПОВСКОГО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sz w:val="22"/>
                      <w:szCs w:val="20"/>
                    </w:rPr>
                  </w:pPr>
                  <w:r w:rsidRPr="005C2C62">
                    <w:t xml:space="preserve"> СЕЛЬСКОГО ПОСЕЛЕНИЯ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>БАВЛИНСКОГО</w:t>
                  </w:r>
                </w:p>
                <w:p w:rsidR="005C2C62" w:rsidRPr="005C2C62" w:rsidRDefault="005C2C62" w:rsidP="005C2C62">
                  <w:pPr>
                    <w:ind w:hanging="105"/>
                    <w:jc w:val="center"/>
                    <w:rPr>
                      <w:b/>
                      <w:lang w:val="tt-RU"/>
                    </w:rPr>
                  </w:pPr>
                  <w:r w:rsidRPr="005C2C62">
                    <w:t>МУНИЦИПАЛЬНОГО РАЙОНА РЕСПУБЛИКИ ТАТАРСТАН</w:t>
                  </w:r>
                  <w:r w:rsidRPr="005C2C62">
                    <w:rPr>
                      <w:b/>
                      <w:lang w:val="tt-RU"/>
                    </w:rPr>
                    <w:t xml:space="preserve"> </w:t>
                  </w:r>
                </w:p>
              </w:tc>
              <w:tc>
                <w:tcPr>
                  <w:tcW w:w="218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5C2C62" w:rsidRPr="005C2C62" w:rsidRDefault="005C2C62" w:rsidP="005C2C62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2738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5C2C62" w:rsidRDefault="005C2C62" w:rsidP="005C2C62">
                  <w:pPr>
                    <w:ind w:left="-300" w:right="-206"/>
                    <w:jc w:val="center"/>
                  </w:pPr>
                  <w:r w:rsidRPr="005C2C62">
                    <w:t xml:space="preserve">ТАТАРСТАН РЕСПУБЛИКАСЫ 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lang w:val="ar-SA"/>
                    </w:rPr>
                  </w:pPr>
                  <w:r w:rsidRPr="005C2C62">
                    <w:rPr>
                      <w:rFonts w:hint="cs"/>
                      <w:lang w:val="ar-SA"/>
                    </w:rPr>
                    <w:t>БАУЛЫ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rPr>
                      <w:rFonts w:hint="cs"/>
                    </w:rPr>
                    <w:t xml:space="preserve"> </w:t>
                  </w:r>
                  <w:r w:rsidRPr="005C2C62">
                    <w:rPr>
                      <w:lang w:val="tt-RU"/>
                    </w:rPr>
                    <w:t>МУНИ</w:t>
                  </w:r>
                  <w:r w:rsidRPr="005C2C62">
                    <w:t>Ц</w:t>
                  </w:r>
                  <w:r w:rsidRPr="005C2C62">
                    <w:rPr>
                      <w:lang w:val="tt-RU"/>
                    </w:rPr>
                    <w:t xml:space="preserve">ИПАЛЬ </w:t>
                  </w:r>
                  <w:r w:rsidRPr="005C2C62">
                    <w:t xml:space="preserve">РАЙОНЫ </w:t>
                  </w:r>
                </w:p>
                <w:p w:rsidR="005C2C62" w:rsidRPr="005C2C62" w:rsidRDefault="002C7FB6" w:rsidP="005C2C62">
                  <w:pPr>
                    <w:jc w:val="center"/>
                    <w:rPr>
                      <w:b/>
                    </w:rPr>
                  </w:pPr>
                  <w:r>
                    <w:t>ИСЕРГЭП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 xml:space="preserve">АВЫЛ </w:t>
                  </w:r>
                  <w:r w:rsidRPr="005C2C62">
                    <w:rPr>
                      <w:lang w:val="tt-RU"/>
                    </w:rPr>
                    <w:t>Җ</w:t>
                  </w:r>
                  <w:r w:rsidRPr="005C2C62">
                    <w:t xml:space="preserve">ИРЛЕГЕ 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>СОВЕТЫ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b/>
                      <w:lang w:val="tt-RU"/>
                    </w:rPr>
                  </w:pPr>
                </w:p>
              </w:tc>
            </w:tr>
          </w:tbl>
          <w:p w:rsidR="005C2C62" w:rsidRPr="0058541C" w:rsidRDefault="005C2C62" w:rsidP="005C2C62">
            <w:pPr>
              <w:jc w:val="center"/>
              <w:rPr>
                <w:b/>
                <w:sz w:val="14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20"/>
              <w:gridCol w:w="5103"/>
            </w:tblGrid>
            <w:tr w:rsidR="005C2C62" w:rsidRPr="005C2C62" w:rsidTr="0002252C">
              <w:trPr>
                <w:trHeight w:val="465"/>
              </w:trPr>
              <w:tc>
                <w:tcPr>
                  <w:tcW w:w="2292" w:type="pct"/>
                  <w:vAlign w:val="center"/>
                </w:tcPr>
                <w:p w:rsidR="005C2C62" w:rsidRPr="005C2C62" w:rsidRDefault="0058541C" w:rsidP="0058541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</w:t>
                  </w:r>
                  <w:r w:rsidR="005C2C62" w:rsidRPr="005C2C62">
                    <w:rPr>
                      <w:b/>
                    </w:rPr>
                    <w:t>РЕШЕНИЕ</w:t>
                  </w:r>
                </w:p>
              </w:tc>
              <w:tc>
                <w:tcPr>
                  <w:tcW w:w="2708" w:type="pct"/>
                  <w:vAlign w:val="center"/>
                </w:tcPr>
                <w:p w:rsidR="005C2C62" w:rsidRPr="005C2C62" w:rsidRDefault="0058541C" w:rsidP="005C2C62">
                  <w:pPr>
                    <w:ind w:left="509" w:firstLine="9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</w:t>
                  </w:r>
                  <w:r w:rsidR="005C2C62" w:rsidRPr="005C2C62">
                    <w:rPr>
                      <w:b/>
                    </w:rPr>
                    <w:t>КАРАР</w:t>
                  </w:r>
                </w:p>
              </w:tc>
            </w:tr>
            <w:tr w:rsidR="005C2C62" w:rsidRPr="005C2C62" w:rsidTr="0002252C">
              <w:trPr>
                <w:trHeight w:val="206"/>
              </w:trPr>
              <w:tc>
                <w:tcPr>
                  <w:tcW w:w="5000" w:type="pct"/>
                  <w:gridSpan w:val="2"/>
                  <w:vAlign w:val="center"/>
                </w:tcPr>
                <w:p w:rsidR="005C2C62" w:rsidRPr="005C2C62" w:rsidRDefault="005C2C62" w:rsidP="002C7FB6">
                  <w:pPr>
                    <w:ind w:firstLine="34"/>
                    <w:jc w:val="center"/>
                    <w:rPr>
                      <w:sz w:val="24"/>
                      <w:szCs w:val="24"/>
                    </w:rPr>
                  </w:pPr>
                  <w:r w:rsidRPr="005C2C62">
                    <w:rPr>
                      <w:sz w:val="24"/>
                      <w:szCs w:val="24"/>
                    </w:rPr>
                    <w:t xml:space="preserve">с. </w:t>
                  </w:r>
                  <w:proofErr w:type="spellStart"/>
                  <w:r w:rsidR="002C7FB6">
                    <w:rPr>
                      <w:sz w:val="24"/>
                      <w:szCs w:val="24"/>
                    </w:rPr>
                    <w:t>Исергапово</w:t>
                  </w:r>
                  <w:proofErr w:type="spellEnd"/>
                  <w:r w:rsidRPr="005C2C62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C2C62" w:rsidRPr="005C2C62" w:rsidTr="0002252C">
              <w:trPr>
                <w:trHeight w:val="465"/>
              </w:trPr>
              <w:tc>
                <w:tcPr>
                  <w:tcW w:w="2292" w:type="pct"/>
                  <w:vAlign w:val="center"/>
                </w:tcPr>
                <w:p w:rsidR="005C2C62" w:rsidRPr="005C2C62" w:rsidRDefault="00E17C6F" w:rsidP="005C2C62">
                  <w:pPr>
                    <w:jc w:val="center"/>
                  </w:pPr>
                  <w:r>
                    <w:t>_____________</w:t>
                  </w:r>
                  <w:r w:rsidR="005C2C62" w:rsidRPr="005C2C62">
                    <w:t>2022г.</w:t>
                  </w:r>
                </w:p>
              </w:tc>
              <w:tc>
                <w:tcPr>
                  <w:tcW w:w="2708" w:type="pct"/>
                  <w:vAlign w:val="center"/>
                </w:tcPr>
                <w:p w:rsidR="005C2C62" w:rsidRPr="005C2C62" w:rsidRDefault="00E17C6F" w:rsidP="00E17C6F">
                  <w:pPr>
                    <w:ind w:firstLine="743"/>
                  </w:pPr>
                  <w:r>
                    <w:t xml:space="preserve">                    </w:t>
                  </w:r>
                  <w:r w:rsidR="005C2C62" w:rsidRPr="005C2C62">
                    <w:t xml:space="preserve"> №</w:t>
                  </w:r>
                  <w:r>
                    <w:t>____</w:t>
                  </w:r>
                  <w:r w:rsidR="005C2C62">
                    <w:t xml:space="preserve">        </w:t>
                  </w:r>
                </w:p>
              </w:tc>
            </w:tr>
          </w:tbl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06465B" w:rsidRPr="005C2C62" w:rsidRDefault="0006465B" w:rsidP="001F420D">
            <w:pPr>
              <w:ind w:right="4535"/>
              <w:jc w:val="both"/>
              <w:rPr>
                <w:rFonts w:ascii="Arial" w:hAnsi="Arial" w:cs="Arial"/>
              </w:rPr>
            </w:pPr>
            <w:proofErr w:type="gramStart"/>
            <w:r w:rsidRPr="005C2C62">
              <w:rPr>
                <w:bCs/>
              </w:rPr>
              <w:t>О внесении изменений в решение</w:t>
            </w:r>
            <w:r w:rsidR="00895941" w:rsidRPr="005C2C62">
              <w:rPr>
                <w:bCs/>
              </w:rPr>
              <w:t xml:space="preserve"> </w:t>
            </w:r>
            <w:r w:rsidR="00AD7339" w:rsidRPr="005C2C62">
              <w:rPr>
                <w:bCs/>
              </w:rPr>
              <w:t xml:space="preserve">Совета </w:t>
            </w:r>
            <w:proofErr w:type="spellStart"/>
            <w:r w:rsidR="00385BC0">
              <w:rPr>
                <w:bCs/>
              </w:rPr>
              <w:t>Исергаповского</w:t>
            </w:r>
            <w:proofErr w:type="spellEnd"/>
            <w:r w:rsidR="00AD7339" w:rsidRPr="005C2C62">
              <w:rPr>
                <w:bCs/>
              </w:rPr>
              <w:t xml:space="preserve"> сельского поселения от 1</w:t>
            </w:r>
            <w:r w:rsidR="005E292E" w:rsidRPr="005C2C62">
              <w:rPr>
                <w:bCs/>
              </w:rPr>
              <w:t>1.04.2018</w:t>
            </w:r>
            <w:r w:rsidR="00AD7339" w:rsidRPr="005C2C62">
              <w:rPr>
                <w:bCs/>
              </w:rPr>
              <w:t xml:space="preserve"> </w:t>
            </w:r>
            <w:r w:rsidR="002C7FB6">
              <w:rPr>
                <w:bCs/>
              </w:rPr>
              <w:t>№5</w:t>
            </w:r>
            <w:r w:rsidR="00385BC0">
              <w:rPr>
                <w:bCs/>
              </w:rPr>
              <w:t>3</w:t>
            </w:r>
            <w:r w:rsidR="002C7849" w:rsidRPr="005C2C62">
              <w:rPr>
                <w:bCs/>
              </w:rPr>
              <w:t xml:space="preserve"> </w:t>
            </w:r>
            <w:r w:rsidR="00AD7339" w:rsidRPr="005C2C62">
              <w:rPr>
                <w:bCs/>
              </w:rPr>
              <w:t xml:space="preserve"> </w:t>
            </w:r>
            <w:r w:rsidRPr="005C2C62">
              <w:rPr>
                <w:bCs/>
              </w:rPr>
              <w:t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895941" w:rsidRPr="005C2C62">
              <w:rPr>
                <w:bCs/>
              </w:rPr>
              <w:t xml:space="preserve"> </w:t>
            </w:r>
            <w:r w:rsidR="005E292E" w:rsidRPr="005C2C62">
              <w:rPr>
                <w:bCs/>
              </w:rPr>
              <w:t xml:space="preserve">органов местного самоуправления </w:t>
            </w:r>
            <w:proofErr w:type="spellStart"/>
            <w:r w:rsidR="002C7FB6">
              <w:rPr>
                <w:bCs/>
              </w:rPr>
              <w:t>Исергаповского</w:t>
            </w:r>
            <w:proofErr w:type="spellEnd"/>
            <w:r w:rsidR="005E292E" w:rsidRPr="005C2C62">
              <w:rPr>
                <w:bCs/>
              </w:rPr>
              <w:t xml:space="preserve"> сельского поселения Бавлинского муниципального района Республики Татарстан» </w:t>
            </w:r>
            <w:r w:rsidR="00385BC0">
              <w:rPr>
                <w:bCs/>
              </w:rPr>
              <w:t xml:space="preserve">(с изменениями от </w:t>
            </w:r>
            <w:r w:rsidR="00385BC0" w:rsidRPr="002D65B0">
              <w:rPr>
                <w:bCs/>
                <w:highlight w:val="yellow"/>
              </w:rPr>
              <w:t>14</w:t>
            </w:r>
            <w:r w:rsidR="00385BC0">
              <w:rPr>
                <w:bCs/>
              </w:rPr>
              <w:t>.05.2018 №56, от 17.10.2018 №73</w:t>
            </w:r>
            <w:r w:rsidR="005E292E" w:rsidRPr="005C2C62">
              <w:rPr>
                <w:bCs/>
              </w:rPr>
              <w:t>, от</w:t>
            </w:r>
            <w:r w:rsidR="002C7849">
              <w:rPr>
                <w:bCs/>
              </w:rPr>
              <w:t xml:space="preserve"> </w:t>
            </w:r>
            <w:r w:rsidR="00385BC0">
              <w:rPr>
                <w:bCs/>
              </w:rPr>
              <w:t>26.11.2018 №81</w:t>
            </w:r>
            <w:r w:rsidR="00B55CBB">
              <w:rPr>
                <w:bCs/>
              </w:rPr>
              <w:t>, от 16</w:t>
            </w:r>
            <w:r w:rsidR="005E292E" w:rsidRPr="005C2C62">
              <w:rPr>
                <w:bCs/>
              </w:rPr>
              <w:t>.</w:t>
            </w:r>
            <w:r w:rsidR="00B55CBB">
              <w:rPr>
                <w:bCs/>
              </w:rPr>
              <w:t>10</w:t>
            </w:r>
            <w:r w:rsidR="00FE102C">
              <w:rPr>
                <w:bCs/>
              </w:rPr>
              <w:t>.2020 №</w:t>
            </w:r>
            <w:r w:rsidR="00FE102C" w:rsidRPr="002D65B0">
              <w:rPr>
                <w:bCs/>
              </w:rPr>
              <w:t>7</w:t>
            </w:r>
            <w:r w:rsidR="00FE102C">
              <w:rPr>
                <w:bCs/>
              </w:rPr>
              <w:t>, 17</w:t>
            </w:r>
            <w:r w:rsidR="005E292E" w:rsidRPr="005C2C62">
              <w:rPr>
                <w:bCs/>
              </w:rPr>
              <w:t>.12.2021 №37</w:t>
            </w:r>
            <w:r w:rsidR="00FE102C">
              <w:rPr>
                <w:bCs/>
              </w:rPr>
              <w:t>, от</w:t>
            </w:r>
            <w:proofErr w:type="gramEnd"/>
            <w:r w:rsidR="00FE102C">
              <w:rPr>
                <w:bCs/>
              </w:rPr>
              <w:t xml:space="preserve"> </w:t>
            </w:r>
            <w:proofErr w:type="gramStart"/>
            <w:r w:rsidR="00FE102C">
              <w:rPr>
                <w:bCs/>
              </w:rPr>
              <w:t>30.09.2022 №53</w:t>
            </w:r>
            <w:r w:rsidR="005E292E" w:rsidRPr="005C2C62">
              <w:rPr>
                <w:bCs/>
              </w:rPr>
              <w:t xml:space="preserve">) </w:t>
            </w:r>
            <w:r w:rsidR="00161BF7" w:rsidRPr="005C2C62">
              <w:rPr>
                <w:bCs/>
              </w:rPr>
              <w:t xml:space="preserve"> </w:t>
            </w:r>
            <w:proofErr w:type="gramEnd"/>
          </w:p>
          <w:p w:rsidR="0006465B" w:rsidRPr="005C2C62" w:rsidRDefault="0006465B" w:rsidP="0006465B"/>
          <w:p w:rsidR="002D65B0" w:rsidRPr="005C2C62" w:rsidRDefault="002D65B0" w:rsidP="0006465B"/>
          <w:p w:rsidR="0006465B" w:rsidRPr="005C2C62" w:rsidRDefault="0006465B" w:rsidP="0006465B">
            <w:pPr>
              <w:spacing w:line="360" w:lineRule="auto"/>
              <w:ind w:firstLine="709"/>
              <w:jc w:val="both"/>
            </w:pPr>
            <w:proofErr w:type="gramStart"/>
            <w:r w:rsidRPr="005C2C62">
              <w:t xml:space="preserve">В соответствии </w:t>
            </w:r>
            <w:r w:rsidR="00C719D5" w:rsidRPr="0006465B">
              <w:t>с Постановлени</w:t>
            </w:r>
            <w:r w:rsidR="00C719D5">
              <w:t>ями</w:t>
            </w:r>
            <w:r w:rsidR="00C719D5" w:rsidRPr="0006465B">
              <w:t xml:space="preserve"> Кабинета Министров Респу</w:t>
            </w:r>
            <w:r w:rsidR="00C719D5">
              <w:t>блики Татарстан от 13.12.2021 № 1222 «О</w:t>
            </w:r>
            <w:r w:rsidR="00C719D5" w:rsidRPr="00544B01">
              <w:t xml:space="preserve"> внесении изменений в нормативы формирования расходов</w:t>
            </w:r>
            <w:r w:rsidR="00C719D5">
              <w:t xml:space="preserve"> </w:t>
            </w:r>
            <w:r w:rsidR="00C719D5" w:rsidRPr="00544B01">
              <w:t>на оплату труда депутатов, выборных должностных лиц местного</w:t>
            </w:r>
            <w:r w:rsidR="00C719D5">
              <w:t xml:space="preserve"> </w:t>
            </w:r>
            <w:r w:rsidR="00C719D5" w:rsidRPr="00544B01">
              <w:t>самоуправления, осуществляющих свои полномочия на постоянной</w:t>
            </w:r>
            <w:r w:rsidR="00C719D5">
              <w:t xml:space="preserve"> </w:t>
            </w:r>
            <w:r w:rsidR="00C719D5" w:rsidRPr="00544B01">
              <w:t>основе, председателей, заместител</w:t>
            </w:r>
            <w:bookmarkStart w:id="0" w:name="_GoBack"/>
            <w:bookmarkEnd w:id="0"/>
            <w:r w:rsidR="00C719D5" w:rsidRPr="00544B01">
              <w:t>ей председателей, аудиторов</w:t>
            </w:r>
            <w:r w:rsidR="00C719D5">
              <w:t xml:space="preserve"> </w:t>
            </w:r>
            <w:r w:rsidR="00C719D5" w:rsidRPr="00544B01">
              <w:t>контрольно-счетных органов муниципальных образований,</w:t>
            </w:r>
            <w:r w:rsidR="00C719D5">
              <w:t xml:space="preserve"> муниципальных служащих в Республике Т</w:t>
            </w:r>
            <w:r w:rsidR="00C719D5" w:rsidRPr="00544B01">
              <w:t>атарстан, утвержденные</w:t>
            </w:r>
            <w:r w:rsidR="00C719D5">
              <w:t xml:space="preserve"> постановлением К</w:t>
            </w:r>
            <w:r w:rsidR="00C719D5" w:rsidRPr="00544B01">
              <w:t xml:space="preserve">абинета </w:t>
            </w:r>
            <w:r w:rsidR="00C719D5">
              <w:t>Министров Республики Т</w:t>
            </w:r>
            <w:r w:rsidR="00C719D5" w:rsidRPr="00544B01">
              <w:t>атарстан</w:t>
            </w:r>
            <w:r w:rsidR="00C719D5">
              <w:t xml:space="preserve"> </w:t>
            </w:r>
            <w:r w:rsidR="00C719D5" w:rsidRPr="00544B01">
              <w:t xml:space="preserve">от 28.03.2018 </w:t>
            </w:r>
            <w:r w:rsidR="00C719D5">
              <w:t>№</w:t>
            </w:r>
            <w:r w:rsidR="00C719D5" w:rsidRPr="00544B01">
              <w:t xml:space="preserve"> 182</w:t>
            </w:r>
            <w:r w:rsidR="00C719D5">
              <w:t xml:space="preserve">», </w:t>
            </w:r>
            <w:r w:rsidR="00C719D5" w:rsidRPr="001022F7">
              <w:t>от 17.09.2022 №1015 «</w:t>
            </w:r>
            <w:r w:rsidR="00C719D5" w:rsidRPr="001022F7">
              <w:rPr>
                <w:color w:val="000000"/>
              </w:rPr>
              <w:t>О внесении</w:t>
            </w:r>
            <w:proofErr w:type="gramEnd"/>
            <w:r w:rsidR="00C719D5" w:rsidRPr="001022F7">
              <w:rPr>
                <w:color w:val="000000"/>
              </w:rPr>
              <w:t xml:space="preserve"> изменений в постановле</w:t>
            </w:r>
            <w:r w:rsidR="00C719D5" w:rsidRPr="001022F7">
              <w:rPr>
                <w:color w:val="000000"/>
              </w:rPr>
              <w:softHyphen/>
              <w:t xml:space="preserve">ние Кабинета Министров Республики </w:t>
            </w:r>
            <w:r w:rsidR="00C719D5" w:rsidRPr="001022F7">
              <w:rPr>
                <w:color w:val="000000"/>
              </w:rPr>
              <w:lastRenderedPageBreak/>
              <w:t>Татарстан от 28.03.2018 № 182 «О нормативах формирования расходов на оплату труда депутатов, выборных должностных лиц местного само</w:t>
            </w:r>
            <w:r w:rsidR="00C719D5" w:rsidRPr="001022F7">
              <w:rPr>
                <w:color w:val="000000"/>
              </w:rPr>
              <w:softHyphen/>
              <w:t>управления, осуществляющих свои полномочия на постоянной основе, председателей, заместителей предсе</w:t>
            </w:r>
            <w:r w:rsidR="00C719D5" w:rsidRPr="001022F7">
              <w:rPr>
                <w:color w:val="000000"/>
              </w:rPr>
              <w:softHyphen/>
              <w:t>дателей, аудиторов контрольно-счет</w:t>
            </w:r>
            <w:r w:rsidR="00C719D5" w:rsidRPr="001022F7">
              <w:rPr>
                <w:color w:val="000000"/>
              </w:rPr>
              <w:softHyphen/>
              <w:t>ных органов муниципальных образо</w:t>
            </w:r>
            <w:r w:rsidR="00C719D5" w:rsidRPr="001022F7">
              <w:rPr>
                <w:color w:val="000000"/>
              </w:rPr>
              <w:softHyphen/>
              <w:t>ваний, муниципальных служащих в Республике Татарстан</w:t>
            </w:r>
            <w:r w:rsidR="00C719D5" w:rsidRPr="001022F7">
              <w:t>»</w:t>
            </w:r>
            <w:r w:rsidR="00161707">
              <w:t xml:space="preserve"> </w:t>
            </w:r>
            <w:r w:rsidR="00065FEC" w:rsidRPr="005C2C62">
              <w:t xml:space="preserve">Совет </w:t>
            </w:r>
            <w:proofErr w:type="spellStart"/>
            <w:r w:rsidR="00FE102C">
              <w:t>Исергаповского</w:t>
            </w:r>
            <w:proofErr w:type="spellEnd"/>
            <w:r w:rsidR="005E292E" w:rsidRPr="005C2C62">
              <w:t xml:space="preserve"> сельского поселения Бавлинского муниципального района </w:t>
            </w:r>
            <w:r w:rsidRPr="005C2C62">
              <w:t>РЕШИЛ:</w:t>
            </w:r>
          </w:p>
          <w:p w:rsidR="005E292E" w:rsidRPr="005C2C62" w:rsidRDefault="006F42B1" w:rsidP="00161707">
            <w:pPr>
              <w:pStyle w:val="ac"/>
              <w:numPr>
                <w:ilvl w:val="0"/>
                <w:numId w:val="2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</w:pPr>
            <w:bookmarkStart w:id="1" w:name="sub_100"/>
            <w:proofErr w:type="gramStart"/>
            <w:r w:rsidRPr="005C2C62">
              <w:t>Внести в решение Совета</w:t>
            </w:r>
            <w:r w:rsidR="005E292E" w:rsidRPr="005C2C62">
              <w:t xml:space="preserve"> </w:t>
            </w:r>
            <w:proofErr w:type="spellStart"/>
            <w:r w:rsidR="00FE102C">
              <w:t>Исергаповского</w:t>
            </w:r>
            <w:proofErr w:type="spellEnd"/>
            <w:r w:rsidR="005E292E" w:rsidRPr="005C2C62">
              <w:t xml:space="preserve"> сельского поселения Бавлинского муниципального района </w:t>
            </w:r>
            <w:r w:rsidRPr="005C2C62">
              <w:t xml:space="preserve">от </w:t>
            </w:r>
            <w:r w:rsidR="005E292E" w:rsidRPr="005C2C62">
              <w:t>11</w:t>
            </w:r>
            <w:r w:rsidRPr="005C2C62">
              <w:t>.04.2018 №</w:t>
            </w:r>
            <w:r w:rsidR="005E292E" w:rsidRPr="005C2C62">
              <w:t>5</w:t>
            </w:r>
            <w:r w:rsidR="00FE102C">
              <w:t>3</w:t>
            </w:r>
            <w:r w:rsidR="005E292E" w:rsidRPr="005C2C62">
              <w:t xml:space="preserve"> </w:t>
            </w:r>
            <w:r w:rsidR="0006465B" w:rsidRPr="005C2C62">
              <w:t>«</w:t>
            </w:r>
            <w:r w:rsidR="005E292E" w:rsidRPr="005C2C62">
              <w:rPr>
                <w:bCs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="00FE102C">
              <w:rPr>
                <w:bCs/>
              </w:rPr>
              <w:t>Исергаповского</w:t>
            </w:r>
            <w:proofErr w:type="spellEnd"/>
            <w:r w:rsidR="005E292E" w:rsidRPr="005C2C62">
              <w:rPr>
                <w:bCs/>
              </w:rPr>
              <w:t xml:space="preserve"> сельского поселения Бавлинского муниципального района Республики Татарстан</w:t>
            </w:r>
            <w:r w:rsidR="005E292E" w:rsidRPr="005C2C62">
              <w:t xml:space="preserve">  </w:t>
            </w:r>
            <w:r w:rsidR="0006465B" w:rsidRPr="005C2C62">
              <w:t>(</w:t>
            </w:r>
            <w:r w:rsidR="00FE102C">
              <w:rPr>
                <w:bCs/>
              </w:rPr>
              <w:t xml:space="preserve">с изменениями от </w:t>
            </w:r>
            <w:r w:rsidR="00FE102C" w:rsidRPr="00FE102C">
              <w:rPr>
                <w:bCs/>
                <w:highlight w:val="yellow"/>
              </w:rPr>
              <w:t>14.05.2018 №56, от 17.10.2018 №73</w:t>
            </w:r>
            <w:r w:rsidR="005E292E" w:rsidRPr="00FE102C">
              <w:rPr>
                <w:bCs/>
                <w:highlight w:val="yellow"/>
              </w:rPr>
              <w:t>, от</w:t>
            </w:r>
            <w:r w:rsidR="00C719D5" w:rsidRPr="00FE102C">
              <w:rPr>
                <w:bCs/>
                <w:highlight w:val="yellow"/>
              </w:rPr>
              <w:t xml:space="preserve"> </w:t>
            </w:r>
            <w:r w:rsidR="005E292E" w:rsidRPr="00FE102C">
              <w:rPr>
                <w:bCs/>
                <w:highlight w:val="yellow"/>
              </w:rPr>
              <w:t>26.11.2018 №8</w:t>
            </w:r>
            <w:r w:rsidR="00FE102C" w:rsidRPr="00FE102C">
              <w:rPr>
                <w:bCs/>
                <w:highlight w:val="yellow"/>
              </w:rPr>
              <w:t>1</w:t>
            </w:r>
            <w:r w:rsidR="005E292E" w:rsidRPr="00FE102C">
              <w:rPr>
                <w:bCs/>
                <w:highlight w:val="yellow"/>
              </w:rPr>
              <w:t>, от 1</w:t>
            </w:r>
            <w:r w:rsidR="00FE102C" w:rsidRPr="00FE102C">
              <w:rPr>
                <w:bCs/>
                <w:highlight w:val="yellow"/>
              </w:rPr>
              <w:t>6.10</w:t>
            </w:r>
            <w:r w:rsidR="005E292E" w:rsidRPr="00FE102C">
              <w:rPr>
                <w:bCs/>
                <w:highlight w:val="yellow"/>
              </w:rPr>
              <w:t>.2020 №</w:t>
            </w:r>
            <w:r w:rsidR="00FE102C" w:rsidRPr="00FE102C">
              <w:rPr>
                <w:bCs/>
                <w:highlight w:val="yellow"/>
              </w:rPr>
              <w:t>7</w:t>
            </w:r>
            <w:r w:rsidR="005E292E" w:rsidRPr="00FE102C">
              <w:rPr>
                <w:bCs/>
                <w:highlight w:val="yellow"/>
              </w:rPr>
              <w:t>,</w:t>
            </w:r>
            <w:r w:rsidR="00C719D5" w:rsidRPr="00FE102C">
              <w:rPr>
                <w:bCs/>
                <w:highlight w:val="yellow"/>
              </w:rPr>
              <w:t xml:space="preserve"> от </w:t>
            </w:r>
            <w:r w:rsidR="005E292E" w:rsidRPr="00FE102C">
              <w:rPr>
                <w:bCs/>
                <w:highlight w:val="yellow"/>
              </w:rPr>
              <w:t>1</w:t>
            </w:r>
            <w:r w:rsidR="00FE102C" w:rsidRPr="00FE102C">
              <w:rPr>
                <w:bCs/>
                <w:highlight w:val="yellow"/>
              </w:rPr>
              <w:t>7</w:t>
            </w:r>
            <w:r w:rsidR="005E292E" w:rsidRPr="00FE102C">
              <w:rPr>
                <w:bCs/>
                <w:highlight w:val="yellow"/>
              </w:rPr>
              <w:t>.12.2021</w:t>
            </w:r>
            <w:proofErr w:type="gramEnd"/>
            <w:r w:rsidR="005E292E" w:rsidRPr="00FE102C">
              <w:rPr>
                <w:bCs/>
                <w:highlight w:val="yellow"/>
              </w:rPr>
              <w:t xml:space="preserve"> №</w:t>
            </w:r>
            <w:proofErr w:type="gramStart"/>
            <w:r w:rsidR="005E292E" w:rsidRPr="00FE102C">
              <w:rPr>
                <w:bCs/>
                <w:highlight w:val="yellow"/>
              </w:rPr>
              <w:t>37</w:t>
            </w:r>
            <w:r w:rsidR="00FE102C" w:rsidRPr="00FE102C">
              <w:rPr>
                <w:bCs/>
                <w:highlight w:val="yellow"/>
              </w:rPr>
              <w:t>, от 30.09.2022 №53</w:t>
            </w:r>
            <w:r w:rsidR="0006465B" w:rsidRPr="005C2C62">
              <w:t>) следующие изменения</w:t>
            </w:r>
            <w:r w:rsidR="00CB62EA">
              <w:t>:</w:t>
            </w:r>
            <w:proofErr w:type="gramEnd"/>
          </w:p>
          <w:p w:rsidR="00C719D5" w:rsidRDefault="00C719D5" w:rsidP="00C719D5">
            <w:pPr>
              <w:spacing w:line="360" w:lineRule="auto"/>
              <w:ind w:firstLine="709"/>
              <w:jc w:val="both"/>
            </w:pPr>
            <w:r>
              <w:t xml:space="preserve">в абзаце 3 </w:t>
            </w:r>
            <w:r w:rsidRPr="0006465B">
              <w:t>пункт</w:t>
            </w:r>
            <w:r>
              <w:t>а 1 цифры «11 958» заменить цифрами «12 688»;</w:t>
            </w:r>
          </w:p>
          <w:p w:rsidR="00C719D5" w:rsidRDefault="001F420D" w:rsidP="00C719D5">
            <w:pPr>
              <w:spacing w:line="336" w:lineRule="auto"/>
              <w:ind w:firstLine="709"/>
              <w:jc w:val="both"/>
            </w:pPr>
            <w:r>
              <w:rPr>
                <w:color w:val="000000"/>
              </w:rPr>
              <w:t>подпункт 2</w:t>
            </w:r>
            <w:r w:rsidR="00C719D5">
              <w:rPr>
                <w:color w:val="000000"/>
              </w:rPr>
              <w:t xml:space="preserve">.1. пункта </w:t>
            </w:r>
            <w:r>
              <w:rPr>
                <w:color w:val="000000"/>
              </w:rPr>
              <w:t>2</w:t>
            </w:r>
            <w:r w:rsidR="00C719D5">
              <w:rPr>
                <w:color w:val="000000"/>
              </w:rPr>
              <w:t xml:space="preserve"> дополнить словами «, </w:t>
            </w:r>
            <w:r w:rsidR="00C719D5">
              <w:t xml:space="preserve">ежемесячной компенсационной выплаты за работу в условиях ненормированного служебного дня,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      </w:r>
            <w:proofErr w:type="gramStart"/>
            <w:r w:rsidR="00C719D5">
              <w:t>актов</w:t>
            </w:r>
            <w:proofErr w:type="gramEnd"/>
            <w:r w:rsidR="00C719D5">
              <w:t xml:space="preserve"> и их визирование в качестве юриста или исполнителя, имеющим высшее юридическое образование (надбавка за юридическую работу), ежемесячной надбавки к должностному окладу за профильную ученую степень</w:t>
            </w:r>
            <w:proofErr w:type="gramStart"/>
            <w:r w:rsidR="00C719D5">
              <w:t>.»;</w:t>
            </w:r>
            <w:proofErr w:type="gramEnd"/>
          </w:p>
          <w:p w:rsidR="001F420D" w:rsidRDefault="0058541C" w:rsidP="00C719D5">
            <w:pPr>
              <w:spacing w:line="336" w:lineRule="auto"/>
              <w:ind w:firstLine="709"/>
              <w:jc w:val="both"/>
            </w:pPr>
            <w:r>
              <w:t>абзац 4 изложить в новой редакции:</w:t>
            </w:r>
          </w:p>
          <w:p w:rsidR="0058541C" w:rsidRDefault="0058541C" w:rsidP="00C719D5">
            <w:pPr>
              <w:spacing w:line="336" w:lineRule="auto"/>
              <w:ind w:firstLine="709"/>
              <w:jc w:val="both"/>
            </w:pPr>
            <w:r>
              <w:t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9,26 ежемесячных денежных вознаграждений в год</w:t>
            </w:r>
            <w:proofErr w:type="gramStart"/>
            <w:r>
              <w:t>.»;</w:t>
            </w:r>
            <w:proofErr w:type="gramEnd"/>
          </w:p>
          <w:p w:rsidR="00C64A0E" w:rsidRPr="009D579B" w:rsidRDefault="00C64A0E" w:rsidP="00C64A0E">
            <w:pPr>
              <w:spacing w:line="336" w:lineRule="auto"/>
              <w:ind w:firstLine="709"/>
              <w:contextualSpacing/>
              <w:jc w:val="both"/>
            </w:pPr>
            <w:r w:rsidRPr="00C64A0E">
              <w:rPr>
                <w:highlight w:val="yellow"/>
              </w:rPr>
              <w:t xml:space="preserve">в приложении № </w:t>
            </w:r>
            <w:r w:rsidR="00A35281">
              <w:t>11</w:t>
            </w:r>
            <w:r w:rsidRPr="009D579B">
              <w:t xml:space="preserve"> пункт 3 изложить в следующей редакции:</w:t>
            </w:r>
          </w:p>
          <w:p w:rsidR="00C64A0E" w:rsidRPr="009D579B" w:rsidRDefault="00C64A0E" w:rsidP="00C64A0E">
            <w:pPr>
              <w:spacing w:line="336" w:lineRule="auto"/>
              <w:ind w:firstLine="709"/>
              <w:contextualSpacing/>
              <w:jc w:val="both"/>
            </w:pPr>
            <w:r w:rsidRPr="009D579B">
              <w:t>«3. Начисление надбавки производится ежемесячно и выплачивается вместе с денежным содержанием за счет средств находящихся в распоряжении орган</w:t>
            </w:r>
            <w:r w:rsidR="00A35281">
              <w:t>а</w:t>
            </w:r>
            <w:r w:rsidRPr="009D579B">
              <w:t xml:space="preserve"> местного самоуправления Бавлинского муниципального района</w:t>
            </w:r>
            <w:proofErr w:type="gramStart"/>
            <w:r w:rsidRPr="009D579B">
              <w:t>.»;</w:t>
            </w:r>
          </w:p>
          <w:p w:rsidR="00C719D5" w:rsidRDefault="00C719D5" w:rsidP="00C719D5">
            <w:pPr>
              <w:spacing w:line="360" w:lineRule="auto"/>
              <w:ind w:firstLine="709"/>
              <w:jc w:val="both"/>
            </w:pPr>
            <w:proofErr w:type="gramEnd"/>
            <w:r w:rsidRPr="00F76F6F">
              <w:rPr>
                <w:highlight w:val="yellow"/>
              </w:rPr>
              <w:t>в приложении №1</w:t>
            </w:r>
            <w:r w:rsidR="00E17C6F" w:rsidRPr="00E17C6F">
              <w:rPr>
                <w:highlight w:val="yellow"/>
              </w:rPr>
              <w:t>3</w:t>
            </w:r>
            <w:r w:rsidRPr="00F76F6F">
              <w:t xml:space="preserve"> в подпункте 3 пункта 1</w:t>
            </w:r>
            <w:r>
              <w:t xml:space="preserve"> слова «(сложность, напряженность, высокие достижения в труде, специальный режим работы)» исключить;</w:t>
            </w:r>
            <w:r w:rsidRPr="001113F1">
              <w:t xml:space="preserve"> </w:t>
            </w:r>
          </w:p>
          <w:p w:rsidR="00C719D5" w:rsidRDefault="00C719D5" w:rsidP="00C719D5">
            <w:pPr>
              <w:spacing w:line="360" w:lineRule="auto"/>
              <w:ind w:firstLine="709"/>
              <w:jc w:val="both"/>
              <w:rPr>
                <w:rStyle w:val="ad"/>
                <w:b w:val="0"/>
                <w:color w:val="000000" w:themeColor="text1"/>
              </w:rPr>
            </w:pPr>
            <w:r>
              <w:t xml:space="preserve">в </w:t>
            </w:r>
            <w:r w:rsidRPr="001113F1">
              <w:t>пункт</w:t>
            </w:r>
            <w:r>
              <w:t>е</w:t>
            </w:r>
            <w:r w:rsidRPr="001113F1">
              <w:t xml:space="preserve"> </w:t>
            </w:r>
            <w:r>
              <w:t>6</w:t>
            </w:r>
            <w:r w:rsidRPr="00C719D5">
              <w:t xml:space="preserve"> слова</w:t>
            </w:r>
            <w:r w:rsidRPr="00C719D5">
              <w:rPr>
                <w:b/>
              </w:rPr>
              <w:t xml:space="preserve"> </w:t>
            </w:r>
            <w:r w:rsidRPr="00C719D5">
              <w:rPr>
                <w:rStyle w:val="ad"/>
                <w:b w:val="0"/>
                <w:color w:val="000000" w:themeColor="text1"/>
                <w:sz w:val="28"/>
                <w:szCs w:val="28"/>
              </w:rPr>
              <w:t>«одного процента» заменить словами «18 процентов».</w:t>
            </w:r>
          </w:p>
          <w:p w:rsidR="00516522" w:rsidRDefault="00516522" w:rsidP="00C719D5">
            <w:pPr>
              <w:pStyle w:val="ConsPlusNormal"/>
              <w:spacing w:line="33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52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 приложение №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 «государственную» исключить;</w:t>
            </w:r>
          </w:p>
          <w:p w:rsidR="00C719D5" w:rsidRPr="00C719D5" w:rsidRDefault="0013037E" w:rsidP="00C719D5">
            <w:pPr>
              <w:spacing w:line="336" w:lineRule="auto"/>
              <w:ind w:firstLine="709"/>
              <w:contextualSpacing/>
              <w:jc w:val="both"/>
              <w:rPr>
                <w:b/>
                <w:sz w:val="36"/>
              </w:rPr>
            </w:pPr>
            <w:r w:rsidRPr="0058541C">
              <w:rPr>
                <w:highlight w:val="yellow"/>
              </w:rPr>
              <w:t>п</w:t>
            </w:r>
            <w:r w:rsidR="00C719D5" w:rsidRPr="0058541C">
              <w:rPr>
                <w:highlight w:val="yellow"/>
              </w:rPr>
              <w:t>риложени</w:t>
            </w:r>
            <w:r w:rsidRPr="0058541C">
              <w:rPr>
                <w:highlight w:val="yellow"/>
              </w:rPr>
              <w:t>я №2 и</w:t>
            </w:r>
            <w:r w:rsidR="00C719D5" w:rsidRPr="0058541C">
              <w:rPr>
                <w:highlight w:val="yellow"/>
              </w:rPr>
              <w:t xml:space="preserve"> №</w:t>
            </w:r>
            <w:r w:rsidR="00C64A0E">
              <w:t>6</w:t>
            </w:r>
            <w:r w:rsidR="00C719D5">
              <w:t xml:space="preserve"> к указанному решению </w:t>
            </w:r>
            <w:r w:rsidR="00C719D5" w:rsidRPr="00C719D5">
              <w:rPr>
                <w:rStyle w:val="ad"/>
                <w:b w:val="0"/>
                <w:color w:val="000000" w:themeColor="text1"/>
                <w:sz w:val="28"/>
              </w:rPr>
              <w:t>изложить в новой редакции (прилагается).</w:t>
            </w:r>
          </w:p>
          <w:bookmarkEnd w:id="1"/>
          <w:p w:rsidR="00265279" w:rsidRDefault="0065375E" w:rsidP="00CB62EA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bCs/>
              </w:rPr>
            </w:pPr>
            <w:r w:rsidRPr="005C2C62">
              <w:rPr>
                <w:bCs/>
              </w:rPr>
              <w:t>2</w:t>
            </w:r>
            <w:r w:rsidR="00265279" w:rsidRPr="005C2C62">
              <w:rPr>
                <w:bCs/>
              </w:rPr>
              <w:t xml:space="preserve">. </w:t>
            </w:r>
            <w:r w:rsidR="00CB62EA">
              <w:rPr>
                <w:bCs/>
              </w:rPr>
              <w:t>Н</w:t>
            </w:r>
            <w:r w:rsidR="00265279" w:rsidRPr="005C2C62">
              <w:rPr>
                <w:bCs/>
              </w:rPr>
              <w:t xml:space="preserve">астоящее решение вступает в силу </w:t>
            </w:r>
            <w:r w:rsidR="00CB62EA" w:rsidRPr="005C2C62">
              <w:t xml:space="preserve">с 1 </w:t>
            </w:r>
            <w:r w:rsidR="00C719D5">
              <w:t>января</w:t>
            </w:r>
            <w:r w:rsidR="00CB62EA" w:rsidRPr="005C2C62">
              <w:t xml:space="preserve"> 202</w:t>
            </w:r>
            <w:r w:rsidR="00547D2F">
              <w:t>3</w:t>
            </w:r>
            <w:r w:rsidR="00CB62EA" w:rsidRPr="005C2C62">
              <w:t xml:space="preserve"> года</w:t>
            </w:r>
            <w:r w:rsidR="00CB62EA">
              <w:rPr>
                <w:bCs/>
              </w:rPr>
              <w:t>.</w:t>
            </w:r>
          </w:p>
          <w:p w:rsidR="00CB62EA" w:rsidRDefault="00CB62EA" w:rsidP="00E17C6F">
            <w:pPr>
              <w:spacing w:line="360" w:lineRule="auto"/>
              <w:ind w:firstLine="708"/>
              <w:jc w:val="both"/>
            </w:pPr>
            <w:r>
              <w:rPr>
                <w:bCs/>
              </w:rPr>
              <w:t>3</w:t>
            </w:r>
            <w:r>
              <w:t xml:space="preserve">. </w:t>
            </w:r>
            <w:r w:rsidRPr="002C58E6">
      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      </w:r>
          </w:p>
          <w:p w:rsidR="00CB62EA" w:rsidRDefault="00CB62EA" w:rsidP="00CB62EA">
            <w:pPr>
              <w:spacing w:line="360" w:lineRule="auto"/>
              <w:ind w:firstLine="708"/>
            </w:pPr>
            <w:r>
              <w:t xml:space="preserve">4. </w:t>
            </w:r>
            <w:proofErr w:type="gramStart"/>
            <w:r w:rsidRPr="002C58E6">
              <w:t>Контроль за</w:t>
            </w:r>
            <w:proofErr w:type="gramEnd"/>
            <w:r w:rsidRPr="002C58E6">
              <w:t xml:space="preserve"> исполнением настоящего решения </w:t>
            </w:r>
            <w:r>
              <w:t>оставляю за собой.</w:t>
            </w:r>
          </w:p>
          <w:p w:rsidR="00265279" w:rsidRPr="005C2C62" w:rsidRDefault="00265279" w:rsidP="00CB62EA">
            <w:pPr>
              <w:tabs>
                <w:tab w:val="left" w:pos="993"/>
              </w:tabs>
              <w:spacing w:line="360" w:lineRule="auto"/>
              <w:ind w:firstLine="743"/>
              <w:jc w:val="both"/>
            </w:pPr>
          </w:p>
          <w:p w:rsidR="005E292E" w:rsidRPr="005C2C62" w:rsidRDefault="005E292E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</w:tc>
      </w:tr>
    </w:tbl>
    <w:p w:rsidR="003A26B1" w:rsidRPr="005C2C62" w:rsidRDefault="005C2C62" w:rsidP="00725F0C">
      <w:r w:rsidRPr="005C2C62">
        <w:lastRenderedPageBreak/>
        <w:t xml:space="preserve">       </w:t>
      </w:r>
      <w:r w:rsidR="003A26B1" w:rsidRPr="005C2C62">
        <w:t xml:space="preserve">Глава, </w:t>
      </w:r>
      <w:r w:rsidR="00883435" w:rsidRPr="005C2C62">
        <w:t>Председатель</w:t>
      </w:r>
    </w:p>
    <w:p w:rsidR="00F8456F" w:rsidRPr="005C2C62" w:rsidRDefault="005C2C62" w:rsidP="00725F0C">
      <w:r w:rsidRPr="005C2C62">
        <w:t xml:space="preserve"> </w:t>
      </w:r>
      <w:r w:rsidR="00265279" w:rsidRPr="005C2C62">
        <w:t>Совета</w:t>
      </w:r>
      <w:r w:rsidR="003A26B1" w:rsidRPr="005C2C62">
        <w:t xml:space="preserve"> сельского поселения</w:t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1C286C" w:rsidRPr="005C2C62">
        <w:t xml:space="preserve">       </w:t>
      </w:r>
      <w:r w:rsidRPr="005C2C62">
        <w:t xml:space="preserve">   </w:t>
      </w:r>
      <w:r w:rsidR="001C286C" w:rsidRPr="005C2C62">
        <w:t xml:space="preserve"> </w:t>
      </w:r>
      <w:r w:rsidR="00FE102C">
        <w:t xml:space="preserve">А.А. </w:t>
      </w:r>
      <w:proofErr w:type="spellStart"/>
      <w:r w:rsidR="00FE102C">
        <w:t>Аглиуллин</w:t>
      </w:r>
      <w:proofErr w:type="spellEnd"/>
    </w:p>
    <w:p w:rsidR="003A26B1" w:rsidRPr="005C2C62" w:rsidRDefault="003A26B1" w:rsidP="00725F0C"/>
    <w:p w:rsidR="003A26B1" w:rsidRPr="005C2C62" w:rsidRDefault="003A26B1" w:rsidP="00725F0C"/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3A26B1" w:rsidRPr="00E17C6F" w:rsidRDefault="00F20759" w:rsidP="003A26B1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E17C6F">
        <w:rPr>
          <w:sz w:val="24"/>
        </w:rPr>
        <w:t>Приложение №</w:t>
      </w:r>
      <w:r w:rsidR="003A26B1" w:rsidRPr="00E17C6F">
        <w:rPr>
          <w:sz w:val="24"/>
        </w:rPr>
        <w:t xml:space="preserve"> </w:t>
      </w:r>
      <w:r w:rsidR="00E17C6F" w:rsidRPr="00E17C6F">
        <w:rPr>
          <w:sz w:val="24"/>
        </w:rPr>
        <w:t>2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к решению Совета</w:t>
      </w:r>
    </w:p>
    <w:p w:rsidR="003A26B1" w:rsidRPr="00E17C6F" w:rsidRDefault="00FE102C" w:rsidP="003A26B1">
      <w:pPr>
        <w:autoSpaceDE w:val="0"/>
        <w:autoSpaceDN w:val="0"/>
        <w:adjustRightInd w:val="0"/>
        <w:jc w:val="right"/>
        <w:rPr>
          <w:sz w:val="24"/>
        </w:rPr>
      </w:pPr>
      <w:proofErr w:type="spellStart"/>
      <w:r>
        <w:rPr>
          <w:sz w:val="24"/>
        </w:rPr>
        <w:t>Исергаповского</w:t>
      </w:r>
      <w:proofErr w:type="spellEnd"/>
      <w:r w:rsidR="003A26B1" w:rsidRPr="00E17C6F">
        <w:rPr>
          <w:sz w:val="24"/>
        </w:rPr>
        <w:t xml:space="preserve"> сельского поселения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Pr="00E17C6F" w:rsidRDefault="00E17C6F" w:rsidP="00E17C6F">
      <w:pPr>
        <w:autoSpaceDE w:val="0"/>
        <w:autoSpaceDN w:val="0"/>
        <w:adjustRightInd w:val="0"/>
        <w:ind w:firstLine="540"/>
        <w:jc w:val="right"/>
        <w:rPr>
          <w:sz w:val="24"/>
        </w:rPr>
      </w:pPr>
      <w:r w:rsidRPr="00E17C6F">
        <w:rPr>
          <w:sz w:val="24"/>
        </w:rPr>
        <w:t>от 11.04.2018г. № 5</w:t>
      </w:r>
      <w:r w:rsidR="00FE102C">
        <w:rPr>
          <w:sz w:val="24"/>
        </w:rPr>
        <w:t>3</w:t>
      </w:r>
    </w:p>
    <w:p w:rsidR="003A26B1" w:rsidRPr="00E17C6F" w:rsidRDefault="00E17C6F" w:rsidP="003A26B1">
      <w:pPr>
        <w:autoSpaceDE w:val="0"/>
        <w:autoSpaceDN w:val="0"/>
        <w:adjustRightInd w:val="0"/>
        <w:jc w:val="right"/>
        <w:rPr>
          <w:sz w:val="24"/>
        </w:rPr>
      </w:pPr>
      <w:proofErr w:type="gramStart"/>
      <w:r w:rsidRPr="00E17C6F">
        <w:rPr>
          <w:sz w:val="24"/>
        </w:rPr>
        <w:t>(в редакции</w:t>
      </w:r>
      <w:r w:rsidR="003A26B1" w:rsidRPr="00E17C6F">
        <w:rPr>
          <w:sz w:val="24"/>
        </w:rPr>
        <w:t xml:space="preserve"> решени</w:t>
      </w:r>
      <w:r w:rsidRPr="00E17C6F">
        <w:rPr>
          <w:sz w:val="24"/>
        </w:rPr>
        <w:t>я</w:t>
      </w:r>
      <w:r w:rsidR="003A26B1" w:rsidRPr="00E17C6F">
        <w:rPr>
          <w:sz w:val="24"/>
        </w:rPr>
        <w:t xml:space="preserve"> Совета</w:t>
      </w:r>
      <w:proofErr w:type="gramEnd"/>
    </w:p>
    <w:p w:rsidR="003A26B1" w:rsidRPr="00E17C6F" w:rsidRDefault="00FE102C" w:rsidP="003A26B1">
      <w:pPr>
        <w:autoSpaceDE w:val="0"/>
        <w:autoSpaceDN w:val="0"/>
        <w:adjustRightInd w:val="0"/>
        <w:jc w:val="right"/>
        <w:rPr>
          <w:sz w:val="24"/>
        </w:rPr>
      </w:pPr>
      <w:proofErr w:type="spellStart"/>
      <w:r>
        <w:rPr>
          <w:sz w:val="24"/>
        </w:rPr>
        <w:t>Исергаповского</w:t>
      </w:r>
      <w:proofErr w:type="spellEnd"/>
      <w:r w:rsidR="003A26B1" w:rsidRPr="00E17C6F">
        <w:rPr>
          <w:sz w:val="24"/>
        </w:rPr>
        <w:t xml:space="preserve"> сельского поселения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Default="00E17C6F" w:rsidP="003A26B1">
      <w:pPr>
        <w:autoSpaceDE w:val="0"/>
        <w:autoSpaceDN w:val="0"/>
        <w:adjustRightInd w:val="0"/>
        <w:jc w:val="right"/>
      </w:pPr>
      <w:r w:rsidRPr="00E17C6F">
        <w:rPr>
          <w:sz w:val="24"/>
        </w:rPr>
        <w:t>от «____»________2022г. № ____</w:t>
      </w:r>
    </w:p>
    <w:p w:rsidR="003A26B1" w:rsidRDefault="003A26B1" w:rsidP="003A26B1">
      <w:pPr>
        <w:pStyle w:val="ConsPlusTitle"/>
        <w:rPr>
          <w:sz w:val="28"/>
          <w:szCs w:val="28"/>
        </w:rPr>
      </w:pPr>
    </w:p>
    <w:p w:rsidR="003A26B1" w:rsidRDefault="003A26B1" w:rsidP="003A26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26B1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змеры денежного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FE102C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A26B1" w:rsidRPr="00AA3BF9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3A26B1" w:rsidRPr="00F45FC6" w:rsidTr="00E47E4F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3A26B1" w:rsidRPr="00F45FC6" w:rsidTr="00E47E4F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E47E4F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12 группа</w:t>
            </w:r>
          </w:p>
        </w:tc>
      </w:tr>
      <w:tr w:rsidR="003A26B1" w:rsidRPr="00F45FC6" w:rsidTr="00E47E4F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  <w:r w:rsidRPr="00F45FC6">
              <w:rPr>
                <w:color w:val="000000"/>
              </w:rPr>
              <w:t xml:space="preserve">Глава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C719D5">
            <w:pPr>
              <w:suppressAutoHyphens/>
              <w:ind w:left="-108" w:right="-12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719D5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390</w:t>
            </w:r>
          </w:p>
        </w:tc>
      </w:tr>
    </w:tbl>
    <w:p w:rsidR="003A26B1" w:rsidRDefault="003A26B1" w:rsidP="003A26B1">
      <w:pPr>
        <w:autoSpaceDE w:val="0"/>
        <w:autoSpaceDN w:val="0"/>
        <w:adjustRightInd w:val="0"/>
        <w:ind w:firstLine="540"/>
        <w:jc w:val="both"/>
      </w:pPr>
    </w:p>
    <w:p w:rsidR="003A26B1" w:rsidRDefault="003A26B1" w:rsidP="003A26B1"/>
    <w:p w:rsidR="003A26B1" w:rsidRDefault="003A26B1" w:rsidP="00725F0C"/>
    <w:p w:rsidR="00E17C6F" w:rsidRDefault="00E17C6F" w:rsidP="00725F0C"/>
    <w:p w:rsidR="00E17C6F" w:rsidRDefault="0058541C" w:rsidP="0058541C">
      <w:pPr>
        <w:jc w:val="center"/>
      </w:pPr>
      <w:r>
        <w:t>______________________</w:t>
      </w:r>
    </w:p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58541C" w:rsidRDefault="0058541C" w:rsidP="00725F0C"/>
    <w:p w:rsidR="0058541C" w:rsidRDefault="0058541C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Pr="00E17C6F" w:rsidRDefault="00E17C6F" w:rsidP="00E17C6F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E17C6F">
        <w:rPr>
          <w:sz w:val="24"/>
        </w:rPr>
        <w:t xml:space="preserve">Приложение № </w:t>
      </w:r>
      <w:r w:rsidR="00C64A0E">
        <w:rPr>
          <w:sz w:val="24"/>
        </w:rPr>
        <w:t>6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к решению Совета</w:t>
      </w:r>
    </w:p>
    <w:p w:rsidR="00E17C6F" w:rsidRPr="00E17C6F" w:rsidRDefault="00FE102C" w:rsidP="00E17C6F">
      <w:pPr>
        <w:autoSpaceDE w:val="0"/>
        <w:autoSpaceDN w:val="0"/>
        <w:adjustRightInd w:val="0"/>
        <w:jc w:val="right"/>
        <w:rPr>
          <w:sz w:val="24"/>
        </w:rPr>
      </w:pPr>
      <w:proofErr w:type="spellStart"/>
      <w:r>
        <w:rPr>
          <w:sz w:val="24"/>
        </w:rPr>
        <w:t>Исергаповского</w:t>
      </w:r>
      <w:proofErr w:type="spellEnd"/>
      <w:r w:rsidR="00E17C6F" w:rsidRPr="00E17C6F">
        <w:rPr>
          <w:sz w:val="24"/>
        </w:rPr>
        <w:t xml:space="preserve"> сельского поселения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Pr="00E17C6F" w:rsidRDefault="00E17C6F" w:rsidP="00E17C6F">
      <w:pPr>
        <w:autoSpaceDE w:val="0"/>
        <w:autoSpaceDN w:val="0"/>
        <w:adjustRightInd w:val="0"/>
        <w:ind w:firstLine="540"/>
        <w:jc w:val="right"/>
        <w:rPr>
          <w:sz w:val="24"/>
        </w:rPr>
      </w:pPr>
      <w:r w:rsidRPr="00E17C6F">
        <w:rPr>
          <w:sz w:val="24"/>
        </w:rPr>
        <w:t>от 11.04.2018г. № 5</w:t>
      </w:r>
      <w:r w:rsidR="00FE102C">
        <w:rPr>
          <w:sz w:val="24"/>
        </w:rPr>
        <w:t>3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proofErr w:type="gramStart"/>
      <w:r w:rsidRPr="00E17C6F">
        <w:rPr>
          <w:sz w:val="24"/>
        </w:rPr>
        <w:t>(в редакции решения Совета</w:t>
      </w:r>
      <w:proofErr w:type="gramEnd"/>
    </w:p>
    <w:p w:rsidR="00E17C6F" w:rsidRPr="00E17C6F" w:rsidRDefault="00FE102C" w:rsidP="00E17C6F">
      <w:pPr>
        <w:autoSpaceDE w:val="0"/>
        <w:autoSpaceDN w:val="0"/>
        <w:adjustRightInd w:val="0"/>
        <w:jc w:val="right"/>
        <w:rPr>
          <w:sz w:val="24"/>
        </w:rPr>
      </w:pPr>
      <w:proofErr w:type="spellStart"/>
      <w:r>
        <w:rPr>
          <w:sz w:val="24"/>
        </w:rPr>
        <w:t>Исергаповского</w:t>
      </w:r>
      <w:proofErr w:type="spellEnd"/>
      <w:r w:rsidR="00E17C6F" w:rsidRPr="00E17C6F">
        <w:rPr>
          <w:sz w:val="24"/>
        </w:rPr>
        <w:t xml:space="preserve"> сельского поселения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Default="00E17C6F" w:rsidP="00E17C6F">
      <w:pPr>
        <w:jc w:val="right"/>
        <w:rPr>
          <w:sz w:val="24"/>
        </w:rPr>
      </w:pPr>
      <w:r w:rsidRPr="00E17C6F">
        <w:rPr>
          <w:sz w:val="24"/>
        </w:rPr>
        <w:t>от «____»________2022г. № ____</w:t>
      </w:r>
    </w:p>
    <w:p w:rsidR="00E17C6F" w:rsidRDefault="00E17C6F" w:rsidP="00E17C6F">
      <w:pPr>
        <w:jc w:val="right"/>
        <w:rPr>
          <w:sz w:val="24"/>
        </w:rPr>
      </w:pP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  <w:r>
        <w:rPr>
          <w:rStyle w:val="ad"/>
          <w:b w:val="0"/>
          <w:color w:val="000000" w:themeColor="text1"/>
          <w:sz w:val="28"/>
        </w:rPr>
        <w:t>ПОРЯДОК</w:t>
      </w: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  <w:r>
        <w:rPr>
          <w:rStyle w:val="ad"/>
          <w:b w:val="0"/>
          <w:color w:val="000000" w:themeColor="text1"/>
          <w:sz w:val="28"/>
        </w:rPr>
        <w:t xml:space="preserve">осуществления и размеры выплаты </w:t>
      </w:r>
    </w:p>
    <w:p w:rsidR="00C64A0E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b w:val="0"/>
          <w:color w:val="000000" w:themeColor="text1"/>
          <w:sz w:val="28"/>
        </w:rPr>
      </w:pPr>
      <w:r>
        <w:rPr>
          <w:rStyle w:val="ad"/>
          <w:b w:val="0"/>
          <w:color w:val="000000" w:themeColor="text1"/>
          <w:sz w:val="28"/>
        </w:rPr>
        <w:t>ежемесячного денежного поощрения</w:t>
      </w:r>
    </w:p>
    <w:p w:rsidR="00C64A0E" w:rsidRDefault="00C64A0E" w:rsidP="00C64A0E">
      <w:pPr>
        <w:autoSpaceDE w:val="0"/>
        <w:autoSpaceDN w:val="0"/>
        <w:adjustRightInd w:val="0"/>
        <w:ind w:firstLine="709"/>
        <w:contextualSpacing/>
        <w:jc w:val="center"/>
        <w:rPr>
          <w:rStyle w:val="ad"/>
          <w:b w:val="0"/>
          <w:color w:val="000000" w:themeColor="text1"/>
          <w:sz w:val="28"/>
        </w:rPr>
      </w:pPr>
    </w:p>
    <w:p w:rsidR="00C64A0E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color w:val="000000" w:themeColor="text1"/>
        </w:rPr>
      </w:pPr>
      <w:r w:rsidRPr="007340A3">
        <w:rPr>
          <w:color w:val="000000" w:themeColor="text1"/>
        </w:rPr>
        <w:t xml:space="preserve">Муниципальным служащим помимо премии выплачивается ежемесячное денежное поощрение. </w:t>
      </w:r>
      <w:proofErr w:type="gramStart"/>
      <w:r w:rsidRPr="007340A3">
        <w:rPr>
          <w:color w:val="000000" w:themeColor="text1"/>
        </w:rPr>
        <w:t>Ежемесячное денежное поощрение муниципальным служащим устанавливается решением руководителя органа местного самоуправления в размере 18 процентов должностного оклада,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</w:t>
      </w:r>
      <w:proofErr w:type="gramEnd"/>
      <w:r w:rsidRPr="007340A3">
        <w:rPr>
          <w:color w:val="000000" w:themeColor="text1"/>
        </w:rPr>
        <w:t xml:space="preserve"> доведения денежного содержания муниципального служащего до размера денежного содержания по ранее замещаемой им должности</w:t>
      </w:r>
      <w:proofErr w:type="gramStart"/>
      <w:r>
        <w:rPr>
          <w:color w:val="000000" w:themeColor="text1"/>
        </w:rPr>
        <w:t>.».</w:t>
      </w:r>
      <w:proofErr w:type="gramEnd"/>
    </w:p>
    <w:p w:rsidR="00C64A0E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color w:val="000000" w:themeColor="text1"/>
        </w:rPr>
      </w:pPr>
    </w:p>
    <w:p w:rsidR="00C64A0E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color w:val="000000" w:themeColor="text1"/>
        </w:rPr>
      </w:pPr>
    </w:p>
    <w:p w:rsidR="00E17C6F" w:rsidRDefault="00E17C6F" w:rsidP="00E17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C64A0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7C6F" w:rsidRDefault="00E17C6F" w:rsidP="00E17C6F"/>
    <w:p w:rsidR="00E17C6F" w:rsidRDefault="00E17C6F" w:rsidP="00E17C6F">
      <w:pPr>
        <w:jc w:val="right"/>
      </w:pPr>
    </w:p>
    <w:sectPr w:rsidR="00E17C6F" w:rsidSect="00E17C6F">
      <w:headerReference w:type="default" r:id="rId8"/>
      <w:pgSz w:w="11906" w:h="16838"/>
      <w:pgMar w:top="1134" w:right="1134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305" w:rsidRDefault="00B93305" w:rsidP="008F67C9">
      <w:r>
        <w:separator/>
      </w:r>
    </w:p>
  </w:endnote>
  <w:endnote w:type="continuationSeparator" w:id="0">
    <w:p w:rsidR="00B93305" w:rsidRDefault="00B93305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305" w:rsidRDefault="00B93305" w:rsidP="008F67C9">
      <w:r>
        <w:separator/>
      </w:r>
    </w:p>
  </w:footnote>
  <w:footnote w:type="continuationSeparator" w:id="0">
    <w:p w:rsidR="00B93305" w:rsidRDefault="00B93305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271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13F1E"/>
    <w:multiLevelType w:val="hybridMultilevel"/>
    <w:tmpl w:val="370A0692"/>
    <w:lvl w:ilvl="0" w:tplc="AA18C9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3F79"/>
    <w:rsid w:val="00030C37"/>
    <w:rsid w:val="0006465B"/>
    <w:rsid w:val="00065FEC"/>
    <w:rsid w:val="000660A0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037E"/>
    <w:rsid w:val="0013685E"/>
    <w:rsid w:val="00141BD6"/>
    <w:rsid w:val="0014644E"/>
    <w:rsid w:val="00146EF8"/>
    <w:rsid w:val="001562FC"/>
    <w:rsid w:val="00161707"/>
    <w:rsid w:val="00161BF7"/>
    <w:rsid w:val="00164990"/>
    <w:rsid w:val="00173AB4"/>
    <w:rsid w:val="00174CF3"/>
    <w:rsid w:val="00187959"/>
    <w:rsid w:val="00193E61"/>
    <w:rsid w:val="001A606D"/>
    <w:rsid w:val="001C286C"/>
    <w:rsid w:val="001C3A88"/>
    <w:rsid w:val="001C71C0"/>
    <w:rsid w:val="001F4089"/>
    <w:rsid w:val="001F420D"/>
    <w:rsid w:val="0020785C"/>
    <w:rsid w:val="00232430"/>
    <w:rsid w:val="00242271"/>
    <w:rsid w:val="00256523"/>
    <w:rsid w:val="00263FD3"/>
    <w:rsid w:val="00265279"/>
    <w:rsid w:val="00281DEC"/>
    <w:rsid w:val="002A0108"/>
    <w:rsid w:val="002A080C"/>
    <w:rsid w:val="002A694D"/>
    <w:rsid w:val="002A7285"/>
    <w:rsid w:val="002C3851"/>
    <w:rsid w:val="002C7849"/>
    <w:rsid w:val="002C7FB6"/>
    <w:rsid w:val="002D3E30"/>
    <w:rsid w:val="002D65B0"/>
    <w:rsid w:val="002E60A7"/>
    <w:rsid w:val="00304635"/>
    <w:rsid w:val="003059D1"/>
    <w:rsid w:val="00321C64"/>
    <w:rsid w:val="00330914"/>
    <w:rsid w:val="0034239F"/>
    <w:rsid w:val="003510BF"/>
    <w:rsid w:val="00353237"/>
    <w:rsid w:val="00354C14"/>
    <w:rsid w:val="0036118F"/>
    <w:rsid w:val="00383F3E"/>
    <w:rsid w:val="0038501A"/>
    <w:rsid w:val="00385BC0"/>
    <w:rsid w:val="003A26B1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093"/>
    <w:rsid w:val="004D3ECB"/>
    <w:rsid w:val="004E57ED"/>
    <w:rsid w:val="00513FB7"/>
    <w:rsid w:val="00516522"/>
    <w:rsid w:val="00522AC3"/>
    <w:rsid w:val="00545CCC"/>
    <w:rsid w:val="005476BA"/>
    <w:rsid w:val="00547D2F"/>
    <w:rsid w:val="00551E6B"/>
    <w:rsid w:val="00552EA7"/>
    <w:rsid w:val="00570BE0"/>
    <w:rsid w:val="005749EB"/>
    <w:rsid w:val="00574F3E"/>
    <w:rsid w:val="00575043"/>
    <w:rsid w:val="005759D2"/>
    <w:rsid w:val="00583B01"/>
    <w:rsid w:val="0058541C"/>
    <w:rsid w:val="00593C26"/>
    <w:rsid w:val="00594999"/>
    <w:rsid w:val="005A4E62"/>
    <w:rsid w:val="005C2C62"/>
    <w:rsid w:val="005C6018"/>
    <w:rsid w:val="005D0DAD"/>
    <w:rsid w:val="005E292E"/>
    <w:rsid w:val="00600975"/>
    <w:rsid w:val="00602289"/>
    <w:rsid w:val="006039BD"/>
    <w:rsid w:val="006146F6"/>
    <w:rsid w:val="006226AB"/>
    <w:rsid w:val="0065375E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6A2A"/>
    <w:rsid w:val="00725F0C"/>
    <w:rsid w:val="00741802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17EB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7424A"/>
    <w:rsid w:val="00883435"/>
    <w:rsid w:val="00887795"/>
    <w:rsid w:val="00895941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64B4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281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22BF"/>
    <w:rsid w:val="00AB66EB"/>
    <w:rsid w:val="00AB7024"/>
    <w:rsid w:val="00AC174F"/>
    <w:rsid w:val="00AC38FA"/>
    <w:rsid w:val="00AD7339"/>
    <w:rsid w:val="00AE7EA1"/>
    <w:rsid w:val="00AF7287"/>
    <w:rsid w:val="00B123C2"/>
    <w:rsid w:val="00B2439D"/>
    <w:rsid w:val="00B50009"/>
    <w:rsid w:val="00B55CBB"/>
    <w:rsid w:val="00B605BB"/>
    <w:rsid w:val="00B67AD0"/>
    <w:rsid w:val="00B9256D"/>
    <w:rsid w:val="00B93305"/>
    <w:rsid w:val="00BB5420"/>
    <w:rsid w:val="00BB547E"/>
    <w:rsid w:val="00BC6747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64A0E"/>
    <w:rsid w:val="00C719D5"/>
    <w:rsid w:val="00C85AB6"/>
    <w:rsid w:val="00C95FB9"/>
    <w:rsid w:val="00CA28F5"/>
    <w:rsid w:val="00CA6CE9"/>
    <w:rsid w:val="00CB62EA"/>
    <w:rsid w:val="00CB7658"/>
    <w:rsid w:val="00CC03C0"/>
    <w:rsid w:val="00CC28D1"/>
    <w:rsid w:val="00CC30CC"/>
    <w:rsid w:val="00CD478E"/>
    <w:rsid w:val="00CF24EA"/>
    <w:rsid w:val="00CF3B69"/>
    <w:rsid w:val="00D15070"/>
    <w:rsid w:val="00D456E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17C6F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35AE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20759"/>
    <w:rsid w:val="00F6251E"/>
    <w:rsid w:val="00F70966"/>
    <w:rsid w:val="00F76F6F"/>
    <w:rsid w:val="00F77B84"/>
    <w:rsid w:val="00F8456F"/>
    <w:rsid w:val="00F94A8D"/>
    <w:rsid w:val="00F975F0"/>
    <w:rsid w:val="00FC3B28"/>
    <w:rsid w:val="00FD4769"/>
    <w:rsid w:val="00FE102C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2022-11-10T13:03:00Z</cp:lastPrinted>
  <dcterms:created xsi:type="dcterms:W3CDTF">2022-12-22T07:14:00Z</dcterms:created>
  <dcterms:modified xsi:type="dcterms:W3CDTF">2022-12-22T07:14:00Z</dcterms:modified>
</cp:coreProperties>
</file>