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3D7EE4" w:rsidRPr="00BC63C8" w:rsidTr="001C7A1A">
        <w:trPr>
          <w:trHeight w:val="1221"/>
        </w:trPr>
        <w:tc>
          <w:tcPr>
            <w:tcW w:w="4400" w:type="dxa"/>
          </w:tcPr>
          <w:p w:rsidR="00727E0C" w:rsidRPr="00BC63C8" w:rsidRDefault="00727E0C" w:rsidP="001C7A1A">
            <w:pPr>
              <w:spacing w:before="23" w:after="23"/>
              <w:contextualSpacing/>
              <w:jc w:val="center"/>
              <w:rPr>
                <w:rFonts w:ascii="Arial" w:hAnsi="Arial" w:cs="Arial"/>
                <w:noProof/>
                <w:color w:val="000000" w:themeColor="text1"/>
                <w:sz w:val="24"/>
                <w:szCs w:val="24"/>
              </w:rPr>
            </w:pPr>
            <w:r w:rsidRPr="00BC63C8">
              <w:rPr>
                <w:rFonts w:ascii="Arial" w:hAnsi="Arial" w:cs="Arial"/>
                <w:noProof/>
                <w:color w:val="000000" w:themeColor="text1"/>
                <w:sz w:val="24"/>
                <w:szCs w:val="24"/>
              </w:rPr>
              <w:t>ИСПОЛНИТЕЛЬНЫЙ КОМИТЕТ</w:t>
            </w:r>
          </w:p>
          <w:p w:rsidR="00727E0C" w:rsidRPr="00BC63C8" w:rsidRDefault="00727E0C" w:rsidP="001C7A1A">
            <w:pPr>
              <w:spacing w:before="23" w:after="23"/>
              <w:contextualSpacing/>
              <w:jc w:val="center"/>
              <w:rPr>
                <w:rFonts w:ascii="Arial" w:hAnsi="Arial" w:cs="Arial"/>
                <w:color w:val="000000" w:themeColor="text1"/>
                <w:sz w:val="24"/>
                <w:szCs w:val="24"/>
              </w:rPr>
            </w:pPr>
            <w:r w:rsidRPr="00BC63C8">
              <w:rPr>
                <w:rFonts w:ascii="Arial" w:hAnsi="Arial" w:cs="Arial"/>
                <w:color w:val="000000" w:themeColor="text1"/>
                <w:sz w:val="24"/>
                <w:szCs w:val="24"/>
              </w:rPr>
              <w:t>БАВЛИНСКОГО МУНИЦИПАЛЬНОГО РАЙОНА РЕСПУБЛИКИ ТАТАРСТАН</w:t>
            </w:r>
          </w:p>
        </w:tc>
        <w:tc>
          <w:tcPr>
            <w:tcW w:w="1100" w:type="dxa"/>
            <w:gridSpan w:val="2"/>
          </w:tcPr>
          <w:p w:rsidR="00727E0C" w:rsidRPr="00BC63C8" w:rsidRDefault="00792257" w:rsidP="001C7A1A">
            <w:pPr>
              <w:spacing w:line="264" w:lineRule="auto"/>
              <w:jc w:val="center"/>
              <w:rPr>
                <w:rFonts w:ascii="Arial" w:hAnsi="Arial" w:cs="Arial"/>
                <w:color w:val="000000" w:themeColor="text1"/>
                <w:sz w:val="24"/>
                <w:szCs w:val="24"/>
              </w:rPr>
            </w:pPr>
            <w:r w:rsidRPr="00BC63C8">
              <w:rPr>
                <w:rFonts w:ascii="Arial" w:hAnsi="Arial" w:cs="Arial"/>
                <w:noProof/>
                <w:color w:val="000000" w:themeColor="text1"/>
                <w:sz w:val="24"/>
                <w:szCs w:val="24"/>
              </w:rPr>
              <w:drawing>
                <wp:anchor distT="0" distB="0" distL="114300" distR="114300" simplePos="0" relativeHeight="251657728" behindDoc="0" locked="0" layoutInCell="1" allowOverlap="1" wp14:anchorId="13866210" wp14:editId="256CB490">
                  <wp:simplePos x="0" y="0"/>
                  <wp:positionH relativeFrom="column">
                    <wp:posOffset>-68580</wp:posOffset>
                  </wp:positionH>
                  <wp:positionV relativeFrom="paragraph">
                    <wp:posOffset>0</wp:posOffset>
                  </wp:positionV>
                  <wp:extent cx="655320" cy="777240"/>
                  <wp:effectExtent l="0" t="0" r="0" b="3810"/>
                  <wp:wrapNone/>
                  <wp:docPr id="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E0C" w:rsidRPr="00BC63C8" w:rsidRDefault="00727E0C" w:rsidP="001C7A1A">
            <w:pPr>
              <w:spacing w:line="264" w:lineRule="auto"/>
              <w:jc w:val="center"/>
              <w:rPr>
                <w:rFonts w:ascii="Arial" w:hAnsi="Arial" w:cs="Arial"/>
                <w:color w:val="000000" w:themeColor="text1"/>
                <w:sz w:val="24"/>
                <w:szCs w:val="24"/>
              </w:rPr>
            </w:pPr>
          </w:p>
          <w:p w:rsidR="00727E0C" w:rsidRPr="00BC63C8" w:rsidRDefault="00727E0C" w:rsidP="001C7A1A">
            <w:pPr>
              <w:jc w:val="center"/>
              <w:rPr>
                <w:rFonts w:ascii="Arial" w:hAnsi="Arial" w:cs="Arial"/>
                <w:color w:val="000000" w:themeColor="text1"/>
                <w:sz w:val="24"/>
                <w:szCs w:val="24"/>
              </w:rPr>
            </w:pPr>
          </w:p>
          <w:p w:rsidR="00727E0C" w:rsidRPr="00BC63C8" w:rsidRDefault="00727E0C" w:rsidP="001C7A1A">
            <w:pPr>
              <w:spacing w:line="264" w:lineRule="auto"/>
              <w:jc w:val="center"/>
              <w:rPr>
                <w:rFonts w:ascii="Arial" w:hAnsi="Arial" w:cs="Arial"/>
                <w:color w:val="000000" w:themeColor="text1"/>
                <w:sz w:val="24"/>
                <w:szCs w:val="24"/>
              </w:rPr>
            </w:pPr>
          </w:p>
        </w:tc>
        <w:tc>
          <w:tcPr>
            <w:tcW w:w="4300" w:type="dxa"/>
            <w:shd w:val="clear" w:color="auto" w:fill="auto"/>
          </w:tcPr>
          <w:p w:rsidR="00727E0C" w:rsidRPr="00BC63C8" w:rsidRDefault="00727E0C" w:rsidP="001C7A1A">
            <w:pPr>
              <w:keepNext/>
              <w:spacing w:before="23" w:after="23"/>
              <w:jc w:val="center"/>
              <w:outlineLvl w:val="1"/>
              <w:rPr>
                <w:rFonts w:ascii="Arial" w:hAnsi="Arial" w:cs="Arial"/>
                <w:color w:val="000000" w:themeColor="text1"/>
                <w:sz w:val="24"/>
                <w:szCs w:val="24"/>
              </w:rPr>
            </w:pPr>
            <w:r w:rsidRPr="00BC63C8">
              <w:rPr>
                <w:rFonts w:ascii="Arial" w:hAnsi="Arial" w:cs="Arial"/>
                <w:color w:val="000000" w:themeColor="text1"/>
                <w:sz w:val="24"/>
                <w:szCs w:val="24"/>
              </w:rPr>
              <w:t>ТАТАРСТАН РЕСПУБЛИКАСЫ</w:t>
            </w:r>
            <w:r w:rsidRPr="00BC63C8">
              <w:rPr>
                <w:rFonts w:ascii="Arial" w:hAnsi="Arial" w:cs="Arial"/>
                <w:color w:val="000000" w:themeColor="text1"/>
                <w:sz w:val="24"/>
                <w:szCs w:val="24"/>
                <w:lang w:val="ar-SA"/>
              </w:rPr>
              <w:t xml:space="preserve"> БАУЛЫ</w:t>
            </w:r>
            <w:r w:rsidRPr="00BC63C8">
              <w:rPr>
                <w:rFonts w:ascii="Arial" w:hAnsi="Arial" w:cs="Arial"/>
                <w:color w:val="000000" w:themeColor="text1"/>
                <w:sz w:val="24"/>
                <w:szCs w:val="24"/>
              </w:rPr>
              <w:t xml:space="preserve"> </w:t>
            </w:r>
          </w:p>
          <w:p w:rsidR="00727E0C" w:rsidRPr="00BC63C8" w:rsidRDefault="00727E0C" w:rsidP="001C7A1A">
            <w:pPr>
              <w:keepNext/>
              <w:spacing w:before="23" w:after="23"/>
              <w:jc w:val="center"/>
              <w:outlineLvl w:val="1"/>
              <w:rPr>
                <w:rFonts w:ascii="Arial" w:hAnsi="Arial" w:cs="Arial"/>
                <w:color w:val="000000" w:themeColor="text1"/>
                <w:sz w:val="24"/>
                <w:szCs w:val="24"/>
              </w:rPr>
            </w:pPr>
            <w:r w:rsidRPr="00BC63C8">
              <w:rPr>
                <w:rFonts w:ascii="Arial" w:hAnsi="Arial" w:cs="Arial"/>
                <w:color w:val="000000" w:themeColor="text1"/>
                <w:sz w:val="24"/>
                <w:szCs w:val="24"/>
                <w:lang w:val="tt-RU"/>
              </w:rPr>
              <w:t>МУНИ</w:t>
            </w:r>
            <w:r w:rsidRPr="00BC63C8">
              <w:rPr>
                <w:rFonts w:ascii="Arial" w:hAnsi="Arial" w:cs="Arial"/>
                <w:color w:val="000000" w:themeColor="text1"/>
                <w:sz w:val="24"/>
                <w:szCs w:val="24"/>
              </w:rPr>
              <w:t>Ц</w:t>
            </w:r>
            <w:r w:rsidRPr="00BC63C8">
              <w:rPr>
                <w:rFonts w:ascii="Arial" w:hAnsi="Arial" w:cs="Arial"/>
                <w:color w:val="000000" w:themeColor="text1"/>
                <w:sz w:val="24"/>
                <w:szCs w:val="24"/>
                <w:lang w:val="tt-RU"/>
              </w:rPr>
              <w:t xml:space="preserve">ИПАЛЬ </w:t>
            </w:r>
            <w:r w:rsidRPr="00BC63C8">
              <w:rPr>
                <w:rFonts w:ascii="Arial" w:hAnsi="Arial" w:cs="Arial"/>
                <w:color w:val="000000" w:themeColor="text1"/>
                <w:sz w:val="24"/>
                <w:szCs w:val="24"/>
              </w:rPr>
              <w:t>РАЙОНЫ</w:t>
            </w:r>
          </w:p>
          <w:p w:rsidR="00727E0C" w:rsidRPr="00BC63C8" w:rsidRDefault="00727E0C" w:rsidP="001C7A1A">
            <w:pPr>
              <w:spacing w:before="23" w:after="23"/>
              <w:jc w:val="center"/>
              <w:rPr>
                <w:rFonts w:ascii="Arial" w:hAnsi="Arial" w:cs="Arial"/>
                <w:color w:val="000000" w:themeColor="text1"/>
                <w:sz w:val="24"/>
                <w:szCs w:val="24"/>
              </w:rPr>
            </w:pPr>
            <w:r w:rsidRPr="00BC63C8">
              <w:rPr>
                <w:rFonts w:ascii="Arial" w:hAnsi="Arial" w:cs="Arial"/>
                <w:color w:val="000000" w:themeColor="text1"/>
                <w:sz w:val="24"/>
                <w:szCs w:val="24"/>
              </w:rPr>
              <w:t>БАШКАРМА КОМИТЕТЫ</w:t>
            </w:r>
          </w:p>
        </w:tc>
      </w:tr>
      <w:tr w:rsidR="003D7EE4" w:rsidRPr="00BC63C8" w:rsidTr="001C7A1A">
        <w:trPr>
          <w:trHeight w:hRule="exact" w:val="387"/>
        </w:trPr>
        <w:tc>
          <w:tcPr>
            <w:tcW w:w="9800" w:type="dxa"/>
            <w:gridSpan w:val="4"/>
          </w:tcPr>
          <w:p w:rsidR="00727E0C" w:rsidRPr="00BC63C8" w:rsidRDefault="00727E0C" w:rsidP="001C7A1A">
            <w:pPr>
              <w:pBdr>
                <w:bottom w:val="single" w:sz="18" w:space="1" w:color="auto"/>
                <w:between w:val="single" w:sz="2" w:space="1" w:color="auto"/>
              </w:pBdr>
              <w:contextualSpacing/>
              <w:jc w:val="center"/>
              <w:rPr>
                <w:rFonts w:ascii="Arial" w:hAnsi="Arial" w:cs="Arial"/>
                <w:color w:val="000000" w:themeColor="text1"/>
                <w:sz w:val="24"/>
                <w:szCs w:val="24"/>
              </w:rPr>
            </w:pPr>
          </w:p>
          <w:p w:rsidR="00727E0C" w:rsidRPr="00BC63C8" w:rsidRDefault="00727E0C" w:rsidP="001C7A1A">
            <w:pPr>
              <w:jc w:val="center"/>
              <w:rPr>
                <w:rFonts w:ascii="Arial" w:hAnsi="Arial" w:cs="Arial"/>
                <w:color w:val="000000" w:themeColor="text1"/>
                <w:sz w:val="24"/>
                <w:szCs w:val="24"/>
              </w:rPr>
            </w:pPr>
          </w:p>
        </w:tc>
      </w:tr>
      <w:tr w:rsidR="003D7EE4" w:rsidRPr="00BC63C8" w:rsidTr="001C7A1A">
        <w:trPr>
          <w:trHeight w:val="413"/>
        </w:trPr>
        <w:tc>
          <w:tcPr>
            <w:tcW w:w="4850" w:type="dxa"/>
            <w:gridSpan w:val="2"/>
            <w:vAlign w:val="bottom"/>
          </w:tcPr>
          <w:p w:rsidR="00727E0C" w:rsidRPr="00BC63C8" w:rsidRDefault="00727E0C" w:rsidP="001C7A1A">
            <w:pPr>
              <w:rPr>
                <w:rFonts w:ascii="Arial" w:hAnsi="Arial" w:cs="Arial"/>
                <w:color w:val="000000" w:themeColor="text1"/>
                <w:sz w:val="24"/>
                <w:szCs w:val="24"/>
              </w:rPr>
            </w:pPr>
            <w:r w:rsidRPr="00BC63C8">
              <w:rPr>
                <w:rFonts w:ascii="Arial" w:hAnsi="Arial" w:cs="Arial"/>
                <w:color w:val="000000" w:themeColor="text1"/>
                <w:sz w:val="24"/>
                <w:szCs w:val="24"/>
              </w:rPr>
              <w:t xml:space="preserve">        ПОСТАНОВЛЕНИЕ</w:t>
            </w:r>
          </w:p>
        </w:tc>
        <w:tc>
          <w:tcPr>
            <w:tcW w:w="4950" w:type="dxa"/>
            <w:gridSpan w:val="2"/>
            <w:vAlign w:val="bottom"/>
          </w:tcPr>
          <w:p w:rsidR="00727E0C" w:rsidRPr="00BC63C8" w:rsidRDefault="00727E0C" w:rsidP="001C7A1A">
            <w:pPr>
              <w:jc w:val="center"/>
              <w:rPr>
                <w:rFonts w:ascii="Arial" w:hAnsi="Arial" w:cs="Arial"/>
                <w:color w:val="000000" w:themeColor="text1"/>
                <w:sz w:val="24"/>
                <w:szCs w:val="24"/>
              </w:rPr>
            </w:pPr>
            <w:r w:rsidRPr="00BC63C8">
              <w:rPr>
                <w:rFonts w:ascii="Arial" w:hAnsi="Arial" w:cs="Arial"/>
                <w:color w:val="000000" w:themeColor="text1"/>
                <w:sz w:val="24"/>
                <w:szCs w:val="24"/>
              </w:rPr>
              <w:t xml:space="preserve">       КАРАР</w:t>
            </w:r>
          </w:p>
        </w:tc>
      </w:tr>
      <w:tr w:rsidR="00727E0C" w:rsidRPr="00BC63C8" w:rsidTr="001C7A1A">
        <w:trPr>
          <w:trHeight w:val="413"/>
        </w:trPr>
        <w:tc>
          <w:tcPr>
            <w:tcW w:w="9800" w:type="dxa"/>
            <w:gridSpan w:val="4"/>
            <w:vAlign w:val="bottom"/>
          </w:tcPr>
          <w:p w:rsidR="00727E0C" w:rsidRPr="00BC63C8" w:rsidRDefault="00727E0C" w:rsidP="001C7A1A">
            <w:pPr>
              <w:spacing w:line="120" w:lineRule="auto"/>
              <w:rPr>
                <w:rFonts w:ascii="Arial" w:hAnsi="Arial" w:cs="Arial"/>
                <w:color w:val="000000" w:themeColor="text1"/>
                <w:sz w:val="24"/>
                <w:szCs w:val="24"/>
              </w:rPr>
            </w:pPr>
          </w:p>
          <w:p w:rsidR="00727E0C" w:rsidRPr="00BC63C8" w:rsidRDefault="00727E0C" w:rsidP="001C7A1A">
            <w:pPr>
              <w:spacing w:line="120" w:lineRule="auto"/>
              <w:rPr>
                <w:rFonts w:ascii="Arial" w:hAnsi="Arial" w:cs="Arial"/>
                <w:color w:val="000000" w:themeColor="text1"/>
                <w:sz w:val="24"/>
                <w:szCs w:val="24"/>
              </w:rPr>
            </w:pPr>
            <w:r w:rsidRPr="00BC63C8">
              <w:rPr>
                <w:rFonts w:ascii="Arial" w:hAnsi="Arial" w:cs="Arial"/>
                <w:color w:val="000000" w:themeColor="text1"/>
                <w:sz w:val="24"/>
                <w:szCs w:val="24"/>
              </w:rPr>
              <w:t xml:space="preserve">           </w:t>
            </w:r>
          </w:p>
          <w:p w:rsidR="00727E0C" w:rsidRPr="00BC63C8" w:rsidRDefault="00727E0C" w:rsidP="00BC63C8">
            <w:pPr>
              <w:jc w:val="center"/>
              <w:rPr>
                <w:rFonts w:ascii="Arial" w:hAnsi="Arial" w:cs="Arial"/>
                <w:color w:val="000000" w:themeColor="text1"/>
                <w:sz w:val="24"/>
                <w:szCs w:val="24"/>
              </w:rPr>
            </w:pPr>
            <w:bookmarkStart w:id="0" w:name="_GoBack"/>
            <w:bookmarkEnd w:id="0"/>
          </w:p>
        </w:tc>
      </w:tr>
    </w:tbl>
    <w:p w:rsidR="00F5212C" w:rsidRPr="00BC63C8" w:rsidRDefault="00F5212C" w:rsidP="00D5285C">
      <w:pPr>
        <w:rPr>
          <w:rFonts w:ascii="Arial" w:hAnsi="Arial" w:cs="Arial"/>
          <w:color w:val="000000" w:themeColor="text1"/>
          <w:sz w:val="24"/>
          <w:szCs w:val="24"/>
        </w:rPr>
      </w:pPr>
    </w:p>
    <w:p w:rsidR="00187DE7" w:rsidRPr="00BC63C8" w:rsidRDefault="00187DE7" w:rsidP="00D5285C">
      <w:pPr>
        <w:rPr>
          <w:rFonts w:ascii="Arial" w:hAnsi="Arial" w:cs="Arial"/>
          <w:color w:val="000000" w:themeColor="text1"/>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3D7EE4" w:rsidRPr="00BC63C8" w:rsidTr="00244817">
        <w:tc>
          <w:tcPr>
            <w:tcW w:w="4786" w:type="dxa"/>
          </w:tcPr>
          <w:p w:rsidR="00F37CA0" w:rsidRPr="00BC63C8" w:rsidRDefault="00244817" w:rsidP="00244817">
            <w:pPr>
              <w:tabs>
                <w:tab w:val="left" w:pos="4962"/>
              </w:tabs>
              <w:jc w:val="both"/>
              <w:rPr>
                <w:rFonts w:ascii="Arial" w:hAnsi="Arial" w:cs="Arial"/>
                <w:color w:val="000000" w:themeColor="text1"/>
                <w:sz w:val="24"/>
                <w:szCs w:val="24"/>
              </w:rPr>
            </w:pPr>
            <w:r w:rsidRPr="00BC63C8">
              <w:rPr>
                <w:rFonts w:ascii="Arial" w:hAnsi="Arial" w:cs="Arial"/>
                <w:color w:val="000000" w:themeColor="text1"/>
                <w:sz w:val="24"/>
                <w:szCs w:val="24"/>
              </w:rPr>
              <w:t>О дополнительных мерах социальной поддержки лицам, призванным на военную службу по частичной мобилизации</w:t>
            </w:r>
            <w:r w:rsidR="00D95D41" w:rsidRPr="00BC63C8">
              <w:rPr>
                <w:rFonts w:ascii="Arial" w:hAnsi="Arial" w:cs="Arial"/>
                <w:color w:val="000000" w:themeColor="text1"/>
                <w:sz w:val="24"/>
                <w:szCs w:val="24"/>
              </w:rPr>
              <w:t xml:space="preserve"> в Вооруженные силы Российской Федерации</w:t>
            </w:r>
          </w:p>
        </w:tc>
      </w:tr>
    </w:tbl>
    <w:p w:rsidR="00F5212C" w:rsidRPr="00BC63C8" w:rsidRDefault="00F5212C" w:rsidP="00D95D41">
      <w:pPr>
        <w:tabs>
          <w:tab w:val="left" w:pos="5103"/>
          <w:tab w:val="left" w:pos="5245"/>
        </w:tabs>
        <w:spacing w:line="120" w:lineRule="auto"/>
        <w:rPr>
          <w:rFonts w:ascii="Arial" w:hAnsi="Arial" w:cs="Arial"/>
          <w:color w:val="000000" w:themeColor="text1"/>
          <w:sz w:val="24"/>
          <w:szCs w:val="24"/>
        </w:rPr>
      </w:pPr>
    </w:p>
    <w:p w:rsidR="00DC0280" w:rsidRPr="00BC63C8" w:rsidRDefault="00DC0280" w:rsidP="00F5212C">
      <w:pPr>
        <w:tabs>
          <w:tab w:val="left" w:pos="5103"/>
          <w:tab w:val="left" w:pos="5245"/>
        </w:tabs>
        <w:rPr>
          <w:rFonts w:ascii="Arial" w:hAnsi="Arial" w:cs="Arial"/>
          <w:color w:val="000000" w:themeColor="text1"/>
          <w:sz w:val="24"/>
          <w:szCs w:val="24"/>
        </w:rPr>
      </w:pPr>
    </w:p>
    <w:p w:rsidR="00E652A5" w:rsidRPr="00BC63C8" w:rsidRDefault="00114883" w:rsidP="001A3494">
      <w:pPr>
        <w:autoSpaceDE w:val="0"/>
        <w:autoSpaceDN w:val="0"/>
        <w:adjustRightInd w:val="0"/>
        <w:spacing w:line="360" w:lineRule="auto"/>
        <w:ind w:firstLine="708"/>
        <w:jc w:val="both"/>
        <w:rPr>
          <w:rFonts w:ascii="Arial" w:hAnsi="Arial" w:cs="Arial"/>
          <w:color w:val="000000" w:themeColor="text1"/>
          <w:sz w:val="24"/>
          <w:szCs w:val="24"/>
        </w:rPr>
      </w:pPr>
      <w:r w:rsidRPr="00BC63C8">
        <w:rPr>
          <w:rFonts w:ascii="Arial" w:hAnsi="Arial" w:cs="Arial"/>
          <w:color w:val="000000" w:themeColor="text1"/>
          <w:sz w:val="24"/>
          <w:szCs w:val="24"/>
        </w:rPr>
        <w:t xml:space="preserve">В </w:t>
      </w:r>
      <w:r w:rsidR="001A3494" w:rsidRPr="00BC63C8">
        <w:rPr>
          <w:rFonts w:ascii="Arial" w:hAnsi="Arial" w:cs="Arial"/>
          <w:color w:val="000000" w:themeColor="text1"/>
          <w:sz w:val="24"/>
          <w:szCs w:val="24"/>
        </w:rPr>
        <w:t xml:space="preserve">соответствии с распоряжением Кабинета Министров Республики Татарстан от 16.11.2022 №2507-р «О предоставлении льгот по уплате арендной платы лицам, призванным на военную службу по мобилизации в Вооруженные Силы Российской Федерации» </w:t>
      </w:r>
      <w:r w:rsidR="00D5285C" w:rsidRPr="00BC63C8">
        <w:rPr>
          <w:rFonts w:ascii="Arial" w:hAnsi="Arial" w:cs="Arial"/>
          <w:color w:val="000000" w:themeColor="text1"/>
          <w:sz w:val="24"/>
          <w:szCs w:val="24"/>
        </w:rPr>
        <w:t>Исполнительный комитет Бавлинского муниципального района Республики Татарстан</w:t>
      </w:r>
      <w:r w:rsidR="009811E7" w:rsidRPr="00BC63C8">
        <w:rPr>
          <w:rFonts w:ascii="Arial" w:hAnsi="Arial" w:cs="Arial"/>
          <w:color w:val="000000" w:themeColor="text1"/>
          <w:sz w:val="24"/>
          <w:szCs w:val="24"/>
        </w:rPr>
        <w:t xml:space="preserve"> </w:t>
      </w:r>
    </w:p>
    <w:p w:rsidR="00E652A5" w:rsidRPr="00BC63C8" w:rsidRDefault="00E652A5" w:rsidP="004D1197">
      <w:pPr>
        <w:widowControl w:val="0"/>
        <w:autoSpaceDE w:val="0"/>
        <w:autoSpaceDN w:val="0"/>
        <w:adjustRightInd w:val="0"/>
        <w:spacing w:line="360" w:lineRule="auto"/>
        <w:jc w:val="center"/>
        <w:outlineLvl w:val="2"/>
        <w:rPr>
          <w:rFonts w:ascii="Arial" w:hAnsi="Arial" w:cs="Arial"/>
          <w:color w:val="000000" w:themeColor="text1"/>
          <w:sz w:val="24"/>
          <w:szCs w:val="24"/>
        </w:rPr>
      </w:pPr>
      <w:proofErr w:type="gramStart"/>
      <w:r w:rsidRPr="00BC63C8">
        <w:rPr>
          <w:rFonts w:ascii="Arial" w:hAnsi="Arial" w:cs="Arial"/>
          <w:color w:val="000000" w:themeColor="text1"/>
          <w:sz w:val="24"/>
          <w:szCs w:val="24"/>
        </w:rPr>
        <w:t>П</w:t>
      </w:r>
      <w:proofErr w:type="gramEnd"/>
      <w:r w:rsidRPr="00BC63C8">
        <w:rPr>
          <w:rFonts w:ascii="Arial" w:hAnsi="Arial" w:cs="Arial"/>
          <w:color w:val="000000" w:themeColor="text1"/>
          <w:sz w:val="24"/>
          <w:szCs w:val="24"/>
        </w:rPr>
        <w:t xml:space="preserve"> О С Т А Н О В Л Я Е Т:</w:t>
      </w:r>
    </w:p>
    <w:p w:rsidR="00EF6176" w:rsidRPr="00BC63C8" w:rsidRDefault="00E652A5" w:rsidP="00EF6176">
      <w:pPr>
        <w:spacing w:line="360" w:lineRule="auto"/>
        <w:ind w:firstLine="708"/>
        <w:jc w:val="both"/>
        <w:rPr>
          <w:rFonts w:ascii="Arial" w:hAnsi="Arial" w:cs="Arial"/>
          <w:color w:val="000000" w:themeColor="text1"/>
          <w:sz w:val="24"/>
          <w:szCs w:val="24"/>
        </w:rPr>
      </w:pPr>
      <w:r w:rsidRPr="00BC63C8">
        <w:rPr>
          <w:rFonts w:ascii="Arial" w:hAnsi="Arial" w:cs="Arial"/>
          <w:color w:val="000000" w:themeColor="text1"/>
          <w:sz w:val="24"/>
          <w:szCs w:val="24"/>
        </w:rPr>
        <w:t xml:space="preserve">1. </w:t>
      </w:r>
      <w:proofErr w:type="gramStart"/>
      <w:r w:rsidR="00EF6176" w:rsidRPr="00BC63C8">
        <w:rPr>
          <w:rFonts w:ascii="Arial" w:hAnsi="Arial" w:cs="Arial"/>
          <w:color w:val="000000" w:themeColor="text1"/>
          <w:sz w:val="24"/>
          <w:szCs w:val="24"/>
        </w:rPr>
        <w:t xml:space="preserve">Предоставить по договорам аренды имущества, составляющего муниципальную казну Бавлинского муниципального района (в том числе земельных участков), </w:t>
      </w:r>
      <w:r w:rsidR="005C08DB" w:rsidRPr="00BC63C8">
        <w:rPr>
          <w:rFonts w:ascii="Arial" w:hAnsi="Arial" w:cs="Arial"/>
          <w:color w:val="000000" w:themeColor="text1"/>
          <w:sz w:val="24"/>
          <w:szCs w:val="24"/>
        </w:rPr>
        <w:t>заключенного с МКУ «Палата имущественных и земельных отношений Бавлинского муниципального района Республики Татарстан»</w:t>
      </w:r>
      <w:r w:rsidR="00D95D41" w:rsidRPr="00BC63C8">
        <w:rPr>
          <w:rFonts w:ascii="Arial" w:hAnsi="Arial" w:cs="Arial"/>
          <w:color w:val="000000" w:themeColor="text1"/>
          <w:sz w:val="24"/>
          <w:szCs w:val="24"/>
        </w:rPr>
        <w:t>,</w:t>
      </w:r>
      <w:r w:rsidR="005C08DB" w:rsidRPr="00BC63C8">
        <w:rPr>
          <w:rFonts w:ascii="Arial" w:hAnsi="Arial" w:cs="Arial"/>
          <w:color w:val="000000" w:themeColor="text1"/>
          <w:sz w:val="24"/>
          <w:szCs w:val="24"/>
        </w:rPr>
        <w:t xml:space="preserve"> </w:t>
      </w:r>
      <w:r w:rsidR="00EF6176" w:rsidRPr="00BC63C8">
        <w:rPr>
          <w:rFonts w:ascii="Arial" w:hAnsi="Arial" w:cs="Arial"/>
          <w:color w:val="000000" w:themeColor="text1"/>
          <w:sz w:val="24"/>
          <w:szCs w:val="24"/>
        </w:rPr>
        <w:t>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w:t>
      </w:r>
      <w:proofErr w:type="gramEnd"/>
      <w:r w:rsidR="00EF6176" w:rsidRPr="00BC63C8">
        <w:rPr>
          <w:rFonts w:ascii="Arial" w:hAnsi="Arial" w:cs="Arial"/>
          <w:color w:val="000000" w:themeColor="text1"/>
          <w:sz w:val="24"/>
          <w:szCs w:val="24"/>
        </w:rPr>
        <w:t xml:space="preserve"> </w:t>
      </w:r>
      <w:proofErr w:type="gramStart"/>
      <w:r w:rsidR="00EF6176" w:rsidRPr="00BC63C8">
        <w:rPr>
          <w:rFonts w:ascii="Arial" w:hAnsi="Arial" w:cs="Arial"/>
          <w:color w:val="000000" w:themeColor="text1"/>
          <w:sz w:val="24"/>
          <w:szCs w:val="24"/>
        </w:rPr>
        <w:t xml:space="preserve">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10" w:history="1">
        <w:r w:rsidR="00EF6176" w:rsidRPr="00BC63C8">
          <w:rPr>
            <w:rStyle w:val="a6"/>
            <w:rFonts w:ascii="Arial" w:hAnsi="Arial" w:cs="Arial"/>
            <w:color w:val="000000" w:themeColor="text1"/>
            <w:sz w:val="24"/>
            <w:szCs w:val="24"/>
            <w:u w:val="none"/>
          </w:rPr>
          <w:t>Указом</w:t>
        </w:r>
      </w:hyperlink>
      <w:r w:rsidR="00EF6176" w:rsidRPr="00BC63C8">
        <w:rPr>
          <w:rFonts w:ascii="Arial" w:hAnsi="Arial" w:cs="Arial"/>
          <w:color w:val="000000" w:themeColor="text1"/>
          <w:sz w:val="24"/>
          <w:szCs w:val="24"/>
        </w:rPr>
        <w:t xml:space="preserve"> Президента Российской Федерации от 21</w:t>
      </w:r>
      <w:r w:rsidR="00DA7FF9" w:rsidRPr="00BC63C8">
        <w:rPr>
          <w:rFonts w:ascii="Arial" w:hAnsi="Arial" w:cs="Arial"/>
          <w:color w:val="000000" w:themeColor="text1"/>
          <w:sz w:val="24"/>
          <w:szCs w:val="24"/>
        </w:rPr>
        <w:t>.09.</w:t>
      </w:r>
      <w:r w:rsidR="00EF6176" w:rsidRPr="00BC63C8">
        <w:rPr>
          <w:rFonts w:ascii="Arial" w:hAnsi="Arial" w:cs="Arial"/>
          <w:color w:val="000000" w:themeColor="text1"/>
          <w:sz w:val="24"/>
          <w:szCs w:val="24"/>
        </w:rPr>
        <w:t xml:space="preserve">2022 № 647 «Об объявлении частичной мобилизации в Российской Федерации» или проходящие военную службу по контракту, заключенному в соответствии с </w:t>
      </w:r>
      <w:hyperlink r:id="rId11" w:history="1">
        <w:r w:rsidR="00EF6176" w:rsidRPr="00BC63C8">
          <w:rPr>
            <w:rStyle w:val="a6"/>
            <w:rFonts w:ascii="Arial" w:hAnsi="Arial" w:cs="Arial"/>
            <w:color w:val="000000" w:themeColor="text1"/>
            <w:sz w:val="24"/>
            <w:szCs w:val="24"/>
            <w:u w:val="none"/>
          </w:rPr>
          <w:t>пунктом</w:t>
        </w:r>
        <w:proofErr w:type="gramEnd"/>
        <w:r w:rsidR="00EF6176" w:rsidRPr="00BC63C8">
          <w:rPr>
            <w:rStyle w:val="a6"/>
            <w:rFonts w:ascii="Arial" w:hAnsi="Arial" w:cs="Arial"/>
            <w:color w:val="000000" w:themeColor="text1"/>
            <w:sz w:val="24"/>
            <w:szCs w:val="24"/>
            <w:u w:val="none"/>
          </w:rPr>
          <w:t xml:space="preserve"> 7 статьи 38</w:t>
        </w:r>
      </w:hyperlink>
      <w:r w:rsidR="00EF6176" w:rsidRPr="00BC63C8">
        <w:rPr>
          <w:rFonts w:ascii="Arial" w:hAnsi="Arial" w:cs="Arial"/>
          <w:color w:val="000000" w:themeColor="text1"/>
          <w:sz w:val="24"/>
          <w:szCs w:val="24"/>
        </w:rPr>
        <w:t xml:space="preserve"> Федерального закона от 28</w:t>
      </w:r>
      <w:r w:rsidR="00DA7FF9" w:rsidRPr="00BC63C8">
        <w:rPr>
          <w:rFonts w:ascii="Arial" w:hAnsi="Arial" w:cs="Arial"/>
          <w:color w:val="000000" w:themeColor="text1"/>
          <w:sz w:val="24"/>
          <w:szCs w:val="24"/>
        </w:rPr>
        <w:t>.03.</w:t>
      </w:r>
      <w:r w:rsidR="00EF6176" w:rsidRPr="00BC63C8">
        <w:rPr>
          <w:rFonts w:ascii="Arial" w:hAnsi="Arial" w:cs="Arial"/>
          <w:color w:val="000000" w:themeColor="text1"/>
          <w:sz w:val="24"/>
          <w:szCs w:val="24"/>
        </w:rPr>
        <w:t>1998 №53-ФЗ  «О воинской обязанности и военной службе» (далее – Федеральный закон</w:t>
      </w:r>
      <w:r w:rsidR="00501C3D" w:rsidRPr="00BC63C8">
        <w:rPr>
          <w:rFonts w:ascii="Arial" w:hAnsi="Arial" w:cs="Arial"/>
          <w:color w:val="000000" w:themeColor="text1"/>
          <w:sz w:val="24"/>
          <w:szCs w:val="24"/>
        </w:rPr>
        <w:t xml:space="preserve">  №53</w:t>
      </w:r>
      <w:r w:rsidR="00EF6176" w:rsidRPr="00BC63C8">
        <w:rPr>
          <w:rFonts w:ascii="Arial" w:hAnsi="Arial" w:cs="Arial"/>
          <w:color w:val="000000" w:themeColor="text1"/>
          <w:sz w:val="24"/>
          <w:szCs w:val="24"/>
        </w:rPr>
        <w:t>), либо заключившие контракт о добровольном содействии в выполнении задач, возложенных на Вооруженные Силы Российской Федерации</w:t>
      </w:r>
      <w:r w:rsidR="00B52156" w:rsidRPr="00BC63C8">
        <w:rPr>
          <w:rFonts w:ascii="Arial" w:hAnsi="Arial" w:cs="Arial"/>
          <w:color w:val="000000" w:themeColor="text1"/>
          <w:sz w:val="24"/>
          <w:szCs w:val="24"/>
        </w:rPr>
        <w:t xml:space="preserve"> (далее – мобилизованные)</w:t>
      </w:r>
      <w:r w:rsidR="00DA7FF9" w:rsidRPr="00BC63C8">
        <w:rPr>
          <w:rFonts w:ascii="Arial" w:hAnsi="Arial" w:cs="Arial"/>
          <w:color w:val="000000" w:themeColor="text1"/>
          <w:sz w:val="24"/>
          <w:szCs w:val="24"/>
        </w:rPr>
        <w:t>:</w:t>
      </w:r>
      <w:r w:rsidR="00EF6176" w:rsidRPr="00BC63C8">
        <w:rPr>
          <w:rFonts w:ascii="Arial" w:hAnsi="Arial" w:cs="Arial"/>
          <w:color w:val="000000" w:themeColor="text1"/>
          <w:sz w:val="24"/>
          <w:szCs w:val="24"/>
        </w:rPr>
        <w:t xml:space="preserve"> </w:t>
      </w:r>
    </w:p>
    <w:p w:rsidR="00EF6176" w:rsidRPr="00BC63C8" w:rsidRDefault="00EF6176" w:rsidP="00177926">
      <w:pPr>
        <w:spacing w:line="360" w:lineRule="auto"/>
        <w:ind w:right="-1" w:firstLine="709"/>
        <w:jc w:val="both"/>
        <w:rPr>
          <w:rFonts w:ascii="Arial" w:hAnsi="Arial" w:cs="Arial"/>
          <w:color w:val="000000" w:themeColor="text1"/>
          <w:sz w:val="24"/>
          <w:szCs w:val="24"/>
        </w:rPr>
      </w:pPr>
      <w:bookmarkStart w:id="1" w:name="P7"/>
      <w:bookmarkEnd w:id="1"/>
      <w:r w:rsidRPr="00BC63C8">
        <w:rPr>
          <w:rFonts w:ascii="Arial" w:hAnsi="Arial" w:cs="Arial"/>
          <w:color w:val="000000" w:themeColor="text1"/>
          <w:sz w:val="24"/>
          <w:szCs w:val="24"/>
        </w:rPr>
        <w:lastRenderedPageBreak/>
        <w:t xml:space="preserve">а) отсрочки уплаты арендной платы на период, указанный в пункте 4 настоящего </w:t>
      </w:r>
      <w:r w:rsidR="00331562" w:rsidRPr="00BC63C8">
        <w:rPr>
          <w:rFonts w:ascii="Arial" w:hAnsi="Arial" w:cs="Arial"/>
          <w:color w:val="000000" w:themeColor="text1"/>
          <w:sz w:val="24"/>
          <w:szCs w:val="24"/>
        </w:rPr>
        <w:t>постановления</w:t>
      </w:r>
      <w:r w:rsidRPr="00BC63C8">
        <w:rPr>
          <w:rFonts w:ascii="Arial" w:hAnsi="Arial" w:cs="Arial"/>
          <w:color w:val="000000" w:themeColor="text1"/>
          <w:sz w:val="24"/>
          <w:szCs w:val="24"/>
        </w:rPr>
        <w:t xml:space="preserve"> (далее – отсрочка уплаты арендной платы);</w:t>
      </w:r>
    </w:p>
    <w:p w:rsidR="00EF6176" w:rsidRPr="00BC63C8" w:rsidRDefault="00EF6176" w:rsidP="00177926">
      <w:pPr>
        <w:spacing w:line="360" w:lineRule="auto"/>
        <w:ind w:right="-1" w:firstLine="709"/>
        <w:jc w:val="both"/>
        <w:rPr>
          <w:rFonts w:ascii="Arial" w:hAnsi="Arial" w:cs="Arial"/>
          <w:color w:val="000000" w:themeColor="text1"/>
          <w:sz w:val="24"/>
          <w:szCs w:val="24"/>
        </w:rPr>
      </w:pPr>
      <w:bookmarkStart w:id="2" w:name="P8"/>
      <w:bookmarkEnd w:id="2"/>
      <w:r w:rsidRPr="00BC63C8">
        <w:rPr>
          <w:rFonts w:ascii="Arial" w:hAnsi="Arial" w:cs="Arial"/>
          <w:color w:val="000000" w:themeColor="text1"/>
          <w:sz w:val="24"/>
          <w:szCs w:val="24"/>
        </w:rPr>
        <w:t>б) возможности расторжения договоров аренды без применения штрафных санкций.</w:t>
      </w:r>
    </w:p>
    <w:p w:rsidR="00244817" w:rsidRPr="00BC63C8" w:rsidRDefault="00244817"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 xml:space="preserve">2. Отсрочка уплаты арендной платы, указанной в </w:t>
      </w:r>
      <w:hyperlink r:id="rId12" w:anchor="P7" w:history="1">
        <w:r w:rsidRPr="00BC63C8">
          <w:rPr>
            <w:rStyle w:val="a6"/>
            <w:rFonts w:ascii="Arial" w:hAnsi="Arial" w:cs="Arial"/>
            <w:color w:val="000000" w:themeColor="text1"/>
            <w:sz w:val="24"/>
            <w:szCs w:val="24"/>
            <w:u w:val="none"/>
          </w:rPr>
          <w:t xml:space="preserve">подпункте </w:t>
        </w:r>
        <w:r w:rsidR="00D95D41" w:rsidRPr="00BC63C8">
          <w:rPr>
            <w:rStyle w:val="a6"/>
            <w:rFonts w:ascii="Arial" w:hAnsi="Arial" w:cs="Arial"/>
            <w:color w:val="000000" w:themeColor="text1"/>
            <w:sz w:val="24"/>
            <w:szCs w:val="24"/>
            <w:u w:val="none"/>
          </w:rPr>
          <w:t>а)</w:t>
        </w:r>
        <w:r w:rsidRPr="00BC63C8">
          <w:rPr>
            <w:rStyle w:val="a6"/>
            <w:rFonts w:ascii="Arial" w:hAnsi="Arial" w:cs="Arial"/>
            <w:color w:val="000000" w:themeColor="text1"/>
            <w:sz w:val="24"/>
            <w:szCs w:val="24"/>
            <w:u w:val="none"/>
          </w:rPr>
          <w:t xml:space="preserve"> пункта 1</w:t>
        </w:r>
      </w:hyperlink>
      <w:r w:rsidRPr="00BC63C8">
        <w:rPr>
          <w:rFonts w:ascii="Arial" w:hAnsi="Arial" w:cs="Arial"/>
          <w:color w:val="000000" w:themeColor="text1"/>
          <w:sz w:val="24"/>
          <w:szCs w:val="24"/>
        </w:rPr>
        <w:t xml:space="preserve"> настоящего </w:t>
      </w:r>
      <w:r w:rsidR="00DA7FF9" w:rsidRPr="00BC63C8">
        <w:rPr>
          <w:rFonts w:ascii="Arial" w:hAnsi="Arial" w:cs="Arial"/>
          <w:color w:val="000000" w:themeColor="text1"/>
          <w:sz w:val="24"/>
          <w:szCs w:val="24"/>
        </w:rPr>
        <w:t>постановления</w:t>
      </w:r>
      <w:r w:rsidR="00D95D41" w:rsidRPr="00BC63C8">
        <w:rPr>
          <w:rFonts w:ascii="Arial" w:hAnsi="Arial" w:cs="Arial"/>
          <w:color w:val="000000" w:themeColor="text1"/>
          <w:sz w:val="24"/>
          <w:szCs w:val="24"/>
        </w:rPr>
        <w:t>,</w:t>
      </w:r>
      <w:r w:rsidRPr="00BC63C8">
        <w:rPr>
          <w:rFonts w:ascii="Arial" w:hAnsi="Arial" w:cs="Arial"/>
          <w:color w:val="000000" w:themeColor="text1"/>
          <w:sz w:val="24"/>
          <w:szCs w:val="24"/>
        </w:rPr>
        <w:t xml:space="preserve"> осуществляется </w:t>
      </w:r>
      <w:r w:rsidR="00DA7FF9" w:rsidRPr="00BC63C8">
        <w:rPr>
          <w:rFonts w:ascii="Arial" w:hAnsi="Arial" w:cs="Arial"/>
          <w:color w:val="000000" w:themeColor="text1"/>
          <w:sz w:val="24"/>
          <w:szCs w:val="24"/>
        </w:rPr>
        <w:t>на следующих условиях</w:t>
      </w:r>
      <w:r w:rsidRPr="00BC63C8">
        <w:rPr>
          <w:rFonts w:ascii="Arial" w:hAnsi="Arial" w:cs="Arial"/>
          <w:color w:val="000000" w:themeColor="text1"/>
          <w:sz w:val="24"/>
          <w:szCs w:val="24"/>
        </w:rPr>
        <w:t>:</w:t>
      </w:r>
    </w:p>
    <w:p w:rsidR="00244817" w:rsidRPr="00BC63C8" w:rsidRDefault="00DA7FF9"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 xml:space="preserve">- </w:t>
      </w:r>
      <w:r w:rsidR="00244817" w:rsidRPr="00BC63C8">
        <w:rPr>
          <w:rFonts w:ascii="Arial" w:hAnsi="Arial" w:cs="Arial"/>
          <w:color w:val="000000" w:themeColor="text1"/>
          <w:sz w:val="24"/>
          <w:szCs w:val="24"/>
        </w:rPr>
        <w:t>отсутстви</w:t>
      </w:r>
      <w:r w:rsidRPr="00BC63C8">
        <w:rPr>
          <w:rFonts w:ascii="Arial" w:hAnsi="Arial" w:cs="Arial"/>
          <w:color w:val="000000" w:themeColor="text1"/>
          <w:sz w:val="24"/>
          <w:szCs w:val="24"/>
        </w:rPr>
        <w:t>е</w:t>
      </w:r>
      <w:r w:rsidR="00244817" w:rsidRPr="00BC63C8">
        <w:rPr>
          <w:rFonts w:ascii="Arial" w:hAnsi="Arial" w:cs="Arial"/>
          <w:color w:val="000000" w:themeColor="text1"/>
          <w:sz w:val="24"/>
          <w:szCs w:val="24"/>
        </w:rPr>
        <w:t xml:space="preserve"> использования арендуемого по договору имущества в период отсрочки уплаты арендной платы </w:t>
      </w:r>
      <w:r w:rsidR="00B52156" w:rsidRPr="00BC63C8">
        <w:rPr>
          <w:rFonts w:ascii="Arial" w:hAnsi="Arial" w:cs="Arial"/>
          <w:color w:val="000000" w:themeColor="text1"/>
          <w:sz w:val="24"/>
          <w:szCs w:val="24"/>
        </w:rPr>
        <w:t>мобилизованным</w:t>
      </w:r>
      <w:r w:rsidR="00244817" w:rsidRPr="00BC63C8">
        <w:rPr>
          <w:rFonts w:ascii="Arial" w:hAnsi="Arial" w:cs="Arial"/>
          <w:color w:val="000000" w:themeColor="text1"/>
          <w:sz w:val="24"/>
          <w:szCs w:val="24"/>
        </w:rPr>
        <w:t>;</w:t>
      </w:r>
    </w:p>
    <w:p w:rsidR="00244817" w:rsidRPr="00BC63C8" w:rsidRDefault="00DA7FF9" w:rsidP="00177926">
      <w:pPr>
        <w:spacing w:line="360" w:lineRule="auto"/>
        <w:ind w:right="-1" w:firstLine="709"/>
        <w:jc w:val="both"/>
        <w:rPr>
          <w:rFonts w:ascii="Arial" w:hAnsi="Arial" w:cs="Arial"/>
          <w:color w:val="000000" w:themeColor="text1"/>
          <w:sz w:val="24"/>
          <w:szCs w:val="24"/>
        </w:rPr>
      </w:pPr>
      <w:proofErr w:type="gramStart"/>
      <w:r w:rsidRPr="00BC63C8">
        <w:rPr>
          <w:rFonts w:ascii="Arial" w:hAnsi="Arial" w:cs="Arial"/>
          <w:color w:val="000000" w:themeColor="text1"/>
          <w:sz w:val="24"/>
          <w:szCs w:val="24"/>
        </w:rPr>
        <w:t xml:space="preserve">-  </w:t>
      </w:r>
      <w:r w:rsidR="00244817" w:rsidRPr="00BC63C8">
        <w:rPr>
          <w:rFonts w:ascii="Arial" w:hAnsi="Arial" w:cs="Arial"/>
          <w:color w:val="000000" w:themeColor="text1"/>
          <w:sz w:val="24"/>
          <w:szCs w:val="24"/>
        </w:rPr>
        <w:t>арендатор, в том числе через доверенных лиц, направляет арендодателю уведомлени</w:t>
      </w:r>
      <w:r w:rsidR="00501C3D" w:rsidRPr="00BC63C8">
        <w:rPr>
          <w:rFonts w:ascii="Arial" w:hAnsi="Arial" w:cs="Arial"/>
          <w:color w:val="000000" w:themeColor="text1"/>
          <w:sz w:val="24"/>
          <w:szCs w:val="24"/>
        </w:rPr>
        <w:t>е</w:t>
      </w:r>
      <w:r w:rsidR="00244817" w:rsidRPr="00BC63C8">
        <w:rPr>
          <w:rFonts w:ascii="Arial" w:hAnsi="Arial" w:cs="Arial"/>
          <w:color w:val="000000" w:themeColor="text1"/>
          <w:sz w:val="24"/>
          <w:szCs w:val="24"/>
        </w:rPr>
        <w:t xml:space="preserve">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w:t>
      </w:r>
      <w:r w:rsidR="00501C3D" w:rsidRPr="00BC63C8">
        <w:rPr>
          <w:rFonts w:ascii="Arial" w:hAnsi="Arial" w:cs="Arial"/>
          <w:color w:val="000000" w:themeColor="text1"/>
          <w:sz w:val="24"/>
          <w:szCs w:val="24"/>
        </w:rPr>
        <w:t>ю</w:t>
      </w:r>
      <w:r w:rsidR="00244817" w:rsidRPr="00BC63C8">
        <w:rPr>
          <w:rFonts w:ascii="Arial" w:hAnsi="Arial" w:cs="Arial"/>
          <w:color w:val="000000" w:themeColor="text1"/>
          <w:sz w:val="24"/>
          <w:szCs w:val="24"/>
        </w:rPr>
        <w:t xml:space="preserve"> уведомления о заключении контракта о прохождении военной службы</w:t>
      </w:r>
      <w:r w:rsidR="00501C3D" w:rsidRPr="00BC63C8">
        <w:rPr>
          <w:rFonts w:ascii="Arial" w:hAnsi="Arial" w:cs="Arial"/>
          <w:color w:val="000000" w:themeColor="text1"/>
          <w:sz w:val="24"/>
          <w:szCs w:val="24"/>
        </w:rPr>
        <w:t>,</w:t>
      </w:r>
      <w:r w:rsidR="00244817" w:rsidRPr="00BC63C8">
        <w:rPr>
          <w:rFonts w:ascii="Arial" w:hAnsi="Arial" w:cs="Arial"/>
          <w:color w:val="000000" w:themeColor="text1"/>
          <w:sz w:val="24"/>
          <w:szCs w:val="24"/>
        </w:rPr>
        <w:t xml:space="preserve"> в соответствии с </w:t>
      </w:r>
      <w:hyperlink r:id="rId13" w:history="1">
        <w:r w:rsidR="00244817" w:rsidRPr="00BC63C8">
          <w:rPr>
            <w:rStyle w:val="a6"/>
            <w:rFonts w:ascii="Arial" w:hAnsi="Arial" w:cs="Arial"/>
            <w:color w:val="000000" w:themeColor="text1"/>
            <w:sz w:val="24"/>
            <w:szCs w:val="24"/>
            <w:u w:val="none"/>
          </w:rPr>
          <w:t>пунктом 7 статьи 38</w:t>
        </w:r>
      </w:hyperlink>
      <w:r w:rsidR="00244817" w:rsidRPr="00BC63C8">
        <w:rPr>
          <w:rFonts w:ascii="Arial" w:hAnsi="Arial" w:cs="Arial"/>
          <w:color w:val="000000" w:themeColor="text1"/>
          <w:sz w:val="24"/>
          <w:szCs w:val="24"/>
        </w:rPr>
        <w:t xml:space="preserve"> Федерального закон</w:t>
      </w:r>
      <w:r w:rsidR="00501C3D" w:rsidRPr="00BC63C8">
        <w:rPr>
          <w:rFonts w:ascii="Arial" w:hAnsi="Arial" w:cs="Arial"/>
          <w:color w:val="000000" w:themeColor="text1"/>
          <w:sz w:val="24"/>
          <w:szCs w:val="24"/>
        </w:rPr>
        <w:t xml:space="preserve">№53-ФЗ </w:t>
      </w:r>
      <w:r w:rsidR="00244817" w:rsidRPr="00BC63C8">
        <w:rPr>
          <w:rFonts w:ascii="Arial" w:hAnsi="Arial" w:cs="Arial"/>
          <w:color w:val="000000" w:themeColor="text1"/>
          <w:sz w:val="24"/>
          <w:szCs w:val="24"/>
        </w:rPr>
        <w:t>либо контракта о добровольном содействии в выполнении</w:t>
      </w:r>
      <w:proofErr w:type="gramEnd"/>
      <w:r w:rsidR="00244817" w:rsidRPr="00BC63C8">
        <w:rPr>
          <w:rFonts w:ascii="Arial" w:hAnsi="Arial" w:cs="Arial"/>
          <w:color w:val="000000" w:themeColor="text1"/>
          <w:sz w:val="24"/>
          <w:szCs w:val="24"/>
        </w:rPr>
        <w:t xml:space="preserve"> задач, возложенных на Вооруженные Силы Российской Федерации</w:t>
      </w:r>
      <w:r w:rsidR="00C36040" w:rsidRPr="00BC63C8">
        <w:rPr>
          <w:rFonts w:ascii="Arial" w:hAnsi="Arial" w:cs="Arial"/>
          <w:color w:val="000000" w:themeColor="text1"/>
          <w:sz w:val="24"/>
          <w:szCs w:val="24"/>
        </w:rPr>
        <w:t xml:space="preserve">, </w:t>
      </w:r>
      <w:proofErr w:type="gramStart"/>
      <w:r w:rsidR="00C36040" w:rsidRPr="00BC63C8">
        <w:rPr>
          <w:rFonts w:ascii="Arial" w:hAnsi="Arial" w:cs="Arial"/>
          <w:color w:val="000000" w:themeColor="text1"/>
          <w:sz w:val="24"/>
          <w:szCs w:val="24"/>
        </w:rPr>
        <w:t>предоставленного</w:t>
      </w:r>
      <w:proofErr w:type="gramEnd"/>
      <w:r w:rsidR="00C36040" w:rsidRPr="00BC63C8">
        <w:rPr>
          <w:rFonts w:ascii="Arial" w:hAnsi="Arial" w:cs="Arial"/>
          <w:color w:val="000000" w:themeColor="text1"/>
          <w:sz w:val="24"/>
          <w:szCs w:val="24"/>
        </w:rPr>
        <w:t xml:space="preserve"> федеральным органом исполнительной власти, с которым заключен указанный контракт</w:t>
      </w:r>
      <w:r w:rsidR="00244817" w:rsidRPr="00BC63C8">
        <w:rPr>
          <w:rFonts w:ascii="Arial" w:hAnsi="Arial" w:cs="Arial"/>
          <w:color w:val="000000" w:themeColor="text1"/>
          <w:sz w:val="24"/>
          <w:szCs w:val="24"/>
        </w:rPr>
        <w:t>;</w:t>
      </w:r>
    </w:p>
    <w:p w:rsidR="00244817" w:rsidRPr="00BC63C8" w:rsidRDefault="00632B7A"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 xml:space="preserve">- </w:t>
      </w:r>
      <w:r w:rsidR="00B52156" w:rsidRPr="00BC63C8">
        <w:rPr>
          <w:rFonts w:ascii="Arial" w:hAnsi="Arial" w:cs="Arial"/>
          <w:color w:val="000000" w:themeColor="text1"/>
          <w:sz w:val="24"/>
          <w:szCs w:val="24"/>
        </w:rPr>
        <w:t>мобилизованному</w:t>
      </w:r>
      <w:r w:rsidR="00244817" w:rsidRPr="00BC63C8">
        <w:rPr>
          <w:rFonts w:ascii="Arial" w:hAnsi="Arial" w:cs="Arial"/>
          <w:color w:val="000000" w:themeColor="text1"/>
          <w:sz w:val="24"/>
          <w:szCs w:val="24"/>
        </w:rPr>
        <w:t xml:space="preserve"> предоставляется отсрочка уплаты арендной платы на период, рассчитываемый в соответствии с пунктом 4 настоящего </w:t>
      </w:r>
      <w:r w:rsidRPr="00BC63C8">
        <w:rPr>
          <w:rFonts w:ascii="Arial" w:hAnsi="Arial" w:cs="Arial"/>
          <w:color w:val="000000" w:themeColor="text1"/>
          <w:sz w:val="24"/>
          <w:szCs w:val="24"/>
        </w:rPr>
        <w:t>постановления</w:t>
      </w:r>
      <w:r w:rsidR="00244817" w:rsidRPr="00BC63C8">
        <w:rPr>
          <w:rFonts w:ascii="Arial" w:hAnsi="Arial" w:cs="Arial"/>
          <w:color w:val="000000" w:themeColor="text1"/>
          <w:sz w:val="24"/>
          <w:szCs w:val="24"/>
        </w:rPr>
        <w:t>;</w:t>
      </w:r>
    </w:p>
    <w:p w:rsidR="00244817" w:rsidRPr="00BC63C8" w:rsidRDefault="00DB5E48"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 xml:space="preserve">- </w:t>
      </w:r>
      <w:r w:rsidR="00244817" w:rsidRPr="00BC63C8">
        <w:rPr>
          <w:rFonts w:ascii="Arial" w:hAnsi="Arial" w:cs="Arial"/>
          <w:color w:val="000000" w:themeColor="text1"/>
          <w:sz w:val="24"/>
          <w:szCs w:val="24"/>
        </w:rPr>
        <w:t>задолженность по арендной плате подлежит уплате на основании дополнительного соглашения к договору аренды со дня окончания периода отсрочки уплаты арендной платы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244817" w:rsidRPr="00BC63C8" w:rsidRDefault="00DB5E48"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 xml:space="preserve">- </w:t>
      </w:r>
      <w:r w:rsidR="00244817" w:rsidRPr="00BC63C8">
        <w:rPr>
          <w:rFonts w:ascii="Arial" w:hAnsi="Arial" w:cs="Arial"/>
          <w:color w:val="000000" w:themeColor="text1"/>
          <w:sz w:val="24"/>
          <w:szCs w:val="24"/>
        </w:rPr>
        <w:t>не допускается установление дополнительных платежей, подлежащих уплате арендатором в связи с предоставлением отсрочки уплаты арендной платы;</w:t>
      </w:r>
    </w:p>
    <w:p w:rsidR="00244817" w:rsidRPr="00BC63C8" w:rsidRDefault="00DB5E48"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 xml:space="preserve">- </w:t>
      </w:r>
      <w:r w:rsidR="00244817" w:rsidRPr="00BC63C8">
        <w:rPr>
          <w:rFonts w:ascii="Arial" w:hAnsi="Arial" w:cs="Arial"/>
          <w:color w:val="000000" w:themeColor="text1"/>
          <w:sz w:val="24"/>
          <w:szCs w:val="24"/>
        </w:rPr>
        <w:t xml:space="preserve">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в период, указанный в пункте 4 настоящего </w:t>
      </w:r>
      <w:r w:rsidRPr="00BC63C8">
        <w:rPr>
          <w:rFonts w:ascii="Arial" w:hAnsi="Arial" w:cs="Arial"/>
          <w:color w:val="000000" w:themeColor="text1"/>
          <w:sz w:val="24"/>
          <w:szCs w:val="24"/>
        </w:rPr>
        <w:t>постановления</w:t>
      </w:r>
      <w:r w:rsidR="00244817" w:rsidRPr="00BC63C8">
        <w:rPr>
          <w:rFonts w:ascii="Arial" w:hAnsi="Arial" w:cs="Arial"/>
          <w:color w:val="000000" w:themeColor="text1"/>
          <w:sz w:val="24"/>
          <w:szCs w:val="24"/>
        </w:rPr>
        <w:t>.</w:t>
      </w:r>
    </w:p>
    <w:p w:rsidR="00244817" w:rsidRPr="00BC63C8" w:rsidRDefault="00244817"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 xml:space="preserve">3. Расторжение договора аренды без применения штрафных санкций, указанное в </w:t>
      </w:r>
      <w:hyperlink r:id="rId14" w:anchor="P8" w:history="1">
        <w:r w:rsidRPr="00BC63C8">
          <w:rPr>
            <w:rStyle w:val="a6"/>
            <w:rFonts w:ascii="Arial" w:hAnsi="Arial" w:cs="Arial"/>
            <w:color w:val="000000" w:themeColor="text1"/>
            <w:sz w:val="24"/>
            <w:szCs w:val="24"/>
            <w:u w:val="none"/>
          </w:rPr>
          <w:t>подпункте б</w:t>
        </w:r>
        <w:r w:rsidR="00C36040" w:rsidRPr="00BC63C8">
          <w:rPr>
            <w:rStyle w:val="a6"/>
            <w:rFonts w:ascii="Arial" w:hAnsi="Arial" w:cs="Arial"/>
            <w:color w:val="000000" w:themeColor="text1"/>
            <w:sz w:val="24"/>
            <w:szCs w:val="24"/>
            <w:u w:val="none"/>
          </w:rPr>
          <w:t>)</w:t>
        </w:r>
        <w:r w:rsidRPr="00BC63C8">
          <w:rPr>
            <w:rStyle w:val="a6"/>
            <w:rFonts w:ascii="Arial" w:hAnsi="Arial" w:cs="Arial"/>
            <w:color w:val="000000" w:themeColor="text1"/>
            <w:sz w:val="24"/>
            <w:szCs w:val="24"/>
            <w:u w:val="none"/>
          </w:rPr>
          <w:t xml:space="preserve"> пункта 1</w:t>
        </w:r>
      </w:hyperlink>
      <w:r w:rsidRPr="00BC63C8">
        <w:rPr>
          <w:rFonts w:ascii="Arial" w:hAnsi="Arial" w:cs="Arial"/>
          <w:color w:val="000000" w:themeColor="text1"/>
          <w:sz w:val="24"/>
          <w:szCs w:val="24"/>
        </w:rPr>
        <w:t xml:space="preserve"> настоящего </w:t>
      </w:r>
      <w:r w:rsidR="00DB5E48" w:rsidRPr="00BC63C8">
        <w:rPr>
          <w:rFonts w:ascii="Arial" w:hAnsi="Arial" w:cs="Arial"/>
          <w:color w:val="000000" w:themeColor="text1"/>
          <w:sz w:val="24"/>
          <w:szCs w:val="24"/>
        </w:rPr>
        <w:t>постановления</w:t>
      </w:r>
      <w:r w:rsidRPr="00BC63C8">
        <w:rPr>
          <w:rFonts w:ascii="Arial" w:hAnsi="Arial" w:cs="Arial"/>
          <w:color w:val="000000" w:themeColor="text1"/>
          <w:sz w:val="24"/>
          <w:szCs w:val="24"/>
        </w:rPr>
        <w:t>, осуществляется на следующих условиях:</w:t>
      </w:r>
    </w:p>
    <w:p w:rsidR="00244817" w:rsidRPr="00BC63C8" w:rsidRDefault="00DB5E48" w:rsidP="00177926">
      <w:pPr>
        <w:spacing w:line="360" w:lineRule="auto"/>
        <w:ind w:right="-1" w:firstLine="709"/>
        <w:jc w:val="both"/>
        <w:rPr>
          <w:rFonts w:ascii="Arial" w:hAnsi="Arial" w:cs="Arial"/>
          <w:color w:val="000000" w:themeColor="text1"/>
          <w:sz w:val="24"/>
          <w:szCs w:val="24"/>
        </w:rPr>
      </w:pPr>
      <w:proofErr w:type="gramStart"/>
      <w:r w:rsidRPr="00BC63C8">
        <w:rPr>
          <w:rFonts w:ascii="Arial" w:hAnsi="Arial" w:cs="Arial"/>
          <w:color w:val="000000" w:themeColor="text1"/>
          <w:sz w:val="24"/>
          <w:szCs w:val="24"/>
        </w:rPr>
        <w:t xml:space="preserve">- </w:t>
      </w:r>
      <w:r w:rsidR="00244817" w:rsidRPr="00BC63C8">
        <w:rPr>
          <w:rFonts w:ascii="Arial" w:hAnsi="Arial" w:cs="Arial"/>
          <w:color w:val="000000" w:themeColor="text1"/>
          <w:sz w:val="24"/>
          <w:szCs w:val="24"/>
        </w:rPr>
        <w:t>арендатор, в том числе через доверенных лиц, направляет арендодателю уведомлени</w:t>
      </w:r>
      <w:r w:rsidR="00C36040" w:rsidRPr="00BC63C8">
        <w:rPr>
          <w:rFonts w:ascii="Arial" w:hAnsi="Arial" w:cs="Arial"/>
          <w:color w:val="000000" w:themeColor="text1"/>
          <w:sz w:val="24"/>
          <w:szCs w:val="24"/>
        </w:rPr>
        <w:t>е</w:t>
      </w:r>
      <w:r w:rsidR="00244817" w:rsidRPr="00BC63C8">
        <w:rPr>
          <w:rFonts w:ascii="Arial" w:hAnsi="Arial" w:cs="Arial"/>
          <w:color w:val="000000" w:themeColor="text1"/>
          <w:sz w:val="24"/>
          <w:szCs w:val="24"/>
        </w:rPr>
        <w:t xml:space="preserve">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15" w:history="1">
        <w:r w:rsidR="00244817" w:rsidRPr="00BC63C8">
          <w:rPr>
            <w:rStyle w:val="a6"/>
            <w:rFonts w:ascii="Arial" w:hAnsi="Arial" w:cs="Arial"/>
            <w:color w:val="000000" w:themeColor="text1"/>
            <w:sz w:val="24"/>
            <w:szCs w:val="24"/>
            <w:u w:val="none"/>
          </w:rPr>
          <w:t>пунктом 7 статьи 38</w:t>
        </w:r>
      </w:hyperlink>
      <w:r w:rsidR="00244817" w:rsidRPr="00BC63C8">
        <w:rPr>
          <w:rFonts w:ascii="Arial" w:hAnsi="Arial" w:cs="Arial"/>
          <w:color w:val="000000" w:themeColor="text1"/>
          <w:sz w:val="24"/>
          <w:szCs w:val="24"/>
        </w:rPr>
        <w:t xml:space="preserve"> Федерального закона либо контракта о добровольном содействии в выполнении задач, возложенных на</w:t>
      </w:r>
      <w:proofErr w:type="gramEnd"/>
      <w:r w:rsidR="00244817" w:rsidRPr="00BC63C8">
        <w:rPr>
          <w:rFonts w:ascii="Arial" w:hAnsi="Arial" w:cs="Arial"/>
          <w:color w:val="000000" w:themeColor="text1"/>
          <w:sz w:val="24"/>
          <w:szCs w:val="24"/>
        </w:rPr>
        <w:t xml:space="preserve"> Вооруженные Силы Российской Федерации, </w:t>
      </w:r>
      <w:proofErr w:type="gramStart"/>
      <w:r w:rsidR="00244817" w:rsidRPr="00BC63C8">
        <w:rPr>
          <w:rFonts w:ascii="Arial" w:hAnsi="Arial" w:cs="Arial"/>
          <w:color w:val="000000" w:themeColor="text1"/>
          <w:sz w:val="24"/>
          <w:szCs w:val="24"/>
        </w:rPr>
        <w:t>предоставленного</w:t>
      </w:r>
      <w:proofErr w:type="gramEnd"/>
      <w:r w:rsidR="00244817" w:rsidRPr="00BC63C8">
        <w:rPr>
          <w:rFonts w:ascii="Arial" w:hAnsi="Arial" w:cs="Arial"/>
          <w:color w:val="000000" w:themeColor="text1"/>
          <w:sz w:val="24"/>
          <w:szCs w:val="24"/>
        </w:rPr>
        <w:t xml:space="preserve"> федеральным органом исполнител</w:t>
      </w:r>
      <w:r w:rsidR="00C36040" w:rsidRPr="00BC63C8">
        <w:rPr>
          <w:rFonts w:ascii="Arial" w:hAnsi="Arial" w:cs="Arial"/>
          <w:color w:val="000000" w:themeColor="text1"/>
          <w:sz w:val="24"/>
          <w:szCs w:val="24"/>
        </w:rPr>
        <w:t>ьной власти, с которым заключен</w:t>
      </w:r>
      <w:r w:rsidR="00244817" w:rsidRPr="00BC63C8">
        <w:rPr>
          <w:rFonts w:ascii="Arial" w:hAnsi="Arial" w:cs="Arial"/>
          <w:color w:val="000000" w:themeColor="text1"/>
          <w:sz w:val="24"/>
          <w:szCs w:val="24"/>
        </w:rPr>
        <w:t xml:space="preserve"> указанны</w:t>
      </w:r>
      <w:r w:rsidR="00C36040" w:rsidRPr="00BC63C8">
        <w:rPr>
          <w:rFonts w:ascii="Arial" w:hAnsi="Arial" w:cs="Arial"/>
          <w:color w:val="000000" w:themeColor="text1"/>
          <w:sz w:val="24"/>
          <w:szCs w:val="24"/>
        </w:rPr>
        <w:t>й контракт</w:t>
      </w:r>
      <w:r w:rsidR="00244817" w:rsidRPr="00BC63C8">
        <w:rPr>
          <w:rFonts w:ascii="Arial" w:hAnsi="Arial" w:cs="Arial"/>
          <w:color w:val="000000" w:themeColor="text1"/>
          <w:sz w:val="24"/>
          <w:szCs w:val="24"/>
        </w:rPr>
        <w:t>;</w:t>
      </w:r>
    </w:p>
    <w:p w:rsidR="00244817" w:rsidRPr="00BC63C8" w:rsidRDefault="00DB5E48"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 xml:space="preserve">- </w:t>
      </w:r>
      <w:r w:rsidR="00244817" w:rsidRPr="00BC63C8">
        <w:rPr>
          <w:rFonts w:ascii="Arial" w:hAnsi="Arial" w:cs="Arial"/>
          <w:color w:val="000000" w:themeColor="text1"/>
          <w:sz w:val="24"/>
          <w:szCs w:val="24"/>
        </w:rPr>
        <w:t>договор аренды подлежит расторжению со дня получения арендодателем уведомления о расторжении договора аренды;</w:t>
      </w:r>
    </w:p>
    <w:p w:rsidR="00244817" w:rsidRPr="00BC63C8" w:rsidRDefault="00DB5E48"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 xml:space="preserve">- </w:t>
      </w:r>
      <w:r w:rsidR="00244817" w:rsidRPr="00BC63C8">
        <w:rPr>
          <w:rFonts w:ascii="Arial" w:hAnsi="Arial" w:cs="Arial"/>
          <w:color w:val="000000" w:themeColor="text1"/>
          <w:sz w:val="24"/>
          <w:szCs w:val="24"/>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244817" w:rsidRPr="00BC63C8" w:rsidRDefault="00244817" w:rsidP="00177926">
      <w:pPr>
        <w:spacing w:line="360" w:lineRule="auto"/>
        <w:ind w:right="-1" w:firstLine="709"/>
        <w:jc w:val="both"/>
        <w:rPr>
          <w:rFonts w:ascii="Arial" w:hAnsi="Arial" w:cs="Arial"/>
          <w:color w:val="000000" w:themeColor="text1"/>
          <w:sz w:val="24"/>
          <w:szCs w:val="24"/>
        </w:rPr>
      </w:pPr>
      <w:bookmarkStart w:id="3" w:name="P21"/>
      <w:bookmarkEnd w:id="3"/>
      <w:r w:rsidRPr="00BC63C8">
        <w:rPr>
          <w:rFonts w:ascii="Arial" w:hAnsi="Arial" w:cs="Arial"/>
          <w:color w:val="000000" w:themeColor="text1"/>
          <w:sz w:val="24"/>
          <w:szCs w:val="24"/>
        </w:rPr>
        <w:t>4. Срок отсрочки уплаты арендной платы расс</w:t>
      </w:r>
      <w:r w:rsidR="00501C3D" w:rsidRPr="00BC63C8">
        <w:rPr>
          <w:rFonts w:ascii="Arial" w:hAnsi="Arial" w:cs="Arial"/>
          <w:color w:val="000000" w:themeColor="text1"/>
          <w:sz w:val="24"/>
          <w:szCs w:val="24"/>
        </w:rPr>
        <w:t xml:space="preserve">читывается как срок </w:t>
      </w:r>
      <w:proofErr w:type="gramStart"/>
      <w:r w:rsidR="00501C3D" w:rsidRPr="00BC63C8">
        <w:rPr>
          <w:rFonts w:ascii="Arial" w:hAnsi="Arial" w:cs="Arial"/>
          <w:color w:val="000000" w:themeColor="text1"/>
          <w:sz w:val="24"/>
          <w:szCs w:val="24"/>
        </w:rPr>
        <w:t>мобилизации</w:t>
      </w:r>
      <w:proofErr w:type="gramEnd"/>
      <w:r w:rsidRPr="00BC63C8">
        <w:rPr>
          <w:rFonts w:ascii="Arial" w:hAnsi="Arial" w:cs="Arial"/>
          <w:color w:val="000000" w:themeColor="text1"/>
          <w:sz w:val="24"/>
          <w:szCs w:val="24"/>
        </w:rPr>
        <w:t xml:space="preserve"> увеличенный на 90 дней, и продлевается на период нахождения </w:t>
      </w:r>
      <w:r w:rsidR="00657DAE" w:rsidRPr="00BC63C8">
        <w:rPr>
          <w:rFonts w:ascii="Arial" w:hAnsi="Arial" w:cs="Arial"/>
          <w:color w:val="000000" w:themeColor="text1"/>
          <w:sz w:val="24"/>
          <w:szCs w:val="24"/>
        </w:rPr>
        <w:t>мобилизованного</w:t>
      </w:r>
      <w:r w:rsidRPr="00BC63C8">
        <w:rPr>
          <w:rFonts w:ascii="Arial" w:hAnsi="Arial" w:cs="Arial"/>
          <w:color w:val="000000" w:themeColor="text1"/>
          <w:sz w:val="24"/>
          <w:szCs w:val="24"/>
        </w:rPr>
        <w:t xml:space="preserve">, в больницах, госпиталях, других медицинских организациях в стационарных условиях на излечении от увечья (ранения, травмы, контузии) или заболевания, полученных при выполнении задач в период мобилизации, а в случае признания </w:t>
      </w:r>
      <w:r w:rsidR="00657DAE" w:rsidRPr="00BC63C8">
        <w:rPr>
          <w:rFonts w:ascii="Arial" w:hAnsi="Arial" w:cs="Arial"/>
          <w:color w:val="000000" w:themeColor="text1"/>
          <w:sz w:val="24"/>
          <w:szCs w:val="24"/>
        </w:rPr>
        <w:t>мобилизованного</w:t>
      </w:r>
      <w:r w:rsidRPr="00BC63C8">
        <w:rPr>
          <w:rFonts w:ascii="Arial" w:hAnsi="Arial" w:cs="Arial"/>
          <w:color w:val="000000" w:themeColor="text1"/>
          <w:sz w:val="24"/>
          <w:szCs w:val="24"/>
        </w:rPr>
        <w:t xml:space="preserve"> безвестно отсутствующим – также на период до отмены решения суда о признании его безвестно отсутствующим либо до объявления судом его умершим.</w:t>
      </w:r>
    </w:p>
    <w:p w:rsidR="00244817" w:rsidRPr="00BC63C8" w:rsidRDefault="00244817" w:rsidP="00177926">
      <w:pPr>
        <w:spacing w:line="360" w:lineRule="auto"/>
        <w:ind w:right="-1" w:firstLine="709"/>
        <w:jc w:val="both"/>
        <w:rPr>
          <w:rFonts w:ascii="Arial" w:hAnsi="Arial" w:cs="Arial"/>
          <w:color w:val="000000" w:themeColor="text1"/>
          <w:sz w:val="24"/>
          <w:szCs w:val="24"/>
        </w:rPr>
      </w:pPr>
      <w:bookmarkStart w:id="4" w:name="Par0"/>
      <w:bookmarkEnd w:id="4"/>
      <w:proofErr w:type="gramStart"/>
      <w:r w:rsidRPr="00BC63C8">
        <w:rPr>
          <w:rFonts w:ascii="Arial" w:hAnsi="Arial" w:cs="Arial"/>
          <w:color w:val="000000" w:themeColor="text1"/>
          <w:sz w:val="24"/>
          <w:szCs w:val="24"/>
        </w:rPr>
        <w:t>В случае гибели (смерти) лица, ук</w:t>
      </w:r>
      <w:r w:rsidR="00DB5E48" w:rsidRPr="00BC63C8">
        <w:rPr>
          <w:rFonts w:ascii="Arial" w:hAnsi="Arial" w:cs="Arial"/>
          <w:color w:val="000000" w:themeColor="text1"/>
          <w:sz w:val="24"/>
          <w:szCs w:val="24"/>
        </w:rPr>
        <w:t>азанного в пункте 1 настоящего постановления</w:t>
      </w:r>
      <w:r w:rsidRPr="00BC63C8">
        <w:rPr>
          <w:rFonts w:ascii="Arial" w:hAnsi="Arial" w:cs="Arial"/>
          <w:color w:val="000000" w:themeColor="text1"/>
          <w:sz w:val="24"/>
          <w:szCs w:val="24"/>
        </w:rPr>
        <w:t>, если он погиб (умер) в период мобилизации либо позднее указанного периода, но вследствие увечья (ранения, травмы, контузии) или заболевания, полученных в период мобилизации, а также в случае признания его инвалидом I группы в порядке, установленном законодательством Российской Федерации, арендная плата за период отсрочки не взыскивается.</w:t>
      </w:r>
      <w:proofErr w:type="gramEnd"/>
    </w:p>
    <w:p w:rsidR="00244817" w:rsidRPr="00BC63C8" w:rsidRDefault="00244817"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 xml:space="preserve">Причинная связь увечья (ранения, травмы, контузии) или заболевания, </w:t>
      </w:r>
      <w:proofErr w:type="gramStart"/>
      <w:r w:rsidRPr="00BC63C8">
        <w:rPr>
          <w:rFonts w:ascii="Arial" w:hAnsi="Arial" w:cs="Arial"/>
          <w:color w:val="000000" w:themeColor="text1"/>
          <w:sz w:val="24"/>
          <w:szCs w:val="24"/>
        </w:rPr>
        <w:t>приведших</w:t>
      </w:r>
      <w:proofErr w:type="gramEnd"/>
      <w:r w:rsidRPr="00BC63C8">
        <w:rPr>
          <w:rFonts w:ascii="Arial" w:hAnsi="Arial" w:cs="Arial"/>
          <w:color w:val="000000" w:themeColor="text1"/>
          <w:sz w:val="24"/>
          <w:szCs w:val="24"/>
        </w:rPr>
        <w:t xml:space="preserve"> к смерти или признанию инвалидом I группы в порядке, установленном законодательством Российской Федерации, с периодом мобилизации устанавливается военно-врачебными комиссиями и (или) федеральными учреждениями медико-социальной экспертизы.</w:t>
      </w:r>
    </w:p>
    <w:p w:rsidR="00244817" w:rsidRPr="00BC63C8" w:rsidRDefault="00244817"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 xml:space="preserve">5. </w:t>
      </w:r>
      <w:proofErr w:type="gramStart"/>
      <w:r w:rsidRPr="00BC63C8">
        <w:rPr>
          <w:rFonts w:ascii="Arial" w:hAnsi="Arial" w:cs="Arial"/>
          <w:color w:val="000000" w:themeColor="text1"/>
          <w:sz w:val="24"/>
          <w:szCs w:val="24"/>
        </w:rPr>
        <w:t>Муниципальным предприятиям и муниципальным учреждениям по договорам аренды муниципального имущества, закрепленного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w:t>
      </w:r>
      <w:proofErr w:type="gramEnd"/>
      <w:r w:rsidRPr="00BC63C8">
        <w:rPr>
          <w:rFonts w:ascii="Arial" w:hAnsi="Arial" w:cs="Arial"/>
          <w:color w:val="000000" w:themeColor="text1"/>
          <w:sz w:val="24"/>
          <w:szCs w:val="24"/>
        </w:rPr>
        <w:t xml:space="preserve"> </w:t>
      </w:r>
      <w:proofErr w:type="gramStart"/>
      <w:r w:rsidRPr="00BC63C8">
        <w:rPr>
          <w:rFonts w:ascii="Arial" w:hAnsi="Arial" w:cs="Arial"/>
          <w:color w:val="000000" w:themeColor="text1"/>
          <w:sz w:val="24"/>
          <w:szCs w:val="24"/>
        </w:rPr>
        <w:t xml:space="preserve">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16" w:history="1">
        <w:r w:rsidRPr="00BC63C8">
          <w:rPr>
            <w:rStyle w:val="a6"/>
            <w:rFonts w:ascii="Arial" w:hAnsi="Arial" w:cs="Arial"/>
            <w:color w:val="000000" w:themeColor="text1"/>
            <w:sz w:val="24"/>
            <w:szCs w:val="24"/>
            <w:u w:val="none"/>
          </w:rPr>
          <w:t>Указом</w:t>
        </w:r>
      </w:hyperlink>
      <w:r w:rsidRPr="00BC63C8">
        <w:rPr>
          <w:rFonts w:ascii="Arial" w:hAnsi="Arial" w:cs="Arial"/>
          <w:color w:val="000000" w:themeColor="text1"/>
          <w:sz w:val="24"/>
          <w:szCs w:val="24"/>
        </w:rPr>
        <w:t xml:space="preserve"> Президента Российской Федерации от 21</w:t>
      </w:r>
      <w:r w:rsidR="00177926" w:rsidRPr="00BC63C8">
        <w:rPr>
          <w:rFonts w:ascii="Arial" w:hAnsi="Arial" w:cs="Arial"/>
          <w:color w:val="000000" w:themeColor="text1"/>
          <w:sz w:val="24"/>
          <w:szCs w:val="24"/>
        </w:rPr>
        <w:t>.09.</w:t>
      </w:r>
      <w:r w:rsidRPr="00BC63C8">
        <w:rPr>
          <w:rFonts w:ascii="Arial" w:hAnsi="Arial" w:cs="Arial"/>
          <w:color w:val="000000" w:themeColor="text1"/>
          <w:sz w:val="24"/>
          <w:szCs w:val="24"/>
        </w:rPr>
        <w:t>2022 №647 «Об объявлении частичной мобилизации в Российской Федерации» или проходящие военную службу по контракту, заключенному в соответствии</w:t>
      </w:r>
      <w:proofErr w:type="gramEnd"/>
      <w:r w:rsidRPr="00BC63C8">
        <w:rPr>
          <w:rFonts w:ascii="Arial" w:hAnsi="Arial" w:cs="Arial"/>
          <w:color w:val="000000" w:themeColor="text1"/>
          <w:sz w:val="24"/>
          <w:szCs w:val="24"/>
        </w:rPr>
        <w:t xml:space="preserve"> с </w:t>
      </w:r>
      <w:hyperlink r:id="rId17" w:history="1">
        <w:r w:rsidRPr="00BC63C8">
          <w:rPr>
            <w:rStyle w:val="a6"/>
            <w:rFonts w:ascii="Arial" w:hAnsi="Arial" w:cs="Arial"/>
            <w:color w:val="000000" w:themeColor="text1"/>
            <w:sz w:val="24"/>
            <w:szCs w:val="24"/>
            <w:u w:val="none"/>
          </w:rPr>
          <w:t>пунктом 7 статьи 38</w:t>
        </w:r>
      </w:hyperlink>
      <w:r w:rsidRPr="00BC63C8">
        <w:rPr>
          <w:rFonts w:ascii="Arial" w:hAnsi="Arial" w:cs="Arial"/>
          <w:color w:val="000000" w:themeColor="text1"/>
          <w:sz w:val="24"/>
          <w:szCs w:val="24"/>
        </w:rPr>
        <w:t xml:space="preserve"> Федерального закона, либо заключившие контракт о добровольном содействии в выполнении задач, возложенных на Вооруженные Силы Российской Федерации, обеспечить предоставление:</w:t>
      </w:r>
    </w:p>
    <w:p w:rsidR="00244817" w:rsidRPr="00BC63C8" w:rsidRDefault="00244817" w:rsidP="00177926">
      <w:pPr>
        <w:spacing w:line="360" w:lineRule="auto"/>
        <w:ind w:right="-1" w:firstLine="709"/>
        <w:jc w:val="both"/>
        <w:rPr>
          <w:rFonts w:ascii="Arial" w:hAnsi="Arial" w:cs="Arial"/>
          <w:color w:val="000000" w:themeColor="text1"/>
          <w:sz w:val="24"/>
          <w:szCs w:val="24"/>
        </w:rPr>
      </w:pPr>
      <w:bookmarkStart w:id="5" w:name="P22"/>
      <w:bookmarkEnd w:id="5"/>
      <w:r w:rsidRPr="00BC63C8">
        <w:rPr>
          <w:rFonts w:ascii="Arial" w:hAnsi="Arial" w:cs="Arial"/>
          <w:color w:val="000000" w:themeColor="text1"/>
          <w:sz w:val="24"/>
          <w:szCs w:val="24"/>
        </w:rPr>
        <w:t>а) отсрочки уплаты арендной платы на период, указанный в пункте 4 настоящего распоряжения;</w:t>
      </w:r>
    </w:p>
    <w:p w:rsidR="00244817" w:rsidRPr="00BC63C8" w:rsidRDefault="00244817"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б) возможности расторжения договоров аренды без применения штрафных санкций.</w:t>
      </w:r>
    </w:p>
    <w:p w:rsidR="00244817" w:rsidRPr="00BC63C8" w:rsidRDefault="00244817"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 xml:space="preserve">6. Предоставление отсрочки уплаты арендной платы, указанной в </w:t>
      </w:r>
      <w:hyperlink r:id="rId18" w:anchor="P22" w:history="1">
        <w:r w:rsidRPr="00BC63C8">
          <w:rPr>
            <w:rStyle w:val="a6"/>
            <w:rFonts w:ascii="Arial" w:hAnsi="Arial" w:cs="Arial"/>
            <w:color w:val="000000" w:themeColor="text1"/>
            <w:sz w:val="24"/>
            <w:szCs w:val="24"/>
            <w:u w:val="none"/>
          </w:rPr>
          <w:t>подпункте а</w:t>
        </w:r>
        <w:r w:rsidR="00C36040" w:rsidRPr="00BC63C8">
          <w:rPr>
            <w:rStyle w:val="a6"/>
            <w:rFonts w:ascii="Arial" w:hAnsi="Arial" w:cs="Arial"/>
            <w:color w:val="000000" w:themeColor="text1"/>
            <w:sz w:val="24"/>
            <w:szCs w:val="24"/>
            <w:u w:val="none"/>
          </w:rPr>
          <w:t>)</w:t>
        </w:r>
        <w:r w:rsidRPr="00BC63C8">
          <w:rPr>
            <w:rStyle w:val="a6"/>
            <w:rFonts w:ascii="Arial" w:hAnsi="Arial" w:cs="Arial"/>
            <w:color w:val="000000" w:themeColor="text1"/>
            <w:sz w:val="24"/>
            <w:szCs w:val="24"/>
            <w:u w:val="none"/>
          </w:rPr>
          <w:t xml:space="preserve"> пункта 5</w:t>
        </w:r>
      </w:hyperlink>
      <w:r w:rsidRPr="00BC63C8">
        <w:rPr>
          <w:rFonts w:ascii="Arial" w:hAnsi="Arial" w:cs="Arial"/>
          <w:color w:val="000000" w:themeColor="text1"/>
          <w:sz w:val="24"/>
          <w:szCs w:val="24"/>
        </w:rPr>
        <w:t xml:space="preserve"> настоящего </w:t>
      </w:r>
      <w:r w:rsidR="00EB1F3D" w:rsidRPr="00BC63C8">
        <w:rPr>
          <w:rFonts w:ascii="Arial" w:hAnsi="Arial" w:cs="Arial"/>
          <w:color w:val="000000" w:themeColor="text1"/>
          <w:sz w:val="24"/>
          <w:szCs w:val="24"/>
        </w:rPr>
        <w:t>постановления</w:t>
      </w:r>
      <w:r w:rsidRPr="00BC63C8">
        <w:rPr>
          <w:rFonts w:ascii="Arial" w:hAnsi="Arial" w:cs="Arial"/>
          <w:color w:val="000000" w:themeColor="text1"/>
          <w:sz w:val="24"/>
          <w:szCs w:val="24"/>
        </w:rPr>
        <w:t xml:space="preserve">, осуществляется на условиях, предусмотренных пунктом 2 настоящего </w:t>
      </w:r>
      <w:r w:rsidR="00EB1F3D" w:rsidRPr="00BC63C8">
        <w:rPr>
          <w:rFonts w:ascii="Arial" w:hAnsi="Arial" w:cs="Arial"/>
          <w:color w:val="000000" w:themeColor="text1"/>
          <w:sz w:val="24"/>
          <w:szCs w:val="24"/>
        </w:rPr>
        <w:t>постановления</w:t>
      </w:r>
      <w:r w:rsidRPr="00BC63C8">
        <w:rPr>
          <w:rFonts w:ascii="Arial" w:hAnsi="Arial" w:cs="Arial"/>
          <w:color w:val="000000" w:themeColor="text1"/>
          <w:sz w:val="24"/>
          <w:szCs w:val="24"/>
        </w:rPr>
        <w:t>.</w:t>
      </w:r>
    </w:p>
    <w:p w:rsidR="00244817" w:rsidRPr="00BC63C8" w:rsidRDefault="00244817" w:rsidP="00177926">
      <w:pPr>
        <w:spacing w:line="360" w:lineRule="auto"/>
        <w:ind w:right="-1" w:firstLine="709"/>
        <w:jc w:val="both"/>
        <w:rPr>
          <w:rFonts w:ascii="Arial" w:hAnsi="Arial" w:cs="Arial"/>
          <w:color w:val="000000" w:themeColor="text1"/>
          <w:sz w:val="24"/>
          <w:szCs w:val="24"/>
        </w:rPr>
      </w:pPr>
      <w:bookmarkStart w:id="6" w:name="P32"/>
      <w:bookmarkEnd w:id="6"/>
      <w:r w:rsidRPr="00BC63C8">
        <w:rPr>
          <w:rFonts w:ascii="Arial" w:hAnsi="Arial" w:cs="Arial"/>
          <w:color w:val="000000" w:themeColor="text1"/>
          <w:sz w:val="24"/>
          <w:szCs w:val="24"/>
        </w:rPr>
        <w:t xml:space="preserve">7. Расторжение договора аренды без применения штрафных санкций, указанное в </w:t>
      </w:r>
      <w:hyperlink r:id="rId19" w:anchor="P23" w:history="1">
        <w:r w:rsidR="00C36040" w:rsidRPr="00BC63C8">
          <w:rPr>
            <w:rStyle w:val="a6"/>
            <w:rFonts w:ascii="Arial" w:hAnsi="Arial" w:cs="Arial"/>
            <w:color w:val="000000" w:themeColor="text1"/>
            <w:sz w:val="24"/>
            <w:szCs w:val="24"/>
            <w:u w:val="none"/>
          </w:rPr>
          <w:t xml:space="preserve">подпункте </w:t>
        </w:r>
        <w:r w:rsidRPr="00BC63C8">
          <w:rPr>
            <w:rStyle w:val="a6"/>
            <w:rFonts w:ascii="Arial" w:hAnsi="Arial" w:cs="Arial"/>
            <w:color w:val="000000" w:themeColor="text1"/>
            <w:sz w:val="24"/>
            <w:szCs w:val="24"/>
            <w:u w:val="none"/>
          </w:rPr>
          <w:t>б</w:t>
        </w:r>
        <w:r w:rsidR="00657DAE" w:rsidRPr="00BC63C8">
          <w:rPr>
            <w:rStyle w:val="a6"/>
            <w:rFonts w:ascii="Arial" w:hAnsi="Arial" w:cs="Arial"/>
            <w:color w:val="000000" w:themeColor="text1"/>
            <w:sz w:val="24"/>
            <w:szCs w:val="24"/>
            <w:u w:val="none"/>
          </w:rPr>
          <w:t>)</w:t>
        </w:r>
        <w:r w:rsidRPr="00BC63C8">
          <w:rPr>
            <w:rStyle w:val="a6"/>
            <w:rFonts w:ascii="Arial" w:hAnsi="Arial" w:cs="Arial"/>
            <w:color w:val="000000" w:themeColor="text1"/>
            <w:sz w:val="24"/>
            <w:szCs w:val="24"/>
            <w:u w:val="none"/>
          </w:rPr>
          <w:t xml:space="preserve"> пункта 5</w:t>
        </w:r>
      </w:hyperlink>
      <w:r w:rsidRPr="00BC63C8">
        <w:rPr>
          <w:rFonts w:ascii="Arial" w:hAnsi="Arial" w:cs="Arial"/>
          <w:color w:val="000000" w:themeColor="text1"/>
          <w:sz w:val="24"/>
          <w:szCs w:val="24"/>
        </w:rPr>
        <w:t xml:space="preserve"> настоящего </w:t>
      </w:r>
      <w:r w:rsidR="00C36040" w:rsidRPr="00BC63C8">
        <w:rPr>
          <w:rFonts w:ascii="Arial" w:hAnsi="Arial" w:cs="Arial"/>
          <w:color w:val="000000" w:themeColor="text1"/>
          <w:sz w:val="24"/>
          <w:szCs w:val="24"/>
        </w:rPr>
        <w:t>постановления</w:t>
      </w:r>
      <w:r w:rsidRPr="00BC63C8">
        <w:rPr>
          <w:rFonts w:ascii="Arial" w:hAnsi="Arial" w:cs="Arial"/>
          <w:color w:val="000000" w:themeColor="text1"/>
          <w:sz w:val="24"/>
          <w:szCs w:val="24"/>
        </w:rPr>
        <w:t xml:space="preserve">, осуществляется на условиях, предусмотренных пунктом 3 настоящего </w:t>
      </w:r>
      <w:r w:rsidR="00C36040" w:rsidRPr="00BC63C8">
        <w:rPr>
          <w:rFonts w:ascii="Arial" w:hAnsi="Arial" w:cs="Arial"/>
          <w:color w:val="000000" w:themeColor="text1"/>
          <w:sz w:val="24"/>
          <w:szCs w:val="24"/>
        </w:rPr>
        <w:t>постановления</w:t>
      </w:r>
      <w:r w:rsidRPr="00BC63C8">
        <w:rPr>
          <w:rFonts w:ascii="Arial" w:hAnsi="Arial" w:cs="Arial"/>
          <w:color w:val="000000" w:themeColor="text1"/>
          <w:sz w:val="24"/>
          <w:szCs w:val="24"/>
        </w:rPr>
        <w:t>.</w:t>
      </w:r>
    </w:p>
    <w:p w:rsidR="00244817" w:rsidRPr="00BC63C8" w:rsidRDefault="00244817"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 xml:space="preserve">8. Действие настоящего </w:t>
      </w:r>
      <w:r w:rsidR="00177926" w:rsidRPr="00BC63C8">
        <w:rPr>
          <w:rFonts w:ascii="Arial" w:hAnsi="Arial" w:cs="Arial"/>
          <w:color w:val="000000" w:themeColor="text1"/>
          <w:sz w:val="24"/>
          <w:szCs w:val="24"/>
        </w:rPr>
        <w:t>постановления</w:t>
      </w:r>
      <w:r w:rsidRPr="00BC63C8">
        <w:rPr>
          <w:rFonts w:ascii="Arial" w:hAnsi="Arial" w:cs="Arial"/>
          <w:color w:val="000000" w:themeColor="text1"/>
          <w:sz w:val="24"/>
          <w:szCs w:val="24"/>
        </w:rPr>
        <w:t xml:space="preserve"> распространяется на правоотношения, возникшие с 21 сентября 2022 года.</w:t>
      </w:r>
    </w:p>
    <w:p w:rsidR="00244817" w:rsidRPr="00BC63C8" w:rsidRDefault="00EB1F3D" w:rsidP="00177926">
      <w:pPr>
        <w:spacing w:line="360" w:lineRule="auto"/>
        <w:ind w:right="-1" w:firstLine="709"/>
        <w:jc w:val="both"/>
        <w:rPr>
          <w:rFonts w:ascii="Arial" w:hAnsi="Arial" w:cs="Arial"/>
          <w:color w:val="000000" w:themeColor="text1"/>
          <w:sz w:val="24"/>
          <w:szCs w:val="24"/>
        </w:rPr>
      </w:pPr>
      <w:r w:rsidRPr="00BC63C8">
        <w:rPr>
          <w:rFonts w:ascii="Arial" w:hAnsi="Arial" w:cs="Arial"/>
          <w:color w:val="000000" w:themeColor="text1"/>
          <w:sz w:val="24"/>
          <w:szCs w:val="24"/>
        </w:rPr>
        <w:t>9</w:t>
      </w:r>
      <w:r w:rsidR="001A3494" w:rsidRPr="00BC63C8">
        <w:rPr>
          <w:rFonts w:ascii="Arial" w:hAnsi="Arial" w:cs="Arial"/>
          <w:color w:val="000000" w:themeColor="text1"/>
          <w:sz w:val="24"/>
          <w:szCs w:val="24"/>
        </w:rPr>
        <w:t>.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244817" w:rsidRPr="00BC63C8" w:rsidRDefault="003D7EE4" w:rsidP="003D7EE4">
      <w:pPr>
        <w:spacing w:line="360" w:lineRule="auto"/>
        <w:jc w:val="both"/>
        <w:rPr>
          <w:rFonts w:ascii="Arial" w:hAnsi="Arial" w:cs="Arial"/>
          <w:color w:val="000000" w:themeColor="text1"/>
          <w:sz w:val="24"/>
          <w:szCs w:val="24"/>
        </w:rPr>
      </w:pPr>
      <w:r w:rsidRPr="00BC63C8">
        <w:rPr>
          <w:rFonts w:ascii="Arial" w:hAnsi="Arial" w:cs="Arial"/>
          <w:color w:val="000000" w:themeColor="text1"/>
          <w:sz w:val="24"/>
          <w:szCs w:val="24"/>
        </w:rPr>
        <w:tab/>
        <w:t xml:space="preserve">10. </w:t>
      </w:r>
      <w:proofErr w:type="gramStart"/>
      <w:r w:rsidRPr="00BC63C8">
        <w:rPr>
          <w:rFonts w:ascii="Arial" w:hAnsi="Arial" w:cs="Arial"/>
          <w:color w:val="000000" w:themeColor="text1"/>
          <w:sz w:val="24"/>
          <w:szCs w:val="24"/>
        </w:rPr>
        <w:t>Контроль за</w:t>
      </w:r>
      <w:proofErr w:type="gramEnd"/>
      <w:r w:rsidRPr="00BC63C8">
        <w:rPr>
          <w:rFonts w:ascii="Arial" w:hAnsi="Arial" w:cs="Arial"/>
          <w:color w:val="000000" w:themeColor="text1"/>
          <w:sz w:val="24"/>
          <w:szCs w:val="24"/>
        </w:rPr>
        <w:t xml:space="preserve">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w:t>
      </w:r>
    </w:p>
    <w:p w:rsidR="00244817" w:rsidRPr="00BC63C8" w:rsidRDefault="00244817" w:rsidP="003D7EE4">
      <w:pPr>
        <w:autoSpaceDE w:val="0"/>
        <w:autoSpaceDN w:val="0"/>
        <w:adjustRightInd w:val="0"/>
        <w:spacing w:line="360" w:lineRule="auto"/>
        <w:ind w:firstLine="708"/>
        <w:jc w:val="both"/>
        <w:rPr>
          <w:rFonts w:ascii="Arial" w:hAnsi="Arial" w:cs="Arial"/>
          <w:color w:val="000000" w:themeColor="text1"/>
          <w:sz w:val="24"/>
          <w:szCs w:val="24"/>
        </w:rPr>
      </w:pPr>
    </w:p>
    <w:p w:rsidR="00EB1F3D" w:rsidRPr="00BC63C8" w:rsidRDefault="00EB1F3D" w:rsidP="00EB1F3D">
      <w:pPr>
        <w:autoSpaceDE w:val="0"/>
        <w:autoSpaceDN w:val="0"/>
        <w:adjustRightInd w:val="0"/>
        <w:ind w:firstLine="708"/>
        <w:rPr>
          <w:rFonts w:ascii="Arial" w:hAnsi="Arial" w:cs="Arial"/>
          <w:color w:val="000000" w:themeColor="text1"/>
          <w:sz w:val="24"/>
          <w:szCs w:val="24"/>
        </w:rPr>
      </w:pPr>
    </w:p>
    <w:p w:rsidR="00EB1F3D" w:rsidRPr="00BC63C8" w:rsidRDefault="00EB1F3D" w:rsidP="00EB1F3D">
      <w:pPr>
        <w:shd w:val="clear" w:color="auto" w:fill="FFFFFF"/>
        <w:ind w:firstLine="709"/>
        <w:jc w:val="both"/>
        <w:textAlignment w:val="baseline"/>
        <w:outlineLvl w:val="0"/>
        <w:rPr>
          <w:rFonts w:ascii="Arial" w:hAnsi="Arial" w:cs="Arial"/>
          <w:color w:val="000000" w:themeColor="text1"/>
          <w:sz w:val="24"/>
          <w:szCs w:val="24"/>
        </w:rPr>
      </w:pPr>
      <w:r w:rsidRPr="00BC63C8">
        <w:rPr>
          <w:rFonts w:ascii="Arial" w:hAnsi="Arial" w:cs="Arial"/>
          <w:color w:val="000000" w:themeColor="text1"/>
          <w:sz w:val="24"/>
          <w:szCs w:val="24"/>
        </w:rPr>
        <w:t xml:space="preserve">          Руководитель</w:t>
      </w:r>
    </w:p>
    <w:p w:rsidR="00EB1F3D" w:rsidRPr="00BC63C8" w:rsidRDefault="00EB1F3D" w:rsidP="00EB1F3D">
      <w:pPr>
        <w:shd w:val="clear" w:color="auto" w:fill="FFFFFF"/>
        <w:jc w:val="both"/>
        <w:textAlignment w:val="baseline"/>
        <w:outlineLvl w:val="0"/>
        <w:rPr>
          <w:rFonts w:ascii="Arial" w:hAnsi="Arial" w:cs="Arial"/>
          <w:color w:val="000000" w:themeColor="text1"/>
          <w:sz w:val="24"/>
          <w:szCs w:val="24"/>
        </w:rPr>
      </w:pPr>
      <w:r w:rsidRPr="00BC63C8">
        <w:rPr>
          <w:rFonts w:ascii="Arial" w:hAnsi="Arial" w:cs="Arial"/>
          <w:color w:val="000000" w:themeColor="text1"/>
          <w:sz w:val="24"/>
          <w:szCs w:val="24"/>
        </w:rPr>
        <w:t xml:space="preserve">         Исполнительного комитета</w:t>
      </w:r>
    </w:p>
    <w:p w:rsidR="00EB1F3D" w:rsidRPr="00BC63C8" w:rsidRDefault="00EB1F3D" w:rsidP="00EB1F3D">
      <w:pPr>
        <w:shd w:val="clear" w:color="auto" w:fill="FFFFFF"/>
        <w:jc w:val="both"/>
        <w:textAlignment w:val="baseline"/>
        <w:outlineLvl w:val="0"/>
        <w:rPr>
          <w:rFonts w:ascii="Arial" w:hAnsi="Arial" w:cs="Arial"/>
          <w:color w:val="000000" w:themeColor="text1"/>
          <w:sz w:val="24"/>
          <w:szCs w:val="24"/>
        </w:rPr>
      </w:pPr>
      <w:r w:rsidRPr="00BC63C8">
        <w:rPr>
          <w:rFonts w:ascii="Arial" w:hAnsi="Arial" w:cs="Arial"/>
          <w:color w:val="000000" w:themeColor="text1"/>
          <w:sz w:val="24"/>
          <w:szCs w:val="24"/>
        </w:rPr>
        <w:t xml:space="preserve">Бавлинского муниципального района                                               </w:t>
      </w:r>
      <w:r w:rsidR="00C36040" w:rsidRPr="00BC63C8">
        <w:rPr>
          <w:rFonts w:ascii="Arial" w:hAnsi="Arial" w:cs="Arial"/>
          <w:color w:val="000000" w:themeColor="text1"/>
          <w:sz w:val="24"/>
          <w:szCs w:val="24"/>
        </w:rPr>
        <w:t xml:space="preserve">   </w:t>
      </w:r>
      <w:r w:rsidRPr="00BC63C8">
        <w:rPr>
          <w:rFonts w:ascii="Arial" w:hAnsi="Arial" w:cs="Arial"/>
          <w:color w:val="000000" w:themeColor="text1"/>
          <w:sz w:val="24"/>
          <w:szCs w:val="24"/>
        </w:rPr>
        <w:t xml:space="preserve"> </w:t>
      </w:r>
      <w:r w:rsidR="003D7EE4" w:rsidRPr="00BC63C8">
        <w:rPr>
          <w:rFonts w:ascii="Arial" w:hAnsi="Arial" w:cs="Arial"/>
          <w:color w:val="000000" w:themeColor="text1"/>
          <w:sz w:val="24"/>
          <w:szCs w:val="24"/>
        </w:rPr>
        <w:t>Д.Л. Бакиров</w:t>
      </w:r>
    </w:p>
    <w:p w:rsidR="00EB1F3D" w:rsidRPr="00BC63C8" w:rsidRDefault="00EB1F3D" w:rsidP="00EB1F3D">
      <w:pPr>
        <w:autoSpaceDE w:val="0"/>
        <w:autoSpaceDN w:val="0"/>
        <w:adjustRightInd w:val="0"/>
        <w:spacing w:line="360" w:lineRule="auto"/>
        <w:rPr>
          <w:rFonts w:ascii="Arial" w:hAnsi="Arial" w:cs="Arial"/>
          <w:color w:val="000000" w:themeColor="text1"/>
          <w:sz w:val="24"/>
          <w:szCs w:val="24"/>
        </w:rPr>
      </w:pPr>
    </w:p>
    <w:sectPr w:rsidR="00EB1F3D" w:rsidRPr="00BC63C8" w:rsidSect="00BC63C8">
      <w:headerReference w:type="default" r:id="rId20"/>
      <w:pgSz w:w="11906" w:h="16838" w:code="9"/>
      <w:pgMar w:top="1134" w:right="567" w:bottom="1134"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3F6" w:rsidRDefault="009403F6">
      <w:r>
        <w:separator/>
      </w:r>
    </w:p>
  </w:endnote>
  <w:endnote w:type="continuationSeparator" w:id="0">
    <w:p w:rsidR="009403F6" w:rsidRDefault="0094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3F6" w:rsidRDefault="009403F6">
      <w:r>
        <w:separator/>
      </w:r>
    </w:p>
  </w:footnote>
  <w:footnote w:type="continuationSeparator" w:id="0">
    <w:p w:rsidR="009403F6" w:rsidRDefault="00940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E7" w:rsidRPr="00550BE7" w:rsidRDefault="00550BE7">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sidR="00BC63C8">
      <w:rPr>
        <w:noProof/>
        <w:sz w:val="24"/>
        <w:szCs w:val="24"/>
      </w:rPr>
      <w:t>2</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02B9"/>
    <w:rsid w:val="00023BB7"/>
    <w:rsid w:val="00027A34"/>
    <w:rsid w:val="000300A5"/>
    <w:rsid w:val="0003314C"/>
    <w:rsid w:val="00033831"/>
    <w:rsid w:val="000349AC"/>
    <w:rsid w:val="00045493"/>
    <w:rsid w:val="000517B0"/>
    <w:rsid w:val="000517C3"/>
    <w:rsid w:val="000545AE"/>
    <w:rsid w:val="000848A0"/>
    <w:rsid w:val="0008639B"/>
    <w:rsid w:val="00086BA0"/>
    <w:rsid w:val="00087802"/>
    <w:rsid w:val="00095717"/>
    <w:rsid w:val="000A3227"/>
    <w:rsid w:val="000B14CD"/>
    <w:rsid w:val="000B5724"/>
    <w:rsid w:val="000B587F"/>
    <w:rsid w:val="000D13FF"/>
    <w:rsid w:val="000E07EB"/>
    <w:rsid w:val="000F0445"/>
    <w:rsid w:val="00107B61"/>
    <w:rsid w:val="00110202"/>
    <w:rsid w:val="001135CE"/>
    <w:rsid w:val="00114883"/>
    <w:rsid w:val="00120D27"/>
    <w:rsid w:val="00121ABC"/>
    <w:rsid w:val="0012469A"/>
    <w:rsid w:val="00125A12"/>
    <w:rsid w:val="00126D19"/>
    <w:rsid w:val="001272E3"/>
    <w:rsid w:val="00135F72"/>
    <w:rsid w:val="00137E7E"/>
    <w:rsid w:val="00141889"/>
    <w:rsid w:val="00142F5F"/>
    <w:rsid w:val="00151DEE"/>
    <w:rsid w:val="00152B60"/>
    <w:rsid w:val="00164A37"/>
    <w:rsid w:val="00175C62"/>
    <w:rsid w:val="00177926"/>
    <w:rsid w:val="0018391C"/>
    <w:rsid w:val="0018611D"/>
    <w:rsid w:val="00187DE7"/>
    <w:rsid w:val="001923DE"/>
    <w:rsid w:val="00193F38"/>
    <w:rsid w:val="001951BC"/>
    <w:rsid w:val="00195778"/>
    <w:rsid w:val="001A3494"/>
    <w:rsid w:val="001B25F5"/>
    <w:rsid w:val="001B487F"/>
    <w:rsid w:val="001B6314"/>
    <w:rsid w:val="001C1A48"/>
    <w:rsid w:val="001C3BA3"/>
    <w:rsid w:val="001C3E61"/>
    <w:rsid w:val="001C7A1A"/>
    <w:rsid w:val="001D0C49"/>
    <w:rsid w:val="001E11B6"/>
    <w:rsid w:val="001E1FD5"/>
    <w:rsid w:val="001F3610"/>
    <w:rsid w:val="00205312"/>
    <w:rsid w:val="00210E37"/>
    <w:rsid w:val="00213AE3"/>
    <w:rsid w:val="00215556"/>
    <w:rsid w:val="00216E35"/>
    <w:rsid w:val="002266F8"/>
    <w:rsid w:val="00233287"/>
    <w:rsid w:val="00236018"/>
    <w:rsid w:val="00244817"/>
    <w:rsid w:val="002477F4"/>
    <w:rsid w:val="002518C2"/>
    <w:rsid w:val="00267348"/>
    <w:rsid w:val="00272E91"/>
    <w:rsid w:val="00277CC6"/>
    <w:rsid w:val="00282056"/>
    <w:rsid w:val="002908E9"/>
    <w:rsid w:val="0029166F"/>
    <w:rsid w:val="00295EC3"/>
    <w:rsid w:val="002978A7"/>
    <w:rsid w:val="002A4DD3"/>
    <w:rsid w:val="002A61BA"/>
    <w:rsid w:val="002A7A9E"/>
    <w:rsid w:val="002C48A2"/>
    <w:rsid w:val="002C6B53"/>
    <w:rsid w:val="002D2B53"/>
    <w:rsid w:val="002D3081"/>
    <w:rsid w:val="002D3897"/>
    <w:rsid w:val="002D3E02"/>
    <w:rsid w:val="002D582F"/>
    <w:rsid w:val="002D78FE"/>
    <w:rsid w:val="002E3829"/>
    <w:rsid w:val="002E424F"/>
    <w:rsid w:val="002F2B87"/>
    <w:rsid w:val="002F537C"/>
    <w:rsid w:val="002F66E4"/>
    <w:rsid w:val="00300337"/>
    <w:rsid w:val="00305FBE"/>
    <w:rsid w:val="00321132"/>
    <w:rsid w:val="00324E51"/>
    <w:rsid w:val="0032734E"/>
    <w:rsid w:val="00331562"/>
    <w:rsid w:val="00336BFB"/>
    <w:rsid w:val="0034186D"/>
    <w:rsid w:val="00346576"/>
    <w:rsid w:val="00347EBC"/>
    <w:rsid w:val="00354C27"/>
    <w:rsid w:val="0036070C"/>
    <w:rsid w:val="00373C66"/>
    <w:rsid w:val="0037694E"/>
    <w:rsid w:val="00380E80"/>
    <w:rsid w:val="00380F09"/>
    <w:rsid w:val="00383039"/>
    <w:rsid w:val="0038635F"/>
    <w:rsid w:val="00397C65"/>
    <w:rsid w:val="003A03CB"/>
    <w:rsid w:val="003A13B4"/>
    <w:rsid w:val="003A2996"/>
    <w:rsid w:val="003C2B54"/>
    <w:rsid w:val="003C4552"/>
    <w:rsid w:val="003C4FD1"/>
    <w:rsid w:val="003C5341"/>
    <w:rsid w:val="003C7C08"/>
    <w:rsid w:val="003D216B"/>
    <w:rsid w:val="003D59EA"/>
    <w:rsid w:val="003D7A99"/>
    <w:rsid w:val="003D7EE4"/>
    <w:rsid w:val="0040329F"/>
    <w:rsid w:val="00416072"/>
    <w:rsid w:val="00416EA8"/>
    <w:rsid w:val="00422474"/>
    <w:rsid w:val="00422947"/>
    <w:rsid w:val="00426231"/>
    <w:rsid w:val="00426710"/>
    <w:rsid w:val="0042736A"/>
    <w:rsid w:val="004339B1"/>
    <w:rsid w:val="00440642"/>
    <w:rsid w:val="00452CDF"/>
    <w:rsid w:val="00453C89"/>
    <w:rsid w:val="00465AEB"/>
    <w:rsid w:val="00466890"/>
    <w:rsid w:val="00476392"/>
    <w:rsid w:val="00480961"/>
    <w:rsid w:val="00487330"/>
    <w:rsid w:val="004A2B3E"/>
    <w:rsid w:val="004A3A57"/>
    <w:rsid w:val="004A595B"/>
    <w:rsid w:val="004A5AA2"/>
    <w:rsid w:val="004B01AE"/>
    <w:rsid w:val="004B49F0"/>
    <w:rsid w:val="004C4C02"/>
    <w:rsid w:val="004D1197"/>
    <w:rsid w:val="004D3A3E"/>
    <w:rsid w:val="004D796F"/>
    <w:rsid w:val="004F55BA"/>
    <w:rsid w:val="004F76D9"/>
    <w:rsid w:val="00501C3D"/>
    <w:rsid w:val="00505948"/>
    <w:rsid w:val="00514AE6"/>
    <w:rsid w:val="00516BE5"/>
    <w:rsid w:val="00522F99"/>
    <w:rsid w:val="00523067"/>
    <w:rsid w:val="00525023"/>
    <w:rsid w:val="00546E80"/>
    <w:rsid w:val="00550BE7"/>
    <w:rsid w:val="0056112D"/>
    <w:rsid w:val="005611E1"/>
    <w:rsid w:val="00565A47"/>
    <w:rsid w:val="005668A6"/>
    <w:rsid w:val="00567292"/>
    <w:rsid w:val="00575E96"/>
    <w:rsid w:val="005835AA"/>
    <w:rsid w:val="00584720"/>
    <w:rsid w:val="00584752"/>
    <w:rsid w:val="00585CBA"/>
    <w:rsid w:val="005957CF"/>
    <w:rsid w:val="005A36C7"/>
    <w:rsid w:val="005A6005"/>
    <w:rsid w:val="005B22CA"/>
    <w:rsid w:val="005B40DC"/>
    <w:rsid w:val="005C08DB"/>
    <w:rsid w:val="005C31C7"/>
    <w:rsid w:val="005C6355"/>
    <w:rsid w:val="005C68B1"/>
    <w:rsid w:val="005C7F0F"/>
    <w:rsid w:val="005D3FFD"/>
    <w:rsid w:val="005D6210"/>
    <w:rsid w:val="005E53EB"/>
    <w:rsid w:val="005F1645"/>
    <w:rsid w:val="005F4C25"/>
    <w:rsid w:val="00605875"/>
    <w:rsid w:val="00607F00"/>
    <w:rsid w:val="00614A50"/>
    <w:rsid w:val="006224D0"/>
    <w:rsid w:val="00632B7A"/>
    <w:rsid w:val="006331A9"/>
    <w:rsid w:val="00640978"/>
    <w:rsid w:val="006416A9"/>
    <w:rsid w:val="00641967"/>
    <w:rsid w:val="00643760"/>
    <w:rsid w:val="00643B72"/>
    <w:rsid w:val="0064552F"/>
    <w:rsid w:val="00646176"/>
    <w:rsid w:val="006522D2"/>
    <w:rsid w:val="00657184"/>
    <w:rsid w:val="00657DAE"/>
    <w:rsid w:val="00661CA2"/>
    <w:rsid w:val="00676ED5"/>
    <w:rsid w:val="00681289"/>
    <w:rsid w:val="00691D03"/>
    <w:rsid w:val="0069323F"/>
    <w:rsid w:val="006A2AAD"/>
    <w:rsid w:val="006A7653"/>
    <w:rsid w:val="006B50C2"/>
    <w:rsid w:val="006B7306"/>
    <w:rsid w:val="006B79FB"/>
    <w:rsid w:val="006C6862"/>
    <w:rsid w:val="006E18E1"/>
    <w:rsid w:val="006E4ABD"/>
    <w:rsid w:val="006E6597"/>
    <w:rsid w:val="006E7DDD"/>
    <w:rsid w:val="006F28CC"/>
    <w:rsid w:val="006F4041"/>
    <w:rsid w:val="006F7AB9"/>
    <w:rsid w:val="00712F2E"/>
    <w:rsid w:val="00712FAD"/>
    <w:rsid w:val="00713B06"/>
    <w:rsid w:val="00713F77"/>
    <w:rsid w:val="00720FE5"/>
    <w:rsid w:val="00723250"/>
    <w:rsid w:val="007273C7"/>
    <w:rsid w:val="00727D72"/>
    <w:rsid w:val="00727E0C"/>
    <w:rsid w:val="007368BD"/>
    <w:rsid w:val="0074117E"/>
    <w:rsid w:val="00744227"/>
    <w:rsid w:val="00757356"/>
    <w:rsid w:val="00765C5F"/>
    <w:rsid w:val="007730B4"/>
    <w:rsid w:val="00773C8D"/>
    <w:rsid w:val="00775A9E"/>
    <w:rsid w:val="00776C9B"/>
    <w:rsid w:val="0078590C"/>
    <w:rsid w:val="00792257"/>
    <w:rsid w:val="007A4FE9"/>
    <w:rsid w:val="007A5B78"/>
    <w:rsid w:val="007B3EE6"/>
    <w:rsid w:val="007B4725"/>
    <w:rsid w:val="007B65CE"/>
    <w:rsid w:val="007B680B"/>
    <w:rsid w:val="007C187B"/>
    <w:rsid w:val="007C309F"/>
    <w:rsid w:val="007E18DA"/>
    <w:rsid w:val="007E28D1"/>
    <w:rsid w:val="007F1086"/>
    <w:rsid w:val="007F3C44"/>
    <w:rsid w:val="008025A1"/>
    <w:rsid w:val="008053E1"/>
    <w:rsid w:val="00805A89"/>
    <w:rsid w:val="0080629E"/>
    <w:rsid w:val="0081634E"/>
    <w:rsid w:val="00816731"/>
    <w:rsid w:val="00822B07"/>
    <w:rsid w:val="00825CB0"/>
    <w:rsid w:val="00827F63"/>
    <w:rsid w:val="00830476"/>
    <w:rsid w:val="0083605A"/>
    <w:rsid w:val="00840CB7"/>
    <w:rsid w:val="00862C13"/>
    <w:rsid w:val="00867FD8"/>
    <w:rsid w:val="008847C7"/>
    <w:rsid w:val="00890BE5"/>
    <w:rsid w:val="00891007"/>
    <w:rsid w:val="00895AB1"/>
    <w:rsid w:val="0089700D"/>
    <w:rsid w:val="008A3858"/>
    <w:rsid w:val="008A5B96"/>
    <w:rsid w:val="008B0AB7"/>
    <w:rsid w:val="008B5BEF"/>
    <w:rsid w:val="008C3AD0"/>
    <w:rsid w:val="008C3B83"/>
    <w:rsid w:val="008C3E77"/>
    <w:rsid w:val="008D0BD3"/>
    <w:rsid w:val="008D4F54"/>
    <w:rsid w:val="008F001F"/>
    <w:rsid w:val="008F049E"/>
    <w:rsid w:val="008F4610"/>
    <w:rsid w:val="008F482A"/>
    <w:rsid w:val="008F6B32"/>
    <w:rsid w:val="008F77EC"/>
    <w:rsid w:val="00900363"/>
    <w:rsid w:val="0090467F"/>
    <w:rsid w:val="00905798"/>
    <w:rsid w:val="00912EF4"/>
    <w:rsid w:val="00913311"/>
    <w:rsid w:val="00916BCD"/>
    <w:rsid w:val="00920B3B"/>
    <w:rsid w:val="009226D8"/>
    <w:rsid w:val="009237B6"/>
    <w:rsid w:val="0092385E"/>
    <w:rsid w:val="009403F6"/>
    <w:rsid w:val="00950810"/>
    <w:rsid w:val="00951968"/>
    <w:rsid w:val="00957EC8"/>
    <w:rsid w:val="00966208"/>
    <w:rsid w:val="00973228"/>
    <w:rsid w:val="00974AF7"/>
    <w:rsid w:val="00976B7F"/>
    <w:rsid w:val="009811E7"/>
    <w:rsid w:val="009866AE"/>
    <w:rsid w:val="0099009D"/>
    <w:rsid w:val="00995B0F"/>
    <w:rsid w:val="009977C7"/>
    <w:rsid w:val="009A2E76"/>
    <w:rsid w:val="009A589C"/>
    <w:rsid w:val="009A5E4E"/>
    <w:rsid w:val="009B1FC0"/>
    <w:rsid w:val="009B5446"/>
    <w:rsid w:val="009B5D14"/>
    <w:rsid w:val="009C28BB"/>
    <w:rsid w:val="009C4F66"/>
    <w:rsid w:val="009C57AC"/>
    <w:rsid w:val="009C5CC7"/>
    <w:rsid w:val="009E6172"/>
    <w:rsid w:val="009F33E3"/>
    <w:rsid w:val="009F58EB"/>
    <w:rsid w:val="00A112D3"/>
    <w:rsid w:val="00A11694"/>
    <w:rsid w:val="00A1500D"/>
    <w:rsid w:val="00A1597A"/>
    <w:rsid w:val="00A21E65"/>
    <w:rsid w:val="00A2405B"/>
    <w:rsid w:val="00A26D13"/>
    <w:rsid w:val="00A36176"/>
    <w:rsid w:val="00A36B30"/>
    <w:rsid w:val="00A36EE0"/>
    <w:rsid w:val="00A40105"/>
    <w:rsid w:val="00A43279"/>
    <w:rsid w:val="00A44EB0"/>
    <w:rsid w:val="00A4650E"/>
    <w:rsid w:val="00A4697C"/>
    <w:rsid w:val="00A50D39"/>
    <w:rsid w:val="00A5280B"/>
    <w:rsid w:val="00A53B48"/>
    <w:rsid w:val="00A54148"/>
    <w:rsid w:val="00A545B7"/>
    <w:rsid w:val="00A6007A"/>
    <w:rsid w:val="00A618F2"/>
    <w:rsid w:val="00A704E2"/>
    <w:rsid w:val="00A72D05"/>
    <w:rsid w:val="00A75E1B"/>
    <w:rsid w:val="00A75F3C"/>
    <w:rsid w:val="00A817BC"/>
    <w:rsid w:val="00A926AB"/>
    <w:rsid w:val="00A941F3"/>
    <w:rsid w:val="00AB12F6"/>
    <w:rsid w:val="00AB3EC4"/>
    <w:rsid w:val="00AB7AC0"/>
    <w:rsid w:val="00AC6B4D"/>
    <w:rsid w:val="00AC6B69"/>
    <w:rsid w:val="00AC6D1B"/>
    <w:rsid w:val="00AE14A5"/>
    <w:rsid w:val="00AF440F"/>
    <w:rsid w:val="00AF668F"/>
    <w:rsid w:val="00AF7839"/>
    <w:rsid w:val="00B02104"/>
    <w:rsid w:val="00B0644C"/>
    <w:rsid w:val="00B16BF6"/>
    <w:rsid w:val="00B175D5"/>
    <w:rsid w:val="00B2151E"/>
    <w:rsid w:val="00B2317B"/>
    <w:rsid w:val="00B2723A"/>
    <w:rsid w:val="00B307CB"/>
    <w:rsid w:val="00B32507"/>
    <w:rsid w:val="00B32D0D"/>
    <w:rsid w:val="00B34EBA"/>
    <w:rsid w:val="00B425B9"/>
    <w:rsid w:val="00B52156"/>
    <w:rsid w:val="00B567EC"/>
    <w:rsid w:val="00B6453D"/>
    <w:rsid w:val="00B669D5"/>
    <w:rsid w:val="00B73F34"/>
    <w:rsid w:val="00B7716E"/>
    <w:rsid w:val="00B92236"/>
    <w:rsid w:val="00B97FA8"/>
    <w:rsid w:val="00BA0D9C"/>
    <w:rsid w:val="00BB1D4F"/>
    <w:rsid w:val="00BC1210"/>
    <w:rsid w:val="00BC1928"/>
    <w:rsid w:val="00BC63C8"/>
    <w:rsid w:val="00BC6C7D"/>
    <w:rsid w:val="00BD5997"/>
    <w:rsid w:val="00BD5D36"/>
    <w:rsid w:val="00BD78FF"/>
    <w:rsid w:val="00BE27D1"/>
    <w:rsid w:val="00BE27ED"/>
    <w:rsid w:val="00BE27F7"/>
    <w:rsid w:val="00BE3A48"/>
    <w:rsid w:val="00BE7538"/>
    <w:rsid w:val="00BF0247"/>
    <w:rsid w:val="00BF2842"/>
    <w:rsid w:val="00BF5401"/>
    <w:rsid w:val="00BF6A4E"/>
    <w:rsid w:val="00BF77FE"/>
    <w:rsid w:val="00C025CE"/>
    <w:rsid w:val="00C03CB2"/>
    <w:rsid w:val="00C13634"/>
    <w:rsid w:val="00C14AB4"/>
    <w:rsid w:val="00C152A3"/>
    <w:rsid w:val="00C15EE7"/>
    <w:rsid w:val="00C15F10"/>
    <w:rsid w:val="00C3009C"/>
    <w:rsid w:val="00C331ED"/>
    <w:rsid w:val="00C36040"/>
    <w:rsid w:val="00C414CB"/>
    <w:rsid w:val="00C42BC9"/>
    <w:rsid w:val="00C46510"/>
    <w:rsid w:val="00C528AB"/>
    <w:rsid w:val="00C57B6E"/>
    <w:rsid w:val="00C670F3"/>
    <w:rsid w:val="00C67BC6"/>
    <w:rsid w:val="00C71A3A"/>
    <w:rsid w:val="00C809E1"/>
    <w:rsid w:val="00C82300"/>
    <w:rsid w:val="00C94C30"/>
    <w:rsid w:val="00CA63D9"/>
    <w:rsid w:val="00CC1EDE"/>
    <w:rsid w:val="00CD212B"/>
    <w:rsid w:val="00CD3C07"/>
    <w:rsid w:val="00CD6085"/>
    <w:rsid w:val="00CE19A8"/>
    <w:rsid w:val="00CE6A52"/>
    <w:rsid w:val="00D02EB3"/>
    <w:rsid w:val="00D04E47"/>
    <w:rsid w:val="00D30B12"/>
    <w:rsid w:val="00D33599"/>
    <w:rsid w:val="00D371B5"/>
    <w:rsid w:val="00D440D2"/>
    <w:rsid w:val="00D447D8"/>
    <w:rsid w:val="00D44DCD"/>
    <w:rsid w:val="00D5285C"/>
    <w:rsid w:val="00D625F0"/>
    <w:rsid w:val="00D62EDC"/>
    <w:rsid w:val="00D66B62"/>
    <w:rsid w:val="00D73100"/>
    <w:rsid w:val="00D73F48"/>
    <w:rsid w:val="00D80334"/>
    <w:rsid w:val="00D811E8"/>
    <w:rsid w:val="00D84E5F"/>
    <w:rsid w:val="00D9042C"/>
    <w:rsid w:val="00D95D41"/>
    <w:rsid w:val="00DA166B"/>
    <w:rsid w:val="00DA58DE"/>
    <w:rsid w:val="00DA7FF9"/>
    <w:rsid w:val="00DB0B44"/>
    <w:rsid w:val="00DB12A8"/>
    <w:rsid w:val="00DB3494"/>
    <w:rsid w:val="00DB5E48"/>
    <w:rsid w:val="00DC0280"/>
    <w:rsid w:val="00DC3740"/>
    <w:rsid w:val="00DC5921"/>
    <w:rsid w:val="00DD29E0"/>
    <w:rsid w:val="00DD6739"/>
    <w:rsid w:val="00DE2050"/>
    <w:rsid w:val="00DE370C"/>
    <w:rsid w:val="00DE3945"/>
    <w:rsid w:val="00DF361D"/>
    <w:rsid w:val="00DF5AB0"/>
    <w:rsid w:val="00DF6D2A"/>
    <w:rsid w:val="00E02E93"/>
    <w:rsid w:val="00E04B82"/>
    <w:rsid w:val="00E05F19"/>
    <w:rsid w:val="00E11465"/>
    <w:rsid w:val="00E125F2"/>
    <w:rsid w:val="00E24DDF"/>
    <w:rsid w:val="00E26B35"/>
    <w:rsid w:val="00E31A01"/>
    <w:rsid w:val="00E36048"/>
    <w:rsid w:val="00E47759"/>
    <w:rsid w:val="00E53101"/>
    <w:rsid w:val="00E549E0"/>
    <w:rsid w:val="00E56418"/>
    <w:rsid w:val="00E56659"/>
    <w:rsid w:val="00E652A5"/>
    <w:rsid w:val="00E71850"/>
    <w:rsid w:val="00E7612A"/>
    <w:rsid w:val="00E939F7"/>
    <w:rsid w:val="00E970A1"/>
    <w:rsid w:val="00EA2614"/>
    <w:rsid w:val="00EA4161"/>
    <w:rsid w:val="00EA75DC"/>
    <w:rsid w:val="00EB1F3D"/>
    <w:rsid w:val="00EB26A8"/>
    <w:rsid w:val="00EB60FF"/>
    <w:rsid w:val="00EB6A0D"/>
    <w:rsid w:val="00ED137A"/>
    <w:rsid w:val="00ED60AF"/>
    <w:rsid w:val="00EE19AE"/>
    <w:rsid w:val="00EE2C04"/>
    <w:rsid w:val="00EE47A4"/>
    <w:rsid w:val="00EE4CBC"/>
    <w:rsid w:val="00EE5932"/>
    <w:rsid w:val="00EF4314"/>
    <w:rsid w:val="00EF6176"/>
    <w:rsid w:val="00F03720"/>
    <w:rsid w:val="00F12691"/>
    <w:rsid w:val="00F201CA"/>
    <w:rsid w:val="00F21793"/>
    <w:rsid w:val="00F2224C"/>
    <w:rsid w:val="00F2352F"/>
    <w:rsid w:val="00F31AEC"/>
    <w:rsid w:val="00F35523"/>
    <w:rsid w:val="00F37CA0"/>
    <w:rsid w:val="00F4187F"/>
    <w:rsid w:val="00F46D29"/>
    <w:rsid w:val="00F5212C"/>
    <w:rsid w:val="00F57600"/>
    <w:rsid w:val="00F57B30"/>
    <w:rsid w:val="00F60639"/>
    <w:rsid w:val="00F675EA"/>
    <w:rsid w:val="00F717BE"/>
    <w:rsid w:val="00F76EB8"/>
    <w:rsid w:val="00F8197E"/>
    <w:rsid w:val="00F8376E"/>
    <w:rsid w:val="00FA24AE"/>
    <w:rsid w:val="00FB21DC"/>
    <w:rsid w:val="00FC1729"/>
    <w:rsid w:val="00FD19AF"/>
    <w:rsid w:val="00FF32AA"/>
    <w:rsid w:val="00FF6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a">
    <w:name w:val="Strong"/>
    <w:uiPriority w:val="22"/>
    <w:qFormat/>
    <w:rsid w:val="00B2723A"/>
    <w:rPr>
      <w:b/>
      <w:bCs/>
    </w:rPr>
  </w:style>
  <w:style w:type="character" w:customStyle="1" w:styleId="apple-converted-space">
    <w:name w:val="apple-converted-space"/>
    <w:rsid w:val="008F77EC"/>
  </w:style>
  <w:style w:type="paragraph" w:styleId="ab">
    <w:name w:val="Balloon Text"/>
    <w:basedOn w:val="a"/>
    <w:link w:val="ac"/>
    <w:rsid w:val="00A5280B"/>
    <w:rPr>
      <w:rFonts w:ascii="Tahoma" w:hAnsi="Tahoma" w:cs="Tahoma"/>
      <w:sz w:val="16"/>
      <w:szCs w:val="16"/>
    </w:rPr>
  </w:style>
  <w:style w:type="character" w:customStyle="1" w:styleId="ac">
    <w:name w:val="Текст выноски Знак"/>
    <w:link w:val="ab"/>
    <w:rsid w:val="00A5280B"/>
    <w:rPr>
      <w:rFonts w:ascii="Tahoma" w:hAnsi="Tahoma" w:cs="Tahoma"/>
      <w:sz w:val="16"/>
      <w:szCs w:val="16"/>
    </w:rPr>
  </w:style>
  <w:style w:type="paragraph" w:styleId="ad">
    <w:name w:val="footnote text"/>
    <w:basedOn w:val="a"/>
    <w:link w:val="ae"/>
    <w:rsid w:val="00120D27"/>
    <w:rPr>
      <w:sz w:val="20"/>
      <w:szCs w:val="20"/>
    </w:rPr>
  </w:style>
  <w:style w:type="character" w:customStyle="1" w:styleId="ae">
    <w:name w:val="Текст сноски Знак"/>
    <w:basedOn w:val="a0"/>
    <w:link w:val="ad"/>
    <w:rsid w:val="00120D27"/>
  </w:style>
  <w:style w:type="character" w:styleId="af">
    <w:name w:val="footnote reference"/>
    <w:rsid w:val="00120D27"/>
    <w:rPr>
      <w:vertAlign w:val="superscript"/>
    </w:rPr>
  </w:style>
  <w:style w:type="paragraph" w:customStyle="1" w:styleId="4">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0">
    <w:name w:val="Title"/>
    <w:basedOn w:val="a"/>
    <w:next w:val="a"/>
    <w:link w:val="af1"/>
    <w:qFormat/>
    <w:rsid w:val="00C82300"/>
    <w:pPr>
      <w:spacing w:before="240" w:after="60"/>
      <w:jc w:val="center"/>
      <w:outlineLvl w:val="0"/>
    </w:pPr>
    <w:rPr>
      <w:rFonts w:ascii="Cambria" w:hAnsi="Cambria"/>
      <w:b/>
      <w:bCs/>
      <w:kern w:val="28"/>
      <w:sz w:val="32"/>
      <w:szCs w:val="32"/>
    </w:rPr>
  </w:style>
  <w:style w:type="character" w:customStyle="1" w:styleId="af1">
    <w:name w:val="Название Знак"/>
    <w:link w:val="af0"/>
    <w:rsid w:val="00C82300"/>
    <w:rPr>
      <w:rFonts w:ascii="Cambria" w:eastAsia="Times New Roman" w:hAnsi="Cambria" w:cs="Times New Roman"/>
      <w:b/>
      <w:bCs/>
      <w:kern w:val="28"/>
      <w:sz w:val="32"/>
      <w:szCs w:val="32"/>
    </w:rPr>
  </w:style>
  <w:style w:type="paragraph" w:customStyle="1" w:styleId="40">
    <w:name w:val="Знак Знак4"/>
    <w:basedOn w:val="a"/>
    <w:rsid w:val="00523067"/>
    <w:pPr>
      <w:spacing w:before="100" w:beforeAutospacing="1" w:after="100" w:afterAutospacing="1"/>
    </w:pPr>
    <w:rPr>
      <w:rFonts w:ascii="Tahoma" w:hAnsi="Tahoma"/>
      <w:sz w:val="20"/>
      <w:szCs w:val="20"/>
      <w:lang w:val="en-US" w:eastAsia="en-US"/>
    </w:rPr>
  </w:style>
  <w:style w:type="table" w:styleId="af2">
    <w:name w:val="Table Grid"/>
    <w:basedOn w:val="a1"/>
    <w:rsid w:val="00F37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a">
    <w:name w:val="Strong"/>
    <w:uiPriority w:val="22"/>
    <w:qFormat/>
    <w:rsid w:val="00B2723A"/>
    <w:rPr>
      <w:b/>
      <w:bCs/>
    </w:rPr>
  </w:style>
  <w:style w:type="character" w:customStyle="1" w:styleId="apple-converted-space">
    <w:name w:val="apple-converted-space"/>
    <w:rsid w:val="008F77EC"/>
  </w:style>
  <w:style w:type="paragraph" w:styleId="ab">
    <w:name w:val="Balloon Text"/>
    <w:basedOn w:val="a"/>
    <w:link w:val="ac"/>
    <w:rsid w:val="00A5280B"/>
    <w:rPr>
      <w:rFonts w:ascii="Tahoma" w:hAnsi="Tahoma" w:cs="Tahoma"/>
      <w:sz w:val="16"/>
      <w:szCs w:val="16"/>
    </w:rPr>
  </w:style>
  <w:style w:type="character" w:customStyle="1" w:styleId="ac">
    <w:name w:val="Текст выноски Знак"/>
    <w:link w:val="ab"/>
    <w:rsid w:val="00A5280B"/>
    <w:rPr>
      <w:rFonts w:ascii="Tahoma" w:hAnsi="Tahoma" w:cs="Tahoma"/>
      <w:sz w:val="16"/>
      <w:szCs w:val="16"/>
    </w:rPr>
  </w:style>
  <w:style w:type="paragraph" w:styleId="ad">
    <w:name w:val="footnote text"/>
    <w:basedOn w:val="a"/>
    <w:link w:val="ae"/>
    <w:rsid w:val="00120D27"/>
    <w:rPr>
      <w:sz w:val="20"/>
      <w:szCs w:val="20"/>
    </w:rPr>
  </w:style>
  <w:style w:type="character" w:customStyle="1" w:styleId="ae">
    <w:name w:val="Текст сноски Знак"/>
    <w:basedOn w:val="a0"/>
    <w:link w:val="ad"/>
    <w:rsid w:val="00120D27"/>
  </w:style>
  <w:style w:type="character" w:styleId="af">
    <w:name w:val="footnote reference"/>
    <w:rsid w:val="00120D27"/>
    <w:rPr>
      <w:vertAlign w:val="superscript"/>
    </w:rPr>
  </w:style>
  <w:style w:type="paragraph" w:customStyle="1" w:styleId="4">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0">
    <w:name w:val="Title"/>
    <w:basedOn w:val="a"/>
    <w:next w:val="a"/>
    <w:link w:val="af1"/>
    <w:qFormat/>
    <w:rsid w:val="00C82300"/>
    <w:pPr>
      <w:spacing w:before="240" w:after="60"/>
      <w:jc w:val="center"/>
      <w:outlineLvl w:val="0"/>
    </w:pPr>
    <w:rPr>
      <w:rFonts w:ascii="Cambria" w:hAnsi="Cambria"/>
      <w:b/>
      <w:bCs/>
      <w:kern w:val="28"/>
      <w:sz w:val="32"/>
      <w:szCs w:val="32"/>
    </w:rPr>
  </w:style>
  <w:style w:type="character" w:customStyle="1" w:styleId="af1">
    <w:name w:val="Название Знак"/>
    <w:link w:val="af0"/>
    <w:rsid w:val="00C82300"/>
    <w:rPr>
      <w:rFonts w:ascii="Cambria" w:eastAsia="Times New Roman" w:hAnsi="Cambria" w:cs="Times New Roman"/>
      <w:b/>
      <w:bCs/>
      <w:kern w:val="28"/>
      <w:sz w:val="32"/>
      <w:szCs w:val="32"/>
    </w:rPr>
  </w:style>
  <w:style w:type="paragraph" w:customStyle="1" w:styleId="40">
    <w:name w:val="Знак Знак4"/>
    <w:basedOn w:val="a"/>
    <w:rsid w:val="00523067"/>
    <w:pPr>
      <w:spacing w:before="100" w:beforeAutospacing="1" w:after="100" w:afterAutospacing="1"/>
    </w:pPr>
    <w:rPr>
      <w:rFonts w:ascii="Tahoma" w:hAnsi="Tahoma"/>
      <w:sz w:val="20"/>
      <w:szCs w:val="20"/>
      <w:lang w:val="en-US" w:eastAsia="en-US"/>
    </w:rPr>
  </w:style>
  <w:style w:type="table" w:styleId="af2">
    <w:name w:val="Table Grid"/>
    <w:basedOn w:val="a1"/>
    <w:rsid w:val="00F37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259879238">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87B5FD270B088DD20EB61CC77EA07B42B5780131490292DCA62E956A46DEE323BC6768DEC600A47A85EF408C239E5D47449CBB4A3k7z3N" TargetMode="External"/><Relationship Id="rId18" Type="http://schemas.openxmlformats.org/officeDocument/2006/relationships/hyperlink" Target="file:///C:\Users\&#1055;&#1086;&#1083;&#1100;&#1079;&#1086;&#1074;&#1072;&#1090;&#1077;&#1083;&#1100;\Downloads\&#1087;&#1088;&#1086;&#1077;&#1082;&#1090;%20&#1088;&#1077;&#1096;&#1077;&#1085;&#1080;&#1103;%20&#1086;&#1090;&#1089;&#1088;&#1086;&#1095;&#1082;&#1072;%20&#1084;&#1086;&#1073;&#1080;&#1083;&#1080;&#1079;&#1086;&#1074;&#1072;&#1085;&#1085;&#1099;&#1077;.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1055;&#1086;&#1083;&#1100;&#1079;&#1086;&#1074;&#1072;&#1090;&#1077;&#1083;&#1100;\Downloads\&#1087;&#1088;&#1086;&#1077;&#1082;&#1090;%20&#1088;&#1077;&#1096;&#1077;&#1085;&#1080;&#1103;%20&#1086;&#1090;&#1089;&#1088;&#1086;&#1095;&#1082;&#1072;%20&#1084;&#1086;&#1073;&#1080;&#1083;&#1080;&#1079;&#1086;&#1074;&#1072;&#1085;&#1085;&#1099;&#1077;.docx" TargetMode="External"/><Relationship Id="rId17" Type="http://schemas.openxmlformats.org/officeDocument/2006/relationships/hyperlink" Target="consultantplus://offline/ref=587B5FD270B088DD20EB61CC77EA07B42B5780131490292DCA62E956A46DEE323BC6768DEC600A47A85EF408C239E5D47449CBB4A3k7z3N" TargetMode="External"/><Relationship Id="rId2" Type="http://schemas.openxmlformats.org/officeDocument/2006/relationships/numbering" Target="numbering.xml"/><Relationship Id="rId16" Type="http://schemas.openxmlformats.org/officeDocument/2006/relationships/hyperlink" Target="consultantplus://offline/ref=587B5FD270B088DD20EB61CC77EA07B42B57841E1E9B292DCA62E956A46DEE3229C62E86EC6F1F12F904A305C1k3z2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D80F4B026352148C22314CCEB23048FFD6279CF3B5378FC3464C65028008D9DF61EEDD308BAF3E1331FA94A55EB44C39881357B82jFz9N" TargetMode="External"/><Relationship Id="rId5" Type="http://schemas.openxmlformats.org/officeDocument/2006/relationships/settings" Target="settings.xml"/><Relationship Id="rId15" Type="http://schemas.openxmlformats.org/officeDocument/2006/relationships/hyperlink" Target="consultantplus://offline/ref=587B5FD270B088DD20EB61CC77EA07B42B5780131490292DCA62E956A46DEE323BC6768DEC600A47A85EF408C239E5D47449CBB4A3k7z3N" TargetMode="External"/><Relationship Id="rId10" Type="http://schemas.openxmlformats.org/officeDocument/2006/relationships/hyperlink" Target="consultantplus://offline/ref=2D80F4B026352148C22314CCEB23048FFD627DC2315878FC3464C65028008D9DE41EB5D808B5E6B46245FE4756jEz0N" TargetMode="External"/><Relationship Id="rId19" Type="http://schemas.openxmlformats.org/officeDocument/2006/relationships/hyperlink" Target="file:///C:\Users\&#1055;&#1086;&#1083;&#1100;&#1079;&#1086;&#1074;&#1072;&#1090;&#1077;&#1083;&#1100;\Downloads\&#1087;&#1088;&#1086;&#1077;&#1082;&#1090;%20&#1088;&#1077;&#1096;&#1077;&#1085;&#1080;&#1103;%20&#1086;&#1090;&#1089;&#1088;&#1086;&#1095;&#1082;&#1072;%20&#1084;&#1086;&#1073;&#1080;&#1083;&#1080;&#1079;&#1086;&#1074;&#1072;&#1085;&#1085;&#1099;&#1077;.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1055;&#1086;&#1083;&#1100;&#1079;&#1086;&#1074;&#1072;&#1090;&#1077;&#1083;&#1100;\Downloads\&#1087;&#1088;&#1086;&#1077;&#1082;&#1090;%20&#1088;&#1077;&#1096;&#1077;&#1085;&#1080;&#1103;%20&#1086;&#1090;&#1089;&#1088;&#1086;&#1095;&#1082;&#1072;%20&#1084;&#1086;&#1073;&#1080;&#1083;&#1080;&#1079;&#1086;&#1074;&#1072;&#1085;&#1085;&#1099;&#1077;.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9E55C-EE9A-4CE2-98A5-5B1E5639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8628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ИСПОЛНИТЕЛЬНЫЙ КОМИТЕТ</vt:lpstr>
      <vt:lpstr>        П О С Т А Н О В Л Я Е Т:</vt:lpstr>
      <vt:lpstr>Руководитель</vt:lpstr>
      <vt:lpstr>Исполнительного комитета</vt:lpstr>
      <vt:lpstr>Бавлинского муниципального района                                               </vt:lpstr>
    </vt:vector>
  </TitlesOfParts>
  <Company>SPecialiST RePack</Company>
  <LinksUpToDate>false</LinksUpToDate>
  <CharactersWithSpaces>10121</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2022-11-28T06:36:00Z</cp:lastPrinted>
  <dcterms:created xsi:type="dcterms:W3CDTF">2022-12-06T09:07:00Z</dcterms:created>
  <dcterms:modified xsi:type="dcterms:W3CDTF">2022-12-06T09:07:00Z</dcterms:modified>
</cp:coreProperties>
</file>