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37" w:rsidRPr="009A5237" w:rsidRDefault="009A5237" w:rsidP="009A5237">
      <w:pPr>
        <w:spacing w:line="240" w:lineRule="auto"/>
        <w:ind w:firstLine="0"/>
        <w:rPr>
          <w:bCs/>
          <w:sz w:val="28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9A5237" w:rsidRPr="009A5237" w:rsidTr="00F54642">
        <w:trPr>
          <w:trHeight w:val="2654"/>
        </w:trPr>
        <w:tc>
          <w:tcPr>
            <w:tcW w:w="4962" w:type="dxa"/>
            <w:hideMark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ИСПОЛНИТЕЛЬНЫЙ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 ТУМБАРЛИНСКОГО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СЕЛЬСКОГО ПОСЕЛЕНИЯ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БАВЛИНСКОГО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МУНИЦИПАЛЬНОГО РАЙОНА РЕСПУБЛИКИ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_________________________________</w:t>
            </w:r>
          </w:p>
        </w:tc>
        <w:tc>
          <w:tcPr>
            <w:tcW w:w="425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4536" w:type="dxa"/>
          </w:tcPr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ТАТАРСТАН РЕСПУБЛИКАСЫ БАУЛЫ МУНИЦИПАЛЬ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РАЙОНЫ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ТОМБАРЛЫ АВЫЛ ҖИРЛЕГЕ БАШКАРМА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  <w:r w:rsidRPr="009A5237">
              <w:rPr>
                <w:b/>
                <w:bCs/>
                <w:sz w:val="28"/>
                <w:szCs w:val="24"/>
              </w:rPr>
              <w:t>КОМИТЕТЫ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  <w:lang w:val="tt-RU"/>
              </w:rPr>
            </w:pPr>
            <w:r w:rsidRPr="009A5237">
              <w:rPr>
                <w:b/>
                <w:bCs/>
                <w:sz w:val="28"/>
                <w:szCs w:val="24"/>
                <w:lang w:val="tt-RU"/>
              </w:rPr>
              <w:t>_____________________________</w:t>
            </w:r>
          </w:p>
          <w:p w:rsidR="009A5237" w:rsidRPr="009A5237" w:rsidRDefault="009A5237" w:rsidP="009A5237">
            <w:pPr>
              <w:spacing w:line="240" w:lineRule="auto"/>
              <w:ind w:firstLine="0"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9A5237" w:rsidRPr="009A5237" w:rsidTr="00F54642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9A5237" w:rsidRPr="009A5237" w:rsidRDefault="009A5237" w:rsidP="009A5237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r w:rsidRPr="009A5237">
              <w:rPr>
                <w:bCs/>
                <w:sz w:val="28"/>
                <w:szCs w:val="24"/>
              </w:rPr>
              <w:t xml:space="preserve">         ПОСТАНОВЛЕНИЕ                                                                     КАРАР</w:t>
            </w:r>
          </w:p>
          <w:p w:rsidR="009A5237" w:rsidRPr="009A5237" w:rsidRDefault="009A5237" w:rsidP="000A10C1">
            <w:pPr>
              <w:spacing w:line="240" w:lineRule="auto"/>
              <w:ind w:firstLine="0"/>
              <w:rPr>
                <w:bCs/>
                <w:sz w:val="28"/>
                <w:szCs w:val="24"/>
              </w:rPr>
            </w:pPr>
            <w:bookmarkStart w:id="0" w:name="_GoBack"/>
            <w:bookmarkEnd w:id="0"/>
          </w:p>
        </w:tc>
      </w:tr>
    </w:tbl>
    <w:p w:rsidR="009A5237" w:rsidRDefault="009A5237" w:rsidP="004F4A56">
      <w:pPr>
        <w:spacing w:line="240" w:lineRule="auto"/>
        <w:ind w:firstLine="0"/>
        <w:jc w:val="left"/>
        <w:rPr>
          <w:sz w:val="28"/>
          <w:szCs w:val="28"/>
        </w:rPr>
      </w:pPr>
    </w:p>
    <w:p w:rsidR="000A10C1" w:rsidRPr="000A10C1" w:rsidRDefault="000A10C1" w:rsidP="000A10C1">
      <w:pPr>
        <w:spacing w:line="346" w:lineRule="atLeast"/>
        <w:ind w:firstLine="0"/>
        <w:jc w:val="left"/>
        <w:rPr>
          <w:bCs/>
          <w:color w:val="000000"/>
          <w:sz w:val="28"/>
          <w:szCs w:val="28"/>
        </w:rPr>
      </w:pPr>
      <w:r w:rsidRPr="000A10C1">
        <w:rPr>
          <w:bCs/>
          <w:color w:val="000000"/>
          <w:sz w:val="28"/>
          <w:szCs w:val="28"/>
        </w:rPr>
        <w:t xml:space="preserve">Об утверждении Порядка установления </w:t>
      </w:r>
    </w:p>
    <w:p w:rsidR="000A10C1" w:rsidRPr="000A10C1" w:rsidRDefault="000A10C1" w:rsidP="000A10C1">
      <w:pPr>
        <w:spacing w:line="346" w:lineRule="atLeast"/>
        <w:ind w:firstLine="0"/>
        <w:jc w:val="left"/>
        <w:rPr>
          <w:bCs/>
          <w:color w:val="000000"/>
          <w:sz w:val="28"/>
          <w:szCs w:val="28"/>
        </w:rPr>
      </w:pPr>
      <w:r w:rsidRPr="000A10C1">
        <w:rPr>
          <w:bCs/>
          <w:color w:val="000000"/>
          <w:sz w:val="28"/>
          <w:szCs w:val="28"/>
        </w:rPr>
        <w:t xml:space="preserve">и использования полос отвода и придорожных </w:t>
      </w:r>
    </w:p>
    <w:p w:rsidR="000A10C1" w:rsidRPr="000A10C1" w:rsidRDefault="000A10C1" w:rsidP="000A10C1">
      <w:pPr>
        <w:spacing w:line="346" w:lineRule="atLeast"/>
        <w:ind w:firstLine="0"/>
        <w:jc w:val="left"/>
        <w:rPr>
          <w:bCs/>
          <w:color w:val="000000"/>
          <w:sz w:val="28"/>
          <w:szCs w:val="28"/>
        </w:rPr>
      </w:pPr>
      <w:r w:rsidRPr="000A10C1">
        <w:rPr>
          <w:bCs/>
          <w:color w:val="000000"/>
          <w:sz w:val="28"/>
          <w:szCs w:val="28"/>
        </w:rPr>
        <w:t>полос автомобильных дорог местного значения</w:t>
      </w:r>
    </w:p>
    <w:p w:rsidR="000A10C1" w:rsidRPr="000A10C1" w:rsidRDefault="000A10C1" w:rsidP="000A10C1">
      <w:pPr>
        <w:spacing w:line="346" w:lineRule="atLeast"/>
        <w:ind w:firstLine="0"/>
        <w:jc w:val="lef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Тумбарлинского</w:t>
      </w:r>
      <w:proofErr w:type="spellEnd"/>
      <w:r w:rsidRPr="000A10C1">
        <w:rPr>
          <w:bCs/>
          <w:color w:val="000000"/>
          <w:sz w:val="28"/>
          <w:szCs w:val="28"/>
        </w:rPr>
        <w:t xml:space="preserve"> сельского поселения </w:t>
      </w:r>
    </w:p>
    <w:p w:rsidR="000A10C1" w:rsidRPr="000A10C1" w:rsidRDefault="000A10C1" w:rsidP="000A10C1">
      <w:pPr>
        <w:spacing w:line="346" w:lineRule="atLeast"/>
        <w:ind w:firstLine="0"/>
        <w:jc w:val="left"/>
        <w:rPr>
          <w:bCs/>
          <w:color w:val="000000"/>
          <w:sz w:val="28"/>
          <w:szCs w:val="28"/>
        </w:rPr>
      </w:pPr>
      <w:r w:rsidRPr="000A10C1">
        <w:rPr>
          <w:bCs/>
          <w:color w:val="000000"/>
          <w:sz w:val="28"/>
          <w:szCs w:val="28"/>
        </w:rPr>
        <w:t>Бавлинского муниципального района</w:t>
      </w:r>
    </w:p>
    <w:p w:rsidR="000A10C1" w:rsidRPr="000A10C1" w:rsidRDefault="000A10C1" w:rsidP="000A10C1">
      <w:pPr>
        <w:ind w:firstLine="0"/>
        <w:rPr>
          <w:color w:val="000000"/>
          <w:sz w:val="28"/>
          <w:szCs w:val="28"/>
        </w:rPr>
      </w:pPr>
    </w:p>
    <w:p w:rsidR="000A10C1" w:rsidRPr="000A10C1" w:rsidRDefault="000A10C1" w:rsidP="000A10C1">
      <w:pPr>
        <w:ind w:firstLine="708"/>
        <w:rPr>
          <w:color w:val="000000"/>
          <w:sz w:val="28"/>
          <w:szCs w:val="28"/>
        </w:rPr>
      </w:pPr>
      <w:proofErr w:type="gramStart"/>
      <w:r w:rsidRPr="000A10C1">
        <w:rPr>
          <w:color w:val="000000"/>
          <w:sz w:val="28"/>
          <w:szCs w:val="28"/>
        </w:rPr>
        <w:t xml:space="preserve">В соответствии  Федеральными законами от 06.10.2003 №131-ФЗ «Об общих принципах организации местного самоуправления в Российской Федерации»,  частью 5 статьи 25 от 08.11.2007 №257-ФЗ «Об автомобильных дорогах и о дорожной деятельности в Российской Федерации и о внесении изменений в отдельные законодательные акты Российской Федерации», от 10.12.1995 №196-ФЗ «О безопасности дорожного движения» Исполнительный комитет </w:t>
      </w:r>
      <w:proofErr w:type="spellStart"/>
      <w:r>
        <w:rPr>
          <w:color w:val="000000"/>
          <w:sz w:val="28"/>
          <w:szCs w:val="28"/>
        </w:rPr>
        <w:t>Тумбарлинского</w:t>
      </w:r>
      <w:proofErr w:type="spellEnd"/>
      <w:r w:rsidRPr="000A10C1"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  <w:proofErr w:type="gramEnd"/>
    </w:p>
    <w:p w:rsidR="000A10C1" w:rsidRPr="000A10C1" w:rsidRDefault="000A10C1" w:rsidP="000A10C1">
      <w:pPr>
        <w:ind w:firstLine="0"/>
        <w:jc w:val="center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П О С Т А Н О В Л Я Е Т:</w:t>
      </w:r>
    </w:p>
    <w:p w:rsidR="000A10C1" w:rsidRPr="000A10C1" w:rsidRDefault="000A10C1" w:rsidP="000A10C1">
      <w:pPr>
        <w:ind w:firstLine="0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ab/>
        <w:t xml:space="preserve">1. Утвердить Порядок установления и использования полос отвода и придорожных полос автомобильных дорог местного значения </w:t>
      </w:r>
      <w:proofErr w:type="spellStart"/>
      <w:r>
        <w:rPr>
          <w:color w:val="000000"/>
          <w:sz w:val="28"/>
          <w:szCs w:val="28"/>
        </w:rPr>
        <w:t>Тумбарлинского</w:t>
      </w:r>
      <w:proofErr w:type="spellEnd"/>
      <w:r w:rsidRPr="000A10C1">
        <w:rPr>
          <w:color w:val="000000"/>
          <w:sz w:val="28"/>
          <w:szCs w:val="28"/>
        </w:rPr>
        <w:t xml:space="preserve"> сельского поселения Бавлинского муниципального района согласно приложению.</w:t>
      </w:r>
    </w:p>
    <w:p w:rsidR="000A10C1" w:rsidRPr="000A10C1" w:rsidRDefault="000A10C1" w:rsidP="000A10C1">
      <w:pPr>
        <w:ind w:firstLine="708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2.</w:t>
      </w:r>
      <w:r w:rsidRPr="000A10C1">
        <w:rPr>
          <w:sz w:val="28"/>
          <w:szCs w:val="28"/>
        </w:rPr>
        <w:t xml:space="preserve"> </w:t>
      </w:r>
      <w:r w:rsidRPr="000A10C1">
        <w:rPr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Pr="000A10C1" w:rsidRDefault="000A10C1" w:rsidP="000A10C1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Руководитель                                     Э.И. </w:t>
      </w:r>
      <w:proofErr w:type="spellStart"/>
      <w:r>
        <w:rPr>
          <w:color w:val="000000"/>
          <w:sz w:val="28"/>
          <w:szCs w:val="28"/>
        </w:rPr>
        <w:t>Ямалетдинов</w:t>
      </w:r>
      <w:proofErr w:type="spellEnd"/>
    </w:p>
    <w:p w:rsidR="000A10C1" w:rsidRP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P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P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P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P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Pr="000A10C1" w:rsidRDefault="000A10C1" w:rsidP="000A10C1">
      <w:pPr>
        <w:ind w:firstLine="708"/>
        <w:rPr>
          <w:color w:val="000000"/>
          <w:sz w:val="28"/>
          <w:szCs w:val="28"/>
        </w:rPr>
      </w:pPr>
    </w:p>
    <w:p w:rsidR="000A10C1" w:rsidRPr="000A10C1" w:rsidRDefault="000A10C1" w:rsidP="000A10C1">
      <w:pPr>
        <w:shd w:val="clear" w:color="auto" w:fill="FFFFFF"/>
        <w:spacing w:line="240" w:lineRule="atLeast"/>
        <w:ind w:firstLine="567"/>
        <w:jc w:val="center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 </w:t>
      </w:r>
    </w:p>
    <w:p w:rsidR="000A10C1" w:rsidRPr="000A10C1" w:rsidRDefault="000A10C1" w:rsidP="000A10C1">
      <w:pPr>
        <w:shd w:val="clear" w:color="auto" w:fill="FFFFFF"/>
        <w:spacing w:line="240" w:lineRule="atLeast"/>
        <w:ind w:firstLine="567"/>
        <w:jc w:val="right"/>
        <w:rPr>
          <w:color w:val="000000"/>
          <w:sz w:val="24"/>
          <w:szCs w:val="24"/>
        </w:rPr>
      </w:pPr>
      <w:r w:rsidRPr="000A10C1">
        <w:rPr>
          <w:bCs/>
          <w:color w:val="000000"/>
          <w:sz w:val="24"/>
          <w:szCs w:val="24"/>
        </w:rPr>
        <w:t>Приложение №1</w:t>
      </w:r>
    </w:p>
    <w:p w:rsidR="000A10C1" w:rsidRPr="000A10C1" w:rsidRDefault="000A10C1" w:rsidP="000A10C1">
      <w:pPr>
        <w:shd w:val="clear" w:color="auto" w:fill="FFFFFF"/>
        <w:spacing w:line="240" w:lineRule="atLeast"/>
        <w:ind w:firstLine="567"/>
        <w:jc w:val="right"/>
        <w:rPr>
          <w:color w:val="000000"/>
          <w:sz w:val="24"/>
          <w:szCs w:val="24"/>
        </w:rPr>
      </w:pPr>
      <w:r w:rsidRPr="000A10C1">
        <w:rPr>
          <w:bCs/>
          <w:color w:val="000000"/>
          <w:sz w:val="24"/>
          <w:szCs w:val="24"/>
        </w:rPr>
        <w:t>к постановлению</w:t>
      </w:r>
    </w:p>
    <w:p w:rsidR="000A10C1" w:rsidRPr="000A10C1" w:rsidRDefault="000A10C1" w:rsidP="000A10C1">
      <w:pPr>
        <w:shd w:val="clear" w:color="auto" w:fill="FFFFFF"/>
        <w:spacing w:line="240" w:lineRule="atLeast"/>
        <w:ind w:firstLine="567"/>
        <w:jc w:val="right"/>
        <w:rPr>
          <w:color w:val="000000"/>
          <w:sz w:val="24"/>
          <w:szCs w:val="24"/>
        </w:rPr>
      </w:pPr>
      <w:r w:rsidRPr="000A10C1">
        <w:rPr>
          <w:bCs/>
          <w:color w:val="000000"/>
          <w:sz w:val="24"/>
          <w:szCs w:val="24"/>
        </w:rPr>
        <w:t>Исполнительного комитета</w:t>
      </w:r>
    </w:p>
    <w:p w:rsidR="000A10C1" w:rsidRPr="000A10C1" w:rsidRDefault="000A10C1" w:rsidP="000A10C1">
      <w:pPr>
        <w:shd w:val="clear" w:color="auto" w:fill="FFFFFF"/>
        <w:spacing w:line="240" w:lineRule="atLeast"/>
        <w:ind w:firstLine="567"/>
        <w:jc w:val="right"/>
        <w:rPr>
          <w:color w:val="000000"/>
          <w:sz w:val="24"/>
          <w:szCs w:val="24"/>
        </w:rPr>
      </w:pPr>
      <w:proofErr w:type="spellStart"/>
      <w:r>
        <w:rPr>
          <w:bCs/>
          <w:color w:val="000000"/>
          <w:sz w:val="24"/>
          <w:szCs w:val="24"/>
        </w:rPr>
        <w:t>Тумбарлинского</w:t>
      </w:r>
      <w:proofErr w:type="spellEnd"/>
    </w:p>
    <w:p w:rsidR="000A10C1" w:rsidRPr="000A10C1" w:rsidRDefault="000A10C1" w:rsidP="000A10C1">
      <w:pPr>
        <w:shd w:val="clear" w:color="auto" w:fill="FFFFFF"/>
        <w:spacing w:line="240" w:lineRule="atLeast"/>
        <w:ind w:firstLine="567"/>
        <w:jc w:val="right"/>
        <w:rPr>
          <w:color w:val="000000"/>
          <w:sz w:val="24"/>
          <w:szCs w:val="24"/>
        </w:rPr>
      </w:pPr>
      <w:r w:rsidRPr="000A10C1">
        <w:rPr>
          <w:bCs/>
          <w:color w:val="000000"/>
          <w:sz w:val="24"/>
          <w:szCs w:val="24"/>
        </w:rPr>
        <w:t>сельского поселения</w:t>
      </w:r>
    </w:p>
    <w:p w:rsidR="000A10C1" w:rsidRPr="000A10C1" w:rsidRDefault="00CC220A" w:rsidP="000A10C1">
      <w:pPr>
        <w:shd w:val="clear" w:color="auto" w:fill="FFFFFF"/>
        <w:spacing w:line="240" w:lineRule="atLeast"/>
        <w:ind w:firstLine="567"/>
        <w:jc w:val="right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14 ноября 2022 г. №13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jc w:val="center"/>
        <w:rPr>
          <w:color w:val="000000"/>
          <w:sz w:val="28"/>
          <w:szCs w:val="28"/>
        </w:rPr>
      </w:pPr>
    </w:p>
    <w:p w:rsidR="000A10C1" w:rsidRPr="000A10C1" w:rsidRDefault="000A10C1" w:rsidP="000A10C1">
      <w:pPr>
        <w:shd w:val="clear" w:color="auto" w:fill="FFFFFF"/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0A10C1">
        <w:rPr>
          <w:bCs/>
          <w:color w:val="000000"/>
          <w:sz w:val="28"/>
          <w:szCs w:val="28"/>
        </w:rPr>
        <w:t>ПОРЯДОК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0"/>
        <w:jc w:val="center"/>
        <w:rPr>
          <w:color w:val="000000"/>
          <w:sz w:val="28"/>
          <w:szCs w:val="28"/>
        </w:rPr>
      </w:pPr>
      <w:r w:rsidRPr="000A10C1">
        <w:rPr>
          <w:bCs/>
          <w:color w:val="000000"/>
          <w:sz w:val="28"/>
          <w:szCs w:val="28"/>
        </w:rPr>
        <w:t xml:space="preserve">установления и использования полос отвода и придорожных полос автомобильных дорог местного значения </w:t>
      </w:r>
      <w:proofErr w:type="spellStart"/>
      <w:r>
        <w:rPr>
          <w:bCs/>
          <w:color w:val="000000"/>
          <w:sz w:val="28"/>
          <w:szCs w:val="28"/>
        </w:rPr>
        <w:t>Тумбарлинского</w:t>
      </w:r>
      <w:proofErr w:type="spellEnd"/>
      <w:r w:rsidRPr="000A10C1">
        <w:rPr>
          <w:bCs/>
          <w:color w:val="000000"/>
          <w:sz w:val="28"/>
          <w:szCs w:val="28"/>
        </w:rPr>
        <w:t xml:space="preserve"> сельского поселения Бавлинского муниципального района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jc w:val="center"/>
        <w:rPr>
          <w:color w:val="000000"/>
          <w:sz w:val="28"/>
          <w:szCs w:val="28"/>
        </w:rPr>
      </w:pPr>
      <w:r w:rsidRPr="000A10C1">
        <w:rPr>
          <w:bCs/>
          <w:color w:val="000000"/>
          <w:sz w:val="28"/>
          <w:szCs w:val="28"/>
        </w:rPr>
        <w:t> 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jc w:val="center"/>
        <w:rPr>
          <w:bCs/>
          <w:color w:val="000000"/>
          <w:sz w:val="28"/>
          <w:szCs w:val="28"/>
        </w:rPr>
      </w:pPr>
      <w:r w:rsidRPr="000A10C1">
        <w:rPr>
          <w:bCs/>
          <w:color w:val="000000"/>
          <w:sz w:val="28"/>
          <w:szCs w:val="28"/>
        </w:rPr>
        <w:t>1. Общие положения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jc w:val="center"/>
        <w:rPr>
          <w:color w:val="000000"/>
          <w:sz w:val="18"/>
          <w:szCs w:val="28"/>
        </w:rPr>
      </w:pP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 xml:space="preserve">1.1. Настоящий Порядок установления и использования полос отвода и придорожных полос автомобильных дорог местного значения </w:t>
      </w:r>
      <w:proofErr w:type="spellStart"/>
      <w:r>
        <w:rPr>
          <w:color w:val="000000"/>
          <w:sz w:val="28"/>
          <w:szCs w:val="28"/>
        </w:rPr>
        <w:t>Тумбарлинского</w:t>
      </w:r>
      <w:proofErr w:type="spellEnd"/>
      <w:r w:rsidRPr="000A10C1">
        <w:rPr>
          <w:color w:val="000000"/>
          <w:sz w:val="28"/>
          <w:szCs w:val="28"/>
        </w:rPr>
        <w:t xml:space="preserve"> сельского поселения Бавлинского муниципального района (далее - Порядок) регламентирует условия установления и использования полос отвода и придорожных полос автомобильных дорог местного значения, расположенных на территории </w:t>
      </w:r>
      <w:proofErr w:type="spellStart"/>
      <w:r>
        <w:rPr>
          <w:color w:val="000000"/>
          <w:sz w:val="28"/>
          <w:szCs w:val="28"/>
        </w:rPr>
        <w:t>Тумбарлинского</w:t>
      </w:r>
      <w:proofErr w:type="spellEnd"/>
      <w:r w:rsidRPr="000A10C1">
        <w:rPr>
          <w:color w:val="000000"/>
          <w:sz w:val="28"/>
          <w:szCs w:val="28"/>
        </w:rPr>
        <w:t xml:space="preserve"> сельского поселения Бавлинского муниципального района и являющихся зонами с особыми условиями использования земель.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 xml:space="preserve">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полос автомобильных дорог местного значения </w:t>
      </w:r>
      <w:proofErr w:type="spellStart"/>
      <w:r>
        <w:rPr>
          <w:color w:val="000000"/>
          <w:sz w:val="28"/>
          <w:szCs w:val="28"/>
        </w:rPr>
        <w:t>Тумбарлинского</w:t>
      </w:r>
      <w:proofErr w:type="spellEnd"/>
      <w:r w:rsidRPr="000A10C1">
        <w:rPr>
          <w:color w:val="000000"/>
          <w:sz w:val="28"/>
          <w:szCs w:val="28"/>
        </w:rPr>
        <w:t xml:space="preserve"> сельского поселения Бавлинского муниципального района.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color w:val="000000"/>
          <w:sz w:val="28"/>
          <w:szCs w:val="28"/>
        </w:rPr>
        <w:t xml:space="preserve">1.3. </w:t>
      </w:r>
      <w:r w:rsidRPr="000A10C1">
        <w:rPr>
          <w:sz w:val="28"/>
          <w:szCs w:val="28"/>
        </w:rPr>
        <w:t>Понятия, используемые в Порядке, исполь</w:t>
      </w:r>
      <w:r>
        <w:rPr>
          <w:sz w:val="28"/>
          <w:szCs w:val="28"/>
        </w:rPr>
        <w:t xml:space="preserve">зуются в точном соответствии с </w:t>
      </w:r>
      <w:r w:rsidRPr="000A10C1">
        <w:rPr>
          <w:sz w:val="28"/>
          <w:szCs w:val="28"/>
        </w:rPr>
        <w:t>Федеральным законом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10.12.1995 №196-ФЗ «О безопасности дорожного движения.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 xml:space="preserve">1.4.  Перечни автомобильных дорог местного значения утверждаются постановлением Исполнительного комитета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0A10C1">
        <w:rPr>
          <w:sz w:val="28"/>
          <w:szCs w:val="28"/>
        </w:rPr>
        <w:t xml:space="preserve"> сельского поселения Бавлинского муниципального района (далее – Исполком).</w:t>
      </w:r>
    </w:p>
    <w:p w:rsidR="000A10C1" w:rsidRPr="000A10C1" w:rsidRDefault="000A10C1" w:rsidP="000A10C1">
      <w:pPr>
        <w:tabs>
          <w:tab w:val="left" w:pos="6825"/>
        </w:tabs>
        <w:spacing w:line="252" w:lineRule="atLeast"/>
        <w:ind w:firstLine="0"/>
        <w:jc w:val="left"/>
        <w:rPr>
          <w:bCs/>
          <w:color w:val="000000"/>
          <w:sz w:val="18"/>
          <w:szCs w:val="18"/>
          <w:shd w:val="clear" w:color="auto" w:fill="FFFFFF"/>
        </w:rPr>
      </w:pPr>
      <w:r w:rsidRPr="000A10C1">
        <w:rPr>
          <w:bCs/>
          <w:color w:val="000000"/>
          <w:sz w:val="28"/>
          <w:szCs w:val="28"/>
          <w:shd w:val="clear" w:color="auto" w:fill="FFFFFF"/>
        </w:rPr>
        <w:tab/>
      </w:r>
    </w:p>
    <w:p w:rsidR="000A10C1" w:rsidRPr="000A10C1" w:rsidRDefault="000A10C1" w:rsidP="000A10C1">
      <w:pPr>
        <w:spacing w:line="252" w:lineRule="atLeast"/>
        <w:ind w:firstLine="0"/>
        <w:jc w:val="center"/>
        <w:rPr>
          <w:color w:val="000000"/>
          <w:sz w:val="28"/>
          <w:szCs w:val="28"/>
        </w:rPr>
      </w:pPr>
      <w:r w:rsidRPr="000A10C1">
        <w:rPr>
          <w:bCs/>
          <w:color w:val="000000"/>
          <w:sz w:val="28"/>
          <w:szCs w:val="28"/>
          <w:shd w:val="clear" w:color="auto" w:fill="FFFFFF"/>
        </w:rPr>
        <w:t>2.</w:t>
      </w:r>
      <w:r w:rsidRPr="000A10C1">
        <w:rPr>
          <w:color w:val="000000"/>
          <w:sz w:val="28"/>
          <w:szCs w:val="28"/>
        </w:rPr>
        <w:t>     </w:t>
      </w:r>
      <w:bookmarkStart w:id="1" w:name="bookmark51"/>
      <w:bookmarkStart w:id="2" w:name="bookmark49"/>
      <w:bookmarkStart w:id="3" w:name="bookmark50"/>
      <w:bookmarkStart w:id="4" w:name="bookmark52"/>
      <w:bookmarkEnd w:id="1"/>
      <w:bookmarkEnd w:id="2"/>
      <w:bookmarkEnd w:id="3"/>
      <w:r w:rsidRPr="000A10C1">
        <w:rPr>
          <w:color w:val="000000"/>
          <w:sz w:val="28"/>
          <w:szCs w:val="28"/>
        </w:rPr>
        <w:t>Установление и использование полос отвода</w:t>
      </w:r>
      <w:bookmarkEnd w:id="4"/>
    </w:p>
    <w:p w:rsidR="000A10C1" w:rsidRPr="000A10C1" w:rsidRDefault="000A10C1" w:rsidP="000A10C1">
      <w:pPr>
        <w:spacing w:line="252" w:lineRule="atLeast"/>
        <w:ind w:firstLine="0"/>
        <w:jc w:val="center"/>
        <w:rPr>
          <w:color w:val="000000"/>
          <w:sz w:val="18"/>
          <w:szCs w:val="18"/>
        </w:rPr>
      </w:pPr>
    </w:p>
    <w:p w:rsidR="000A10C1" w:rsidRPr="000A10C1" w:rsidRDefault="000A10C1" w:rsidP="000A10C1">
      <w:pPr>
        <w:spacing w:line="252" w:lineRule="atLeast"/>
        <w:ind w:firstLine="700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2.1.      </w:t>
      </w:r>
      <w:bookmarkStart w:id="5" w:name="bookmark53"/>
      <w:bookmarkEnd w:id="5"/>
      <w:r w:rsidRPr="000A10C1">
        <w:rPr>
          <w:color w:val="000000"/>
          <w:sz w:val="28"/>
          <w:szCs w:val="28"/>
        </w:rPr>
        <w:t>Границы полосы отвода автомобильной дороги определяются на основании документации по планировке территории, Правил землепользования и застройки, проектной документации, разработанной на основании законодательства Российской Федерации, Республики Татарстан и муниципальных правовых актов.</w:t>
      </w:r>
    </w:p>
    <w:p w:rsidR="000A10C1" w:rsidRPr="000A10C1" w:rsidRDefault="000A10C1" w:rsidP="000A10C1">
      <w:pPr>
        <w:spacing w:line="252" w:lineRule="atLeast"/>
        <w:ind w:firstLine="700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Подготовка документации по планировке территории, предназначенной для размещения автомобильных дорог местного значения и (или) объектов дорожного сервиса, осуществляется с учетом утвержденных Постановлением Правительства Российской Федерации от 2 сентября 2009 № 717 норм отвода земель для размещения указанных объектов.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2.1.  </w:t>
      </w:r>
      <w:bookmarkStart w:id="6" w:name="bookmark54"/>
      <w:bookmarkEnd w:id="6"/>
      <w:r w:rsidRPr="000A10C1">
        <w:rPr>
          <w:color w:val="000000"/>
          <w:sz w:val="28"/>
          <w:szCs w:val="28"/>
        </w:rPr>
        <w:t>Организация проведения землеустройства при образовании новых и упорядочении существующих объектов землеустройства - земельных участков, необходимых для размещения полосы отвода автомобильной дороги местного значения в случае ее строительства (реконструкции) либо для установления границ полосы отвода существующей автомобильной дороги местного значения, а также постановка сформированных земельных участков на государственный кадастровый учет обеспечиваются специализированными организациями по заявлению Исполкома.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2.2. Сформированные земельные участки, образующие полосу отвода автомобильной дороги местного значения, подлежат в установленном порядке постановке на государственный кадастровый учет по заявлению Исполкома.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 xml:space="preserve">2.3. Ширину полос отвода  устанавливают в соответствии с СН 467-74 «Нормы отвода земель для автомобильных дорог» и ГОСТ </w:t>
      </w:r>
      <w:proofErr w:type="gramStart"/>
      <w:r w:rsidRPr="000A10C1">
        <w:rPr>
          <w:sz w:val="28"/>
          <w:szCs w:val="28"/>
        </w:rPr>
        <w:t>Р</w:t>
      </w:r>
      <w:proofErr w:type="gramEnd"/>
      <w:r w:rsidRPr="000A10C1">
        <w:rPr>
          <w:sz w:val="28"/>
          <w:szCs w:val="28"/>
        </w:rPr>
        <w:t xml:space="preserve"> 52398-2005 «Классификация автомобильных дорог. Основные параметры и требования», в зависимости от категории дорог, количества полос движения, высоты насыпей или глубины выемок, наличия или отсутствия боковых резервов, принятых в проекте заложений откосов насыпей и выемок, и других условий.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2.4. Классификация автомобильных дорог производится в Порядке, установленном постановлением Правительства Российской Федерации от 28.09.2009 №767 «О классификации автомобильных дорог в Российской Федерации».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2.5. Для определения границ полосы отвода автомобильной дороги (далее - граница полосы отвода) в зависимости от категории автомобильной дороги, количества полос движения, высоты насыпей или глубины выемок, наличия боковых резервов, крутизны откосов земляного полотна, требований обеспечения безопасности движения и боковой видимости, а также других условий устанавливаются нормы отвода земель в соответствии с постановлением Правительства Российской Федерации от 02.09.2009 №717 «О нормах отвода земель для размещения автомобильных дорог и (или) объектов дорожного сервиса».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2.6. Усредненные показатели площадей отвода земель не учитывают площадей для размещения транспортных развязок в одном или в разных уровнях, снегозащитных устройств, а также других дорожных сооружений. Участки земель, отводимых для этих сооружений, следует учитывать дополнительно.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2.7. Усредненные показатели предназначены для использования при предварительных (до выполнения проектных работ) определениях требуемой площади земель, намечаемых к изъятию для размещения планируемых к строительству автомобильных дорог либо при установлении полос отвода для существующих автомобильных дорог, при согласованиях с землепользователями и органами, осуществляющими государственный надзор за использованием земель, а также для оценки правильности определения общей площади полосы отвода в проектных графиках отвода земель при экспертизе технических (</w:t>
      </w:r>
      <w:proofErr w:type="spellStart"/>
      <w:r w:rsidRPr="000A10C1">
        <w:rPr>
          <w:sz w:val="28"/>
          <w:szCs w:val="28"/>
        </w:rPr>
        <w:t>технорабочих</w:t>
      </w:r>
      <w:proofErr w:type="spellEnd"/>
      <w:r w:rsidRPr="000A10C1">
        <w:rPr>
          <w:sz w:val="28"/>
          <w:szCs w:val="28"/>
        </w:rPr>
        <w:t>) проектов на строительство или реконструкцию автомобильных дорог.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2.8. При необходимости размещения отдельных участков автомобильных дорог на землях сельскохозяйственного или лесного назначения земляное полотно следует устраивать без боковых резервов и кавальеров. Устройство боковых резервов может быть допущено как исключение при условии, что участки для них предоставляются во временное краткосрочное пользование и по окончании земляных работ будут приведены в состояние, пригодное для использования в сельском или лесном хозяйстве. При размещении автомобильных дорог на указанных землях должны быть разработаны варианты проектных решений (с устройством эстакад, подпорных стенок, водоотводных лотков и др.), обеспечивающие уменьшение ширины полос отвода земель.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2.9. Земельные участки, расположенные в пределах полосы отвода дороги местного значения, могут предоставляться гражданам и юридическим лицам для размещения объектов дорожного сервиса и наружной рекламы в соответствии с требованиями действующего законодательства Российской Федерации, и настоящего Порядка.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Приобретение и прекращение прав на земельные участки, образующие полосу отвода автомобильной дороги местного значения, отнесение указанных земельных участков к соответствующей категории земель осуществляются в порядке, установленном гражданским и земельным законодательством Российской Федерации, муниципальными правовыми актами.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2.10. В границах полос отвода автомобильных дорог юридические и физические лица, осуществляющие содержание и ремонт автомобильных дорог, имеют право производить вырубку древесной и кустарниковой растительности, ухудшающей видимость и создающей угрозу безопасности дорожного движения. Данные виды работ производятся при условии обязательного согласования с Исполкомом.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2.11. Осуществление деятельности в границах полосы отвода автомобильной дороги местного значения допускается при условии, что такая деятельность (при обычных условиях её осуществления) не повлечёт за собой: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1) загрязнение полос отвода автомобильных дорог, включая выброс мусора вне специально предусмотренных для указанных целей мест;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2) использование водоотводных сооружений автомобильных дорог для стока или сброса вод;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3) выполнение в границах полос отвода автомобильных дорог, в том числе, на проезжей части автомобильных дорог, работ, связанных с применением веществ, которые могут оказать воздействие на уменьшение сцепления колёс транспортных средств с дорожным покрытием, а также без соблюдения требований пожарной безопасности;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4) создание условий, препятствующих обеспечению безопасности дорожного движения;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5) повреждение автомобильных дорог или осуществление иных действий, наносящих ущерб автомобильным дорогам либо создающих препятствия движению транспортных средств и (или) пешеходов;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6) нарушение иных требований использования автомобильных дорог местного значения и их полос отвода, а также обеспечения их сохранности, установленных нормативными правовыми актами Российской Федерации.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2.12. Земельные участки в границах полосы отвода автомобильной дороги,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объектов. В отношении земельных участков в границах полосы отвода автомобильной дороги, предназначенных для размещения объектов дорожного сервиса, для установки и эксплуатации рекламных конструкций, допускается установление частных сервитутов в порядке, установленном гражданским законодательством и земельным законодательством, с учетом особенностей, предусмотренных статьей 25 Федерального закона от 08.11.2007 №257-ФЗ.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2.13.  Допускается использование гражданами или юридическими лицами земельных участков в границах полос отвода автомобильных дорог (за исключением частных автомобильных дорог)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 на условиях частного сервитута. Полномочия собственника земельных участков в границах полос отвода автомобильных дорог (за исключением частных автомобильных дорог) при заключении соглашений об установлении частных сервитутов осуществляют владельцы автомобильных дорог. Соглашения об установлении частных сервитутов в отношении земельных участков в границах полос отвода автомобильных дорог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 заключаются по согласованию с органом местного самоуправления, уполномоченными на предоставление данных земельных участков владельцам автомобильных дорог. При этом прекращение права постоянного (бессрочного) пользования данными земельными участками не требуется.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2.14. В границах полос отвода автомобильных дорог местного значения допускается прокладка или переустройство инженерных коммуникаций владельцами таких инженерных коммуникаций или за их счёт на основании: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1) согласия владельца автомобильной дороги местного значения, выданного в письменной форме, на прокладку либо переустройство инженерных коммуникаций, содержащего обязательные для исполнения технические требования и условия, если такие прокладка либо переустройство не потребуют переустройства указанных объектов в случае реконструкции автомобильной дороги местного значения;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2) договора, согласно которому осуществляется прокладка либо переустройство инженерных коммуникаций, заключаемого владельцами таких инженерных коммуникаций с владельцем автомобильной дороги, при условии, что если прокладка или переустройство инженерных коммуникаций в границах полосы отвода автомобильной дороги влечет за собой реконструкцию или капитальный ремонт автомобильной дороги, её участков, такие реконструкция, капитальный ремонт осуществляются владельцами инженерных коммуникаций или за их счет;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3) разрешения на строительство (в случае если для прокладки или переустройства таких инженерных коммуникаций требуется выдача разрешения на строительство).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2.15. Проектирование прокладки или переустройства инженерных коммуникаций в границах полос отвода автомобильных дорог местного значения допускается на основании согласия владельца автомобильной дороги местного значения, выданного в письменной форме, на планируемое размещение таких инженерных коммуникаций, содержащего обязательные для исполнения технические требования и условия.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2.16. При присоединении объекта дорожного сервиса к автомобильной дороге местного значения владелец такой автомобильной дороги информирует собственников (владельцев) присоединяемых объектов о планируемых реконструкции, капитальном ремонте автомобильной дороги местного значения и о сроках осуществления таких реконструкции, капитального ремонта.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2.17. Реконструкция, капитальный ремонт и ремонт примыканий объектов дорожного сервиса к автомобильным дорогам местного значения допускаются при наличии согласия, выданного в письменной форме владельцем автомобильной дороги, на выполнение указанных работ, содержащего обязательные для исполнения технические требования и условия.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2.18. В случае реконструкции автомобильной дороги местного значения переустройство объектов дорожного сервиса и (или) подъездов, съездов, примыканий к указанным объектам осуществляется владельцами таких объектов в соответствии с техническими требованиями и условиями, выдаваемыми владельцем автомобильной дороги.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0"/>
        <w:jc w:val="center"/>
        <w:rPr>
          <w:sz w:val="28"/>
          <w:szCs w:val="28"/>
        </w:rPr>
      </w:pPr>
    </w:p>
    <w:p w:rsidR="000A10C1" w:rsidRPr="000A10C1" w:rsidRDefault="000A10C1" w:rsidP="000A10C1">
      <w:pPr>
        <w:shd w:val="clear" w:color="auto" w:fill="FFFFFF"/>
        <w:spacing w:line="240" w:lineRule="auto"/>
        <w:ind w:firstLine="0"/>
        <w:jc w:val="center"/>
        <w:rPr>
          <w:sz w:val="28"/>
          <w:szCs w:val="28"/>
        </w:rPr>
      </w:pPr>
      <w:r w:rsidRPr="000A10C1">
        <w:rPr>
          <w:sz w:val="28"/>
          <w:szCs w:val="28"/>
        </w:rPr>
        <w:t>3. Установление и использование придорожных полос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0"/>
        <w:jc w:val="center"/>
        <w:rPr>
          <w:sz w:val="28"/>
          <w:szCs w:val="28"/>
        </w:rPr>
      </w:pP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3.1. Придорожные полосы автомобильных дорог (далее - придорожные полосы), предназначаются для обеспечения безопасности населения и создания необходимых условий для эксплуатации дорог местного значения с учетом требований безопасности дорожного движения, а также возможности осуществления реконструкции, ремонта, содержания дорог местного значения и размещения объектов дорожной инфраструктуры.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3.2. Ширина придорожных полос начинает исчисляться от границ полосы отвода дорог местного значения и в зависимости от технических категорий автомобильных дорог, с учетом перспективы их развития устанавливается: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3.2.1. Для участков автомобильных дорог, построенных на подъездах и в обход поселения – 100 метров с каждой стороны дороги;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3.2.2. На остальном протяжении участков автомобильных дорог категорий III и IV - в полосе шириной 50 метров с каждой стороны дороги;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3.2.3. Для автомобильных дорог местного значения V категории ширина каждой придорожной полосы устанавливается 25 метров.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3.3. Решение об установлении придорожных полос, их границ в пределах земельных участков (частей земельных участков), прилегающих к границам полосы отвода автомобильной дороги местного значения, принимается Исполкомом.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3.3.1. В границах населенного пункта размер придорожной полосы для существующих автомобильных дорог местного значения устанавливается до границы существующей красной линии застройки, но не более 25 метров, а для строящихся - в соответствии с пунктом 3.2. настоящего Порядка.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3.3.2. Земли, занятые автомобильными дорогами, их полосами отвода и придорожными полосами, подлежат в установленном порядке учету в государственном кадастре недвижимости.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3.4. Для земель, расположенных в пределах придорожных полос, устанавливается особый режим их использования, который включает в себя запрет на возведение капитальных зданий, строений, сооружений (кроме объектов дорожного сервиса), а также ограничение осуществления рекламной и иной хозяйственной деятельности, снижающей безопасность дорожного движения, ухудшающей условия эксплуатации дорог общего пользования и расположенных на них зданий, строений, сооружений (с учетом перспективы их развития) и создающей угрозу безопасности населения и участников дорожного движения.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3.4.1. Собственники, владельцы, пользователи и арендаторы земельных участков, расположенных в пределах придорожных полос, должны быть уведомлены Исполкомом об особом режиме использования этих земель.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3.4.2. Собственники земельных участков, землепользователи, землевладельцы и арендаторы земельных участков при использовании земельных участков или их частей, расположенных в границах придорожных полос автомобильных дорог, имеют право: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осуществлять деятельность на указанных земельных участках с учетом запретов и ограничений, установленных настоящим Порядком;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получать от владельца автомобильных дорог информацию о проведении ремонта или реконструкции автомобильной дороги;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обжаловать действия (бездействия) владельца автомобильных дорог в установленном законодательством порядке;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осуществлять другие права, предусмотренные законодательством Российской Федерации;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3.4.3. Собственники земельных участков, землепользователи, землевладельцы и арендаторы земельных участков при использовании земельных участков или их частей, расположенных в границах придорожных полос автомобильных дорог, обязаны: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соблюдать особый режим использования земельных участков, установленных настоящим Порядком;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не допускать нанесения вреда автомобильной дороге и расположенным на ней сооружениями, соблюдать эксплуатации автомобильной дороги и безопасности дорожного движения;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соблюдать требования градостроительных регламентов, строительных, экологических, противопожарных и иных нормативов и правил;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сохранять установленные на земельных участках межевые знаки, обозначающие границы придорожных полос автомобильных дорог;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обеспечивать допуск лиц, выполняющих кадастровые работы и должностных лиц владельца автомобильных дорог на принадлежащие им земельные участки для проведения землеустроительных работ по определению местоположения границ придорожных полос автомобильных дорог;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оплачивать стоимость реконструкции, капитального ремонта автомобильной дороги, если размещение объекта в придорожной полосе автомобильной дороги влечет за собой необходимость такой реконструкции, капитального ремонта;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выполнить требования и предписания сотрудников ОГИБДД отдела МВД России по Бавлинскому муниципальному району в области обеспечения безопасности дорожного движения;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восстановить уничтоженные по их вине межевые знаки;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соблюдать иные требования, предусмотренные законодательством Российской Федерации.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3.5. В пределах придорожных полос запрещается: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3.5.1. Складирование легковоспламеняющихся и горючих материалов;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3.5.2. Разведение огня на расстоянии менее 100 метров от деревянных мостов;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3.5.3. Установка и иное размещение памятников погибшим, в том числе в дорожно-транспортных происшествиях;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3.5.4. Строительство капитальных сооружений, за исключением объектов дорожной службы и объектов дорожного сервиса.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(Действие данного подпункта не распространяется на уже находящиеся в эксплуатации объекты, а также на объекты, строительство которых началось до вступления в силу настоящего Порядка в соответствии с действующим на тот момент законодательством);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3.5.5. Установка рекламных конструкций, не соответствующих требованиям технических регламентов, нормативных актов по безопасности движения транспорта и данного Порядка, а также информационных щитов и плакатов, не имеющих отношения к безопасности дорожного движения;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3.5.6. Загрязнение придорожных полос автомобильных дорог;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3.5.7. Разведение костров и проведение палов;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3.5.8. Снятие дерна и выемка грунта;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3.5.9. Устройство мест массового отдыха ближе 50 метров от мостов;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3.5.10. Рубка и повреждение многолетних насаждений;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 xml:space="preserve"> 3.5.11. Использование водоотводных сооружений автомобильной дороги для стока или сброса вод;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 xml:space="preserve"> 3.6. Прокладка или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Федеральным законом №257-ФЗ (в случае, если для прокладки или переустройства таких инженерных коммуникаций требуется выдача разрешения на строительство).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</w:p>
    <w:p w:rsidR="000A10C1" w:rsidRPr="000A10C1" w:rsidRDefault="000A10C1" w:rsidP="000A10C1">
      <w:pPr>
        <w:shd w:val="clear" w:color="auto" w:fill="FFFFFF"/>
        <w:spacing w:line="240" w:lineRule="auto"/>
        <w:ind w:firstLine="0"/>
        <w:jc w:val="center"/>
        <w:rPr>
          <w:sz w:val="28"/>
          <w:szCs w:val="28"/>
        </w:rPr>
      </w:pPr>
      <w:r w:rsidRPr="000A10C1">
        <w:rPr>
          <w:sz w:val="28"/>
          <w:szCs w:val="28"/>
        </w:rPr>
        <w:t>4. Размещение объектов дорожного сервиса и рекламы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0"/>
        <w:jc w:val="center"/>
        <w:rPr>
          <w:sz w:val="28"/>
          <w:szCs w:val="28"/>
        </w:rPr>
      </w:pPr>
      <w:r w:rsidRPr="000A10C1">
        <w:rPr>
          <w:sz w:val="28"/>
          <w:szCs w:val="28"/>
        </w:rPr>
        <w:t>в границах полос отвода и придорожных полос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 xml:space="preserve"> 4.1. Решение о предоставлении земельных участков для размещения объектов дорожного сервиса и рекламы в пределах полос отвода, придорожных полос автомобильных дорог местного значения или вне этих полос, а также иных объектов вне полос отвода и придорожных полос, но требующих для эксплуатации указанных объектов специального доступа к ним (подъездов, съездов, примыканий, стоянками и местами для автомобилей), принимаются органом местного самоуправления Бавлинского муниципального района в соответствии с действующим законодательством.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 xml:space="preserve"> 4.2. Для размещения объекта дорожного сервиса и иных объектов, установка рекламных конструкций, информационных щитов в пределах полосы отвода либо придорожной полосы, необходимо согласование с органом местного самоуправления Бавлинского муниципального района. Лицо, имеющее намерение получить для этих целей в пользование земельный участок или разместить объект на ранее выделенном ему земельном участке, должно представить в орган местного самоуправления Бавлинского муниципального района пакет документов в соответствии с требованиями Земельного Кодекса Российской Федерации, Положением о порядке размещения средств наружной рекламы и информации на территории Бавлинского муниципального района, иными муниципальными правовыми актами.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 xml:space="preserve">    Согласие, предусмотренное пунктом 4.2. настоящего Порядка, должно содержать технические требования и условия, подлежащие обязательному исполнению лицам, осуществляющими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прокладку и переустройство инженерных коммуникаций, установку рекламных конструкций, информационных щитов и указателей, выполнение ремонтных работ.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 xml:space="preserve"> 4.2.1. Для получения письменного согласия для осуществления деятельности, предусмотренной подпунктом  4.2., заявитель представляет в орган местного самоуправления Бавлинского муниципального района следующие документы: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заявление в произвольной форме;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правоустанавливающие документы на земельный участок, на котором планируется размещение объекта;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технический план участка в масштабе 1:500 с указанием существующих объектов и инженерных коммуникаций и нанесением на него планируемого объекта с привязкой к дороге;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- планово-картографический материал района размещения планируемого объекта в масштабе 1:10000 с указанием места размещения планируемого объекта.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4.2.2. Выдача согласия и технических условий на размещение объектов в полосе отвода и придорожной полосе либо мотивированный отказ в выдаче такого согласия оформляются в месячный срок с момента получения требуемых документов от заявителя.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4.2.3. Решение об отказе может быть обжаловано в соответствии с действующим законодательством, досудебном и судебном порядком.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sz w:val="28"/>
          <w:szCs w:val="28"/>
        </w:rPr>
        <w:t>4.3. Приемка объекта в эксплуатацию производится приемочной комиссией с участием представителей владельца автомобильных дорог и органов Государственной инспекции безопасности дорожного движения.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jc w:val="center"/>
        <w:rPr>
          <w:bCs/>
          <w:color w:val="000000"/>
          <w:sz w:val="28"/>
          <w:szCs w:val="28"/>
        </w:rPr>
      </w:pP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jc w:val="center"/>
        <w:rPr>
          <w:bCs/>
          <w:color w:val="000000"/>
          <w:sz w:val="28"/>
          <w:szCs w:val="28"/>
        </w:rPr>
      </w:pPr>
      <w:r w:rsidRPr="000A10C1">
        <w:rPr>
          <w:bCs/>
          <w:color w:val="000000"/>
          <w:sz w:val="28"/>
          <w:szCs w:val="28"/>
        </w:rPr>
        <w:t>5. Ответственность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jc w:val="center"/>
        <w:rPr>
          <w:color w:val="000000"/>
          <w:sz w:val="28"/>
          <w:szCs w:val="28"/>
        </w:rPr>
      </w:pP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5.1. Объекты дорожного сервиса и рекламы, иные объекты, возведенные в пределах полос отвода или придорожных полос с нарушением требований действующего законодательства, настоящего Порядка, других муниципальных правовых актов, строительных норм и правил и иных нормативных документов признаются в установленном порядке самовольной постройкой в соответствии со ст. 222 Гражданского кодекса Российской Федерации.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5.2. Лица, осуществляющие в границах придорожных полос автомобильных дорог местного значения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 если для строительства или реконструкции указанных объектов требуется выдача разрешения на строительство), без согласования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органа местного самоуправления 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 В случае отказа от исполнения таких требований Исполком выполняет работы по ликвидации возведенных объектов или сооружений с последующей компенсацией затрат на выполнение этих работ за счет лиц, виновных в незаконном возведении указанных объектов, сооружений, в соответствии с законодательством Российской Федерации.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5.3. Собственники, владельцы, пользователи и арендаторы земельных участков, расположенных в пределах полос отвода и придорожных полос, должны быть уведомлены об установлении особого режима использования этих земель.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 xml:space="preserve">    Установление особого режима использования земельных участков не является основанием для изъятия данных земельных участков у их собственников, владельцев, пользователей и арендаторов.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5.3. Должностные лица Исполкома обязаны: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5.3.1. Осуществлять в пределах своей компетенции контроль за использованием земель в пределах полос отвода и придорожных полос автомобильных дорог местного значения, в том числе для предупреждения чрезвычайных ситуаций или ликвидации их последствий.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5.3.2. Вносить предложения об отмене решений о выделении земельных участков в пределах полос отвода и придорожных полос или о размещении на этих участках объектов, принятых с нарушением законодательства Российской Федерации.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5.3.3. Выдавать собственникам земельных участков, землепользователям, землевладельцам и арендаторам земельных участков, находящихся в границах придорожных полос, предписания об устранении в установленные сроки нарушений, связанных с особым режимом использования этих земель.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5.4. Мониторинг соблюдения технических требований и условий, подлежащих обязательному исполнению, осуществляется Исполкомом в порядке, который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5.5. Нарушение порядка использования полос отвода или придорожных полос влечет ответственность в соответствии с Кодексом Российской Федерации об административных правонарушениях.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Привлечение собственника земельного участка, землепользователя, землевладельца, арендатора земельного участка, расположенного в границах придорожной полосы автомобильной дороги, к административной ответственности за нарушение настоящего Порядка не освобождает указанных лиц от обязанности устранить допущение нарушения и возместить причиненный ими вред.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5.6.  Контроль за выполнением лицом, осуществляющим использование полос отвода требований Порядка, осуществляется в порядке, установленном: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1) договором на прокладку, перенос, переустройство инженерных коммуникаций, их эксплуатацию в границах полосы отвода автомобильной дороги;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2) соглашением об установлении частного сервитута в отношении земельных участков в границах полос отвода автомобильных дорог в целях строительства, реконструкции, капитального ремонта объектов дорожного сервиса, их эксплуатации, установки и эксплуатации рекламных конструкций, договором о размещении рекламной конструкции;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color w:val="000000"/>
          <w:sz w:val="28"/>
          <w:szCs w:val="28"/>
        </w:rPr>
      </w:pPr>
      <w:r w:rsidRPr="000A10C1">
        <w:rPr>
          <w:color w:val="000000"/>
          <w:sz w:val="28"/>
          <w:szCs w:val="28"/>
        </w:rPr>
        <w:t>3) действующим законодательством, иными нормативно-правовыми актами, регулирующими порядок осуществления муниципального земельного контроля, муниципального контроля за сохранностью автомобильных дорог местного значения.</w:t>
      </w:r>
    </w:p>
    <w:p w:rsidR="000A10C1" w:rsidRPr="000A10C1" w:rsidRDefault="000A10C1" w:rsidP="000A10C1">
      <w:pPr>
        <w:shd w:val="clear" w:color="auto" w:fill="FFFFFF"/>
        <w:spacing w:line="240" w:lineRule="auto"/>
        <w:ind w:firstLine="567"/>
        <w:rPr>
          <w:sz w:val="28"/>
          <w:szCs w:val="28"/>
        </w:rPr>
      </w:pPr>
      <w:r w:rsidRPr="000A10C1">
        <w:rPr>
          <w:color w:val="000000"/>
          <w:sz w:val="28"/>
          <w:szCs w:val="28"/>
        </w:rPr>
        <w:t xml:space="preserve">5.7. </w:t>
      </w:r>
      <w:r w:rsidRPr="000A10C1">
        <w:rPr>
          <w:sz w:val="28"/>
          <w:szCs w:val="28"/>
        </w:rPr>
        <w:t>Ответственность за соблюдение требований данного Порядка в части согласования размещения объектов дорожного сервиса и рекламы, а также контроля за эксплуатацией, содержанием автомобильных дорог местного значения, за эксплуатацией размещенных в пределах полос отвода и придорожных полос объектов возлагается на Исполком.</w:t>
      </w:r>
    </w:p>
    <w:p w:rsidR="003B1BFF" w:rsidRPr="00FA4863" w:rsidRDefault="003B1BFF" w:rsidP="000A10C1">
      <w:pPr>
        <w:spacing w:line="240" w:lineRule="auto"/>
        <w:ind w:firstLine="0"/>
        <w:contextualSpacing/>
        <w:rPr>
          <w:sz w:val="28"/>
          <w:szCs w:val="28"/>
        </w:rPr>
      </w:pPr>
    </w:p>
    <w:sectPr w:rsidR="003B1BFF" w:rsidRPr="00FA486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56"/>
    <w:rsid w:val="00027D4B"/>
    <w:rsid w:val="000A10C1"/>
    <w:rsid w:val="000B2E12"/>
    <w:rsid w:val="001013F3"/>
    <w:rsid w:val="00134FED"/>
    <w:rsid w:val="001606B5"/>
    <w:rsid w:val="00202E88"/>
    <w:rsid w:val="00320811"/>
    <w:rsid w:val="003A7A1B"/>
    <w:rsid w:val="003B1BFF"/>
    <w:rsid w:val="004115D0"/>
    <w:rsid w:val="004F4A56"/>
    <w:rsid w:val="00523E61"/>
    <w:rsid w:val="00746BC9"/>
    <w:rsid w:val="008C4C73"/>
    <w:rsid w:val="009A5237"/>
    <w:rsid w:val="00B504CF"/>
    <w:rsid w:val="00BF3664"/>
    <w:rsid w:val="00C219D8"/>
    <w:rsid w:val="00C70DF9"/>
    <w:rsid w:val="00CA2C24"/>
    <w:rsid w:val="00CC220A"/>
    <w:rsid w:val="00D66733"/>
    <w:rsid w:val="00FA4863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C21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9D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4279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2022-11-14T05:05:00Z</cp:lastPrinted>
  <dcterms:created xsi:type="dcterms:W3CDTF">2022-11-15T12:33:00Z</dcterms:created>
  <dcterms:modified xsi:type="dcterms:W3CDTF">2022-11-15T12:33:00Z</dcterms:modified>
</cp:coreProperties>
</file>