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20" w:rsidRDefault="00266220">
      <w:bookmarkStart w:id="0" w:name="_GoBack"/>
      <w:bookmarkEnd w:id="0"/>
    </w:p>
    <w:p w:rsidR="00266220" w:rsidRPr="00266220" w:rsidRDefault="00266220" w:rsidP="00266220">
      <w:pPr>
        <w:rPr>
          <w:rFonts w:ascii="Times New Roman" w:eastAsia="Times New Roman" w:hAnsi="Times New Roman"/>
          <w:sz w:val="28"/>
          <w:szCs w:val="28"/>
        </w:rPr>
      </w:pP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65"/>
      </w:tblGrid>
      <w:tr w:rsidR="00266220" w:rsidRPr="00266220" w:rsidTr="00842F27">
        <w:trPr>
          <w:trHeight w:val="3105"/>
        </w:trPr>
        <w:tc>
          <w:tcPr>
            <w:tcW w:w="9765" w:type="dxa"/>
            <w:vAlign w:val="bottom"/>
          </w:tcPr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266220" w:rsidRPr="00266220" w:rsidTr="00842F27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266220" w:rsidRPr="00266220" w:rsidRDefault="00266220" w:rsidP="00266220">
                  <w:pPr>
                    <w:contextualSpacing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66220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ИСПОЛНИТЕЛЬНЫЙ КОМИТЕТ</w:t>
                  </w:r>
                </w:p>
                <w:p w:rsidR="00266220" w:rsidRPr="00266220" w:rsidRDefault="00266220" w:rsidP="00266220">
                  <w:pPr>
                    <w:contextualSpacing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66220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ИСЕРГАПОВСКОГО</w:t>
                  </w:r>
                </w:p>
                <w:p w:rsidR="00266220" w:rsidRPr="00266220" w:rsidRDefault="00266220" w:rsidP="00266220">
                  <w:pPr>
                    <w:contextualSpacing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66220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СЕЛЬСКОГО ПОСЕЛЕНИЯ</w:t>
                  </w:r>
                </w:p>
                <w:p w:rsidR="00266220" w:rsidRPr="00266220" w:rsidRDefault="00266220" w:rsidP="00266220">
                  <w:pPr>
                    <w:contextualSpacing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66220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БАВЛИНСКОГО</w:t>
                  </w:r>
                </w:p>
                <w:p w:rsidR="00266220" w:rsidRPr="00266220" w:rsidRDefault="00266220" w:rsidP="00266220">
                  <w:pPr>
                    <w:contextualSpacing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66220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МУНИЦИПАЛЬНОГО РАЙОНА</w:t>
                  </w:r>
                </w:p>
                <w:p w:rsidR="00266220" w:rsidRPr="00266220" w:rsidRDefault="00266220" w:rsidP="00266220">
                  <w:pPr>
                    <w:contextualSpacing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66220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266220" w:rsidRPr="00266220" w:rsidRDefault="00266220" w:rsidP="00266220">
                  <w:pPr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</w:p>
                <w:p w:rsidR="00266220" w:rsidRPr="00266220" w:rsidRDefault="00266220" w:rsidP="00266220">
                  <w:pPr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</w:p>
                <w:p w:rsidR="00266220" w:rsidRPr="00266220" w:rsidRDefault="00266220" w:rsidP="00266220">
                  <w:pPr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</w:p>
                <w:p w:rsidR="00266220" w:rsidRPr="00266220" w:rsidRDefault="00266220" w:rsidP="00266220">
                  <w:pPr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8" w:type="dxa"/>
                </w:tcPr>
                <w:p w:rsidR="00266220" w:rsidRPr="00266220" w:rsidRDefault="00266220" w:rsidP="00266220">
                  <w:pPr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val="tt-RU"/>
                    </w:rPr>
                  </w:pPr>
                  <w:r w:rsidRPr="00266220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ТАТАРСТАН </w:t>
                  </w:r>
                  <w:r w:rsidRPr="00266220">
                    <w:rPr>
                      <w:rFonts w:ascii="Times New Roman" w:eastAsia="Times New Roman" w:hAnsi="Times New Roman"/>
                      <w:sz w:val="26"/>
                      <w:szCs w:val="26"/>
                      <w:lang w:val="tt-RU"/>
                    </w:rPr>
                    <w:t>РЕСПУБЛИКАСЫ</w:t>
                  </w:r>
                </w:p>
                <w:p w:rsidR="00266220" w:rsidRPr="00266220" w:rsidRDefault="00266220" w:rsidP="00266220">
                  <w:pPr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val="tt-RU"/>
                    </w:rPr>
                  </w:pPr>
                  <w:r w:rsidRPr="00266220">
                    <w:rPr>
                      <w:rFonts w:ascii="Times New Roman" w:eastAsia="Times New Roman" w:hAnsi="Times New Roman"/>
                      <w:sz w:val="26"/>
                      <w:szCs w:val="26"/>
                      <w:lang w:val="tt-RU"/>
                    </w:rPr>
                    <w:t xml:space="preserve">БАУЛЫ    </w:t>
                  </w:r>
                </w:p>
                <w:p w:rsidR="00266220" w:rsidRPr="00266220" w:rsidRDefault="00266220" w:rsidP="00266220">
                  <w:pPr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val="tt-RU"/>
                    </w:rPr>
                  </w:pPr>
                  <w:r w:rsidRPr="00266220">
                    <w:rPr>
                      <w:rFonts w:ascii="Times New Roman" w:eastAsia="Times New Roman" w:hAnsi="Times New Roman"/>
                      <w:sz w:val="26"/>
                      <w:szCs w:val="26"/>
                      <w:lang w:val="tt-RU"/>
                    </w:rPr>
                    <w:t>МУНИЦИПАЛЬ РАЙОНЫ</w:t>
                  </w:r>
                </w:p>
                <w:p w:rsidR="00266220" w:rsidRPr="00266220" w:rsidRDefault="00266220" w:rsidP="00266220">
                  <w:pPr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66220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ИСЕПРГЭП</w:t>
                  </w:r>
                </w:p>
                <w:p w:rsidR="00266220" w:rsidRPr="00266220" w:rsidRDefault="00266220" w:rsidP="00266220">
                  <w:pPr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66220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АВЫЛ </w:t>
                  </w:r>
                  <w:r w:rsidRPr="00266220">
                    <w:rPr>
                      <w:rFonts w:ascii="Times New Roman" w:eastAsia="Times New Roman" w:hAnsi="Times New Roman"/>
                      <w:sz w:val="26"/>
                      <w:szCs w:val="26"/>
                      <w:lang w:val="tt-RU"/>
                    </w:rPr>
                    <w:t>ҖИРЛЕГЕ</w:t>
                  </w:r>
                </w:p>
                <w:p w:rsidR="00266220" w:rsidRPr="00266220" w:rsidRDefault="00266220" w:rsidP="00266220">
                  <w:pPr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val="tt-RU"/>
                    </w:rPr>
                  </w:pPr>
                  <w:r w:rsidRPr="00266220">
                    <w:rPr>
                      <w:rFonts w:ascii="Times New Roman" w:eastAsia="Times New Roman" w:hAnsi="Times New Roman"/>
                      <w:sz w:val="26"/>
                      <w:szCs w:val="26"/>
                      <w:lang w:val="tt-RU"/>
                    </w:rPr>
                    <w:t>БАШКАРМА КОМИТЕТ</w:t>
                  </w:r>
                </w:p>
              </w:tc>
            </w:tr>
            <w:tr w:rsidR="00266220" w:rsidRPr="00266220" w:rsidTr="00842F27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266220" w:rsidRPr="00266220" w:rsidRDefault="00266220" w:rsidP="00266220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266220" w:rsidRPr="00266220" w:rsidRDefault="00266220" w:rsidP="0026622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66220" w:rsidRPr="00266220" w:rsidTr="00842F27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266220" w:rsidRPr="00266220" w:rsidRDefault="00266220" w:rsidP="00266220">
                  <w:pP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26622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             ПОСТАНОВЛЕНИЕ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266220" w:rsidRPr="00266220" w:rsidRDefault="00266220" w:rsidP="00266220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26622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         КАРАР</w:t>
                  </w:r>
                </w:p>
              </w:tc>
            </w:tr>
            <w:tr w:rsidR="00266220" w:rsidRPr="00266220" w:rsidTr="00842F27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266220" w:rsidRPr="00266220" w:rsidRDefault="00266220" w:rsidP="00266220">
                  <w:pPr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</w:p>
                <w:p w:rsidR="00266220" w:rsidRPr="00266220" w:rsidRDefault="00266220" w:rsidP="00266220">
                  <w:pPr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66220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          </w:t>
                  </w:r>
                  <w:r w:rsidRPr="00266220">
                    <w:rPr>
                      <w:rFonts w:ascii="Times New Roman" w:eastAsia="Times New Roman" w:hAnsi="Times New Roman"/>
                      <w:sz w:val="26"/>
                      <w:szCs w:val="26"/>
                      <w:u w:val="single"/>
                      <w:lang w:val="tt-RU"/>
                    </w:rPr>
                    <w:t>”    ”</w:t>
                  </w:r>
                  <w:r w:rsidRPr="00266220">
                    <w:rPr>
                      <w:rFonts w:ascii="Times New Roman" w:eastAsia="Times New Roman" w:hAnsi="Times New Roman"/>
                      <w:sz w:val="26"/>
                      <w:szCs w:val="26"/>
                      <w:lang w:val="tt-RU"/>
                    </w:rPr>
                    <w:t xml:space="preserve">   </w:t>
                  </w:r>
                  <w:r w:rsidRPr="00266220">
                    <w:rPr>
                      <w:rFonts w:ascii="Times New Roman" w:eastAsia="Times New Roman" w:hAnsi="Times New Roman"/>
                      <w:sz w:val="26"/>
                      <w:szCs w:val="26"/>
                      <w:u w:val="single"/>
                      <w:lang w:val="tt-RU"/>
                    </w:rPr>
                    <w:t xml:space="preserve">   </w:t>
                  </w:r>
                  <w:r>
                    <w:rPr>
                      <w:rFonts w:ascii="Times New Roman" w:eastAsia="Times New Roman" w:hAnsi="Times New Roman"/>
                      <w:sz w:val="26"/>
                      <w:szCs w:val="26"/>
                      <w:u w:val="single"/>
                      <w:lang w:val="tt-RU"/>
                    </w:rPr>
                    <w:t xml:space="preserve">           </w:t>
                  </w:r>
                  <w:r w:rsidRPr="00266220">
                    <w:rPr>
                      <w:rFonts w:ascii="Times New Roman" w:eastAsia="Times New Roman" w:hAnsi="Times New Roman"/>
                      <w:sz w:val="26"/>
                      <w:szCs w:val="26"/>
                      <w:lang w:val="tt-RU"/>
                    </w:rPr>
                    <w:t xml:space="preserve">   </w:t>
                  </w:r>
                  <w:r w:rsidRPr="00266220">
                    <w:rPr>
                      <w:rFonts w:ascii="Times New Roman" w:eastAsia="Times New Roman" w:hAnsi="Times New Roman"/>
                      <w:sz w:val="26"/>
                      <w:szCs w:val="26"/>
                      <w:u w:val="single"/>
                      <w:lang w:val="tt-RU"/>
                    </w:rPr>
                    <w:t>2022</w:t>
                  </w:r>
                  <w:r w:rsidRPr="00266220">
                    <w:rPr>
                      <w:rFonts w:ascii="Times New Roman" w:eastAsia="Times New Roman" w:hAnsi="Times New Roman"/>
                      <w:sz w:val="26"/>
                      <w:szCs w:val="26"/>
                      <w:lang w:val="tt-RU"/>
                    </w:rPr>
                    <w:t xml:space="preserve"> </w:t>
                  </w:r>
                  <w:r w:rsidRPr="00266220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г.             с. </w:t>
                  </w:r>
                  <w:proofErr w:type="spellStart"/>
                  <w:r w:rsidRPr="00266220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Исергапово</w:t>
                  </w:r>
                  <w:proofErr w:type="spellEnd"/>
                  <w:r w:rsidRPr="00266220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            </w:t>
                  </w:r>
                  <w:r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     </w:t>
                  </w:r>
                  <w:r w:rsidRPr="00266220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№ </w:t>
                  </w:r>
                </w:p>
              </w:tc>
            </w:tr>
          </w:tbl>
          <w:p w:rsidR="00266220" w:rsidRPr="00266220" w:rsidRDefault="00266220" w:rsidP="00266220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0B33EF" w:rsidRDefault="000B33EF" w:rsidP="00E16A8E">
      <w:pPr>
        <w:tabs>
          <w:tab w:val="left" w:pos="1533"/>
        </w:tabs>
        <w:spacing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</w:rPr>
      </w:pPr>
    </w:p>
    <w:p w:rsidR="00E16A8E" w:rsidRPr="009166EE" w:rsidRDefault="00E16A8E" w:rsidP="00E16A8E">
      <w:pPr>
        <w:tabs>
          <w:tab w:val="left" w:pos="1533"/>
        </w:tabs>
        <w:spacing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9166EE">
        <w:rPr>
          <w:rFonts w:ascii="Times New Roman" w:eastAsia="Times New Roman" w:hAnsi="Times New Roman" w:cs="Arial"/>
          <w:sz w:val="28"/>
          <w:szCs w:val="20"/>
        </w:rPr>
        <w:t xml:space="preserve">Об определении размера вреда, </w:t>
      </w:r>
    </w:p>
    <w:p w:rsidR="00E16A8E" w:rsidRPr="009166EE" w:rsidRDefault="00E16A8E" w:rsidP="00E16A8E">
      <w:pPr>
        <w:tabs>
          <w:tab w:val="left" w:pos="1533"/>
        </w:tabs>
        <w:spacing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9166EE">
        <w:rPr>
          <w:rFonts w:ascii="Times New Roman" w:eastAsia="Times New Roman" w:hAnsi="Times New Roman" w:cs="Arial"/>
          <w:sz w:val="28"/>
          <w:szCs w:val="20"/>
        </w:rPr>
        <w:t xml:space="preserve">причиняемого тяжеловесными </w:t>
      </w:r>
    </w:p>
    <w:p w:rsidR="00E16A8E" w:rsidRPr="009166EE" w:rsidRDefault="00E16A8E" w:rsidP="00E16A8E">
      <w:pPr>
        <w:tabs>
          <w:tab w:val="left" w:pos="1533"/>
        </w:tabs>
        <w:spacing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9166EE">
        <w:rPr>
          <w:rFonts w:ascii="Times New Roman" w:eastAsia="Times New Roman" w:hAnsi="Times New Roman" w:cs="Arial"/>
          <w:sz w:val="28"/>
          <w:szCs w:val="20"/>
        </w:rPr>
        <w:t xml:space="preserve">транспортными средствами </w:t>
      </w:r>
      <w:proofErr w:type="gramStart"/>
      <w:r w:rsidRPr="009166EE">
        <w:rPr>
          <w:rFonts w:ascii="Times New Roman" w:eastAsia="Times New Roman" w:hAnsi="Times New Roman" w:cs="Arial"/>
          <w:sz w:val="28"/>
          <w:szCs w:val="20"/>
        </w:rPr>
        <w:t>при</w:t>
      </w:r>
      <w:proofErr w:type="gramEnd"/>
      <w:r w:rsidRPr="009166EE">
        <w:rPr>
          <w:rFonts w:ascii="Times New Roman" w:eastAsia="Times New Roman" w:hAnsi="Times New Roman" w:cs="Arial"/>
          <w:sz w:val="28"/>
          <w:szCs w:val="20"/>
        </w:rPr>
        <w:t xml:space="preserve"> </w:t>
      </w:r>
    </w:p>
    <w:p w:rsidR="00E16A8E" w:rsidRPr="009166EE" w:rsidRDefault="00E16A8E" w:rsidP="00E16A8E">
      <w:pPr>
        <w:tabs>
          <w:tab w:val="left" w:pos="1533"/>
        </w:tabs>
        <w:spacing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9166EE">
        <w:rPr>
          <w:rFonts w:ascii="Times New Roman" w:eastAsia="Times New Roman" w:hAnsi="Times New Roman" w:cs="Arial"/>
          <w:sz w:val="28"/>
          <w:szCs w:val="20"/>
        </w:rPr>
        <w:t xml:space="preserve">движении по </w:t>
      </w:r>
      <w:proofErr w:type="gramStart"/>
      <w:r w:rsidRPr="009166EE">
        <w:rPr>
          <w:rFonts w:ascii="Times New Roman" w:eastAsia="Times New Roman" w:hAnsi="Times New Roman" w:cs="Arial"/>
          <w:sz w:val="28"/>
          <w:szCs w:val="20"/>
        </w:rPr>
        <w:t>автомобильным</w:t>
      </w:r>
      <w:proofErr w:type="gramEnd"/>
      <w:r w:rsidRPr="009166EE">
        <w:rPr>
          <w:rFonts w:ascii="Times New Roman" w:eastAsia="Times New Roman" w:hAnsi="Times New Roman" w:cs="Arial"/>
          <w:sz w:val="28"/>
          <w:szCs w:val="20"/>
        </w:rPr>
        <w:t xml:space="preserve"> </w:t>
      </w:r>
    </w:p>
    <w:p w:rsidR="00E16A8E" w:rsidRPr="009166EE" w:rsidRDefault="00E16A8E" w:rsidP="00E16A8E">
      <w:pPr>
        <w:tabs>
          <w:tab w:val="left" w:pos="1533"/>
        </w:tabs>
        <w:spacing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9166EE">
        <w:rPr>
          <w:rFonts w:ascii="Times New Roman" w:eastAsia="Times New Roman" w:hAnsi="Times New Roman" w:cs="Arial"/>
          <w:sz w:val="28"/>
          <w:szCs w:val="20"/>
        </w:rPr>
        <w:t xml:space="preserve">дорогам местного значения </w:t>
      </w:r>
      <w:proofErr w:type="gramStart"/>
      <w:r w:rsidRPr="009166EE">
        <w:rPr>
          <w:rFonts w:ascii="Times New Roman" w:eastAsia="Times New Roman" w:hAnsi="Times New Roman" w:cs="Arial"/>
          <w:sz w:val="28"/>
          <w:szCs w:val="20"/>
        </w:rPr>
        <w:t>в</w:t>
      </w:r>
      <w:proofErr w:type="gramEnd"/>
      <w:r w:rsidRPr="009166EE">
        <w:rPr>
          <w:rFonts w:ascii="Times New Roman" w:eastAsia="Times New Roman" w:hAnsi="Times New Roman" w:cs="Arial"/>
          <w:sz w:val="28"/>
          <w:szCs w:val="20"/>
        </w:rPr>
        <w:t xml:space="preserve"> </w:t>
      </w:r>
    </w:p>
    <w:p w:rsidR="00E16A8E" w:rsidRDefault="00E16A8E" w:rsidP="00E16A8E">
      <w:pPr>
        <w:tabs>
          <w:tab w:val="left" w:pos="1533"/>
        </w:tabs>
        <w:spacing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9166EE">
        <w:rPr>
          <w:rFonts w:ascii="Times New Roman" w:eastAsia="Times New Roman" w:hAnsi="Times New Roman" w:cs="Arial"/>
          <w:sz w:val="28"/>
          <w:szCs w:val="20"/>
        </w:rPr>
        <w:t xml:space="preserve">Бавлинском муниципальном </w:t>
      </w:r>
    </w:p>
    <w:p w:rsidR="00E16A8E" w:rsidRPr="009166EE" w:rsidRDefault="00E16A8E" w:rsidP="00E16A8E">
      <w:pPr>
        <w:tabs>
          <w:tab w:val="left" w:pos="1533"/>
        </w:tabs>
        <w:spacing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</w:rPr>
      </w:pPr>
      <w:proofErr w:type="gramStart"/>
      <w:r w:rsidRPr="009166EE">
        <w:rPr>
          <w:rFonts w:ascii="Times New Roman" w:eastAsia="Times New Roman" w:hAnsi="Times New Roman" w:cs="Arial"/>
          <w:sz w:val="28"/>
          <w:szCs w:val="20"/>
        </w:rPr>
        <w:t>районе</w:t>
      </w:r>
      <w:proofErr w:type="gramEnd"/>
    </w:p>
    <w:p w:rsidR="00E16A8E" w:rsidRPr="009166EE" w:rsidRDefault="00E16A8E" w:rsidP="00E16A8E">
      <w:pPr>
        <w:tabs>
          <w:tab w:val="left" w:pos="1533"/>
        </w:tabs>
        <w:spacing w:line="360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</w:rPr>
      </w:pPr>
    </w:p>
    <w:p w:rsidR="00E16A8E" w:rsidRPr="009166EE" w:rsidRDefault="00E16A8E" w:rsidP="00E16A8E">
      <w:pPr>
        <w:tabs>
          <w:tab w:val="left" w:pos="1533"/>
        </w:tabs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166EE">
        <w:rPr>
          <w:rFonts w:ascii="Times New Roman" w:eastAsia="Calibri" w:hAnsi="Times New Roman"/>
          <w:sz w:val="28"/>
          <w:szCs w:val="28"/>
        </w:rPr>
        <w:t>В соответствии с 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Республики Татарстан от 03.08.2009 №43-ЗРТ «Об автомобильных дорогах и о дорожной деятельности на те</w:t>
      </w:r>
      <w:r>
        <w:rPr>
          <w:rFonts w:ascii="Times New Roman" w:eastAsia="Calibri" w:hAnsi="Times New Roman"/>
          <w:sz w:val="28"/>
          <w:szCs w:val="28"/>
        </w:rPr>
        <w:t>рритории Республики Татарстан»,</w:t>
      </w:r>
      <w:r w:rsidRPr="009166EE">
        <w:rPr>
          <w:rFonts w:ascii="Times New Roman" w:eastAsia="Calibri" w:hAnsi="Times New Roman"/>
          <w:sz w:val="28"/>
          <w:szCs w:val="28"/>
        </w:rPr>
        <w:t xml:space="preserve"> Постановлением Правительства Р</w:t>
      </w:r>
      <w:r>
        <w:rPr>
          <w:rFonts w:ascii="Times New Roman" w:eastAsia="Calibri" w:hAnsi="Times New Roman"/>
          <w:sz w:val="28"/>
          <w:szCs w:val="28"/>
        </w:rPr>
        <w:t xml:space="preserve">оссийской Федерации </w:t>
      </w:r>
      <w:r w:rsidRPr="009166EE">
        <w:rPr>
          <w:rFonts w:ascii="Times New Roman" w:eastAsia="Calibri" w:hAnsi="Times New Roman"/>
          <w:sz w:val="28"/>
          <w:szCs w:val="28"/>
        </w:rPr>
        <w:t>от 31.01.2020 №67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</w:t>
      </w:r>
      <w:r>
        <w:rPr>
          <w:rFonts w:ascii="Times New Roman" w:eastAsia="Calibri" w:hAnsi="Times New Roman"/>
          <w:sz w:val="28"/>
          <w:szCs w:val="28"/>
        </w:rPr>
        <w:t>ительства Российской Федерации»</w:t>
      </w:r>
      <w:r w:rsidRPr="009166EE">
        <w:rPr>
          <w:rFonts w:ascii="Times New Roman" w:eastAsia="Calibri" w:hAnsi="Times New Roman"/>
          <w:sz w:val="28"/>
          <w:szCs w:val="28"/>
        </w:rPr>
        <w:t xml:space="preserve"> Исполнительный комитет </w:t>
      </w:r>
      <w:r w:rsidR="00842F27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42F27">
        <w:rPr>
          <w:rFonts w:ascii="Times New Roman" w:eastAsia="Calibri" w:hAnsi="Times New Roman"/>
          <w:sz w:val="28"/>
          <w:szCs w:val="28"/>
        </w:rPr>
        <w:t>Исергаповского</w:t>
      </w:r>
      <w:proofErr w:type="spellEnd"/>
      <w:r w:rsidR="00842F27">
        <w:rPr>
          <w:rFonts w:ascii="Times New Roman" w:eastAsia="Calibri" w:hAnsi="Times New Roman"/>
          <w:sz w:val="28"/>
          <w:szCs w:val="28"/>
        </w:rPr>
        <w:t xml:space="preserve"> сельского поселения    </w:t>
      </w:r>
      <w:r w:rsidRPr="009166EE">
        <w:rPr>
          <w:rFonts w:ascii="Times New Roman" w:eastAsia="Calibri" w:hAnsi="Times New Roman"/>
          <w:sz w:val="28"/>
          <w:szCs w:val="28"/>
        </w:rPr>
        <w:t xml:space="preserve">Бавлинского муниципального района </w:t>
      </w:r>
      <w:r w:rsidR="00842F27">
        <w:rPr>
          <w:rFonts w:ascii="Times New Roman" w:eastAsia="Calibri" w:hAnsi="Times New Roman"/>
          <w:sz w:val="28"/>
          <w:szCs w:val="28"/>
        </w:rPr>
        <w:t xml:space="preserve"> </w:t>
      </w:r>
      <w:r w:rsidRPr="009166EE">
        <w:rPr>
          <w:rFonts w:ascii="Times New Roman" w:eastAsia="Calibri" w:hAnsi="Times New Roman"/>
          <w:sz w:val="28"/>
          <w:szCs w:val="28"/>
        </w:rPr>
        <w:t>Республики Татарстан</w:t>
      </w:r>
    </w:p>
    <w:p w:rsidR="00E16A8E" w:rsidRPr="009166EE" w:rsidRDefault="00E16A8E" w:rsidP="00E16A8E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9166EE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9166EE">
        <w:rPr>
          <w:rFonts w:ascii="Times New Roman" w:eastAsia="Times New Roman" w:hAnsi="Times New Roman"/>
          <w:sz w:val="28"/>
          <w:szCs w:val="28"/>
        </w:rPr>
        <w:t xml:space="preserve"> О С Т А Н О В Л Я Е </w:t>
      </w:r>
      <w:r w:rsidR="00842F27" w:rsidRPr="009166EE">
        <w:rPr>
          <w:rFonts w:ascii="Times New Roman" w:eastAsia="Times New Roman" w:hAnsi="Times New Roman"/>
          <w:sz w:val="28"/>
          <w:szCs w:val="28"/>
        </w:rPr>
        <w:t>Т</w:t>
      </w:r>
      <w:r w:rsidR="00842F27">
        <w:rPr>
          <w:rFonts w:ascii="Times New Roman" w:eastAsia="Times New Roman" w:hAnsi="Times New Roman"/>
          <w:sz w:val="28"/>
          <w:szCs w:val="28"/>
        </w:rPr>
        <w:t>:</w:t>
      </w:r>
    </w:p>
    <w:p w:rsidR="00E16A8E" w:rsidRDefault="00E16A8E" w:rsidP="00E16A8E">
      <w:pPr>
        <w:tabs>
          <w:tab w:val="left" w:pos="709"/>
          <w:tab w:val="left" w:pos="1533"/>
        </w:tabs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Утвердить прилагаемые показатели</w:t>
      </w:r>
      <w:r w:rsidRPr="009166EE">
        <w:rPr>
          <w:rFonts w:ascii="Times New Roman" w:eastAsia="Calibri" w:hAnsi="Times New Roman"/>
          <w:sz w:val="28"/>
          <w:szCs w:val="28"/>
        </w:rPr>
        <w:t xml:space="preserve"> размер</w:t>
      </w:r>
      <w:r>
        <w:rPr>
          <w:rFonts w:ascii="Times New Roman" w:eastAsia="Calibri" w:hAnsi="Times New Roman"/>
          <w:sz w:val="28"/>
          <w:szCs w:val="28"/>
        </w:rPr>
        <w:t>а</w:t>
      </w:r>
      <w:r w:rsidRPr="009166EE">
        <w:rPr>
          <w:rFonts w:ascii="Times New Roman" w:eastAsia="Calibri" w:hAnsi="Times New Roman"/>
          <w:sz w:val="28"/>
          <w:szCs w:val="28"/>
        </w:rPr>
        <w:t xml:space="preserve"> вреда, причиняемого тяжеловесными транспортными средствами при движении по автомобильным </w:t>
      </w:r>
      <w:r w:rsidRPr="009166EE">
        <w:rPr>
          <w:rFonts w:ascii="Times New Roman" w:eastAsia="Calibri" w:hAnsi="Times New Roman"/>
          <w:sz w:val="28"/>
          <w:szCs w:val="28"/>
        </w:rPr>
        <w:lastRenderedPageBreak/>
        <w:t>дорогам местного значения</w:t>
      </w:r>
      <w:r w:rsidR="000B33EF">
        <w:rPr>
          <w:rFonts w:ascii="Times New Roman" w:eastAsia="Calibri" w:hAnsi="Times New Roman"/>
          <w:sz w:val="28"/>
          <w:szCs w:val="28"/>
        </w:rPr>
        <w:t xml:space="preserve">  </w:t>
      </w:r>
      <w:r w:rsidRPr="009166EE">
        <w:rPr>
          <w:rFonts w:ascii="Times New Roman" w:eastAsia="Calibri" w:hAnsi="Times New Roman"/>
          <w:sz w:val="28"/>
          <w:szCs w:val="28"/>
        </w:rPr>
        <w:t xml:space="preserve"> в</w:t>
      </w:r>
      <w:r w:rsidR="00A73269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A73269">
        <w:rPr>
          <w:rFonts w:ascii="Times New Roman" w:eastAsia="Calibri" w:hAnsi="Times New Roman"/>
          <w:sz w:val="28"/>
          <w:szCs w:val="28"/>
        </w:rPr>
        <w:t>Исергаповском</w:t>
      </w:r>
      <w:proofErr w:type="spellEnd"/>
      <w:r w:rsidR="00A73269">
        <w:rPr>
          <w:rFonts w:ascii="Times New Roman" w:eastAsia="Calibri" w:hAnsi="Times New Roman"/>
          <w:sz w:val="28"/>
          <w:szCs w:val="28"/>
        </w:rPr>
        <w:t xml:space="preserve"> сельском поселении </w:t>
      </w:r>
      <w:r w:rsidR="000B33EF">
        <w:rPr>
          <w:rFonts w:ascii="Times New Roman" w:eastAsia="Calibri" w:hAnsi="Times New Roman"/>
          <w:sz w:val="28"/>
          <w:szCs w:val="28"/>
        </w:rPr>
        <w:t xml:space="preserve">  </w:t>
      </w:r>
      <w:r w:rsidRPr="009166EE">
        <w:rPr>
          <w:rFonts w:ascii="Times New Roman" w:eastAsia="Calibri" w:hAnsi="Times New Roman"/>
          <w:sz w:val="28"/>
          <w:szCs w:val="28"/>
        </w:rPr>
        <w:t xml:space="preserve"> Ба</w:t>
      </w:r>
      <w:r w:rsidR="00A73269">
        <w:rPr>
          <w:rFonts w:ascii="Times New Roman" w:eastAsia="Calibri" w:hAnsi="Times New Roman"/>
          <w:sz w:val="28"/>
          <w:szCs w:val="28"/>
        </w:rPr>
        <w:t xml:space="preserve">влинского </w:t>
      </w:r>
      <w:r>
        <w:rPr>
          <w:rFonts w:ascii="Times New Roman" w:eastAsia="Calibri" w:hAnsi="Times New Roman"/>
          <w:sz w:val="28"/>
          <w:szCs w:val="28"/>
        </w:rPr>
        <w:t>муниципальн</w:t>
      </w:r>
      <w:r w:rsidR="00A73269">
        <w:rPr>
          <w:rFonts w:ascii="Times New Roman" w:eastAsia="Calibri" w:hAnsi="Times New Roman"/>
          <w:sz w:val="28"/>
          <w:szCs w:val="28"/>
        </w:rPr>
        <w:t xml:space="preserve">ого </w:t>
      </w:r>
      <w:r>
        <w:rPr>
          <w:rFonts w:ascii="Times New Roman" w:eastAsia="Calibri" w:hAnsi="Times New Roman"/>
          <w:sz w:val="28"/>
          <w:szCs w:val="28"/>
        </w:rPr>
        <w:t xml:space="preserve"> район</w:t>
      </w:r>
      <w:r w:rsidR="00A73269">
        <w:rPr>
          <w:rFonts w:ascii="Times New Roman" w:eastAsia="Calibri" w:hAnsi="Times New Roman"/>
          <w:sz w:val="28"/>
          <w:szCs w:val="28"/>
        </w:rPr>
        <w:t>а</w:t>
      </w:r>
      <w:r w:rsidRPr="009166EE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E16A8E" w:rsidRPr="003A0AA8" w:rsidRDefault="00E16A8E" w:rsidP="00E16A8E">
      <w:pPr>
        <w:tabs>
          <w:tab w:val="left" w:pos="709"/>
          <w:tab w:val="left" w:pos="1533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Pr="009166EE">
        <w:rPr>
          <w:rFonts w:ascii="Times New Roman" w:eastAsia="Times New Roman" w:hAnsi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</w:t>
      </w: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  <w:lang w:val="en-US"/>
        </w:rPr>
        <w:t>http</w:t>
      </w:r>
      <w:r>
        <w:rPr>
          <w:rFonts w:ascii="Times New Roman" w:eastAsia="Times New Roman" w:hAnsi="Times New Roman"/>
          <w:sz w:val="28"/>
          <w:szCs w:val="28"/>
        </w:rPr>
        <w:t>://</w:t>
      </w:r>
      <w:r w:rsidRPr="009166EE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9166EE">
        <w:rPr>
          <w:rFonts w:ascii="Times New Roman" w:eastAsia="Times New Roman" w:hAnsi="Times New Roman"/>
          <w:sz w:val="28"/>
          <w:szCs w:val="28"/>
        </w:rPr>
        <w:t>.pravo.tatarstan.ru</w:t>
      </w:r>
      <w:r w:rsidRPr="003A0AA8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)</w:t>
      </w:r>
      <w:r w:rsidRPr="009166EE">
        <w:rPr>
          <w:rFonts w:ascii="Times New Roman" w:eastAsia="Times New Roman" w:hAnsi="Times New Roman"/>
          <w:sz w:val="28"/>
          <w:szCs w:val="28"/>
        </w:rPr>
        <w:t xml:space="preserve"> и на сайте Бавлинского муниципального района </w:t>
      </w:r>
      <w:r w:rsidRPr="003A0AA8"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  <w:lang w:val="en-US"/>
        </w:rPr>
        <w:t>http</w:t>
      </w:r>
      <w:r>
        <w:rPr>
          <w:rFonts w:ascii="Times New Roman" w:eastAsia="Times New Roman" w:hAnsi="Times New Roman"/>
          <w:sz w:val="28"/>
          <w:szCs w:val="28"/>
        </w:rPr>
        <w:t>://</w:t>
      </w:r>
      <w:r w:rsidRPr="009166EE">
        <w:rPr>
          <w:rFonts w:ascii="Times New Roman" w:eastAsia="Times New Roman" w:hAnsi="Times New Roman"/>
          <w:color w:val="000000"/>
          <w:spacing w:val="2"/>
          <w:sz w:val="28"/>
          <w:szCs w:val="28"/>
          <w:lang w:val="en-US"/>
        </w:rPr>
        <w:t>www</w:t>
      </w:r>
      <w:r w:rsidRPr="009166EE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.bavly.tatarstan.ru</w:t>
      </w:r>
      <w:r w:rsidRPr="003A0AA8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E16A8E" w:rsidRPr="000B33EF" w:rsidRDefault="000B33EF" w:rsidP="000B33E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33E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0B33E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B33EF"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E16A8E" w:rsidRDefault="00E16A8E" w:rsidP="00E16A8E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16A8E" w:rsidRPr="009166EE" w:rsidRDefault="00E16A8E" w:rsidP="00E16A8E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Руководитель </w:t>
      </w:r>
      <w:r w:rsidRPr="009166EE">
        <w:rPr>
          <w:rFonts w:ascii="Times New Roman" w:eastAsia="Times New Roman" w:hAnsi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А.А.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Аглиуллин</w:t>
      </w:r>
      <w:proofErr w:type="spellEnd"/>
    </w:p>
    <w:p w:rsidR="00E16A8E" w:rsidRPr="009166EE" w:rsidRDefault="00E16A8E" w:rsidP="00E16A8E">
      <w:pPr>
        <w:tabs>
          <w:tab w:val="left" w:pos="1533"/>
        </w:tabs>
        <w:spacing w:line="326" w:lineRule="exact"/>
        <w:ind w:firstLine="709"/>
        <w:jc w:val="both"/>
        <w:rPr>
          <w:rFonts w:ascii="Times New Roman" w:eastAsia="Times New Roman" w:hAnsi="Times New Roman" w:cs="Arial"/>
          <w:sz w:val="28"/>
          <w:szCs w:val="20"/>
        </w:rPr>
      </w:pPr>
    </w:p>
    <w:p w:rsidR="00E16A8E" w:rsidRPr="009166EE" w:rsidRDefault="00E16A8E" w:rsidP="00E16A8E">
      <w:pPr>
        <w:tabs>
          <w:tab w:val="left" w:pos="1533"/>
        </w:tabs>
        <w:spacing w:line="326" w:lineRule="exact"/>
        <w:ind w:firstLine="709"/>
        <w:jc w:val="both"/>
        <w:rPr>
          <w:rFonts w:ascii="Times New Roman" w:eastAsia="Times New Roman" w:hAnsi="Times New Roman" w:cs="Arial"/>
          <w:sz w:val="28"/>
          <w:szCs w:val="20"/>
        </w:rPr>
      </w:pPr>
    </w:p>
    <w:p w:rsidR="00E16A8E" w:rsidRDefault="00E16A8E" w:rsidP="00E16A8E"/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0B33EF" w:rsidRDefault="000B33EF" w:rsidP="005263E8">
      <w:pPr>
        <w:ind w:left="5580"/>
        <w:jc w:val="right"/>
        <w:rPr>
          <w:rFonts w:ascii="Times New Roman" w:hAnsi="Times New Roman"/>
        </w:rPr>
      </w:pPr>
    </w:p>
    <w:p w:rsidR="000B33EF" w:rsidRDefault="000B33EF" w:rsidP="005263E8">
      <w:pPr>
        <w:ind w:left="5580"/>
        <w:jc w:val="right"/>
        <w:rPr>
          <w:rFonts w:ascii="Times New Roman" w:hAnsi="Times New Roman"/>
        </w:rPr>
      </w:pPr>
    </w:p>
    <w:p w:rsidR="000B33EF" w:rsidRDefault="000B33EF" w:rsidP="005263E8">
      <w:pPr>
        <w:ind w:left="5580"/>
        <w:jc w:val="right"/>
        <w:rPr>
          <w:rFonts w:ascii="Times New Roman" w:hAnsi="Times New Roman"/>
        </w:rPr>
      </w:pPr>
    </w:p>
    <w:p w:rsidR="000B33EF" w:rsidRDefault="000B33EF" w:rsidP="005263E8">
      <w:pPr>
        <w:ind w:left="5580"/>
        <w:jc w:val="right"/>
        <w:rPr>
          <w:rFonts w:ascii="Times New Roman" w:hAnsi="Times New Roman"/>
        </w:rPr>
      </w:pPr>
    </w:p>
    <w:p w:rsidR="000B33EF" w:rsidRDefault="000B33EF" w:rsidP="005263E8">
      <w:pPr>
        <w:ind w:left="5580"/>
        <w:jc w:val="right"/>
        <w:rPr>
          <w:rFonts w:ascii="Times New Roman" w:hAnsi="Times New Roman"/>
        </w:rPr>
      </w:pPr>
    </w:p>
    <w:p w:rsidR="000B33EF" w:rsidRDefault="000B33EF" w:rsidP="005263E8">
      <w:pPr>
        <w:ind w:left="5580"/>
        <w:jc w:val="right"/>
        <w:rPr>
          <w:rFonts w:ascii="Times New Roman" w:hAnsi="Times New Roman"/>
        </w:rPr>
      </w:pPr>
    </w:p>
    <w:p w:rsidR="000B33EF" w:rsidRDefault="000B33EF" w:rsidP="005263E8">
      <w:pPr>
        <w:ind w:left="5580"/>
        <w:jc w:val="right"/>
        <w:rPr>
          <w:rFonts w:ascii="Times New Roman" w:hAnsi="Times New Roman"/>
        </w:rPr>
      </w:pPr>
    </w:p>
    <w:p w:rsidR="000B33EF" w:rsidRDefault="000B33EF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Default="005263E8" w:rsidP="005263E8">
      <w:pPr>
        <w:ind w:left="5580"/>
        <w:jc w:val="right"/>
        <w:rPr>
          <w:rFonts w:ascii="Times New Roman" w:hAnsi="Times New Roman"/>
        </w:rPr>
      </w:pPr>
    </w:p>
    <w:p w:rsidR="005263E8" w:rsidRPr="00BC4F97" w:rsidRDefault="005263E8" w:rsidP="005263E8">
      <w:pPr>
        <w:ind w:left="5580"/>
        <w:jc w:val="right"/>
        <w:rPr>
          <w:rFonts w:ascii="Times New Roman" w:hAnsi="Times New Roman"/>
        </w:rPr>
      </w:pPr>
      <w:r w:rsidRPr="00BC4F97">
        <w:rPr>
          <w:rFonts w:ascii="Times New Roman" w:hAnsi="Times New Roman"/>
        </w:rPr>
        <w:t>УТВЕРЖДЕН</w:t>
      </w:r>
      <w:r>
        <w:rPr>
          <w:rFonts w:ascii="Times New Roman" w:hAnsi="Times New Roman"/>
        </w:rPr>
        <w:t>Ы</w:t>
      </w:r>
    </w:p>
    <w:p w:rsidR="005263E8" w:rsidRPr="00BC4F97" w:rsidRDefault="005263E8" w:rsidP="005263E8">
      <w:pPr>
        <w:ind w:left="5387"/>
        <w:jc w:val="right"/>
        <w:rPr>
          <w:rFonts w:ascii="Times New Roman" w:hAnsi="Times New Roman"/>
        </w:rPr>
      </w:pPr>
      <w:r w:rsidRPr="00BC4F97">
        <w:rPr>
          <w:rFonts w:ascii="Times New Roman" w:hAnsi="Times New Roman"/>
        </w:rPr>
        <w:t xml:space="preserve">постановлением </w:t>
      </w:r>
    </w:p>
    <w:p w:rsidR="005263E8" w:rsidRPr="00BC4F97" w:rsidRDefault="005263E8" w:rsidP="005263E8">
      <w:pPr>
        <w:ind w:left="5387"/>
        <w:jc w:val="right"/>
        <w:rPr>
          <w:rFonts w:ascii="Times New Roman" w:hAnsi="Times New Roman"/>
        </w:rPr>
      </w:pPr>
      <w:r w:rsidRPr="00BC4F97">
        <w:rPr>
          <w:rFonts w:ascii="Times New Roman" w:hAnsi="Times New Roman"/>
        </w:rPr>
        <w:t xml:space="preserve">Исполнительного комитета </w:t>
      </w:r>
    </w:p>
    <w:p w:rsidR="005263E8" w:rsidRPr="00BC4F97" w:rsidRDefault="005263E8" w:rsidP="005263E8">
      <w:pPr>
        <w:ind w:left="5387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Исергаповского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5263E8" w:rsidRPr="00BC4F97" w:rsidRDefault="005263E8" w:rsidP="005263E8">
      <w:pPr>
        <w:ind w:left="5580"/>
        <w:jc w:val="right"/>
        <w:rPr>
          <w:rFonts w:ascii="Times New Roman" w:hAnsi="Times New Roman"/>
        </w:rPr>
      </w:pPr>
      <w:r w:rsidRPr="00BC4F97">
        <w:rPr>
          <w:rFonts w:ascii="Times New Roman" w:hAnsi="Times New Roman"/>
        </w:rPr>
        <w:t>от «___» _______ 202</w:t>
      </w:r>
      <w:r>
        <w:rPr>
          <w:rFonts w:ascii="Times New Roman" w:hAnsi="Times New Roman"/>
        </w:rPr>
        <w:t>2</w:t>
      </w:r>
      <w:r w:rsidRPr="00BC4F97">
        <w:rPr>
          <w:rFonts w:ascii="Times New Roman" w:hAnsi="Times New Roman"/>
        </w:rPr>
        <w:t>г. № ______</w:t>
      </w:r>
    </w:p>
    <w:p w:rsidR="005263E8" w:rsidRPr="005263E8" w:rsidRDefault="005263E8" w:rsidP="005263E8">
      <w:pPr>
        <w:jc w:val="right"/>
        <w:rPr>
          <w:rFonts w:ascii="Times New Roman" w:hAnsi="Times New Roman"/>
        </w:rPr>
      </w:pPr>
    </w:p>
    <w:p w:rsidR="005263E8" w:rsidRPr="005263E8" w:rsidRDefault="005263E8" w:rsidP="000B33E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5263E8">
        <w:rPr>
          <w:rFonts w:ascii="Times New Roman" w:hAnsi="Times New Roman"/>
          <w:b w:val="0"/>
          <w:sz w:val="28"/>
          <w:szCs w:val="28"/>
        </w:rPr>
        <w:t>ПОКАЗАТЕЛИ</w:t>
      </w:r>
    </w:p>
    <w:p w:rsidR="005263E8" w:rsidRPr="005263E8" w:rsidRDefault="005263E8" w:rsidP="000B33E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5263E8">
        <w:rPr>
          <w:rFonts w:ascii="Times New Roman" w:hAnsi="Times New Roman"/>
          <w:b w:val="0"/>
          <w:sz w:val="28"/>
          <w:szCs w:val="28"/>
        </w:rPr>
        <w:t>размеров вреда, причиняемого тяжеловесными транспортными средствами</w:t>
      </w:r>
    </w:p>
    <w:p w:rsidR="005263E8" w:rsidRPr="005263E8" w:rsidRDefault="005263E8" w:rsidP="000B33E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5263E8">
        <w:rPr>
          <w:rFonts w:ascii="Times New Roman" w:hAnsi="Times New Roman"/>
          <w:b w:val="0"/>
          <w:sz w:val="28"/>
          <w:szCs w:val="28"/>
        </w:rPr>
        <w:t>при движении по автомобильным дорогам местного значения</w:t>
      </w:r>
    </w:p>
    <w:p w:rsidR="005263E8" w:rsidRPr="005263E8" w:rsidRDefault="005263E8" w:rsidP="000B33E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5263E8">
        <w:rPr>
          <w:rFonts w:ascii="Times New Roman" w:hAnsi="Times New Roman"/>
          <w:b w:val="0"/>
          <w:sz w:val="28"/>
          <w:szCs w:val="28"/>
        </w:rPr>
        <w:t>в</w:t>
      </w:r>
      <w:r w:rsidR="000B33E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0B33EF">
        <w:rPr>
          <w:rFonts w:ascii="Times New Roman" w:hAnsi="Times New Roman"/>
          <w:b w:val="0"/>
          <w:sz w:val="28"/>
          <w:szCs w:val="28"/>
        </w:rPr>
        <w:t>Исергаповском</w:t>
      </w:r>
      <w:proofErr w:type="spellEnd"/>
      <w:r w:rsidR="000B33EF">
        <w:rPr>
          <w:rFonts w:ascii="Times New Roman" w:hAnsi="Times New Roman"/>
          <w:b w:val="0"/>
          <w:sz w:val="28"/>
          <w:szCs w:val="28"/>
        </w:rPr>
        <w:t xml:space="preserve"> сельском поселении  </w:t>
      </w:r>
      <w:r w:rsidRPr="005263E8">
        <w:rPr>
          <w:rFonts w:ascii="Times New Roman" w:hAnsi="Times New Roman"/>
          <w:b w:val="0"/>
          <w:sz w:val="28"/>
          <w:szCs w:val="28"/>
        </w:rPr>
        <w:t xml:space="preserve"> </w:t>
      </w:r>
      <w:r w:rsidR="000B33EF">
        <w:rPr>
          <w:rFonts w:ascii="Times New Roman" w:hAnsi="Times New Roman"/>
          <w:b w:val="0"/>
          <w:sz w:val="28"/>
          <w:szCs w:val="28"/>
        </w:rPr>
        <w:t xml:space="preserve">Бавлинского </w:t>
      </w:r>
      <w:r w:rsidR="00A73269">
        <w:rPr>
          <w:rFonts w:ascii="Times New Roman" w:hAnsi="Times New Roman"/>
          <w:b w:val="0"/>
          <w:sz w:val="28"/>
          <w:szCs w:val="28"/>
        </w:rPr>
        <w:t xml:space="preserve">муниципального </w:t>
      </w:r>
      <w:r w:rsidR="00A73269" w:rsidRPr="005263E8">
        <w:rPr>
          <w:rFonts w:ascii="Times New Roman" w:hAnsi="Times New Roman"/>
          <w:b w:val="0"/>
          <w:sz w:val="28"/>
          <w:szCs w:val="28"/>
        </w:rPr>
        <w:t>района</w:t>
      </w:r>
    </w:p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jc w:val="right"/>
        <w:rPr>
          <w:rFonts w:ascii="Times New Roman" w:hAnsi="Times New Roman"/>
        </w:rPr>
      </w:pPr>
      <w:r w:rsidRPr="005263E8">
        <w:rPr>
          <w:rFonts w:ascii="Times New Roman" w:hAnsi="Times New Roman"/>
        </w:rPr>
        <w:t>Таблица №1</w:t>
      </w:r>
    </w:p>
    <w:p w:rsidR="005263E8" w:rsidRPr="005263E8" w:rsidRDefault="005263E8" w:rsidP="00A73269">
      <w:pPr>
        <w:jc w:val="center"/>
        <w:rPr>
          <w:rFonts w:ascii="Times New Roman" w:hAnsi="Times New Roman"/>
        </w:rPr>
      </w:pPr>
    </w:p>
    <w:p w:rsidR="005263E8" w:rsidRPr="005263E8" w:rsidRDefault="005263E8" w:rsidP="00A73269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5263E8">
        <w:rPr>
          <w:rFonts w:ascii="Times New Roman" w:hAnsi="Times New Roman"/>
          <w:b w:val="0"/>
          <w:sz w:val="28"/>
          <w:szCs w:val="28"/>
        </w:rPr>
        <w:t>Размеры</w:t>
      </w:r>
    </w:p>
    <w:p w:rsidR="005263E8" w:rsidRPr="005263E8" w:rsidRDefault="005263E8" w:rsidP="00A73269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5263E8">
        <w:rPr>
          <w:rFonts w:ascii="Times New Roman" w:hAnsi="Times New Roman"/>
          <w:b w:val="0"/>
          <w:sz w:val="28"/>
          <w:szCs w:val="28"/>
        </w:rPr>
        <w:t>вреда, причиняемого тяжеловесными транспортными средствами</w:t>
      </w:r>
    </w:p>
    <w:p w:rsidR="005263E8" w:rsidRPr="005263E8" w:rsidRDefault="005263E8" w:rsidP="00A73269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5263E8">
        <w:rPr>
          <w:rFonts w:ascii="Times New Roman" w:hAnsi="Times New Roman"/>
          <w:b w:val="0"/>
          <w:sz w:val="28"/>
          <w:szCs w:val="28"/>
        </w:rPr>
        <w:t>при превышении значения предельно допустимой массы</w:t>
      </w:r>
    </w:p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677"/>
      </w:tblGrid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Превышение предельно допустимой массы транспортного средства, процентов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Размер вреда, рублей на 100 км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свыше 10 до 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4025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11 (включительно) до 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4083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12 (включительно) до 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4141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13 (включительно) до 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4198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14 (включительно) до 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4256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15 (включительно) до 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4314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16 (включительно) до 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4372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17 (включительно) до 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4429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18 (включительно) до 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4487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19 (включительно) до 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4545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20 (включительно) до 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4603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21 (включительно) до 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4660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22 (включительно) до 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4718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23 (включительно) до 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4776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24 (включительно) до 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4834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25 (включительно) до 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4891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26 (включительно) до 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4949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27 (включительно) до 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5007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28 (включительно) до 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5065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29 (включительно) до 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5122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30 (включительно) до 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5180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31 (включительно) до 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5238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32 (включительно) до 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5296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33 (включительно) до 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5353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34 (включительно) до 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5411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35 (включительно) до 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5469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36 (включительно) до 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5527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37 (включительно) до 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5584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38 (включительно) до 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5642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39 (включительно) до 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5700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40 (включительно) до 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5758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41 (включительно) до 42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5815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42 (включительно) до 43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5873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43 (включительно) до 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5931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44 (включительно) до 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5989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45 (включительно) до 46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6046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46 (включительно) до 47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6104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47 (включительно) до 48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6162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48 (включительно) до 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6220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49 (включительно) до 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6277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50 (включительно) до 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6335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51 (включительно) до 52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6393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52 (включительно) до 53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6451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53 (включительно) до 54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6508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54 (включительно) до 55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6566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55 (включительно) до 56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6624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56 (включительно) до 57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6682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57 (включительно) до 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6739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58 (включительно) до 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6797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59 (включительно) до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6855</w:t>
            </w:r>
          </w:p>
        </w:tc>
      </w:tr>
      <w:tr w:rsidR="005263E8" w:rsidRPr="005263E8" w:rsidTr="00842F2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свыше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 xml:space="preserve">Определяется в соответствии с </w:t>
            </w:r>
            <w:r w:rsidRPr="005263E8">
              <w:rPr>
                <w:rStyle w:val="af2"/>
                <w:rFonts w:ascii="Times New Roman" w:hAnsi="Times New Roman" w:cs="Times New Roman"/>
              </w:rPr>
              <w:t>расчетом</w:t>
            </w:r>
            <w:r w:rsidRPr="005263E8">
              <w:rPr>
                <w:rFonts w:ascii="Times New Roman" w:hAnsi="Times New Roman" w:cs="Times New Roman"/>
              </w:rPr>
              <w:t xml:space="preserve">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jc w:val="right"/>
        <w:rPr>
          <w:rStyle w:val="af1"/>
          <w:rFonts w:ascii="Times New Roman" w:hAnsi="Times New Roman"/>
          <w:b w:val="0"/>
          <w:bCs w:val="0"/>
        </w:rPr>
      </w:pPr>
      <w:bookmarkStart w:id="1" w:name="sub_1002"/>
    </w:p>
    <w:p w:rsidR="00A6252A" w:rsidRDefault="00A6252A" w:rsidP="005263E8">
      <w:pPr>
        <w:jc w:val="right"/>
        <w:rPr>
          <w:rStyle w:val="af1"/>
          <w:rFonts w:ascii="Times New Roman" w:hAnsi="Times New Roman"/>
          <w:b w:val="0"/>
          <w:bCs w:val="0"/>
        </w:rPr>
      </w:pPr>
    </w:p>
    <w:p w:rsidR="00A6252A" w:rsidRDefault="00A6252A" w:rsidP="005263E8">
      <w:pPr>
        <w:jc w:val="right"/>
        <w:rPr>
          <w:rStyle w:val="af1"/>
          <w:rFonts w:ascii="Times New Roman" w:hAnsi="Times New Roman"/>
          <w:b w:val="0"/>
          <w:bCs w:val="0"/>
        </w:rPr>
      </w:pPr>
    </w:p>
    <w:p w:rsidR="00A6252A" w:rsidRDefault="00A6252A" w:rsidP="005263E8">
      <w:pPr>
        <w:jc w:val="right"/>
        <w:rPr>
          <w:rStyle w:val="af1"/>
          <w:rFonts w:ascii="Times New Roman" w:hAnsi="Times New Roman"/>
          <w:b w:val="0"/>
          <w:bCs w:val="0"/>
        </w:rPr>
      </w:pPr>
    </w:p>
    <w:p w:rsidR="00A6252A" w:rsidRDefault="00A6252A" w:rsidP="005263E8">
      <w:pPr>
        <w:jc w:val="right"/>
        <w:rPr>
          <w:rStyle w:val="af1"/>
          <w:rFonts w:ascii="Times New Roman" w:hAnsi="Times New Roman"/>
          <w:b w:val="0"/>
          <w:bCs w:val="0"/>
        </w:rPr>
      </w:pPr>
    </w:p>
    <w:p w:rsidR="00A6252A" w:rsidRDefault="00A6252A" w:rsidP="005263E8">
      <w:pPr>
        <w:jc w:val="right"/>
        <w:rPr>
          <w:rStyle w:val="af1"/>
          <w:rFonts w:ascii="Times New Roman" w:hAnsi="Times New Roman"/>
          <w:b w:val="0"/>
          <w:bCs w:val="0"/>
        </w:rPr>
      </w:pPr>
    </w:p>
    <w:p w:rsidR="00A6252A" w:rsidRDefault="00A6252A" w:rsidP="005263E8">
      <w:pPr>
        <w:jc w:val="right"/>
        <w:rPr>
          <w:rStyle w:val="af1"/>
          <w:rFonts w:ascii="Times New Roman" w:hAnsi="Times New Roman"/>
          <w:b w:val="0"/>
          <w:bCs w:val="0"/>
        </w:rPr>
      </w:pPr>
    </w:p>
    <w:p w:rsidR="00A6252A" w:rsidRDefault="00A6252A" w:rsidP="005263E8">
      <w:pPr>
        <w:jc w:val="right"/>
        <w:rPr>
          <w:rStyle w:val="af1"/>
          <w:rFonts w:ascii="Times New Roman" w:hAnsi="Times New Roman"/>
          <w:b w:val="0"/>
          <w:bCs w:val="0"/>
        </w:rPr>
      </w:pPr>
    </w:p>
    <w:p w:rsidR="00A6252A" w:rsidRDefault="00A6252A" w:rsidP="005263E8">
      <w:pPr>
        <w:jc w:val="right"/>
        <w:rPr>
          <w:rStyle w:val="af1"/>
          <w:rFonts w:ascii="Times New Roman" w:hAnsi="Times New Roman"/>
          <w:b w:val="0"/>
          <w:bCs w:val="0"/>
        </w:rPr>
      </w:pPr>
    </w:p>
    <w:p w:rsidR="00A6252A" w:rsidRDefault="00A6252A" w:rsidP="005263E8">
      <w:pPr>
        <w:jc w:val="right"/>
        <w:rPr>
          <w:rStyle w:val="af1"/>
          <w:rFonts w:ascii="Times New Roman" w:hAnsi="Times New Roman"/>
          <w:b w:val="0"/>
          <w:bCs w:val="0"/>
        </w:rPr>
      </w:pPr>
    </w:p>
    <w:p w:rsidR="00A6252A" w:rsidRDefault="00A6252A" w:rsidP="005263E8">
      <w:pPr>
        <w:jc w:val="right"/>
        <w:rPr>
          <w:rStyle w:val="af1"/>
          <w:rFonts w:ascii="Times New Roman" w:hAnsi="Times New Roman"/>
          <w:b w:val="0"/>
          <w:bCs w:val="0"/>
        </w:rPr>
      </w:pPr>
    </w:p>
    <w:p w:rsidR="00A6252A" w:rsidRDefault="00A6252A" w:rsidP="005263E8">
      <w:pPr>
        <w:jc w:val="right"/>
        <w:rPr>
          <w:rStyle w:val="af1"/>
          <w:rFonts w:ascii="Times New Roman" w:hAnsi="Times New Roman"/>
          <w:b w:val="0"/>
          <w:bCs w:val="0"/>
        </w:rPr>
      </w:pPr>
    </w:p>
    <w:p w:rsidR="00A6252A" w:rsidRDefault="00A6252A" w:rsidP="005263E8">
      <w:pPr>
        <w:jc w:val="right"/>
        <w:rPr>
          <w:rStyle w:val="af1"/>
          <w:rFonts w:ascii="Times New Roman" w:hAnsi="Times New Roman"/>
          <w:b w:val="0"/>
          <w:bCs w:val="0"/>
        </w:rPr>
      </w:pPr>
    </w:p>
    <w:p w:rsidR="00A6252A" w:rsidRDefault="00A6252A" w:rsidP="005263E8">
      <w:pPr>
        <w:jc w:val="right"/>
        <w:rPr>
          <w:rStyle w:val="af1"/>
          <w:rFonts w:ascii="Times New Roman" w:hAnsi="Times New Roman"/>
          <w:b w:val="0"/>
          <w:bCs w:val="0"/>
        </w:rPr>
      </w:pPr>
    </w:p>
    <w:p w:rsidR="00A6252A" w:rsidRDefault="00A6252A" w:rsidP="005263E8">
      <w:pPr>
        <w:jc w:val="right"/>
        <w:rPr>
          <w:rStyle w:val="af1"/>
          <w:rFonts w:ascii="Times New Roman" w:hAnsi="Times New Roman"/>
          <w:b w:val="0"/>
          <w:bCs w:val="0"/>
        </w:rPr>
      </w:pPr>
    </w:p>
    <w:p w:rsidR="00A6252A" w:rsidRDefault="00A6252A" w:rsidP="005263E8">
      <w:pPr>
        <w:jc w:val="right"/>
        <w:rPr>
          <w:rStyle w:val="af1"/>
          <w:rFonts w:ascii="Times New Roman" w:hAnsi="Times New Roman"/>
          <w:b w:val="0"/>
          <w:bCs w:val="0"/>
        </w:rPr>
      </w:pPr>
    </w:p>
    <w:p w:rsidR="00A6252A" w:rsidRDefault="00A6252A" w:rsidP="005263E8">
      <w:pPr>
        <w:jc w:val="right"/>
        <w:rPr>
          <w:rStyle w:val="af1"/>
          <w:rFonts w:ascii="Times New Roman" w:hAnsi="Times New Roman"/>
          <w:b w:val="0"/>
          <w:bCs w:val="0"/>
        </w:rPr>
      </w:pPr>
    </w:p>
    <w:p w:rsidR="00A6252A" w:rsidRDefault="00A6252A" w:rsidP="005263E8">
      <w:pPr>
        <w:jc w:val="right"/>
        <w:rPr>
          <w:rStyle w:val="af1"/>
          <w:rFonts w:ascii="Times New Roman" w:hAnsi="Times New Roman"/>
          <w:b w:val="0"/>
          <w:bCs w:val="0"/>
        </w:rPr>
      </w:pPr>
    </w:p>
    <w:p w:rsidR="00A6252A" w:rsidRDefault="00A6252A" w:rsidP="005263E8">
      <w:pPr>
        <w:jc w:val="right"/>
        <w:rPr>
          <w:rStyle w:val="af1"/>
          <w:rFonts w:ascii="Times New Roman" w:hAnsi="Times New Roman"/>
          <w:b w:val="0"/>
          <w:bCs w:val="0"/>
        </w:rPr>
      </w:pPr>
    </w:p>
    <w:p w:rsidR="005263E8" w:rsidRPr="005263E8" w:rsidRDefault="005263E8" w:rsidP="005263E8">
      <w:pPr>
        <w:jc w:val="right"/>
        <w:rPr>
          <w:rFonts w:ascii="Times New Roman" w:hAnsi="Times New Roman"/>
        </w:rPr>
      </w:pPr>
      <w:r w:rsidRPr="005263E8">
        <w:rPr>
          <w:rStyle w:val="af1"/>
          <w:rFonts w:ascii="Times New Roman" w:hAnsi="Times New Roman"/>
          <w:b w:val="0"/>
          <w:bCs w:val="0"/>
        </w:rPr>
        <w:t>Таблица 2</w:t>
      </w:r>
    </w:p>
    <w:bookmarkEnd w:id="1"/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0B33EF">
      <w:pPr>
        <w:pStyle w:val="1"/>
        <w:spacing w:before="0" w:after="0" w:line="276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5263E8">
        <w:rPr>
          <w:rFonts w:ascii="Times New Roman" w:hAnsi="Times New Roman"/>
          <w:b w:val="0"/>
          <w:sz w:val="28"/>
          <w:szCs w:val="28"/>
        </w:rPr>
        <w:t>Размеры</w:t>
      </w:r>
    </w:p>
    <w:p w:rsidR="005263E8" w:rsidRPr="005263E8" w:rsidRDefault="005263E8" w:rsidP="000B33EF">
      <w:pPr>
        <w:pStyle w:val="1"/>
        <w:spacing w:before="0" w:after="0" w:line="276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5263E8">
        <w:rPr>
          <w:rFonts w:ascii="Times New Roman" w:hAnsi="Times New Roman"/>
          <w:b w:val="0"/>
          <w:sz w:val="28"/>
          <w:szCs w:val="28"/>
        </w:rPr>
        <w:t>вреда, причиняемого тяжеловесными транспортными средствами</w:t>
      </w:r>
    </w:p>
    <w:p w:rsidR="005263E8" w:rsidRPr="005263E8" w:rsidRDefault="005263E8" w:rsidP="000B33EF">
      <w:pPr>
        <w:pStyle w:val="1"/>
        <w:spacing w:before="0" w:after="0" w:line="276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5263E8">
        <w:rPr>
          <w:rFonts w:ascii="Times New Roman" w:hAnsi="Times New Roman"/>
          <w:b w:val="0"/>
          <w:sz w:val="28"/>
          <w:szCs w:val="28"/>
        </w:rPr>
        <w:t>при превышении значений предельно допустимых осевых нагрузок</w:t>
      </w:r>
    </w:p>
    <w:p w:rsidR="005263E8" w:rsidRPr="005263E8" w:rsidRDefault="005263E8" w:rsidP="005263E8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693"/>
        <w:gridCol w:w="8"/>
        <w:gridCol w:w="1701"/>
        <w:gridCol w:w="1559"/>
        <w:gridCol w:w="1701"/>
      </w:tblGrid>
      <w:tr w:rsidR="005263E8" w:rsidRPr="005263E8" w:rsidTr="00842F27"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Превышение предельно допустимых осевых нагрузок на ось транспортного средства, процентов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Размер вреда, рублей на 100 км</w:t>
            </w:r>
          </w:p>
        </w:tc>
      </w:tr>
      <w:tr w:rsidR="005263E8" w:rsidRPr="005263E8" w:rsidTr="00842F27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допустимая осевая нагрузка 6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допустимая осевая нагрузка 6</w:t>
            </w:r>
            <w:hyperlink w:anchor="sub_11" w:history="1">
              <w:r w:rsidRPr="005263E8">
                <w:rPr>
                  <w:rStyle w:val="af2"/>
                  <w:rFonts w:ascii="Times New Roman" w:hAnsi="Times New Roman" w:cs="Times New Roman"/>
                </w:rPr>
                <w:t>*</w:t>
              </w:r>
            </w:hyperlink>
            <w:r w:rsidRPr="005263E8">
              <w:rPr>
                <w:rFonts w:ascii="Times New Roman" w:hAnsi="Times New Roman" w:cs="Times New Roman"/>
              </w:rPr>
              <w:t> т/ось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допустимая осевая нагрузка 10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допустимая осевая нагрузка 11,5 т/ось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свыше 10 до 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14291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550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11 (включительно) до 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14481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568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12 (включительно) до 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14688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587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13 (включительно) до 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14911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608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14 (включительно) до 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15151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631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15 (включительно) до 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15407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655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16 (включительно) до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15679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1694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680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17 (включительно) до 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15968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707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18 (включительно) до 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16272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736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19 (включительно) до 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5807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16592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766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20 (включительно) до 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5925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16929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797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21 (включительно) до 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6048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17281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830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22 (включительно) до 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6177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17648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865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23 (включительно) до 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6311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18032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900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24 (включительно) до 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6451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18431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938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25 (включительно) до 26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6596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18846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977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26 (включительно) до 27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6747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19277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1017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27 (включительно) до 28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6903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19722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1059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28 (включительно) до 29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7064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20184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1102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29 (включительно) до 30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7231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20660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3150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1147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30 (включительно) до 31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7403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21153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3294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1193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31 (включительно) до 32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7581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21660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3443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1240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32 (включительно) до 33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7764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22183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3595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1289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33 (включительно) до 34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7952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22721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3753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1339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34 (включительно) до 35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8146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23274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3914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1391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35 (включительно) до 36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8345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23842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1444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36 (включительно) до 37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8549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24426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1499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37 (включительно) до 38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8759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25025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1555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38 (включительно) до 39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8973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25638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1613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39 (включительно) до 40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9193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26267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1671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40 (включительно) до 41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9419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26911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1732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41 (включительно) до 42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9649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27569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1793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42 (включительно) до 43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9885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28243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1856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43 (включительно) до 44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10126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28932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1921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44 (включительно) до 45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10372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29635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1987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45 (включительно) до 46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10624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30353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5984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2054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46 (включительно) до 47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10880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31087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2123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47 (включительно) до 48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11142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31835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2193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48 (включительно) до 49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11409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32597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2264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49 (включительно) до 50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11681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33375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6868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2337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50 (включительно) до 51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11959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34167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7099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2411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51 (включительно) до 52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12241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34974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7335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2487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52 (включительно) до 53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12529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35796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7576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2564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53 (включительно) до 54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12821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36632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7820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2642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54 (включительно) до 55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13119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37483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8069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2722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55 (включительно) до 56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13422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38349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8322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2803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56 (включительно) до 57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13730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39229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8579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2885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57 (включительно) до 58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14043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40124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8841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2969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58 (включительно) до 59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14362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41033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9107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3054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от 59 (включительно) до 60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14685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41957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9377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3140</w:t>
            </w:r>
          </w:p>
        </w:tc>
      </w:tr>
      <w:tr w:rsidR="005263E8" w:rsidRPr="005263E8" w:rsidTr="00842F27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>свыше 60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E8" w:rsidRPr="005263E8" w:rsidRDefault="005263E8" w:rsidP="00842F27">
            <w:pPr>
              <w:pStyle w:val="afa"/>
              <w:rPr>
                <w:rFonts w:ascii="Times New Roman" w:hAnsi="Times New Roman" w:cs="Times New Roman"/>
              </w:rPr>
            </w:pPr>
            <w:r w:rsidRPr="005263E8">
              <w:rPr>
                <w:rFonts w:ascii="Times New Roman" w:hAnsi="Times New Roman" w:cs="Times New Roman"/>
              </w:rPr>
              <w:t xml:space="preserve">Определяется в соответствии с </w:t>
            </w:r>
            <w:r w:rsidRPr="005263E8">
              <w:rPr>
                <w:rStyle w:val="af2"/>
                <w:rFonts w:ascii="Times New Roman" w:hAnsi="Times New Roman" w:cs="Times New Roman"/>
              </w:rPr>
              <w:t>расчетом</w:t>
            </w:r>
            <w:r w:rsidRPr="005263E8">
              <w:rPr>
                <w:rFonts w:ascii="Times New Roman" w:hAnsi="Times New Roman" w:cs="Times New Roman"/>
              </w:rPr>
              <w:t xml:space="preserve">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rPr>
          <w:rFonts w:ascii="Times New Roman" w:hAnsi="Times New Roman"/>
        </w:rPr>
      </w:pPr>
      <w:bookmarkStart w:id="2" w:name="sub_11"/>
      <w:proofErr w:type="gramStart"/>
      <w:r w:rsidRPr="005263E8">
        <w:rPr>
          <w:rStyle w:val="af1"/>
          <w:rFonts w:ascii="Times New Roman" w:hAnsi="Times New Roman"/>
          <w:bCs w:val="0"/>
        </w:rPr>
        <w:t>*</w:t>
      </w:r>
      <w:r w:rsidRPr="005263E8">
        <w:rPr>
          <w:rFonts w:ascii="Times New Roman" w:hAnsi="Times New Roman"/>
        </w:rPr>
        <w:t xml:space="preserve"> Значение размера вреда применяется при введении временных ограничений движения транспортных средств в период возникновения неблагоприятных природно-климатических условий при снижении несущей способности конструктивных элементов автомобильной дороги, ее участков в соответствии с </w:t>
      </w:r>
      <w:r w:rsidRPr="005263E8">
        <w:rPr>
          <w:rStyle w:val="af2"/>
          <w:rFonts w:ascii="Times New Roman" w:hAnsi="Times New Roman"/>
        </w:rPr>
        <w:t>постановлением</w:t>
      </w:r>
      <w:r w:rsidRPr="005263E8">
        <w:rPr>
          <w:rFonts w:ascii="Times New Roman" w:hAnsi="Times New Roman"/>
        </w:rPr>
        <w:t xml:space="preserve"> Кабинета Министров Республики Татарстан от 31.05.2013 №372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значения».</w:t>
      </w:r>
      <w:proofErr w:type="gramEnd"/>
    </w:p>
    <w:p w:rsidR="005263E8" w:rsidRPr="005263E8" w:rsidRDefault="005263E8" w:rsidP="005263E8">
      <w:pPr>
        <w:rPr>
          <w:rFonts w:ascii="Times New Roman" w:hAnsi="Times New Roman"/>
        </w:rPr>
      </w:pPr>
      <w:bookmarkStart w:id="3" w:name="sub_552"/>
      <w:bookmarkEnd w:id="2"/>
      <w:proofErr w:type="gramStart"/>
      <w:r w:rsidRPr="005263E8">
        <w:rPr>
          <w:rFonts w:ascii="Times New Roman" w:hAnsi="Times New Roman"/>
        </w:rPr>
        <w:t xml:space="preserve">Размер вреда, причиняемого транспортными средствами (при превышении значения предельно допустимых осевых нагрузок в период введения временного ограничения движения, вводимого в соответствии с </w:t>
      </w:r>
      <w:r w:rsidRPr="005263E8">
        <w:rPr>
          <w:rStyle w:val="af2"/>
          <w:rFonts w:ascii="Times New Roman" w:hAnsi="Times New Roman"/>
        </w:rPr>
        <w:t>постановлением</w:t>
      </w:r>
      <w:r w:rsidRPr="005263E8">
        <w:rPr>
          <w:rFonts w:ascii="Times New Roman" w:hAnsi="Times New Roman"/>
        </w:rPr>
        <w:t xml:space="preserve"> Кабинета Министров Республики Татарстан от 07.03.2022 №199 «О введении временных ограничений движения транспортных средств по автомобильным дорогам общего пользования регионального или межмуниципального значения, расположенным на территории Республики Татарстан, в 2022 году»), принадлежащими организациям Республики Татарстан, входящим в</w:t>
      </w:r>
      <w:proofErr w:type="gramEnd"/>
      <w:r w:rsidRPr="005263E8">
        <w:rPr>
          <w:rFonts w:ascii="Times New Roman" w:hAnsi="Times New Roman"/>
        </w:rPr>
        <w:t xml:space="preserve"> </w:t>
      </w:r>
      <w:proofErr w:type="gramStart"/>
      <w:r w:rsidRPr="005263E8">
        <w:rPr>
          <w:rFonts w:ascii="Times New Roman" w:hAnsi="Times New Roman"/>
        </w:rPr>
        <w:t xml:space="preserve">перечень системообразующих организаций российской экономики в сфере промышленности (утвержденный протоколом заседания подкомиссии по повышению устойчивости финансового сектора и отдельных отраслей экономики Правительственной комиссии по повышению устойчивости развития российской экономики в условиях санкций от 24.03.2022 №1кс), при перевозке тяжеловесных грузов по автомобильным дорогам регионального или межмуниципального значения Республики Татарстан, равен 0,3 от значения, установленного </w:t>
      </w:r>
      <w:r w:rsidRPr="005263E8">
        <w:rPr>
          <w:rStyle w:val="af2"/>
          <w:rFonts w:ascii="Times New Roman" w:hAnsi="Times New Roman"/>
        </w:rPr>
        <w:t>таблицей №2</w:t>
      </w:r>
      <w:r w:rsidRPr="005263E8">
        <w:rPr>
          <w:rFonts w:ascii="Times New Roman" w:hAnsi="Times New Roman"/>
        </w:rPr>
        <w:t>, применяемого при введении временных ограничений</w:t>
      </w:r>
      <w:proofErr w:type="gramEnd"/>
      <w:r w:rsidRPr="005263E8">
        <w:rPr>
          <w:rFonts w:ascii="Times New Roman" w:hAnsi="Times New Roman"/>
        </w:rPr>
        <w:t xml:space="preserve"> движения.</w:t>
      </w:r>
    </w:p>
    <w:bookmarkEnd w:id="3"/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rPr>
          <w:rFonts w:ascii="Times New Roman" w:hAnsi="Times New Roman"/>
        </w:rPr>
      </w:pPr>
      <w:bookmarkStart w:id="4" w:name="sub_201"/>
      <w:r w:rsidRPr="005263E8">
        <w:rPr>
          <w:rFonts w:ascii="Times New Roman" w:hAnsi="Times New Roman"/>
        </w:rPr>
        <w:t xml:space="preserve">1. </w:t>
      </w:r>
      <w:proofErr w:type="gramStart"/>
      <w:r w:rsidRPr="005263E8">
        <w:rPr>
          <w:rFonts w:ascii="Times New Roman" w:hAnsi="Times New Roman"/>
        </w:rPr>
        <w:t xml:space="preserve">Настоящий расчет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 (далее - расчет размера вреда), разработан в соответствии с </w:t>
      </w:r>
      <w:r w:rsidRPr="005263E8">
        <w:rPr>
          <w:rStyle w:val="af2"/>
          <w:rFonts w:ascii="Times New Roman" w:hAnsi="Times New Roman"/>
        </w:rPr>
        <w:t>постановлением</w:t>
      </w:r>
      <w:r w:rsidRPr="005263E8">
        <w:rPr>
          <w:rFonts w:ascii="Times New Roman" w:hAnsi="Times New Roman"/>
        </w:rPr>
        <w:t xml:space="preserve"> Правительства Российской Федерации от 31 января 2020 г. N 67 "Об утверждении Правил возмещении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Федерации" (далее</w:t>
      </w:r>
      <w:proofErr w:type="gramEnd"/>
      <w:r w:rsidRPr="005263E8">
        <w:rPr>
          <w:rFonts w:ascii="Times New Roman" w:hAnsi="Times New Roman"/>
        </w:rPr>
        <w:t xml:space="preserve"> - постановление N 67) и определяет размер вреда, причиняемого тяжеловесными транспортными средствами при движении по автомобильным дорогам общего пользования регионального или межмуниципального значения в Республике Татарстан.</w:t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5" w:name="sub_202"/>
      <w:bookmarkEnd w:id="4"/>
      <w:r w:rsidRPr="005263E8">
        <w:rPr>
          <w:rFonts w:ascii="Times New Roman" w:hAnsi="Times New Roman"/>
        </w:rPr>
        <w:t>2. Размер вреда рассчитывается применительно к каждому участку автомобильной дороги, по которому проходит маршрут транспортного средства</w:t>
      </w:r>
      <w:proofErr w:type="gramStart"/>
      <w:r w:rsidRPr="005263E8">
        <w:rPr>
          <w:rFonts w:ascii="Times New Roman" w:hAnsi="Times New Roman"/>
        </w:rPr>
        <w:t xml:space="preserve"> (</w:t>
      </w:r>
      <w:r w:rsidRPr="005263E8">
        <w:rPr>
          <w:rFonts w:ascii="Times New Roman" w:hAnsi="Times New Roman"/>
          <w:noProof/>
        </w:rPr>
        <w:drawing>
          <wp:inline distT="0" distB="0" distL="0" distR="0">
            <wp:extent cx="209550" cy="22860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 xml:space="preserve">), </w:t>
      </w:r>
      <w:proofErr w:type="gramEnd"/>
      <w:r w:rsidRPr="005263E8">
        <w:rPr>
          <w:rFonts w:ascii="Times New Roman" w:hAnsi="Times New Roman"/>
        </w:rPr>
        <w:t>по следующей формуле:</w:t>
      </w:r>
    </w:p>
    <w:bookmarkEnd w:id="5"/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ind w:firstLine="698"/>
        <w:jc w:val="center"/>
        <w:rPr>
          <w:rFonts w:ascii="Times New Roman" w:hAnsi="Times New Roman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2924175" cy="27622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>,</w:t>
      </w:r>
    </w:p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</w:rPr>
        <w:t>где:</w:t>
      </w: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257175" cy="2286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 xml:space="preserve"> - размер вреда при превышении значения допустимой массы транспортного средства, рублей на 100 километров;</w:t>
      </w: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352425" cy="23812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 xml:space="preserve">, </w:t>
      </w:r>
      <w:r w:rsidRPr="005263E8">
        <w:rPr>
          <w:rFonts w:ascii="Times New Roman" w:hAnsi="Times New Roman"/>
          <w:noProof/>
        </w:rPr>
        <w:drawing>
          <wp:inline distT="0" distB="0" distL="0" distR="0">
            <wp:extent cx="352425" cy="238125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 xml:space="preserve">, ..., </w:t>
      </w:r>
      <w:r w:rsidRPr="005263E8">
        <w:rPr>
          <w:rFonts w:ascii="Times New Roman" w:hAnsi="Times New Roman"/>
          <w:noProof/>
        </w:rPr>
        <w:drawing>
          <wp:inline distT="0" distB="0" distL="0" distR="0">
            <wp:extent cx="342900" cy="2286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>) - размер вреда при превышении значений допустимых осевых нагрузок на каждую ось транспортного средства, рублей на 100 километров;</w:t>
      </w: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</w:rPr>
        <w:t>1, 2, i - порядковый номер осей транспортного средства, по которым имеется превышение допустимой нагрузки на ось транспортного средства;</w:t>
      </w: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</w:rPr>
        <w:t>S - протяженность участка автомобильной дороги, сотни километров;</w:t>
      </w: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266700" cy="2286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 xml:space="preserve"> - базовый компенсационный индекс текущего года.</w:t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6" w:name="sub_23"/>
      <w:r w:rsidRPr="005263E8">
        <w:rPr>
          <w:rFonts w:ascii="Times New Roman" w:hAnsi="Times New Roman"/>
        </w:rPr>
        <w:t>3. Базовый компенсационный индекс текущего года</w:t>
      </w:r>
      <w:proofErr w:type="gramStart"/>
      <w:r w:rsidRPr="005263E8">
        <w:rPr>
          <w:rFonts w:ascii="Times New Roman" w:hAnsi="Times New Roman"/>
        </w:rPr>
        <w:t xml:space="preserve"> (</w:t>
      </w:r>
      <w:r w:rsidRPr="005263E8">
        <w:rPr>
          <w:rFonts w:ascii="Times New Roman" w:hAnsi="Times New Roman"/>
          <w:noProof/>
        </w:rPr>
        <w:drawing>
          <wp:inline distT="0" distB="0" distL="0" distR="0">
            <wp:extent cx="266700" cy="2286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 xml:space="preserve">) </w:t>
      </w:r>
      <w:proofErr w:type="gramEnd"/>
      <w:r w:rsidRPr="005263E8">
        <w:rPr>
          <w:rFonts w:ascii="Times New Roman" w:hAnsi="Times New Roman"/>
        </w:rPr>
        <w:t>рассчитывается по формуле:</w:t>
      </w:r>
    </w:p>
    <w:bookmarkEnd w:id="6"/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ind w:firstLine="698"/>
        <w:jc w:val="center"/>
        <w:rPr>
          <w:rFonts w:ascii="Times New Roman" w:hAnsi="Times New Roman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904875" cy="2286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>,</w:t>
      </w:r>
    </w:p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</w:rPr>
        <w:t>где:</w:t>
      </w: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266700" cy="2286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 xml:space="preserve"> - базовый компенсационный индекс предыдущего года (базовый компенсационный индекс 2008 года принимается </w:t>
      </w:r>
      <w:proofErr w:type="gramStart"/>
      <w:r w:rsidRPr="005263E8">
        <w:rPr>
          <w:rFonts w:ascii="Times New Roman" w:hAnsi="Times New Roman"/>
        </w:rPr>
        <w:t>равным</w:t>
      </w:r>
      <w:proofErr w:type="gramEnd"/>
      <w:r w:rsidRPr="005263E8">
        <w:rPr>
          <w:rFonts w:ascii="Times New Roman" w:hAnsi="Times New Roman"/>
        </w:rPr>
        <w:t xml:space="preserve"> 1, Т2008=1, Т2020=2,0671);</w:t>
      </w: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219075" cy="2286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 xml:space="preserve"> - индекс-дефлятор инвестиций в основной капитал за счет всех источников финансирования на год планирования (при расчете на период более одного года - произведение индексов-дефляторов на соответствующие годы), разработанный Министерством экономического развития Российской Федерации для прогноза социально-экономического развития и учитываемый при формировании федерального бюджета на соответствующий финансовый год и плановый период.</w:t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7" w:name="sub_203"/>
      <w:r w:rsidRPr="005263E8">
        <w:rPr>
          <w:rFonts w:ascii="Times New Roman" w:hAnsi="Times New Roman"/>
        </w:rPr>
        <w:t>4. Размер вреда, причиняемого транспортными средствами при превышении значений допустимых осевых нагрузок на одну ось (</w:t>
      </w:r>
      <w:proofErr w:type="spellStart"/>
      <w:r w:rsidRPr="005263E8">
        <w:rPr>
          <w:rFonts w:ascii="Times New Roman" w:hAnsi="Times New Roman"/>
        </w:rPr>
        <w:t>P_пом</w:t>
      </w:r>
      <w:proofErr w:type="gramStart"/>
      <w:r w:rsidRPr="005263E8">
        <w:rPr>
          <w:rFonts w:ascii="Times New Roman" w:hAnsi="Times New Roman"/>
        </w:rPr>
        <w:t>i</w:t>
      </w:r>
      <w:proofErr w:type="spellEnd"/>
      <w:proofErr w:type="gramEnd"/>
      <w:r w:rsidRPr="005263E8">
        <w:rPr>
          <w:rFonts w:ascii="Times New Roman" w:hAnsi="Times New Roman"/>
        </w:rPr>
        <w:t>), рассчитывается по следующей формуле:</w:t>
      </w:r>
    </w:p>
    <w:bookmarkEnd w:id="7"/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ind w:firstLine="698"/>
        <w:jc w:val="center"/>
        <w:rPr>
          <w:rFonts w:ascii="Times New Roman" w:hAnsi="Times New Roman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4210050" cy="466725"/>
            <wp:effectExtent l="0" t="0" r="0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>,</w:t>
      </w:r>
    </w:p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</w:rPr>
        <w:t>где:</w:t>
      </w: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352425" cy="2286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 xml:space="preserve"> - коэффициент, учитывающий условия дорожно-климатических зон, определяемый в соответствии с </w:t>
      </w:r>
      <w:r w:rsidRPr="005263E8">
        <w:rPr>
          <w:rStyle w:val="af2"/>
          <w:rFonts w:ascii="Times New Roman" w:hAnsi="Times New Roman"/>
        </w:rPr>
        <w:t>таблицей 1</w:t>
      </w:r>
      <w:r w:rsidRPr="005263E8">
        <w:rPr>
          <w:rFonts w:ascii="Times New Roman" w:hAnsi="Times New Roman"/>
        </w:rPr>
        <w:t xml:space="preserve"> приложения к </w:t>
      </w:r>
      <w:r w:rsidRPr="005263E8">
        <w:rPr>
          <w:rStyle w:val="af2"/>
          <w:rFonts w:ascii="Times New Roman" w:hAnsi="Times New Roman"/>
        </w:rPr>
        <w:t>Правилам</w:t>
      </w:r>
      <w:r w:rsidRPr="005263E8">
        <w:rPr>
          <w:rFonts w:ascii="Times New Roman" w:hAnsi="Times New Roman"/>
        </w:rPr>
        <w:t xml:space="preserve"> возмещения вреда, причиняемого тяжеловесными транспортными средствами, утвержденным </w:t>
      </w:r>
      <w:r w:rsidRPr="005263E8">
        <w:rPr>
          <w:rStyle w:val="af2"/>
          <w:rFonts w:ascii="Times New Roman" w:hAnsi="Times New Roman"/>
        </w:rPr>
        <w:t>постановлением</w:t>
      </w:r>
      <w:r w:rsidRPr="005263E8">
        <w:rPr>
          <w:rFonts w:ascii="Times New Roman" w:hAnsi="Times New Roman"/>
        </w:rPr>
        <w:t xml:space="preserve"> N 67;</w:t>
      </w: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533400" cy="2286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определяемый в соответствии с </w:t>
      </w:r>
      <w:r w:rsidRPr="005263E8">
        <w:rPr>
          <w:rStyle w:val="af2"/>
          <w:rFonts w:ascii="Times New Roman" w:hAnsi="Times New Roman"/>
        </w:rPr>
        <w:t>таблицей 1</w:t>
      </w:r>
      <w:r w:rsidRPr="005263E8">
        <w:rPr>
          <w:rFonts w:ascii="Times New Roman" w:hAnsi="Times New Roman"/>
        </w:rPr>
        <w:t xml:space="preserve"> приложения к </w:t>
      </w:r>
      <w:r w:rsidRPr="005263E8">
        <w:rPr>
          <w:rStyle w:val="af2"/>
          <w:rFonts w:ascii="Times New Roman" w:hAnsi="Times New Roman"/>
        </w:rPr>
        <w:t>Правилам</w:t>
      </w:r>
      <w:r w:rsidRPr="005263E8">
        <w:rPr>
          <w:rFonts w:ascii="Times New Roman" w:hAnsi="Times New Roman"/>
        </w:rPr>
        <w:t xml:space="preserve"> возмещения вреда, причиняемого тяжеловесными транспортными средствами, утвержденным </w:t>
      </w:r>
      <w:r w:rsidRPr="005263E8">
        <w:rPr>
          <w:rStyle w:val="af2"/>
          <w:rFonts w:ascii="Times New Roman" w:hAnsi="Times New Roman"/>
        </w:rPr>
        <w:t>постановлением</w:t>
      </w:r>
      <w:r w:rsidRPr="005263E8">
        <w:rPr>
          <w:rFonts w:ascii="Times New Roman" w:hAnsi="Times New Roman"/>
        </w:rPr>
        <w:t xml:space="preserve"> N 67;</w:t>
      </w: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314325" cy="2286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 xml:space="preserve"> - коэффициент, учитывающий природно-климатические условия, принимаемый </w:t>
      </w:r>
      <w:proofErr w:type="gramStart"/>
      <w:r w:rsidRPr="005263E8">
        <w:rPr>
          <w:rFonts w:ascii="Times New Roman" w:hAnsi="Times New Roman"/>
        </w:rPr>
        <w:t>равным</w:t>
      </w:r>
      <w:proofErr w:type="gramEnd"/>
      <w:r w:rsidRPr="005263E8">
        <w:rPr>
          <w:rFonts w:ascii="Times New Roman" w:hAnsi="Times New Roman"/>
        </w:rPr>
        <w:t xml:space="preserve"> 1 при неблагоприятных природно-климатических условиях, в остальное время принимается равным 0,35;</w:t>
      </w: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323850" cy="2286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 xml:space="preserve"> - исходное значение размера вреда при превышении допустимых осевых нагрузок на ось транспортного средства для автомобильной дороги, приведенное в </w:t>
      </w:r>
      <w:r w:rsidRPr="005263E8">
        <w:rPr>
          <w:rStyle w:val="af2"/>
          <w:rFonts w:ascii="Times New Roman" w:hAnsi="Times New Roman"/>
        </w:rPr>
        <w:t>таблице 2</w:t>
      </w:r>
      <w:r w:rsidRPr="005263E8">
        <w:rPr>
          <w:rFonts w:ascii="Times New Roman" w:hAnsi="Times New Roman"/>
        </w:rPr>
        <w:t xml:space="preserve"> приложения к </w:t>
      </w:r>
      <w:r w:rsidRPr="005263E8">
        <w:rPr>
          <w:rStyle w:val="af2"/>
          <w:rFonts w:ascii="Times New Roman" w:hAnsi="Times New Roman"/>
        </w:rPr>
        <w:t>Правилам</w:t>
      </w:r>
      <w:r w:rsidRPr="005263E8">
        <w:rPr>
          <w:rFonts w:ascii="Times New Roman" w:hAnsi="Times New Roman"/>
        </w:rPr>
        <w:t xml:space="preserve"> возмещения вреда, причиняемого тяжеловесными транспортными средствами, утвержденным </w:t>
      </w:r>
      <w:r w:rsidRPr="005263E8">
        <w:rPr>
          <w:rStyle w:val="af2"/>
          <w:rFonts w:ascii="Times New Roman" w:hAnsi="Times New Roman"/>
        </w:rPr>
        <w:t>постановлением</w:t>
      </w:r>
      <w:r w:rsidRPr="005263E8">
        <w:rPr>
          <w:rFonts w:ascii="Times New Roman" w:hAnsi="Times New Roman"/>
        </w:rPr>
        <w:t xml:space="preserve"> N 67;</w:t>
      </w: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304800" cy="2286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 xml:space="preserve"> - величина превышения фактической осевой нагрузки </w:t>
      </w:r>
      <w:proofErr w:type="gramStart"/>
      <w:r w:rsidRPr="005263E8">
        <w:rPr>
          <w:rFonts w:ascii="Times New Roman" w:hAnsi="Times New Roman"/>
        </w:rPr>
        <w:t>над</w:t>
      </w:r>
      <w:proofErr w:type="gramEnd"/>
      <w:r w:rsidRPr="005263E8">
        <w:rPr>
          <w:rFonts w:ascii="Times New Roman" w:hAnsi="Times New Roman"/>
        </w:rPr>
        <w:t xml:space="preserve"> допустимой для автомобильной дороги, тонн/ось;</w:t>
      </w: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</w:rPr>
        <w:t>Н - нормативная нагрузка на ось транспортного средства для автомобильной дороги, тонн;</w:t>
      </w: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</w:rPr>
        <w:t xml:space="preserve">а, b - постоянные коэффициенты, определяемые в соответствии с </w:t>
      </w:r>
      <w:r w:rsidRPr="005263E8">
        <w:rPr>
          <w:rStyle w:val="af2"/>
          <w:rFonts w:ascii="Times New Roman" w:hAnsi="Times New Roman"/>
        </w:rPr>
        <w:t>таблицей 2</w:t>
      </w:r>
      <w:r w:rsidRPr="005263E8">
        <w:rPr>
          <w:rFonts w:ascii="Times New Roman" w:hAnsi="Times New Roman"/>
        </w:rPr>
        <w:t xml:space="preserve"> приложения к </w:t>
      </w:r>
      <w:r w:rsidRPr="005263E8">
        <w:rPr>
          <w:rStyle w:val="af2"/>
          <w:rFonts w:ascii="Times New Roman" w:hAnsi="Times New Roman"/>
        </w:rPr>
        <w:t>Правилам</w:t>
      </w:r>
      <w:r w:rsidRPr="005263E8">
        <w:rPr>
          <w:rFonts w:ascii="Times New Roman" w:hAnsi="Times New Roman"/>
        </w:rPr>
        <w:t xml:space="preserve"> возмещения вреда, причиняемого тяжеловесными транспортными средствами, утвержденным </w:t>
      </w:r>
      <w:hyperlink r:id="rId26" w:history="1">
        <w:r w:rsidRPr="005263E8">
          <w:rPr>
            <w:rStyle w:val="af2"/>
            <w:rFonts w:ascii="Times New Roman" w:hAnsi="Times New Roman"/>
          </w:rPr>
          <w:t>постановлением</w:t>
        </w:r>
      </w:hyperlink>
      <w:r w:rsidRPr="005263E8">
        <w:rPr>
          <w:rFonts w:ascii="Times New Roman" w:hAnsi="Times New Roman"/>
        </w:rPr>
        <w:t xml:space="preserve"> N 67.</w:t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8" w:name="sub_204"/>
      <w:r w:rsidRPr="005263E8">
        <w:rPr>
          <w:rFonts w:ascii="Times New Roman" w:hAnsi="Times New Roman"/>
        </w:rPr>
        <w:t>5. Размер вреда, причиняемого тяжеловесными транспортными средствами при превышении значений допустимых осевых нагрузок на одну ось</w:t>
      </w:r>
      <w:proofErr w:type="gramStart"/>
      <w:r w:rsidRPr="005263E8">
        <w:rPr>
          <w:rFonts w:ascii="Times New Roman" w:hAnsi="Times New Roman"/>
        </w:rPr>
        <w:t xml:space="preserve"> (</w:t>
      </w:r>
      <w:r w:rsidRPr="005263E8">
        <w:rPr>
          <w:rFonts w:ascii="Times New Roman" w:hAnsi="Times New Roman"/>
          <w:noProof/>
        </w:rPr>
        <w:drawing>
          <wp:inline distT="0" distB="0" distL="0" distR="0">
            <wp:extent cx="342900" cy="2286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>) (</w:t>
      </w:r>
      <w:proofErr w:type="gramEnd"/>
      <w:r w:rsidRPr="005263E8">
        <w:rPr>
          <w:rFonts w:ascii="Times New Roman" w:hAnsi="Times New Roman"/>
        </w:rPr>
        <w:t xml:space="preserve">при нормативной осевой нагрузке 6 тонн/ось), рассчитывается по формуле, приведенной в </w:t>
      </w:r>
      <w:hyperlink w:anchor="sub_203" w:history="1">
        <w:r w:rsidRPr="005263E8">
          <w:rPr>
            <w:rStyle w:val="af2"/>
            <w:rFonts w:ascii="Times New Roman" w:hAnsi="Times New Roman"/>
          </w:rPr>
          <w:t>пункте 4</w:t>
        </w:r>
      </w:hyperlink>
      <w:r w:rsidRPr="005263E8">
        <w:rPr>
          <w:rFonts w:ascii="Times New Roman" w:hAnsi="Times New Roman"/>
        </w:rPr>
        <w:t xml:space="preserve"> настоящего расчета размера вреда, и составляет: </w:t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9" w:name="sub_2041"/>
      <w:bookmarkEnd w:id="8"/>
      <w:r w:rsidRPr="005263E8">
        <w:rPr>
          <w:rFonts w:ascii="Times New Roman" w:hAnsi="Times New Roman"/>
        </w:rPr>
        <w:t>1) при превышении допустимых осевых нагрузок на ось транспортного средства свыше 10 до 11 процентов:</w:t>
      </w:r>
    </w:p>
    <w:bookmarkEnd w:id="9"/>
    <w:p w:rsidR="005263E8" w:rsidRPr="005263E8" w:rsidRDefault="005263E8" w:rsidP="005263E8">
      <w:pPr>
        <w:rPr>
          <w:rFonts w:ascii="Times New Roman" w:hAnsi="Times New Roman"/>
          <w:i/>
          <w:lang w:val="en-US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5143500" cy="4286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10" w:name="sub_2042"/>
      <w:r w:rsidRPr="005263E8">
        <w:rPr>
          <w:rFonts w:ascii="Times New Roman" w:hAnsi="Times New Roman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10"/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rPr>
          <w:rFonts w:ascii="Times New Roman" w:hAnsi="Times New Roman"/>
          <w:i/>
          <w:lang w:val="en-US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5229225" cy="42862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11" w:name="sub_2043"/>
      <w:r w:rsidRPr="005263E8">
        <w:rPr>
          <w:rFonts w:ascii="Times New Roman" w:hAnsi="Times New Roman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11"/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rPr>
          <w:rFonts w:ascii="Times New Roman" w:hAnsi="Times New Roman"/>
          <w:i/>
          <w:lang w:val="en-US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5229225" cy="42862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12" w:name="sub_2044"/>
      <w:r w:rsidRPr="005263E8">
        <w:rPr>
          <w:rFonts w:ascii="Times New Roman" w:hAnsi="Times New Roman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12"/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rPr>
          <w:rFonts w:ascii="Times New Roman" w:hAnsi="Times New Roman"/>
          <w:i/>
          <w:lang w:val="en-US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5229225" cy="4286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13" w:name="sub_2045"/>
      <w:r w:rsidRPr="005263E8">
        <w:rPr>
          <w:rFonts w:ascii="Times New Roman" w:hAnsi="Times New Roman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13"/>
    <w:p w:rsidR="005263E8" w:rsidRPr="005263E8" w:rsidRDefault="005263E8" w:rsidP="005263E8">
      <w:pPr>
        <w:rPr>
          <w:rFonts w:ascii="Times New Roman" w:hAnsi="Times New Roman"/>
          <w:i/>
          <w:lang w:val="en-US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5219700" cy="42862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14" w:name="sub_205"/>
      <w:r w:rsidRPr="005263E8">
        <w:rPr>
          <w:rFonts w:ascii="Times New Roman" w:hAnsi="Times New Roman"/>
        </w:rPr>
        <w:t>6. Размер вреда, причиняемого тяжеловесными транспортными средствами при превышении значений допустимых осевых нагрузок на одну ось</w:t>
      </w:r>
      <w:proofErr w:type="gramStart"/>
      <w:r w:rsidRPr="005263E8">
        <w:rPr>
          <w:rFonts w:ascii="Times New Roman" w:hAnsi="Times New Roman"/>
        </w:rPr>
        <w:t xml:space="preserve"> (</w:t>
      </w:r>
      <w:r w:rsidRPr="005263E8">
        <w:rPr>
          <w:rFonts w:ascii="Times New Roman" w:hAnsi="Times New Roman"/>
          <w:noProof/>
        </w:rPr>
        <w:drawing>
          <wp:inline distT="0" distB="0" distL="0" distR="0">
            <wp:extent cx="342900" cy="2286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>) (</w:t>
      </w:r>
      <w:proofErr w:type="gramEnd"/>
      <w:r w:rsidRPr="005263E8">
        <w:rPr>
          <w:rFonts w:ascii="Times New Roman" w:hAnsi="Times New Roman"/>
        </w:rPr>
        <w:t xml:space="preserve">при нормативной осевой нагрузке 6* тонн/ось), рассчитывается по формуле, приведенной в </w:t>
      </w:r>
      <w:r w:rsidRPr="005263E8">
        <w:rPr>
          <w:rStyle w:val="af2"/>
          <w:rFonts w:ascii="Times New Roman" w:hAnsi="Times New Roman"/>
        </w:rPr>
        <w:t>пункте 4</w:t>
      </w:r>
      <w:r w:rsidRPr="005263E8">
        <w:rPr>
          <w:rFonts w:ascii="Times New Roman" w:hAnsi="Times New Roman"/>
        </w:rPr>
        <w:t xml:space="preserve"> настоящего расчета размера вреда, и составляет:</w:t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15" w:name="sub_2051"/>
      <w:bookmarkEnd w:id="14"/>
      <w:r w:rsidRPr="005263E8">
        <w:rPr>
          <w:rFonts w:ascii="Times New Roman" w:hAnsi="Times New Roman"/>
        </w:rPr>
        <w:t>1) при превышении допустимых осевых нагрузок на ось транспортного средства свыше 10 до 11 процентов:</w:t>
      </w:r>
    </w:p>
    <w:bookmarkEnd w:id="15"/>
    <w:p w:rsidR="005263E8" w:rsidRPr="005263E8" w:rsidRDefault="005263E8" w:rsidP="005263E8">
      <w:pPr>
        <w:rPr>
          <w:rFonts w:ascii="Times New Roman" w:hAnsi="Times New Roman"/>
          <w:i/>
          <w:lang w:val="en-US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5029200" cy="42862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16" w:name="sub_2052"/>
      <w:r w:rsidRPr="005263E8">
        <w:rPr>
          <w:rFonts w:ascii="Times New Roman" w:hAnsi="Times New Roman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16"/>
    <w:p w:rsidR="005263E8" w:rsidRPr="005263E8" w:rsidRDefault="005263E8" w:rsidP="005263E8">
      <w:pPr>
        <w:rPr>
          <w:rFonts w:ascii="Times New Roman" w:hAnsi="Times New Roman"/>
          <w:i/>
          <w:lang w:val="en-US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5114925" cy="4286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17" w:name="sub_2053"/>
      <w:r w:rsidRPr="005263E8">
        <w:rPr>
          <w:rFonts w:ascii="Times New Roman" w:hAnsi="Times New Roman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17"/>
    <w:p w:rsidR="005263E8" w:rsidRPr="005263E8" w:rsidRDefault="005263E8" w:rsidP="005263E8">
      <w:pPr>
        <w:rPr>
          <w:rFonts w:ascii="Times New Roman" w:hAnsi="Times New Roman"/>
          <w:i/>
          <w:lang w:val="en-US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5114925" cy="4286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18" w:name="sub_2054"/>
      <w:r w:rsidRPr="005263E8">
        <w:rPr>
          <w:rFonts w:ascii="Times New Roman" w:hAnsi="Times New Roman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18"/>
    <w:p w:rsidR="005263E8" w:rsidRPr="005263E8" w:rsidRDefault="005263E8" w:rsidP="005263E8">
      <w:pPr>
        <w:rPr>
          <w:rFonts w:ascii="Times New Roman" w:hAnsi="Times New Roman"/>
          <w:i/>
          <w:lang w:val="en-US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5114925" cy="4286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19" w:name="sub_2055"/>
      <w:r w:rsidRPr="005263E8">
        <w:rPr>
          <w:rFonts w:ascii="Times New Roman" w:hAnsi="Times New Roman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19"/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5153025" cy="42862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20" w:name="sub_206"/>
      <w:r w:rsidRPr="005263E8">
        <w:rPr>
          <w:rFonts w:ascii="Times New Roman" w:hAnsi="Times New Roman"/>
        </w:rPr>
        <w:t>7. Размер вреда, причиняемого тяжеловесными транспортными средствами при превышении значений допустимых осевых нагрузок на одну ось</w:t>
      </w:r>
      <w:proofErr w:type="gramStart"/>
      <w:r w:rsidRPr="005263E8">
        <w:rPr>
          <w:rFonts w:ascii="Times New Roman" w:hAnsi="Times New Roman"/>
        </w:rPr>
        <w:t xml:space="preserve"> (</w:t>
      </w:r>
      <w:r w:rsidRPr="005263E8">
        <w:rPr>
          <w:rFonts w:ascii="Times New Roman" w:hAnsi="Times New Roman"/>
          <w:noProof/>
        </w:rPr>
        <w:drawing>
          <wp:inline distT="0" distB="0" distL="0" distR="0">
            <wp:extent cx="342900" cy="2286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>) (</w:t>
      </w:r>
      <w:proofErr w:type="gramEnd"/>
      <w:r w:rsidRPr="005263E8">
        <w:rPr>
          <w:rFonts w:ascii="Times New Roman" w:hAnsi="Times New Roman"/>
        </w:rPr>
        <w:t xml:space="preserve">при нормативной осевой нагрузке 10 тонн/ось), рассчитывается по формуле, приведенной в </w:t>
      </w:r>
      <w:r w:rsidRPr="005263E8">
        <w:rPr>
          <w:rStyle w:val="af2"/>
          <w:rFonts w:ascii="Times New Roman" w:hAnsi="Times New Roman"/>
        </w:rPr>
        <w:t>пункте 4</w:t>
      </w:r>
      <w:r w:rsidRPr="005263E8">
        <w:rPr>
          <w:rFonts w:ascii="Times New Roman" w:hAnsi="Times New Roman"/>
        </w:rPr>
        <w:t xml:space="preserve"> настоящего расчета размера вреда, и составляет:</w:t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21" w:name="sub_2061"/>
      <w:bookmarkEnd w:id="20"/>
      <w:r w:rsidRPr="005263E8">
        <w:rPr>
          <w:rFonts w:ascii="Times New Roman" w:hAnsi="Times New Roman"/>
        </w:rPr>
        <w:t>1) при превышении допустимых осевых нагрузок на ось транспортного средства свыше 10 до 11 процентов:</w:t>
      </w:r>
    </w:p>
    <w:bookmarkEnd w:id="21"/>
    <w:p w:rsidR="005263E8" w:rsidRPr="005263E8" w:rsidRDefault="005263E8" w:rsidP="005263E8">
      <w:pPr>
        <w:rPr>
          <w:rFonts w:ascii="Times New Roman" w:hAnsi="Times New Roman"/>
          <w:i/>
          <w:lang w:val="en-US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5029200" cy="4286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22" w:name="sub_2062"/>
      <w:r w:rsidRPr="005263E8">
        <w:rPr>
          <w:rFonts w:ascii="Times New Roman" w:hAnsi="Times New Roman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22"/>
    <w:p w:rsidR="005263E8" w:rsidRPr="005263E8" w:rsidRDefault="005263E8" w:rsidP="005263E8">
      <w:pPr>
        <w:rPr>
          <w:rFonts w:ascii="Times New Roman" w:hAnsi="Times New Roman"/>
          <w:i/>
          <w:lang w:val="en-US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5143500" cy="4286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23" w:name="sub_2063"/>
      <w:r w:rsidRPr="005263E8">
        <w:rPr>
          <w:rFonts w:ascii="Times New Roman" w:hAnsi="Times New Roman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23"/>
    <w:p w:rsidR="005263E8" w:rsidRPr="005263E8" w:rsidRDefault="005263E8" w:rsidP="005263E8">
      <w:pPr>
        <w:rPr>
          <w:rFonts w:ascii="Times New Roman" w:hAnsi="Times New Roman"/>
          <w:i/>
          <w:lang w:val="en-US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5143500" cy="4286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24" w:name="sub_2064"/>
      <w:r w:rsidRPr="005263E8">
        <w:rPr>
          <w:rFonts w:ascii="Times New Roman" w:hAnsi="Times New Roman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24"/>
    <w:p w:rsidR="005263E8" w:rsidRPr="005263E8" w:rsidRDefault="005263E8" w:rsidP="005263E8">
      <w:pPr>
        <w:rPr>
          <w:rFonts w:ascii="Times New Roman" w:hAnsi="Times New Roman"/>
          <w:i/>
          <w:lang w:val="en-US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5143500" cy="4286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25" w:name="sub_2065"/>
      <w:r w:rsidRPr="005263E8">
        <w:rPr>
          <w:rFonts w:ascii="Times New Roman" w:hAnsi="Times New Roman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25"/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rPr>
          <w:rFonts w:ascii="Times New Roman" w:hAnsi="Times New Roman"/>
          <w:i/>
          <w:lang w:val="en-US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5133975" cy="4286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26" w:name="sub_28"/>
      <w:r w:rsidRPr="005263E8">
        <w:rPr>
          <w:rFonts w:ascii="Times New Roman" w:hAnsi="Times New Roman"/>
        </w:rPr>
        <w:t>8. Размер вреда, причиняемого тяжеловесными транспортными средствами при превышении значений допустимых осевых нагрузок на одну ось</w:t>
      </w:r>
      <w:proofErr w:type="gramStart"/>
      <w:r w:rsidRPr="005263E8">
        <w:rPr>
          <w:rFonts w:ascii="Times New Roman" w:hAnsi="Times New Roman"/>
        </w:rPr>
        <w:t xml:space="preserve"> (</w:t>
      </w:r>
      <w:r w:rsidRPr="005263E8">
        <w:rPr>
          <w:rFonts w:ascii="Times New Roman" w:hAnsi="Times New Roman"/>
          <w:noProof/>
        </w:rPr>
        <w:drawing>
          <wp:inline distT="0" distB="0" distL="0" distR="0">
            <wp:extent cx="342900" cy="228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>) (</w:t>
      </w:r>
      <w:proofErr w:type="gramEnd"/>
      <w:r w:rsidRPr="005263E8">
        <w:rPr>
          <w:rFonts w:ascii="Times New Roman" w:hAnsi="Times New Roman"/>
        </w:rPr>
        <w:t xml:space="preserve">при нормативной осевой нагрузке 11,5 тонн/ось), рассчитывается по формуле, приведенной в </w:t>
      </w:r>
      <w:r w:rsidRPr="005263E8">
        <w:rPr>
          <w:rStyle w:val="af2"/>
          <w:rFonts w:ascii="Times New Roman" w:hAnsi="Times New Roman"/>
        </w:rPr>
        <w:t>пункте 4</w:t>
      </w:r>
      <w:r w:rsidRPr="005263E8">
        <w:rPr>
          <w:rFonts w:ascii="Times New Roman" w:hAnsi="Times New Roman"/>
        </w:rPr>
        <w:t xml:space="preserve"> настоящего расчета размера вреда, и составляет:</w:t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27" w:name="sub_2071"/>
      <w:bookmarkEnd w:id="26"/>
      <w:r w:rsidRPr="005263E8">
        <w:rPr>
          <w:rFonts w:ascii="Times New Roman" w:hAnsi="Times New Roman"/>
        </w:rPr>
        <w:t>1) при превышении допустимых осевых нагрузок на ось транспортного средства свыше 10 до 11 процентов:</w:t>
      </w:r>
    </w:p>
    <w:bookmarkEnd w:id="27"/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rPr>
          <w:rFonts w:ascii="Times New Roman" w:hAnsi="Times New Roman"/>
          <w:i/>
          <w:lang w:val="en-US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5019675" cy="4286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28" w:name="sub_2072"/>
      <w:r w:rsidRPr="005263E8">
        <w:rPr>
          <w:rFonts w:ascii="Times New Roman" w:hAnsi="Times New Roman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28"/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rPr>
          <w:rFonts w:ascii="Times New Roman" w:hAnsi="Times New Roman"/>
          <w:i/>
          <w:lang w:val="en-US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5105400" cy="4286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29" w:name="sub_2073"/>
      <w:r w:rsidRPr="005263E8">
        <w:rPr>
          <w:rFonts w:ascii="Times New Roman" w:hAnsi="Times New Roman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29"/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rPr>
          <w:rFonts w:ascii="Times New Roman" w:hAnsi="Times New Roman"/>
          <w:i/>
          <w:lang w:val="en-US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5019675" cy="4286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30" w:name="sub_2074"/>
      <w:r w:rsidRPr="005263E8">
        <w:rPr>
          <w:rFonts w:ascii="Times New Roman" w:hAnsi="Times New Roman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30"/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rPr>
          <w:rFonts w:ascii="Times New Roman" w:hAnsi="Times New Roman"/>
          <w:i/>
          <w:lang w:val="en-US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5105400" cy="4286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31" w:name="sub_2075"/>
      <w:r w:rsidRPr="005263E8">
        <w:rPr>
          <w:rFonts w:ascii="Times New Roman" w:hAnsi="Times New Roman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31"/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rPr>
          <w:rFonts w:ascii="Times New Roman" w:hAnsi="Times New Roman"/>
          <w:i/>
          <w:lang w:val="en-US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5010150" cy="4286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32" w:name="sub_207"/>
      <w:r w:rsidRPr="005263E8">
        <w:rPr>
          <w:rFonts w:ascii="Times New Roman" w:hAnsi="Times New Roman"/>
        </w:rPr>
        <w:t xml:space="preserve">9. </w:t>
      </w:r>
      <w:proofErr w:type="gramStart"/>
      <w:r w:rsidRPr="005263E8">
        <w:rPr>
          <w:rFonts w:ascii="Times New Roman" w:hAnsi="Times New Roman"/>
        </w:rPr>
        <w:t xml:space="preserve">Размер вреда, причиняемого тяжеловесными транспортными средствами при превышении значений допустимых осевых нагрузок свыше 15 процентов для всех нормативных осевых нагрузок (6, 6*, 10, 11,5 тонн/ось), рассчитывается по формуле, приведенной в </w:t>
      </w:r>
      <w:r w:rsidRPr="005263E8">
        <w:rPr>
          <w:rStyle w:val="af2"/>
          <w:rFonts w:ascii="Times New Roman" w:hAnsi="Times New Roman"/>
        </w:rPr>
        <w:t>пункте 4</w:t>
      </w:r>
      <w:r w:rsidRPr="005263E8">
        <w:rPr>
          <w:rFonts w:ascii="Times New Roman" w:hAnsi="Times New Roman"/>
        </w:rPr>
        <w:t xml:space="preserve"> настоящего расчета размера вреда, путем изменения величины превышения фактической осевой нагрузки над допустимой для автомобильной дороги на соответствующее значение.</w:t>
      </w:r>
      <w:proofErr w:type="gramEnd"/>
    </w:p>
    <w:p w:rsidR="005263E8" w:rsidRPr="005263E8" w:rsidRDefault="005263E8" w:rsidP="005263E8">
      <w:pPr>
        <w:rPr>
          <w:rFonts w:ascii="Times New Roman" w:hAnsi="Times New Roman"/>
        </w:rPr>
      </w:pPr>
      <w:bookmarkStart w:id="33" w:name="sub_208"/>
      <w:bookmarkEnd w:id="32"/>
      <w:r w:rsidRPr="005263E8">
        <w:rPr>
          <w:rFonts w:ascii="Times New Roman" w:hAnsi="Times New Roman"/>
        </w:rPr>
        <w:t>10. Размер вреда, причиняемого тяжеловесными транспортными средствами при превышении значений допустимой массы на каждые 100 километров</w:t>
      </w:r>
      <w:proofErr w:type="gramStart"/>
      <w:r w:rsidRPr="005263E8">
        <w:rPr>
          <w:rFonts w:ascii="Times New Roman" w:hAnsi="Times New Roman"/>
        </w:rPr>
        <w:t xml:space="preserve"> (</w:t>
      </w:r>
      <w:r w:rsidRPr="005263E8">
        <w:rPr>
          <w:rFonts w:ascii="Times New Roman" w:hAnsi="Times New Roman"/>
          <w:noProof/>
        </w:rPr>
        <w:drawing>
          <wp:inline distT="0" distB="0" distL="0" distR="0">
            <wp:extent cx="257175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 xml:space="preserve">), </w:t>
      </w:r>
      <w:proofErr w:type="gramEnd"/>
      <w:r w:rsidRPr="005263E8">
        <w:rPr>
          <w:rFonts w:ascii="Times New Roman" w:hAnsi="Times New Roman"/>
        </w:rPr>
        <w:t>рассчитывается по следующей формуле:</w:t>
      </w:r>
    </w:p>
    <w:bookmarkEnd w:id="33"/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ind w:firstLine="698"/>
        <w:jc w:val="center"/>
        <w:rPr>
          <w:rFonts w:ascii="Times New Roman" w:hAnsi="Times New Roman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2495550" cy="2476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>,</w:t>
      </w:r>
    </w:p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</w:rPr>
        <w:t>где:</w:t>
      </w: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533400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определяемый в соответствии с </w:t>
      </w:r>
      <w:r w:rsidRPr="005263E8">
        <w:rPr>
          <w:rStyle w:val="af2"/>
          <w:rFonts w:ascii="Times New Roman" w:hAnsi="Times New Roman"/>
        </w:rPr>
        <w:t>таблицей 1</w:t>
      </w:r>
      <w:r w:rsidRPr="005263E8">
        <w:rPr>
          <w:rFonts w:ascii="Times New Roman" w:hAnsi="Times New Roman"/>
        </w:rPr>
        <w:t xml:space="preserve"> приложения к </w:t>
      </w:r>
      <w:hyperlink r:id="rId54" w:history="1">
        <w:r w:rsidRPr="005263E8">
          <w:rPr>
            <w:rStyle w:val="af2"/>
            <w:rFonts w:ascii="Times New Roman" w:hAnsi="Times New Roman"/>
          </w:rPr>
          <w:t>Правилам</w:t>
        </w:r>
      </w:hyperlink>
      <w:r w:rsidRPr="005263E8">
        <w:rPr>
          <w:rFonts w:ascii="Times New Roman" w:hAnsi="Times New Roman"/>
        </w:rPr>
        <w:t xml:space="preserve"> возмещения вреда, причиняемого тяжеловесными транспортными средствами, утвержденным </w:t>
      </w:r>
      <w:hyperlink r:id="rId55" w:history="1">
        <w:r w:rsidRPr="005263E8">
          <w:rPr>
            <w:rStyle w:val="af2"/>
            <w:rFonts w:ascii="Times New Roman" w:hAnsi="Times New Roman"/>
          </w:rPr>
          <w:t>постановлением</w:t>
        </w:r>
      </w:hyperlink>
      <w:r w:rsidRPr="005263E8">
        <w:rPr>
          <w:rFonts w:ascii="Times New Roman" w:hAnsi="Times New Roman"/>
        </w:rPr>
        <w:t xml:space="preserve"> N 67;</w:t>
      </w: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276225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 xml:space="preserve"> - коэффициент влияния массы транспортного средства в зависимости от расположения автомобильной дороги на территории Российской Федерации, определяемый в соответствии с </w:t>
      </w:r>
      <w:r w:rsidRPr="005263E8">
        <w:rPr>
          <w:rStyle w:val="af2"/>
          <w:rFonts w:ascii="Times New Roman" w:hAnsi="Times New Roman"/>
        </w:rPr>
        <w:t>таблицей 1</w:t>
      </w:r>
      <w:r w:rsidRPr="005263E8">
        <w:rPr>
          <w:rFonts w:ascii="Times New Roman" w:hAnsi="Times New Roman"/>
        </w:rPr>
        <w:t xml:space="preserve"> приложения к </w:t>
      </w:r>
      <w:hyperlink r:id="rId57" w:history="1">
        <w:r w:rsidRPr="005263E8">
          <w:rPr>
            <w:rStyle w:val="af2"/>
            <w:rFonts w:ascii="Times New Roman" w:hAnsi="Times New Roman"/>
          </w:rPr>
          <w:t>Правилам</w:t>
        </w:r>
      </w:hyperlink>
      <w:r w:rsidRPr="005263E8">
        <w:rPr>
          <w:rFonts w:ascii="Times New Roman" w:hAnsi="Times New Roman"/>
        </w:rPr>
        <w:t xml:space="preserve"> возмещения вреда, причиняемого тяжеловесными транспортными средствами, утвержденным </w:t>
      </w:r>
      <w:hyperlink r:id="rId58" w:history="1">
        <w:r w:rsidRPr="005263E8">
          <w:rPr>
            <w:rStyle w:val="af2"/>
            <w:rFonts w:ascii="Times New Roman" w:hAnsi="Times New Roman"/>
          </w:rPr>
          <w:t>постановлением</w:t>
        </w:r>
      </w:hyperlink>
      <w:r w:rsidRPr="005263E8">
        <w:rPr>
          <w:rFonts w:ascii="Times New Roman" w:hAnsi="Times New Roman"/>
        </w:rPr>
        <w:t xml:space="preserve"> N 67;</w:t>
      </w: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447675" cy="228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 xml:space="preserve"> - исходное значение размера вреда при превышении допустимой массы транспортного средства для автомобильной дороги, равное 7365 рублям/100 км;</w:t>
      </w: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</w:rPr>
        <w:t>с - коэффициент учета превышения массы, равный 0,01675;</w:t>
      </w: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276225" cy="228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 xml:space="preserve"> - величина превышения фактической массы транспортного средства </w:t>
      </w:r>
      <w:proofErr w:type="gramStart"/>
      <w:r w:rsidRPr="005263E8">
        <w:rPr>
          <w:rFonts w:ascii="Times New Roman" w:hAnsi="Times New Roman"/>
        </w:rPr>
        <w:t>над</w:t>
      </w:r>
      <w:proofErr w:type="gramEnd"/>
      <w:r w:rsidRPr="005263E8">
        <w:rPr>
          <w:rFonts w:ascii="Times New Roman" w:hAnsi="Times New Roman"/>
        </w:rPr>
        <w:t xml:space="preserve"> допустимой, процентов.</w:t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34" w:name="sub_209"/>
      <w:r w:rsidRPr="005263E8">
        <w:rPr>
          <w:rFonts w:ascii="Times New Roman" w:hAnsi="Times New Roman"/>
        </w:rPr>
        <w:t>11. Размер вреда, причиняемого транспортными средствами при превышении значений допустимой массы на каждые 100 километров</w:t>
      </w:r>
      <w:proofErr w:type="gramStart"/>
      <w:r w:rsidRPr="005263E8">
        <w:rPr>
          <w:rFonts w:ascii="Times New Roman" w:hAnsi="Times New Roman"/>
        </w:rPr>
        <w:t xml:space="preserve"> (</w:t>
      </w:r>
      <w:r w:rsidRPr="005263E8">
        <w:rPr>
          <w:rFonts w:ascii="Times New Roman" w:hAnsi="Times New Roman"/>
          <w:noProof/>
        </w:rPr>
        <w:drawing>
          <wp:inline distT="0" distB="0" distL="0" distR="0">
            <wp:extent cx="257175" cy="22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E8">
        <w:rPr>
          <w:rFonts w:ascii="Times New Roman" w:hAnsi="Times New Roman"/>
        </w:rPr>
        <w:t xml:space="preserve">), </w:t>
      </w:r>
      <w:proofErr w:type="gramEnd"/>
      <w:r w:rsidRPr="005263E8">
        <w:rPr>
          <w:rFonts w:ascii="Times New Roman" w:hAnsi="Times New Roman"/>
        </w:rPr>
        <w:t xml:space="preserve">рассчитывается по формуле, приведенной в </w:t>
      </w:r>
      <w:hyperlink w:anchor="sub_208" w:history="1">
        <w:r w:rsidRPr="005263E8">
          <w:rPr>
            <w:rStyle w:val="af2"/>
            <w:rFonts w:ascii="Times New Roman" w:hAnsi="Times New Roman"/>
          </w:rPr>
          <w:t>пункте 10</w:t>
        </w:r>
      </w:hyperlink>
      <w:r w:rsidRPr="005263E8">
        <w:rPr>
          <w:rFonts w:ascii="Times New Roman" w:hAnsi="Times New Roman"/>
        </w:rPr>
        <w:t xml:space="preserve"> настоящего расчета размера вреда, и составляет:</w:t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35" w:name="sub_2091"/>
      <w:bookmarkEnd w:id="34"/>
      <w:r w:rsidRPr="005263E8">
        <w:rPr>
          <w:rFonts w:ascii="Times New Roman" w:hAnsi="Times New Roman"/>
        </w:rPr>
        <w:t>1) при превышении допустимых осевых нагрузок на ось транспортного средства свыше 10 до 11 процентов:</w:t>
      </w:r>
    </w:p>
    <w:bookmarkEnd w:id="35"/>
    <w:p w:rsidR="005263E8" w:rsidRPr="005263E8" w:rsidRDefault="005263E8" w:rsidP="005263E8">
      <w:pPr>
        <w:rPr>
          <w:rFonts w:ascii="Times New Roman" w:hAnsi="Times New Roman"/>
          <w:i/>
          <w:lang w:val="en-US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3781425" cy="1619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36" w:name="sub_2092"/>
      <w:r w:rsidRPr="005263E8">
        <w:rPr>
          <w:rFonts w:ascii="Times New Roman" w:hAnsi="Times New Roman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36"/>
    <w:p w:rsidR="005263E8" w:rsidRPr="005263E8" w:rsidRDefault="005263E8" w:rsidP="005263E8">
      <w:pPr>
        <w:rPr>
          <w:rFonts w:ascii="Times New Roman" w:hAnsi="Times New Roman"/>
          <w:i/>
          <w:lang w:val="en-US"/>
        </w:rPr>
      </w:pPr>
      <w:r w:rsidRPr="005263E8">
        <w:rPr>
          <w:rFonts w:ascii="Times New Roman" w:hAnsi="Times New Roman"/>
          <w:noProof/>
        </w:rPr>
        <w:drawing>
          <wp:inline distT="0" distB="0" distL="0" distR="0">
            <wp:extent cx="3781425" cy="161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E8" w:rsidRPr="005263E8" w:rsidRDefault="005263E8" w:rsidP="005263E8">
      <w:pPr>
        <w:rPr>
          <w:rFonts w:ascii="Times New Roman" w:hAnsi="Times New Roman"/>
        </w:rPr>
      </w:pPr>
      <w:bookmarkStart w:id="37" w:name="sub_2093"/>
      <w:r w:rsidRPr="005263E8">
        <w:rPr>
          <w:rFonts w:ascii="Times New Roman" w:hAnsi="Times New Roman"/>
        </w:rPr>
        <w:t>3) при превышении допустимых осевых нагрузок на ось транспортного средства от 12 (включительно) до 13 процентов:</w:t>
      </w:r>
    </w:p>
    <w:p w:rsidR="005263E8" w:rsidRPr="005263E8" w:rsidRDefault="005263E8" w:rsidP="005263E8">
      <w:pPr>
        <w:rPr>
          <w:rFonts w:ascii="Times New Roman" w:hAnsi="Times New Roman"/>
          <w:i/>
          <w:lang w:val="en-US"/>
        </w:rPr>
      </w:pPr>
      <w:bookmarkStart w:id="38" w:name="sub_2094"/>
      <w:bookmarkEnd w:id="37"/>
      <w:r w:rsidRPr="005263E8">
        <w:rPr>
          <w:rFonts w:ascii="Times New Roman" w:hAnsi="Times New Roman"/>
          <w:noProof/>
        </w:rPr>
        <w:drawing>
          <wp:inline distT="0" distB="0" distL="0" distR="0">
            <wp:extent cx="3781425" cy="161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</w:rPr>
        <w:t>4) при превышении допустимых осевых нагрузок на ось транспортного средства от 13 (включительно) до 14 процентов:</w:t>
      </w:r>
    </w:p>
    <w:p w:rsidR="005263E8" w:rsidRPr="005263E8" w:rsidRDefault="005263E8" w:rsidP="005263E8">
      <w:pPr>
        <w:rPr>
          <w:rFonts w:ascii="Times New Roman" w:hAnsi="Times New Roman"/>
          <w:i/>
          <w:lang w:val="en-US"/>
        </w:rPr>
      </w:pPr>
      <w:bookmarkStart w:id="39" w:name="sub_2095"/>
      <w:bookmarkEnd w:id="38"/>
      <w:r w:rsidRPr="005263E8">
        <w:rPr>
          <w:rFonts w:ascii="Times New Roman" w:hAnsi="Times New Roman"/>
          <w:noProof/>
        </w:rPr>
        <w:drawing>
          <wp:inline distT="0" distB="0" distL="0" distR="0">
            <wp:extent cx="3781425" cy="161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</w:rPr>
        <w:t>5) при превышении допустимых осевых нагрузок на ось транспортного средства от 14 (включительно) до 15 процентов:</w:t>
      </w:r>
    </w:p>
    <w:p w:rsidR="005263E8" w:rsidRPr="005263E8" w:rsidRDefault="005263E8" w:rsidP="005263E8">
      <w:pPr>
        <w:rPr>
          <w:rFonts w:ascii="Times New Roman" w:hAnsi="Times New Roman"/>
          <w:i/>
          <w:lang w:val="en-US"/>
        </w:rPr>
      </w:pPr>
      <w:bookmarkStart w:id="40" w:name="sub_210"/>
      <w:bookmarkEnd w:id="39"/>
      <w:r w:rsidRPr="005263E8">
        <w:rPr>
          <w:rFonts w:ascii="Times New Roman" w:hAnsi="Times New Roman"/>
          <w:noProof/>
        </w:rPr>
        <w:drawing>
          <wp:inline distT="0" distB="0" distL="0" distR="0">
            <wp:extent cx="3771900" cy="20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</w:rPr>
        <w:t xml:space="preserve">12. Размер вреда, причиняемого тяжеловесными транспортными средствами при превышении значений допустимой массы свыше 15 процентов, рассчитывается по формуле, приведенной в </w:t>
      </w:r>
      <w:r w:rsidRPr="005263E8">
        <w:rPr>
          <w:rStyle w:val="af2"/>
          <w:rFonts w:ascii="Times New Roman" w:hAnsi="Times New Roman"/>
        </w:rPr>
        <w:t>пункте 10</w:t>
      </w:r>
      <w:r w:rsidRPr="005263E8">
        <w:rPr>
          <w:rFonts w:ascii="Times New Roman" w:hAnsi="Times New Roman"/>
        </w:rPr>
        <w:t xml:space="preserve"> настоящего расчета размера вреда, путем изменения величины превышения фактической массы транспортного средства </w:t>
      </w:r>
      <w:proofErr w:type="gramStart"/>
      <w:r w:rsidRPr="005263E8">
        <w:rPr>
          <w:rFonts w:ascii="Times New Roman" w:hAnsi="Times New Roman"/>
        </w:rPr>
        <w:t>над</w:t>
      </w:r>
      <w:proofErr w:type="gramEnd"/>
      <w:r w:rsidRPr="005263E8">
        <w:rPr>
          <w:rFonts w:ascii="Times New Roman" w:hAnsi="Times New Roman"/>
        </w:rPr>
        <w:t xml:space="preserve"> допустимой для автомобильной дороги массы на соответствующее значение.</w:t>
      </w:r>
    </w:p>
    <w:bookmarkEnd w:id="40"/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Style w:val="af1"/>
          <w:rFonts w:ascii="Times New Roman" w:hAnsi="Times New Roman"/>
          <w:bCs w:val="0"/>
        </w:rPr>
        <w:t xml:space="preserve">Примечание. </w:t>
      </w:r>
      <w:r w:rsidRPr="005263E8">
        <w:rPr>
          <w:rFonts w:ascii="Times New Roman" w:hAnsi="Times New Roman"/>
        </w:rPr>
        <w:t>При превышении допустимой массы транспортного средства свыше 10 до 15 процентов (включительно) к размеру вреда при превышении значений допустимой массы применяются следующие коэффициенты:</w:t>
      </w: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</w:rPr>
        <w:t>с 1 января 2022 г. по 31 декабря 2022 г. (включительно) - 0,6;</w:t>
      </w:r>
    </w:p>
    <w:p w:rsidR="005263E8" w:rsidRPr="005263E8" w:rsidRDefault="005263E8" w:rsidP="005263E8">
      <w:pPr>
        <w:rPr>
          <w:rFonts w:ascii="Times New Roman" w:hAnsi="Times New Roman"/>
        </w:rPr>
      </w:pPr>
      <w:r w:rsidRPr="005263E8">
        <w:rPr>
          <w:rFonts w:ascii="Times New Roman" w:hAnsi="Times New Roman"/>
        </w:rPr>
        <w:t>с 1 января 2023 г. по 31 декабря 2023 г. (включительно) - 0,8.</w:t>
      </w:r>
    </w:p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rPr>
          <w:rFonts w:ascii="Times New Roman" w:hAnsi="Times New Roman"/>
        </w:rPr>
      </w:pPr>
    </w:p>
    <w:p w:rsidR="005263E8" w:rsidRPr="005263E8" w:rsidRDefault="005263E8" w:rsidP="005263E8">
      <w:pPr>
        <w:jc w:val="center"/>
        <w:rPr>
          <w:rFonts w:ascii="Times New Roman" w:hAnsi="Times New Roman"/>
        </w:rPr>
      </w:pPr>
      <w:r w:rsidRPr="005263E8">
        <w:rPr>
          <w:rFonts w:ascii="Times New Roman" w:hAnsi="Times New Roman"/>
        </w:rPr>
        <w:t>____________________________</w:t>
      </w:r>
    </w:p>
    <w:p w:rsidR="00415636" w:rsidRPr="005263E8" w:rsidRDefault="00415636" w:rsidP="00E16A8E">
      <w:pPr>
        <w:rPr>
          <w:rFonts w:ascii="Times New Roman" w:hAnsi="Times New Roman"/>
          <w:sz w:val="20"/>
          <w:szCs w:val="20"/>
        </w:rPr>
      </w:pPr>
    </w:p>
    <w:sectPr w:rsidR="00415636" w:rsidRPr="005263E8" w:rsidSect="0067098B">
      <w:headerReference w:type="default" r:id="rId67"/>
      <w:pgSz w:w="11907" w:h="16840" w:code="9"/>
      <w:pgMar w:top="1134" w:right="851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A29" w:rsidRDefault="00AE4A29" w:rsidP="00485885">
      <w:r>
        <w:separator/>
      </w:r>
    </w:p>
  </w:endnote>
  <w:endnote w:type="continuationSeparator" w:id="0">
    <w:p w:rsidR="00AE4A29" w:rsidRDefault="00AE4A29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A29" w:rsidRDefault="00AE4A29" w:rsidP="00485885">
      <w:r>
        <w:separator/>
      </w:r>
    </w:p>
  </w:footnote>
  <w:footnote w:type="continuationSeparator" w:id="0">
    <w:p w:rsidR="00AE4A29" w:rsidRDefault="00AE4A29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842F27" w:rsidRDefault="00842F27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B47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2F27" w:rsidRDefault="00842F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6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2693"/>
    <w:rsid w:val="00014029"/>
    <w:rsid w:val="000156D6"/>
    <w:rsid w:val="00016EAD"/>
    <w:rsid w:val="000251C6"/>
    <w:rsid w:val="000261AA"/>
    <w:rsid w:val="00026498"/>
    <w:rsid w:val="00026ED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4C4A"/>
    <w:rsid w:val="00095958"/>
    <w:rsid w:val="00097079"/>
    <w:rsid w:val="000A0F84"/>
    <w:rsid w:val="000A426C"/>
    <w:rsid w:val="000A586F"/>
    <w:rsid w:val="000A7AF4"/>
    <w:rsid w:val="000B101F"/>
    <w:rsid w:val="000B33EF"/>
    <w:rsid w:val="000B3BAD"/>
    <w:rsid w:val="000B559D"/>
    <w:rsid w:val="000C12B2"/>
    <w:rsid w:val="000C1C35"/>
    <w:rsid w:val="000C2A22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182"/>
    <w:rsid w:val="000F5A26"/>
    <w:rsid w:val="000F5AAE"/>
    <w:rsid w:val="000F5BEB"/>
    <w:rsid w:val="000F69B7"/>
    <w:rsid w:val="000F7CA8"/>
    <w:rsid w:val="00100AE3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6F84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F11"/>
    <w:rsid w:val="00164033"/>
    <w:rsid w:val="001664D6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DFD"/>
    <w:rsid w:val="001C41FD"/>
    <w:rsid w:val="001C64D2"/>
    <w:rsid w:val="001C68E6"/>
    <w:rsid w:val="001C6F2F"/>
    <w:rsid w:val="001D0729"/>
    <w:rsid w:val="001D0DCD"/>
    <w:rsid w:val="001D2112"/>
    <w:rsid w:val="001D421C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7C3"/>
    <w:rsid w:val="001F570D"/>
    <w:rsid w:val="002006D2"/>
    <w:rsid w:val="00200F7A"/>
    <w:rsid w:val="0020196A"/>
    <w:rsid w:val="002033C1"/>
    <w:rsid w:val="00205775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4015"/>
    <w:rsid w:val="002643A0"/>
    <w:rsid w:val="00264D02"/>
    <w:rsid w:val="00264F0D"/>
    <w:rsid w:val="00266220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3AB3"/>
    <w:rsid w:val="00294A56"/>
    <w:rsid w:val="002957A4"/>
    <w:rsid w:val="00295F13"/>
    <w:rsid w:val="002A01BD"/>
    <w:rsid w:val="002A0A58"/>
    <w:rsid w:val="002A14C7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5A89"/>
    <w:rsid w:val="002C6E81"/>
    <w:rsid w:val="002D35D1"/>
    <w:rsid w:val="002D407D"/>
    <w:rsid w:val="002E0282"/>
    <w:rsid w:val="002E0A11"/>
    <w:rsid w:val="002E1339"/>
    <w:rsid w:val="002E226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8F0"/>
    <w:rsid w:val="00331369"/>
    <w:rsid w:val="0033477A"/>
    <w:rsid w:val="00336521"/>
    <w:rsid w:val="00336A8C"/>
    <w:rsid w:val="0034016C"/>
    <w:rsid w:val="003413F1"/>
    <w:rsid w:val="00341782"/>
    <w:rsid w:val="0034241B"/>
    <w:rsid w:val="00342773"/>
    <w:rsid w:val="00343B81"/>
    <w:rsid w:val="00346C2A"/>
    <w:rsid w:val="00347728"/>
    <w:rsid w:val="00354302"/>
    <w:rsid w:val="00354DC9"/>
    <w:rsid w:val="0035769C"/>
    <w:rsid w:val="003579EC"/>
    <w:rsid w:val="0036154F"/>
    <w:rsid w:val="00364FDD"/>
    <w:rsid w:val="003650FF"/>
    <w:rsid w:val="0036516F"/>
    <w:rsid w:val="00367DEF"/>
    <w:rsid w:val="0037202C"/>
    <w:rsid w:val="00372EED"/>
    <w:rsid w:val="00372F6C"/>
    <w:rsid w:val="0037547D"/>
    <w:rsid w:val="00375D5F"/>
    <w:rsid w:val="003762C0"/>
    <w:rsid w:val="00382E0D"/>
    <w:rsid w:val="003844B1"/>
    <w:rsid w:val="003858C9"/>
    <w:rsid w:val="0038621B"/>
    <w:rsid w:val="00387132"/>
    <w:rsid w:val="00390A71"/>
    <w:rsid w:val="0039179A"/>
    <w:rsid w:val="003918E3"/>
    <w:rsid w:val="003935DC"/>
    <w:rsid w:val="00394329"/>
    <w:rsid w:val="00396CC3"/>
    <w:rsid w:val="003A0F30"/>
    <w:rsid w:val="003A1FE4"/>
    <w:rsid w:val="003A276B"/>
    <w:rsid w:val="003A33DC"/>
    <w:rsid w:val="003A58A4"/>
    <w:rsid w:val="003A648D"/>
    <w:rsid w:val="003A65C3"/>
    <w:rsid w:val="003B1FBB"/>
    <w:rsid w:val="003B370A"/>
    <w:rsid w:val="003B4192"/>
    <w:rsid w:val="003B6EE2"/>
    <w:rsid w:val="003B7BD7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4DD5"/>
    <w:rsid w:val="003F57F3"/>
    <w:rsid w:val="003F5F0D"/>
    <w:rsid w:val="003F6D65"/>
    <w:rsid w:val="004008C5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23A0"/>
    <w:rsid w:val="00425B4E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6B4F"/>
    <w:rsid w:val="00456F7A"/>
    <w:rsid w:val="0046145F"/>
    <w:rsid w:val="00463324"/>
    <w:rsid w:val="004669A2"/>
    <w:rsid w:val="00470D08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2E0A"/>
    <w:rsid w:val="004950BD"/>
    <w:rsid w:val="00496141"/>
    <w:rsid w:val="0049619B"/>
    <w:rsid w:val="00496ACD"/>
    <w:rsid w:val="00496BF0"/>
    <w:rsid w:val="004A2229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C01"/>
    <w:rsid w:val="004D4BB8"/>
    <w:rsid w:val="004E3C6A"/>
    <w:rsid w:val="004E7769"/>
    <w:rsid w:val="004F0430"/>
    <w:rsid w:val="004F1487"/>
    <w:rsid w:val="004F2151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47C7"/>
    <w:rsid w:val="005051B2"/>
    <w:rsid w:val="00505372"/>
    <w:rsid w:val="005062CF"/>
    <w:rsid w:val="00506B6C"/>
    <w:rsid w:val="00512C58"/>
    <w:rsid w:val="00512F58"/>
    <w:rsid w:val="005214C8"/>
    <w:rsid w:val="00521EE1"/>
    <w:rsid w:val="00522749"/>
    <w:rsid w:val="005256EB"/>
    <w:rsid w:val="005263E8"/>
    <w:rsid w:val="0052689F"/>
    <w:rsid w:val="00531C15"/>
    <w:rsid w:val="005325EA"/>
    <w:rsid w:val="00533BD1"/>
    <w:rsid w:val="00533F38"/>
    <w:rsid w:val="0053759E"/>
    <w:rsid w:val="00542279"/>
    <w:rsid w:val="00542813"/>
    <w:rsid w:val="00542F37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4E63"/>
    <w:rsid w:val="00565AB8"/>
    <w:rsid w:val="005666CC"/>
    <w:rsid w:val="005761AA"/>
    <w:rsid w:val="0057705F"/>
    <w:rsid w:val="005779A5"/>
    <w:rsid w:val="00581161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2B1E"/>
    <w:rsid w:val="005B530F"/>
    <w:rsid w:val="005B6B05"/>
    <w:rsid w:val="005C0C4F"/>
    <w:rsid w:val="005C15F6"/>
    <w:rsid w:val="005C26E9"/>
    <w:rsid w:val="005C49E5"/>
    <w:rsid w:val="005C6D00"/>
    <w:rsid w:val="005C6ED9"/>
    <w:rsid w:val="005C6F22"/>
    <w:rsid w:val="005D12D1"/>
    <w:rsid w:val="005D1A99"/>
    <w:rsid w:val="005D3A4D"/>
    <w:rsid w:val="005D6BE2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781B"/>
    <w:rsid w:val="0065037C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7AE4"/>
    <w:rsid w:val="006D07FD"/>
    <w:rsid w:val="006D0D9B"/>
    <w:rsid w:val="006D33D0"/>
    <w:rsid w:val="006D46DC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4CFE"/>
    <w:rsid w:val="007368AF"/>
    <w:rsid w:val="00736B4A"/>
    <w:rsid w:val="00736FC9"/>
    <w:rsid w:val="007452D4"/>
    <w:rsid w:val="00745CFB"/>
    <w:rsid w:val="007463D0"/>
    <w:rsid w:val="007466F7"/>
    <w:rsid w:val="00746BB5"/>
    <w:rsid w:val="00751295"/>
    <w:rsid w:val="007535BD"/>
    <w:rsid w:val="007565E5"/>
    <w:rsid w:val="00757440"/>
    <w:rsid w:val="00757C2B"/>
    <w:rsid w:val="007617CB"/>
    <w:rsid w:val="00762619"/>
    <w:rsid w:val="007722F0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5CA"/>
    <w:rsid w:val="007C2A55"/>
    <w:rsid w:val="007C2A94"/>
    <w:rsid w:val="007C39CC"/>
    <w:rsid w:val="007C3A37"/>
    <w:rsid w:val="007D07C1"/>
    <w:rsid w:val="007D180B"/>
    <w:rsid w:val="007D1935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6D6"/>
    <w:rsid w:val="008022A4"/>
    <w:rsid w:val="008022AC"/>
    <w:rsid w:val="008034FE"/>
    <w:rsid w:val="00803DB5"/>
    <w:rsid w:val="00810FD5"/>
    <w:rsid w:val="00812EA4"/>
    <w:rsid w:val="008133DC"/>
    <w:rsid w:val="00814E13"/>
    <w:rsid w:val="00814F4D"/>
    <w:rsid w:val="00815E2A"/>
    <w:rsid w:val="008211FB"/>
    <w:rsid w:val="00822015"/>
    <w:rsid w:val="00822D4E"/>
    <w:rsid w:val="008246A1"/>
    <w:rsid w:val="0082504B"/>
    <w:rsid w:val="00832B09"/>
    <w:rsid w:val="00832C2D"/>
    <w:rsid w:val="0083466D"/>
    <w:rsid w:val="00834676"/>
    <w:rsid w:val="0084142B"/>
    <w:rsid w:val="00842F27"/>
    <w:rsid w:val="00843A51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43E3"/>
    <w:rsid w:val="0090694F"/>
    <w:rsid w:val="00912AAC"/>
    <w:rsid w:val="00912F83"/>
    <w:rsid w:val="009136AC"/>
    <w:rsid w:val="0091742A"/>
    <w:rsid w:val="009219C2"/>
    <w:rsid w:val="009223D0"/>
    <w:rsid w:val="0092346C"/>
    <w:rsid w:val="009254A1"/>
    <w:rsid w:val="00925902"/>
    <w:rsid w:val="00927B09"/>
    <w:rsid w:val="0093269A"/>
    <w:rsid w:val="009349E6"/>
    <w:rsid w:val="00934EEC"/>
    <w:rsid w:val="00944DB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78A9"/>
    <w:rsid w:val="009B14E7"/>
    <w:rsid w:val="009B1924"/>
    <w:rsid w:val="009B2236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3053"/>
    <w:rsid w:val="009E418D"/>
    <w:rsid w:val="009E790D"/>
    <w:rsid w:val="009E7C01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126"/>
    <w:rsid w:val="00A06BCB"/>
    <w:rsid w:val="00A06F9A"/>
    <w:rsid w:val="00A07246"/>
    <w:rsid w:val="00A10660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502D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3E64"/>
    <w:rsid w:val="00A54646"/>
    <w:rsid w:val="00A60188"/>
    <w:rsid w:val="00A6087D"/>
    <w:rsid w:val="00A621F9"/>
    <w:rsid w:val="00A6252A"/>
    <w:rsid w:val="00A62FFE"/>
    <w:rsid w:val="00A73269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67AF"/>
    <w:rsid w:val="00A97054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8E8"/>
    <w:rsid w:val="00AC6454"/>
    <w:rsid w:val="00AC6F02"/>
    <w:rsid w:val="00AC7402"/>
    <w:rsid w:val="00AD065F"/>
    <w:rsid w:val="00AD1A42"/>
    <w:rsid w:val="00AD2C3C"/>
    <w:rsid w:val="00AD2D64"/>
    <w:rsid w:val="00AD363D"/>
    <w:rsid w:val="00AD793F"/>
    <w:rsid w:val="00AD7CC1"/>
    <w:rsid w:val="00AE18C2"/>
    <w:rsid w:val="00AE2A93"/>
    <w:rsid w:val="00AE3885"/>
    <w:rsid w:val="00AE3DB9"/>
    <w:rsid w:val="00AE41B0"/>
    <w:rsid w:val="00AE4A29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628"/>
    <w:rsid w:val="00B8045F"/>
    <w:rsid w:val="00B833CA"/>
    <w:rsid w:val="00B83AAB"/>
    <w:rsid w:val="00B95D81"/>
    <w:rsid w:val="00B969E0"/>
    <w:rsid w:val="00B97B8F"/>
    <w:rsid w:val="00BA022C"/>
    <w:rsid w:val="00BA238C"/>
    <w:rsid w:val="00BA2F78"/>
    <w:rsid w:val="00BA43F7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FAB"/>
    <w:rsid w:val="00BE77A7"/>
    <w:rsid w:val="00BF00B8"/>
    <w:rsid w:val="00BF088D"/>
    <w:rsid w:val="00BF418E"/>
    <w:rsid w:val="00BF61F6"/>
    <w:rsid w:val="00C00E15"/>
    <w:rsid w:val="00C016F7"/>
    <w:rsid w:val="00C06BF0"/>
    <w:rsid w:val="00C07943"/>
    <w:rsid w:val="00C07C2D"/>
    <w:rsid w:val="00C10C7D"/>
    <w:rsid w:val="00C133A1"/>
    <w:rsid w:val="00C14C27"/>
    <w:rsid w:val="00C15BEB"/>
    <w:rsid w:val="00C165A2"/>
    <w:rsid w:val="00C16C94"/>
    <w:rsid w:val="00C21D8D"/>
    <w:rsid w:val="00C251CF"/>
    <w:rsid w:val="00C272E2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7BF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D56DB"/>
    <w:rsid w:val="00CE1C17"/>
    <w:rsid w:val="00CE1FF2"/>
    <w:rsid w:val="00CE3C33"/>
    <w:rsid w:val="00CE45F7"/>
    <w:rsid w:val="00CE589F"/>
    <w:rsid w:val="00CF37B7"/>
    <w:rsid w:val="00CF630D"/>
    <w:rsid w:val="00CF79BD"/>
    <w:rsid w:val="00D01843"/>
    <w:rsid w:val="00D020E7"/>
    <w:rsid w:val="00D034D9"/>
    <w:rsid w:val="00D03AD8"/>
    <w:rsid w:val="00D10839"/>
    <w:rsid w:val="00D109C3"/>
    <w:rsid w:val="00D10C29"/>
    <w:rsid w:val="00D10F43"/>
    <w:rsid w:val="00D13706"/>
    <w:rsid w:val="00D141B3"/>
    <w:rsid w:val="00D1717E"/>
    <w:rsid w:val="00D17592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91319"/>
    <w:rsid w:val="00D94C23"/>
    <w:rsid w:val="00D96C21"/>
    <w:rsid w:val="00D97755"/>
    <w:rsid w:val="00DA023C"/>
    <w:rsid w:val="00DA0CAB"/>
    <w:rsid w:val="00DA2DAE"/>
    <w:rsid w:val="00DA3D10"/>
    <w:rsid w:val="00DA52D4"/>
    <w:rsid w:val="00DA5A64"/>
    <w:rsid w:val="00DB2EF7"/>
    <w:rsid w:val="00DB6B7F"/>
    <w:rsid w:val="00DB6CAB"/>
    <w:rsid w:val="00DB7048"/>
    <w:rsid w:val="00DC0C5B"/>
    <w:rsid w:val="00DC139D"/>
    <w:rsid w:val="00DC1BCA"/>
    <w:rsid w:val="00DC63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DCD"/>
    <w:rsid w:val="00E0242D"/>
    <w:rsid w:val="00E02835"/>
    <w:rsid w:val="00E0402E"/>
    <w:rsid w:val="00E05837"/>
    <w:rsid w:val="00E0699A"/>
    <w:rsid w:val="00E07340"/>
    <w:rsid w:val="00E10283"/>
    <w:rsid w:val="00E122B8"/>
    <w:rsid w:val="00E12697"/>
    <w:rsid w:val="00E14C62"/>
    <w:rsid w:val="00E16A8E"/>
    <w:rsid w:val="00E17584"/>
    <w:rsid w:val="00E20318"/>
    <w:rsid w:val="00E203C6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6C60"/>
    <w:rsid w:val="00E478FD"/>
    <w:rsid w:val="00E506DD"/>
    <w:rsid w:val="00E51B3B"/>
    <w:rsid w:val="00E51EAF"/>
    <w:rsid w:val="00E608C1"/>
    <w:rsid w:val="00E61509"/>
    <w:rsid w:val="00E619AF"/>
    <w:rsid w:val="00E6416B"/>
    <w:rsid w:val="00E65C4F"/>
    <w:rsid w:val="00E678C7"/>
    <w:rsid w:val="00E7048C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26C3"/>
    <w:rsid w:val="00E95C7D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4B9"/>
    <w:rsid w:val="00F056AD"/>
    <w:rsid w:val="00F07AFB"/>
    <w:rsid w:val="00F142D8"/>
    <w:rsid w:val="00F1542A"/>
    <w:rsid w:val="00F15C78"/>
    <w:rsid w:val="00F168ED"/>
    <w:rsid w:val="00F30661"/>
    <w:rsid w:val="00F35731"/>
    <w:rsid w:val="00F370E1"/>
    <w:rsid w:val="00F43860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80317"/>
    <w:rsid w:val="00F80EFD"/>
    <w:rsid w:val="00F84ADE"/>
    <w:rsid w:val="00F84C70"/>
    <w:rsid w:val="00F85ABA"/>
    <w:rsid w:val="00F87890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D0440"/>
    <w:rsid w:val="00FD0681"/>
    <w:rsid w:val="00FD0FC6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hyperlink" Target="http://mobileonline.garant.ru/document/redirect/73495159/0" TargetMode="External"/><Relationship Id="rId39" Type="http://schemas.openxmlformats.org/officeDocument/2006/relationships/image" Target="media/image30.emf"/><Relationship Id="rId21" Type="http://schemas.openxmlformats.org/officeDocument/2006/relationships/image" Target="media/image13.emf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hyperlink" Target="http://mobileonline.garant.ru/document/redirect/73495159/0" TargetMode="External"/><Relationship Id="rId63" Type="http://schemas.openxmlformats.org/officeDocument/2006/relationships/image" Target="media/image50.png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emf"/><Relationship Id="rId53" Type="http://schemas.openxmlformats.org/officeDocument/2006/relationships/image" Target="media/image44.emf"/><Relationship Id="rId58" Type="http://schemas.openxmlformats.org/officeDocument/2006/relationships/hyperlink" Target="http://mobileonline.garant.ru/document/redirect/73495159/0" TargetMode="External"/><Relationship Id="rId66" Type="http://schemas.openxmlformats.org/officeDocument/2006/relationships/image" Target="media/image53.pn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hyperlink" Target="http://mobileonline.garant.ru/document/redirect/73495159/1000" TargetMode="External"/><Relationship Id="rId61" Type="http://schemas.openxmlformats.org/officeDocument/2006/relationships/image" Target="media/image48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emf"/><Relationship Id="rId60" Type="http://schemas.openxmlformats.org/officeDocument/2006/relationships/image" Target="media/image47.emf"/><Relationship Id="rId65" Type="http://schemas.openxmlformats.org/officeDocument/2006/relationships/image" Target="media/image5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8.emf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5.emf"/><Relationship Id="rId64" Type="http://schemas.openxmlformats.org/officeDocument/2006/relationships/image" Target="media/image51.png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42.emf"/><Relationship Id="rId3" Type="http://schemas.openxmlformats.org/officeDocument/2006/relationships/styles" Target="styl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4.emf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46.emf"/><Relationship Id="rId67" Type="http://schemas.openxmlformats.org/officeDocument/2006/relationships/header" Target="header1.xml"/><Relationship Id="rId20" Type="http://schemas.openxmlformats.org/officeDocument/2006/relationships/image" Target="media/image12.emf"/><Relationship Id="rId41" Type="http://schemas.openxmlformats.org/officeDocument/2006/relationships/image" Target="media/image32.png"/><Relationship Id="rId54" Type="http://schemas.openxmlformats.org/officeDocument/2006/relationships/hyperlink" Target="http://mobileonline.garant.ru/document/redirect/73495159/1000" TargetMode="External"/><Relationship Id="rId62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F2988-41F2-42E2-A6A3-969161F4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2954</Words>
  <Characters>16841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Таня Алатырева</cp:lastModifiedBy>
  <cp:revision>2</cp:revision>
  <cp:lastPrinted>2022-02-24T12:03:00Z</cp:lastPrinted>
  <dcterms:created xsi:type="dcterms:W3CDTF">2022-09-08T05:57:00Z</dcterms:created>
  <dcterms:modified xsi:type="dcterms:W3CDTF">2022-09-08T05:57:00Z</dcterms:modified>
</cp:coreProperties>
</file>