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6"/>
      </w:tblGrid>
      <w:tr w:rsidR="003B3DDB" w:rsidRPr="003B3DDB" w:rsidTr="00004A90">
        <w:tc>
          <w:tcPr>
            <w:tcW w:w="2294" w:type="pct"/>
            <w:shd w:val="clear" w:color="auto" w:fill="auto"/>
            <w:hideMark/>
          </w:tcPr>
          <w:p w:rsidR="003B3DDB" w:rsidRPr="003B3DDB" w:rsidRDefault="003B3DDB" w:rsidP="003B3DDB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B3DDB" w:rsidRPr="003B3DDB" w:rsidRDefault="003B3DDB" w:rsidP="003B3DDB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3B3DDB" w:rsidRPr="003B3DDB" w:rsidRDefault="003B3DDB" w:rsidP="003B3DDB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3B3DDB" w:rsidRPr="003B3DDB" w:rsidRDefault="003B3DDB" w:rsidP="003B3DDB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DDB" w:rsidRPr="003B3DDB" w:rsidRDefault="003B3DDB" w:rsidP="003B3DDB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B3DDB" w:rsidRPr="003B3DDB" w:rsidRDefault="003B3DDB" w:rsidP="003B3DDB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B3DDB" w:rsidRPr="003B3DDB" w:rsidRDefault="003B3DDB" w:rsidP="003B3DDB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B3DDB" w:rsidRPr="003B3DDB" w:rsidRDefault="003B3DDB" w:rsidP="003B3DDB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B3DD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B3DDB" w:rsidRPr="003B3DDB" w:rsidRDefault="003B3DDB" w:rsidP="003B3DDB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3B3DDB" w:rsidRPr="003B3DDB" w:rsidRDefault="003B3DDB" w:rsidP="003B3DDB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3B3DD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3B3DDB" w:rsidRPr="003B3DDB" w:rsidRDefault="003B3DDB" w:rsidP="003B3DDB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3B3DDB" w:rsidRPr="003B3DDB" w:rsidRDefault="003B3DDB" w:rsidP="003B3DDB">
      <w:pP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3B3DDB" w:rsidRPr="003B3DDB" w:rsidTr="00004A90">
        <w:trPr>
          <w:trHeight w:val="314"/>
        </w:trPr>
        <w:tc>
          <w:tcPr>
            <w:tcW w:w="5000" w:type="pct"/>
          </w:tcPr>
          <w:p w:rsidR="003B3DDB" w:rsidRPr="003B3DDB" w:rsidRDefault="003B3DDB" w:rsidP="003B3DD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416"/>
        <w:gridCol w:w="2869"/>
        <w:gridCol w:w="3279"/>
        <w:gridCol w:w="8"/>
      </w:tblGrid>
      <w:tr w:rsidR="003B3DDB" w:rsidRPr="003B3DDB" w:rsidTr="00004A90">
        <w:tc>
          <w:tcPr>
            <w:tcW w:w="1876" w:type="pct"/>
            <w:gridSpan w:val="2"/>
            <w:vAlign w:val="center"/>
          </w:tcPr>
          <w:p w:rsidR="003B3DDB" w:rsidRPr="003B3DDB" w:rsidRDefault="003B3DDB" w:rsidP="003B3D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3B3DDB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456" w:type="pct"/>
          </w:tcPr>
          <w:p w:rsidR="003B3DDB" w:rsidRPr="003B3DDB" w:rsidRDefault="003B3DDB" w:rsidP="003B3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3B3DDB" w:rsidRPr="003B3DDB" w:rsidRDefault="003B3DDB" w:rsidP="003B3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3B3DDB">
              <w:rPr>
                <w:b/>
                <w:sz w:val="28"/>
                <w:szCs w:val="28"/>
              </w:rPr>
              <w:t>КАРАР</w:t>
            </w:r>
          </w:p>
        </w:tc>
      </w:tr>
      <w:tr w:rsidR="003B3DDB" w:rsidRPr="003B3DDB" w:rsidTr="00004A90">
        <w:trPr>
          <w:gridAfter w:val="1"/>
          <w:wAfter w:w="4" w:type="pct"/>
        </w:trPr>
        <w:tc>
          <w:tcPr>
            <w:tcW w:w="1665" w:type="pct"/>
          </w:tcPr>
          <w:p w:rsidR="003B3DDB" w:rsidRPr="003B3DDB" w:rsidRDefault="003B3DDB" w:rsidP="003B3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1" w:type="pct"/>
            <w:gridSpan w:val="3"/>
            <w:vAlign w:val="center"/>
          </w:tcPr>
          <w:p w:rsidR="003B3DDB" w:rsidRPr="003B3DDB" w:rsidRDefault="003B3DDB" w:rsidP="003B3DD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B3DDB">
              <w:rPr>
                <w:sz w:val="24"/>
                <w:szCs w:val="24"/>
              </w:rPr>
              <w:t>с. Александровка</w:t>
            </w:r>
          </w:p>
          <w:tbl>
            <w:tblPr>
              <w:tblStyle w:val="11"/>
              <w:tblW w:w="501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9"/>
              <w:gridCol w:w="1853"/>
              <w:gridCol w:w="2123"/>
            </w:tblGrid>
            <w:tr w:rsidR="003B3DDB" w:rsidRPr="003B3DDB" w:rsidTr="00004A90">
              <w:tc>
                <w:tcPr>
                  <w:tcW w:w="1876" w:type="pct"/>
                  <w:vAlign w:val="center"/>
                </w:tcPr>
                <w:p w:rsidR="003B3DDB" w:rsidRPr="003B3DDB" w:rsidRDefault="003B3DDB" w:rsidP="003B3DD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56" w:type="pct"/>
                </w:tcPr>
                <w:p w:rsidR="003B3DDB" w:rsidRPr="003B3DDB" w:rsidRDefault="003B3DDB" w:rsidP="003B3DD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8" w:type="pct"/>
                  <w:vAlign w:val="center"/>
                </w:tcPr>
                <w:p w:rsidR="003B3DDB" w:rsidRPr="003B3DDB" w:rsidRDefault="003B3DDB" w:rsidP="003B3DD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B3DDB" w:rsidRPr="003B3DDB" w:rsidRDefault="003B3DDB" w:rsidP="003B3D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3DDB" w:rsidRDefault="003B3DDB" w:rsidP="003B3DDB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</w:t>
      </w:r>
      <w:r w:rsidRPr="003B3DDB">
        <w:rPr>
          <w:rFonts w:ascii="Times New Roman" w:hAnsi="Times New Roman" w:cs="Times New Roman"/>
          <w:sz w:val="28"/>
          <w:szCs w:val="28"/>
        </w:rPr>
        <w:t xml:space="preserve">.2022 г.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                   проект</w:t>
      </w:r>
      <w:r w:rsidRPr="003B3D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B3DDB" w:rsidRDefault="003B3DDB" w:rsidP="003B3DDB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3B3DDB" w:rsidRDefault="003B3DDB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0" w:name="_GoBack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 определении размера вреда,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причиняемого тяжеловесными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транспортными средствами при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движении по автомобильным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дорогам местного значения в </w:t>
      </w:r>
    </w:p>
    <w:p w:rsidR="003A0AA8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Бавлинском муниципальном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>районе</w:t>
      </w:r>
    </w:p>
    <w:bookmarkEnd w:id="0"/>
    <w:p w:rsidR="009166EE" w:rsidRDefault="009166EE" w:rsidP="009166EE">
      <w:pPr>
        <w:tabs>
          <w:tab w:val="left" w:pos="1533"/>
        </w:tabs>
        <w:spacing w:after="0" w:line="360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3B3DDB" w:rsidRPr="009166EE" w:rsidRDefault="003B3DDB" w:rsidP="009166EE">
      <w:pPr>
        <w:tabs>
          <w:tab w:val="left" w:pos="1533"/>
        </w:tabs>
        <w:spacing w:after="0" w:line="360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рритории Республики Татарстан»,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Правительства Р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ительства Российской Федерации»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Исполнительный комитет </w:t>
      </w:r>
      <w:r w:rsidR="003B3D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Александровского сельского поселения 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Бавлинского муниципального района Республики Татарстан</w:t>
      </w:r>
    </w:p>
    <w:p w:rsidR="009166EE" w:rsidRPr="009166EE" w:rsidRDefault="009166EE" w:rsidP="009166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Е </w:t>
      </w:r>
      <w:r w:rsidR="003B3DDB"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B3D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66EE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прилагаемые показатели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вреда, причиняемого тяжеловесными транспортными средствами при движении по автомобильным 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дорогам местного значения в </w:t>
      </w:r>
      <w:r w:rsidR="003B3D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Александровском сельском поселении 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Ба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влинско</w:t>
      </w:r>
      <w:r w:rsidR="003B3DDB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</w:t>
      </w:r>
      <w:r w:rsidR="003B3DDB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3B3DD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6EE" w:rsidRPr="003A0AA8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9166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.pravo.tatarstan.ru</w:t>
      </w:r>
      <w:r w:rsidR="003A0AA8" w:rsidRPr="003A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Бавлинского муниципального района </w:t>
      </w:r>
      <w:r w:rsidR="003A0AA8" w:rsidRP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9166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www</w:t>
      </w:r>
      <w:r w:rsidRPr="009166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.bavly.tatarstan.ru</w:t>
      </w:r>
      <w:r w:rsidR="003A0AA8" w:rsidRP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6EE" w:rsidRPr="009166EE" w:rsidRDefault="009166EE" w:rsidP="00916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3B3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6EE" w:rsidRP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DDB" w:rsidRDefault="009166EE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B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3B3D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3B3DDB" w:rsidRDefault="003B3DDB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Исполнительного комитета </w:t>
      </w:r>
    </w:p>
    <w:p w:rsidR="009166EE" w:rsidRPr="009166EE" w:rsidRDefault="003B3DDB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сельского поселения                               В.И. Уварова</w:t>
      </w:r>
    </w:p>
    <w:p w:rsidR="009166EE" w:rsidRP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A316D" w:rsidRDefault="00E03C36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Pr="00BC4F97" w:rsidRDefault="00E7138B" w:rsidP="00E7138B">
      <w:pPr>
        <w:ind w:left="5580"/>
        <w:jc w:val="right"/>
        <w:rPr>
          <w:rFonts w:ascii="Times New Roman" w:hAnsi="Times New Roman" w:cs="Times New Roman"/>
        </w:rPr>
      </w:pPr>
      <w:r w:rsidRPr="00BC4F97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Ы</w:t>
      </w:r>
    </w:p>
    <w:p w:rsidR="00E7138B" w:rsidRPr="00BC4F97" w:rsidRDefault="00E7138B" w:rsidP="00E7138B">
      <w:pPr>
        <w:ind w:left="5387"/>
        <w:jc w:val="right"/>
        <w:rPr>
          <w:rFonts w:ascii="Times New Roman" w:hAnsi="Times New Roman" w:cs="Times New Roman"/>
        </w:rPr>
      </w:pPr>
      <w:r w:rsidRPr="00BC4F97">
        <w:rPr>
          <w:rFonts w:ascii="Times New Roman" w:hAnsi="Times New Roman" w:cs="Times New Roman"/>
        </w:rPr>
        <w:t xml:space="preserve">постановлением </w:t>
      </w:r>
    </w:p>
    <w:p w:rsidR="00E7138B" w:rsidRDefault="00E7138B" w:rsidP="00E7138B">
      <w:pPr>
        <w:ind w:left="5387"/>
        <w:jc w:val="right"/>
        <w:rPr>
          <w:rFonts w:ascii="Times New Roman" w:hAnsi="Times New Roman" w:cs="Times New Roman"/>
        </w:rPr>
      </w:pPr>
      <w:r w:rsidRPr="00BC4F97">
        <w:rPr>
          <w:rFonts w:ascii="Times New Roman" w:hAnsi="Times New Roman" w:cs="Times New Roman"/>
        </w:rPr>
        <w:t xml:space="preserve">Исполнительного комитета </w:t>
      </w:r>
    </w:p>
    <w:p w:rsidR="00E7138B" w:rsidRPr="00BC4F97" w:rsidRDefault="00E7138B" w:rsidP="00E7138B">
      <w:pPr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Александровского сельского поселения</w:t>
      </w:r>
    </w:p>
    <w:p w:rsidR="00E7138B" w:rsidRPr="00BC4F97" w:rsidRDefault="00E7138B" w:rsidP="00E7138B">
      <w:pPr>
        <w:ind w:left="5387"/>
        <w:jc w:val="right"/>
        <w:rPr>
          <w:rFonts w:ascii="Times New Roman" w:hAnsi="Times New Roman" w:cs="Times New Roman"/>
        </w:rPr>
      </w:pPr>
      <w:r w:rsidRPr="00BC4F97">
        <w:rPr>
          <w:rFonts w:ascii="Times New Roman" w:hAnsi="Times New Roman" w:cs="Times New Roman"/>
        </w:rPr>
        <w:t>Бавлинского муниципального района</w:t>
      </w:r>
    </w:p>
    <w:p w:rsidR="00E7138B" w:rsidRPr="00BC4F97" w:rsidRDefault="00E7138B" w:rsidP="00E7138B">
      <w:pPr>
        <w:ind w:left="5580"/>
        <w:jc w:val="right"/>
        <w:rPr>
          <w:rFonts w:ascii="Times New Roman" w:hAnsi="Times New Roman" w:cs="Times New Roman"/>
        </w:rPr>
      </w:pPr>
      <w:r w:rsidRPr="00BC4F97">
        <w:rPr>
          <w:rFonts w:ascii="Times New Roman" w:hAnsi="Times New Roman" w:cs="Times New Roman"/>
        </w:rPr>
        <w:t>от «___» _______ 202</w:t>
      </w:r>
      <w:r>
        <w:rPr>
          <w:rFonts w:ascii="Times New Roman" w:hAnsi="Times New Roman" w:cs="Times New Roman"/>
        </w:rPr>
        <w:t>2</w:t>
      </w:r>
      <w:r w:rsidRPr="00BC4F97">
        <w:rPr>
          <w:rFonts w:ascii="Times New Roman" w:hAnsi="Times New Roman" w:cs="Times New Roman"/>
        </w:rPr>
        <w:t>г. № ______</w:t>
      </w:r>
    </w:p>
    <w:p w:rsidR="00E7138B" w:rsidRPr="00B9269A" w:rsidRDefault="00E7138B" w:rsidP="00E7138B">
      <w:pPr>
        <w:jc w:val="right"/>
      </w:pP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ПОКАЗАТЕЛИ</w:t>
      </w: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</w:t>
      </w:r>
      <w:r w:rsidRPr="00BC4F97">
        <w:rPr>
          <w:b w:val="0"/>
          <w:color w:val="auto"/>
          <w:sz w:val="28"/>
          <w:szCs w:val="28"/>
        </w:rPr>
        <w:t>азмер</w:t>
      </w:r>
      <w:r>
        <w:rPr>
          <w:b w:val="0"/>
          <w:color w:val="auto"/>
          <w:sz w:val="28"/>
          <w:szCs w:val="28"/>
        </w:rPr>
        <w:t>ов</w:t>
      </w:r>
      <w:r w:rsidRPr="00BC4F97">
        <w:rPr>
          <w:b w:val="0"/>
          <w:color w:val="auto"/>
          <w:sz w:val="28"/>
          <w:szCs w:val="28"/>
        </w:rPr>
        <w:t xml:space="preserve"> вреда, причиняемого тяжеловесными транспортными средствами </w:t>
      </w: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BC4F97">
        <w:rPr>
          <w:b w:val="0"/>
          <w:color w:val="auto"/>
          <w:sz w:val="28"/>
          <w:szCs w:val="28"/>
        </w:rPr>
        <w:t xml:space="preserve">при </w:t>
      </w:r>
      <w:r>
        <w:rPr>
          <w:b w:val="0"/>
          <w:color w:val="auto"/>
          <w:sz w:val="28"/>
          <w:szCs w:val="28"/>
        </w:rPr>
        <w:t xml:space="preserve">движении по автомобильным дорогам местного значения </w:t>
      </w: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 Александровском сельском поселении</w:t>
      </w: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Бавлинского муниципального района</w:t>
      </w:r>
    </w:p>
    <w:p w:rsidR="00E7138B" w:rsidRDefault="00E7138B" w:rsidP="00E7138B"/>
    <w:p w:rsidR="00E7138B" w:rsidRPr="00CE1D00" w:rsidRDefault="00E7138B" w:rsidP="00E7138B">
      <w:pPr>
        <w:jc w:val="right"/>
      </w:pPr>
      <w:r>
        <w:t>Таблица №1</w:t>
      </w:r>
    </w:p>
    <w:p w:rsidR="00E7138B" w:rsidRDefault="00E7138B" w:rsidP="00E7138B"/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</w:t>
      </w:r>
      <w:r w:rsidRPr="00BC4F97">
        <w:rPr>
          <w:b w:val="0"/>
          <w:color w:val="auto"/>
          <w:sz w:val="28"/>
          <w:szCs w:val="28"/>
        </w:rPr>
        <w:t>азмер</w:t>
      </w:r>
      <w:r>
        <w:rPr>
          <w:b w:val="0"/>
          <w:color w:val="auto"/>
          <w:sz w:val="28"/>
          <w:szCs w:val="28"/>
        </w:rPr>
        <w:t>ы</w:t>
      </w:r>
      <w:r w:rsidRPr="00BC4F97">
        <w:rPr>
          <w:b w:val="0"/>
          <w:color w:val="auto"/>
          <w:sz w:val="28"/>
          <w:szCs w:val="28"/>
        </w:rPr>
        <w:t xml:space="preserve"> </w:t>
      </w: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BC4F97">
        <w:rPr>
          <w:b w:val="0"/>
          <w:color w:val="auto"/>
          <w:sz w:val="28"/>
          <w:szCs w:val="28"/>
        </w:rPr>
        <w:t xml:space="preserve">вреда, причиняемого тяжеловесными транспортными средствами </w:t>
      </w:r>
    </w:p>
    <w:p w:rsidR="00E7138B" w:rsidRDefault="00E7138B" w:rsidP="00E713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BC4F97">
        <w:rPr>
          <w:b w:val="0"/>
          <w:color w:val="auto"/>
          <w:sz w:val="28"/>
          <w:szCs w:val="28"/>
        </w:rPr>
        <w:t>при превышении значения предельно допустимой массы</w:t>
      </w:r>
    </w:p>
    <w:p w:rsidR="00E7138B" w:rsidRDefault="00E7138B" w:rsidP="00E7138B"/>
    <w:p w:rsidR="00E7138B" w:rsidRPr="00BC4F97" w:rsidRDefault="00E7138B" w:rsidP="00E713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Размер вреда, рублей на 100 км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4025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4083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4141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4198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4256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4314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4372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4429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4487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4545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4603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4660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4718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4776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4834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4891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4949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5007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5065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5122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5180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5238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5296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5353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5411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5469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5527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5584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5642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5700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5758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5815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5873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5931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5989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6046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6104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6162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6220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6277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6335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6393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6451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6508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6566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6624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6682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6739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6797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6855</w:t>
            </w:r>
          </w:p>
        </w:tc>
      </w:tr>
      <w:tr w:rsidR="00E7138B" w:rsidRPr="00B9269A" w:rsidTr="0099317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 xml:space="preserve">Определяется в соответствии с </w:t>
            </w:r>
            <w:r w:rsidRPr="00B9269A">
              <w:rPr>
                <w:rStyle w:val="ab"/>
              </w:rPr>
              <w:t>расчетом</w:t>
            </w:r>
            <w:r w:rsidRPr="00B9269A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7138B" w:rsidRDefault="00E7138B" w:rsidP="00E7138B"/>
    <w:p w:rsidR="00E7138B" w:rsidRDefault="00E7138B" w:rsidP="00E7138B">
      <w:pPr>
        <w:jc w:val="right"/>
        <w:rPr>
          <w:rStyle w:val="aa"/>
          <w:b w:val="0"/>
          <w:bCs/>
        </w:rPr>
      </w:pPr>
      <w:bookmarkStart w:id="1" w:name="sub_1002"/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Default="00E7138B" w:rsidP="00E7138B">
      <w:pPr>
        <w:jc w:val="right"/>
        <w:rPr>
          <w:rStyle w:val="aa"/>
          <w:b w:val="0"/>
          <w:bCs/>
        </w:rPr>
      </w:pPr>
    </w:p>
    <w:p w:rsidR="00E7138B" w:rsidRPr="00CE1D00" w:rsidRDefault="00E7138B" w:rsidP="00E7138B">
      <w:pPr>
        <w:jc w:val="right"/>
      </w:pPr>
      <w:r w:rsidRPr="00CE1D00">
        <w:rPr>
          <w:rStyle w:val="aa"/>
          <w:bCs/>
        </w:rPr>
        <w:t>Таблица 2</w:t>
      </w:r>
    </w:p>
    <w:bookmarkEnd w:id="1"/>
    <w:p w:rsidR="00E7138B" w:rsidRPr="00B9269A" w:rsidRDefault="00E7138B" w:rsidP="00E7138B"/>
    <w:p w:rsidR="00E7138B" w:rsidRDefault="00E7138B" w:rsidP="00E7138B">
      <w:pPr>
        <w:pStyle w:val="1"/>
        <w:spacing w:before="0" w:after="0" w:line="276" w:lineRule="auto"/>
        <w:rPr>
          <w:b w:val="0"/>
          <w:color w:val="auto"/>
          <w:sz w:val="28"/>
          <w:szCs w:val="28"/>
        </w:rPr>
      </w:pPr>
      <w:r w:rsidRPr="00CE1D00">
        <w:rPr>
          <w:b w:val="0"/>
          <w:color w:val="auto"/>
          <w:sz w:val="28"/>
          <w:szCs w:val="28"/>
        </w:rPr>
        <w:t>Размер</w:t>
      </w:r>
      <w:r>
        <w:rPr>
          <w:b w:val="0"/>
          <w:color w:val="auto"/>
          <w:sz w:val="28"/>
          <w:szCs w:val="28"/>
        </w:rPr>
        <w:t>ы</w:t>
      </w:r>
      <w:r w:rsidRPr="00CE1D00">
        <w:rPr>
          <w:b w:val="0"/>
          <w:color w:val="auto"/>
          <w:sz w:val="28"/>
          <w:szCs w:val="28"/>
        </w:rPr>
        <w:t xml:space="preserve"> </w:t>
      </w:r>
    </w:p>
    <w:p w:rsidR="00E7138B" w:rsidRDefault="00E7138B" w:rsidP="00E7138B">
      <w:pPr>
        <w:pStyle w:val="1"/>
        <w:spacing w:before="0" w:after="0" w:line="276" w:lineRule="auto"/>
        <w:rPr>
          <w:b w:val="0"/>
          <w:color w:val="auto"/>
          <w:sz w:val="28"/>
          <w:szCs w:val="28"/>
        </w:rPr>
      </w:pPr>
      <w:r w:rsidRPr="00CE1D00">
        <w:rPr>
          <w:b w:val="0"/>
          <w:color w:val="auto"/>
          <w:sz w:val="28"/>
          <w:szCs w:val="28"/>
        </w:rPr>
        <w:t xml:space="preserve">вреда, причиняемого тяжеловесными транспортными средствами </w:t>
      </w:r>
    </w:p>
    <w:p w:rsidR="00E7138B" w:rsidRPr="00CE1D00" w:rsidRDefault="00E7138B" w:rsidP="00E7138B">
      <w:pPr>
        <w:pStyle w:val="1"/>
        <w:spacing w:before="0" w:after="0" w:line="276" w:lineRule="auto"/>
        <w:rPr>
          <w:b w:val="0"/>
          <w:color w:val="auto"/>
          <w:sz w:val="28"/>
          <w:szCs w:val="28"/>
        </w:rPr>
      </w:pPr>
      <w:r w:rsidRPr="00CE1D00">
        <w:rPr>
          <w:b w:val="0"/>
          <w:color w:val="auto"/>
          <w:sz w:val="28"/>
          <w:szCs w:val="28"/>
        </w:rPr>
        <w:t>при превышении значений предельно допустимых осевых нагрузок</w:t>
      </w:r>
    </w:p>
    <w:p w:rsidR="00E7138B" w:rsidRPr="00CE1D00" w:rsidRDefault="00E7138B" w:rsidP="00E713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E7138B" w:rsidRPr="00B9269A" w:rsidTr="0099317C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Размер вреда, рублей на 100 км</w:t>
            </w:r>
          </w:p>
        </w:tc>
      </w:tr>
      <w:tr w:rsidR="00E7138B" w:rsidRPr="00B9269A" w:rsidTr="0099317C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допустимая осевая нагрузка 6</w:t>
            </w:r>
            <w:hyperlink w:anchor="sub_11" w:history="1">
              <w:r w:rsidRPr="00B9269A">
                <w:rPr>
                  <w:rStyle w:val="ab"/>
                </w:rPr>
                <w:t>*</w:t>
              </w:r>
            </w:hyperlink>
            <w:r w:rsidRPr="00B9269A"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допустимая осевая нагрузка 11,5 т/ось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550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568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587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608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631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655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680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707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736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766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797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830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865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900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938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977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1017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1059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1102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1147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1193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1240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1289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1339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1391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1444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1499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1555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1613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1671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1732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1793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1856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1921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1987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2054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2123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2193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2264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2337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2411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2487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2564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2642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2722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2803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2885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2969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3054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c"/>
              <w:jc w:val="center"/>
            </w:pPr>
            <w:r w:rsidRPr="00B9269A">
              <w:t>3140</w:t>
            </w:r>
          </w:p>
        </w:tc>
      </w:tr>
      <w:tr w:rsidR="00E7138B" w:rsidRPr="00B9269A" w:rsidTr="0099317C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8B" w:rsidRPr="00B9269A" w:rsidRDefault="00E7138B" w:rsidP="0099317C">
            <w:pPr>
              <w:pStyle w:val="ad"/>
            </w:pPr>
            <w:r w:rsidRPr="00B9269A">
              <w:t xml:space="preserve">Определяется в соответствии с </w:t>
            </w:r>
            <w:r w:rsidRPr="00B9269A">
              <w:rPr>
                <w:rStyle w:val="ab"/>
              </w:rPr>
              <w:t>расчетом</w:t>
            </w:r>
            <w:r w:rsidRPr="00B9269A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7138B" w:rsidRPr="00B9269A" w:rsidRDefault="00E7138B" w:rsidP="00E7138B"/>
    <w:p w:rsidR="00E7138B" w:rsidRPr="00B9269A" w:rsidRDefault="00E7138B" w:rsidP="00E7138B">
      <w:bookmarkStart w:id="2" w:name="sub_11"/>
      <w:proofErr w:type="gramStart"/>
      <w:r w:rsidRPr="00B9269A">
        <w:rPr>
          <w:rStyle w:val="aa"/>
          <w:bCs/>
        </w:rPr>
        <w:t>*</w:t>
      </w:r>
      <w:r w:rsidRPr="00B9269A"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B9269A">
        <w:rPr>
          <w:rStyle w:val="ab"/>
          <w:rFonts w:cs="Times New Roman CYR"/>
        </w:rPr>
        <w:t>постановлением</w:t>
      </w:r>
      <w:r w:rsidRPr="00B9269A">
        <w:t xml:space="preserve"> Кабинета Министров Республики</w:t>
      </w:r>
      <w:r>
        <w:t xml:space="preserve"> Татарстан от 31.05.2013 №372 «</w:t>
      </w:r>
      <w:r w:rsidRPr="00B9269A">
        <w:t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</w:t>
      </w:r>
      <w:r>
        <w:t>»</w:t>
      </w:r>
      <w:r w:rsidRPr="00B9269A">
        <w:t>.</w:t>
      </w:r>
      <w:proofErr w:type="gramEnd"/>
    </w:p>
    <w:p w:rsidR="00E7138B" w:rsidRPr="00B9269A" w:rsidRDefault="00E7138B" w:rsidP="00E7138B">
      <w:bookmarkStart w:id="3" w:name="sub_552"/>
      <w:bookmarkEnd w:id="2"/>
      <w:proofErr w:type="gramStart"/>
      <w:r w:rsidRPr="00B9269A"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B9269A">
        <w:rPr>
          <w:rStyle w:val="ab"/>
          <w:rFonts w:cs="Times New Roman CYR"/>
        </w:rPr>
        <w:t>постановлением</w:t>
      </w:r>
      <w:r w:rsidRPr="00B9269A">
        <w:t xml:space="preserve"> Кабинета Министров Республики Татарстан от 07.03.20</w:t>
      </w:r>
      <w:r>
        <w:t>22 №199 «</w:t>
      </w:r>
      <w:r w:rsidRPr="00B9269A">
        <w:t>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</w:t>
      </w:r>
      <w:r>
        <w:t>спублики Татарстан, в 2022 году»</w:t>
      </w:r>
      <w:r w:rsidRPr="00B9269A">
        <w:t>), принадлежащими организациям Республики Татарстан, входящим в</w:t>
      </w:r>
      <w:proofErr w:type="gramEnd"/>
      <w:r w:rsidRPr="00B9269A">
        <w:t xml:space="preserve"> </w:t>
      </w:r>
      <w:proofErr w:type="gramStart"/>
      <w:r w:rsidRPr="00B9269A">
        <w:t xml:space="preserve">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</w:t>
      </w:r>
      <w:r>
        <w:t>условиях санкций от 24.03.2022 №</w:t>
      </w:r>
      <w:r w:rsidRPr="00B9269A">
        <w:t xml:space="preserve">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>
        <w:rPr>
          <w:rStyle w:val="ab"/>
          <w:rFonts w:cs="Times New Roman CYR"/>
        </w:rPr>
        <w:t>таблицей №</w:t>
      </w:r>
      <w:r w:rsidRPr="00B9269A">
        <w:rPr>
          <w:rStyle w:val="ab"/>
          <w:rFonts w:cs="Times New Roman CYR"/>
        </w:rPr>
        <w:t>2</w:t>
      </w:r>
      <w:r w:rsidRPr="00B9269A">
        <w:t>, применяемого при введении временных ограничений</w:t>
      </w:r>
      <w:proofErr w:type="gramEnd"/>
      <w:r w:rsidRPr="00B9269A">
        <w:t xml:space="preserve"> движения.</w:t>
      </w:r>
    </w:p>
    <w:bookmarkEnd w:id="3"/>
    <w:p w:rsidR="00E7138B" w:rsidRDefault="00E7138B" w:rsidP="00E7138B"/>
    <w:p w:rsidR="00E7138B" w:rsidRDefault="00E7138B" w:rsidP="00E7138B"/>
    <w:p w:rsidR="00E7138B" w:rsidRPr="00B9269A" w:rsidRDefault="00E7138B" w:rsidP="00E7138B">
      <w:bookmarkStart w:id="4" w:name="sub_201"/>
      <w:r w:rsidRPr="00B9269A">
        <w:t xml:space="preserve">1. </w:t>
      </w:r>
      <w:proofErr w:type="gramStart"/>
      <w:r w:rsidRPr="00B9269A">
        <w:t xml:space="preserve"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B9269A">
        <w:rPr>
          <w:rStyle w:val="ab"/>
          <w:rFonts w:cs="Times New Roman CYR"/>
        </w:rPr>
        <w:t>постановлением</w:t>
      </w:r>
      <w:r w:rsidRPr="00B9269A">
        <w:t xml:space="preserve">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</w:t>
      </w:r>
      <w:proofErr w:type="gramEnd"/>
      <w:r w:rsidRPr="00B9269A">
        <w:t xml:space="preserve">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E7138B" w:rsidRPr="00B9269A" w:rsidRDefault="00E7138B" w:rsidP="00E7138B">
      <w:bookmarkStart w:id="5" w:name="sub_202"/>
      <w:bookmarkEnd w:id="4"/>
      <w:r w:rsidRPr="00B9269A"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0D1BFB8A" wp14:editId="058D9F60">
            <wp:extent cx="207010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), </w:t>
      </w:r>
      <w:proofErr w:type="gramEnd"/>
      <w:r w:rsidRPr="00B9269A">
        <w:t>по следующей формуле:</w:t>
      </w:r>
    </w:p>
    <w:bookmarkEnd w:id="5"/>
    <w:p w:rsidR="00E7138B" w:rsidRPr="00B9269A" w:rsidRDefault="00E7138B" w:rsidP="00E7138B"/>
    <w:p w:rsidR="00E7138B" w:rsidRPr="00B9269A" w:rsidRDefault="00E7138B" w:rsidP="00E7138B">
      <w:pPr>
        <w:ind w:firstLine="698"/>
        <w:jc w:val="center"/>
      </w:pPr>
      <w:r w:rsidRPr="00B9269A">
        <w:rPr>
          <w:noProof/>
        </w:rPr>
        <w:drawing>
          <wp:inline distT="0" distB="0" distL="0" distR="0" wp14:anchorId="2527C8DE" wp14:editId="0251BFD3">
            <wp:extent cx="2926080" cy="270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E7138B" w:rsidRPr="00B9269A" w:rsidRDefault="00E7138B" w:rsidP="00E7138B"/>
    <w:p w:rsidR="00E7138B" w:rsidRPr="00B9269A" w:rsidRDefault="00E7138B" w:rsidP="00E7138B">
      <w:r w:rsidRPr="00B9269A">
        <w:t>где: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1538A698" wp14:editId="395BDDC1">
            <wp:extent cx="254635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размер вреда при превышении значения допустимой массы транспортного средства, рублей на 100 километров;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1456F900" wp14:editId="679B3E34">
            <wp:extent cx="349885" cy="238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, </w:t>
      </w:r>
      <w:r w:rsidRPr="00B9269A">
        <w:rPr>
          <w:noProof/>
        </w:rPr>
        <w:drawing>
          <wp:inline distT="0" distB="0" distL="0" distR="0" wp14:anchorId="49AE3C7D" wp14:editId="3C535AF5">
            <wp:extent cx="349885" cy="238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, ..., </w:t>
      </w:r>
      <w:r w:rsidRPr="00B9269A">
        <w:rPr>
          <w:noProof/>
        </w:rPr>
        <w:drawing>
          <wp:inline distT="0" distB="0" distL="0" distR="0" wp14:anchorId="64D530C9" wp14:editId="61BD694E">
            <wp:extent cx="341630" cy="230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E7138B" w:rsidRPr="00B9269A" w:rsidRDefault="00E7138B" w:rsidP="00E7138B">
      <w:r w:rsidRPr="00B9269A"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E7138B" w:rsidRPr="00B9269A" w:rsidRDefault="00E7138B" w:rsidP="00E7138B">
      <w:r w:rsidRPr="00B9269A">
        <w:t>S - протяженность участка автомобильной дороги, сотни километров;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3A7DD0D2" wp14:editId="07C0C8F5">
            <wp:extent cx="270510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базовый компенсационный индекс текущего года.</w:t>
      </w:r>
    </w:p>
    <w:p w:rsidR="00E7138B" w:rsidRPr="00B9269A" w:rsidRDefault="00E7138B" w:rsidP="00E7138B">
      <w:bookmarkStart w:id="6" w:name="sub_23"/>
      <w:r w:rsidRPr="00B9269A">
        <w:t>3. Базовый компенсационный индекс текущего года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09EA091E" wp14:editId="726C7A85">
            <wp:extent cx="27051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 </w:t>
      </w:r>
      <w:proofErr w:type="gramEnd"/>
      <w:r w:rsidRPr="00B9269A">
        <w:t>рассчитывается по формуле:</w:t>
      </w:r>
    </w:p>
    <w:bookmarkEnd w:id="6"/>
    <w:p w:rsidR="00E7138B" w:rsidRPr="00B9269A" w:rsidRDefault="00E7138B" w:rsidP="00E7138B"/>
    <w:p w:rsidR="00E7138B" w:rsidRPr="00B9269A" w:rsidRDefault="00E7138B" w:rsidP="00E7138B">
      <w:pPr>
        <w:ind w:firstLine="698"/>
        <w:jc w:val="center"/>
      </w:pPr>
      <w:r w:rsidRPr="00B9269A">
        <w:rPr>
          <w:noProof/>
        </w:rPr>
        <w:drawing>
          <wp:inline distT="0" distB="0" distL="0" distR="0" wp14:anchorId="46A52A1D" wp14:editId="494D86A8">
            <wp:extent cx="906145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E7138B" w:rsidRPr="00B9269A" w:rsidRDefault="00E7138B" w:rsidP="00E7138B"/>
    <w:p w:rsidR="00E7138B" w:rsidRPr="00B9269A" w:rsidRDefault="00E7138B" w:rsidP="00E7138B">
      <w:r w:rsidRPr="00B9269A">
        <w:t>где: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3E33B8FE" wp14:editId="614CB992">
            <wp:extent cx="270510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B9269A">
        <w:t>равным</w:t>
      </w:r>
      <w:proofErr w:type="gramEnd"/>
      <w:r w:rsidRPr="00B9269A">
        <w:t xml:space="preserve"> 1, Т2008=1, Т2020=2,0671);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5777F2F3" wp14:editId="2FB0371C">
            <wp:extent cx="214630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E7138B" w:rsidRPr="00B9269A" w:rsidRDefault="00E7138B" w:rsidP="00E7138B">
      <w:bookmarkStart w:id="7" w:name="sub_203"/>
      <w:r w:rsidRPr="00B9269A"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B9269A">
        <w:t>P_пом</w:t>
      </w:r>
      <w:proofErr w:type="gramStart"/>
      <w:r w:rsidRPr="00B9269A">
        <w:t>i</w:t>
      </w:r>
      <w:proofErr w:type="spellEnd"/>
      <w:proofErr w:type="gramEnd"/>
      <w:r w:rsidRPr="00B9269A">
        <w:t>), рассчитывается по следующей формуле:</w:t>
      </w:r>
    </w:p>
    <w:bookmarkEnd w:id="7"/>
    <w:p w:rsidR="00E7138B" w:rsidRPr="00B9269A" w:rsidRDefault="00E7138B" w:rsidP="00E7138B"/>
    <w:p w:rsidR="00E7138B" w:rsidRPr="00B9269A" w:rsidRDefault="00E7138B" w:rsidP="00E7138B">
      <w:pPr>
        <w:ind w:firstLine="698"/>
        <w:jc w:val="center"/>
      </w:pPr>
      <w:r w:rsidRPr="00B9269A">
        <w:rPr>
          <w:noProof/>
        </w:rPr>
        <w:drawing>
          <wp:inline distT="0" distB="0" distL="0" distR="0" wp14:anchorId="163EF70E" wp14:editId="08988B50">
            <wp:extent cx="4206240" cy="4610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E7138B" w:rsidRPr="00B9269A" w:rsidRDefault="00E7138B" w:rsidP="00E7138B"/>
    <w:p w:rsidR="00E7138B" w:rsidRPr="00B9269A" w:rsidRDefault="00E7138B" w:rsidP="00E7138B">
      <w:r w:rsidRPr="00B9269A">
        <w:t>где: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5F252A84" wp14:editId="2FDCFB79">
            <wp:extent cx="349885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условия дорожно-климатических зон, определяемый в соответствии с </w:t>
      </w:r>
      <w:r w:rsidRPr="00B9269A">
        <w:rPr>
          <w:rStyle w:val="ab"/>
          <w:rFonts w:cs="Times New Roman CYR"/>
        </w:rPr>
        <w:t>таблицей 1</w:t>
      </w:r>
      <w:r w:rsidRPr="00B9269A">
        <w:t xml:space="preserve"> приложения к </w:t>
      </w:r>
      <w:r w:rsidRPr="00B9269A">
        <w:rPr>
          <w:rStyle w:val="ab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r w:rsidRPr="00B9269A">
        <w:rPr>
          <w:rStyle w:val="ab"/>
          <w:rFonts w:cs="Times New Roman CYR"/>
        </w:rPr>
        <w:t>постановлением</w:t>
      </w:r>
      <w:r w:rsidRPr="00B9269A">
        <w:t xml:space="preserve"> N 67;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4BA80B8D" wp14:editId="08CFFBB7">
            <wp:extent cx="532765" cy="230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B9269A">
        <w:rPr>
          <w:rStyle w:val="ab"/>
          <w:rFonts w:cs="Times New Roman CYR"/>
        </w:rPr>
        <w:t>таблицей 1</w:t>
      </w:r>
      <w:r w:rsidRPr="00B9269A">
        <w:t xml:space="preserve"> приложения к </w:t>
      </w:r>
      <w:r w:rsidRPr="00B9269A">
        <w:rPr>
          <w:rStyle w:val="ab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r w:rsidRPr="00B9269A">
        <w:rPr>
          <w:rStyle w:val="ab"/>
          <w:rFonts w:cs="Times New Roman CYR"/>
        </w:rPr>
        <w:t>постановлением</w:t>
      </w:r>
      <w:r w:rsidRPr="00B9269A">
        <w:t xml:space="preserve"> N 67;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2DF846A4" wp14:editId="28BACD08">
            <wp:extent cx="309880" cy="2305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природно-климатические условия, принимаемый </w:t>
      </w:r>
      <w:proofErr w:type="gramStart"/>
      <w:r w:rsidRPr="00B9269A">
        <w:t>равным</w:t>
      </w:r>
      <w:proofErr w:type="gramEnd"/>
      <w:r w:rsidRPr="00B9269A">
        <w:t xml:space="preserve"> 1 при неблагоприятных природно-климатических условиях, в остальное время принимается равным 0,35;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21588260" wp14:editId="5B8E67E0">
            <wp:extent cx="325755" cy="2305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B9269A">
        <w:rPr>
          <w:rStyle w:val="ab"/>
          <w:rFonts w:cs="Times New Roman CYR"/>
        </w:rPr>
        <w:t>таблице 2</w:t>
      </w:r>
      <w:r w:rsidRPr="00B9269A">
        <w:t xml:space="preserve"> приложения к </w:t>
      </w:r>
      <w:r w:rsidRPr="00B9269A">
        <w:rPr>
          <w:rStyle w:val="ab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r w:rsidRPr="00B9269A">
        <w:rPr>
          <w:rStyle w:val="ab"/>
          <w:rFonts w:cs="Times New Roman CYR"/>
        </w:rPr>
        <w:t>постановлением</w:t>
      </w:r>
      <w:r w:rsidRPr="00B9269A">
        <w:t xml:space="preserve"> N 67;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0133F5C3" wp14:editId="4167F735">
            <wp:extent cx="302260" cy="230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величина превышения фактической осевой нагрузки </w:t>
      </w:r>
      <w:proofErr w:type="gramStart"/>
      <w:r w:rsidRPr="00B9269A">
        <w:t>над</w:t>
      </w:r>
      <w:proofErr w:type="gramEnd"/>
      <w:r w:rsidRPr="00B9269A">
        <w:t xml:space="preserve"> допустимой для автомобильной дороги, тонн/ось;</w:t>
      </w:r>
    </w:p>
    <w:p w:rsidR="00E7138B" w:rsidRPr="00B9269A" w:rsidRDefault="00E7138B" w:rsidP="00E7138B">
      <w:r w:rsidRPr="00B9269A">
        <w:t>Н - нормативная нагрузка на ось транспортного средства для автомобильной дороги, тонн;</w:t>
      </w:r>
    </w:p>
    <w:p w:rsidR="00E7138B" w:rsidRPr="00B9269A" w:rsidRDefault="00E7138B" w:rsidP="00E7138B">
      <w:r w:rsidRPr="00B9269A">
        <w:t xml:space="preserve">а, b - постоянные коэффициенты, определяемые в соответствии с </w:t>
      </w:r>
      <w:r w:rsidRPr="00B9269A">
        <w:rPr>
          <w:rStyle w:val="ab"/>
          <w:rFonts w:cs="Times New Roman CYR"/>
        </w:rPr>
        <w:t>таблицей 2</w:t>
      </w:r>
      <w:r w:rsidRPr="00B9269A">
        <w:t xml:space="preserve"> приложения к </w:t>
      </w:r>
      <w:r w:rsidRPr="00B9269A">
        <w:rPr>
          <w:rStyle w:val="ab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hyperlink r:id="rId24" w:history="1">
        <w:r w:rsidRPr="00B9269A">
          <w:rPr>
            <w:rStyle w:val="ab"/>
            <w:rFonts w:cs="Times New Roman CYR"/>
          </w:rPr>
          <w:t>постановлением</w:t>
        </w:r>
      </w:hyperlink>
      <w:r w:rsidRPr="00B9269A">
        <w:t xml:space="preserve"> N 67.</w:t>
      </w:r>
    </w:p>
    <w:p w:rsidR="00E7138B" w:rsidRPr="00B9269A" w:rsidRDefault="00E7138B" w:rsidP="00E7138B">
      <w:bookmarkStart w:id="8" w:name="sub_204"/>
      <w:r w:rsidRPr="00B9269A">
        <w:t>5.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4C837D07" wp14:editId="6B605380">
            <wp:extent cx="341630" cy="2305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(</w:t>
      </w:r>
      <w:proofErr w:type="gramEnd"/>
      <w:r w:rsidRPr="00B9269A">
        <w:t xml:space="preserve">при нормативной осевой нагрузке 6 тонн/ось), рассчитывается по формуле, приведенной в </w:t>
      </w:r>
      <w:hyperlink w:anchor="sub_203" w:history="1">
        <w:r w:rsidRPr="00B9269A">
          <w:rPr>
            <w:rStyle w:val="ab"/>
            <w:rFonts w:cs="Times New Roman CYR"/>
          </w:rPr>
          <w:t>пункте 4</w:t>
        </w:r>
      </w:hyperlink>
      <w:r w:rsidRPr="00B9269A">
        <w:t xml:space="preserve"> настоящего расчета размера вреда, и составляет: </w:t>
      </w:r>
    </w:p>
    <w:p w:rsidR="00E7138B" w:rsidRPr="00B9269A" w:rsidRDefault="00E7138B" w:rsidP="00E7138B">
      <w:bookmarkStart w:id="9" w:name="sub_2041"/>
      <w:bookmarkEnd w:id="8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9"/>
    <w:p w:rsidR="00E7138B" w:rsidRPr="00673D96" w:rsidRDefault="00E7138B" w:rsidP="00E7138B">
      <w:pPr>
        <w:rPr>
          <w:i/>
          <w:lang w:val="en-US"/>
        </w:rPr>
      </w:pPr>
      <w:r w:rsidRPr="00634438">
        <w:rPr>
          <w:noProof/>
        </w:rPr>
        <w:drawing>
          <wp:inline distT="0" distB="0" distL="0" distR="0" wp14:anchorId="69704D29" wp14:editId="144CFAE2">
            <wp:extent cx="5144770" cy="4292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0" w:name="sub_2042"/>
      <w:r w:rsidRPr="00B9269A"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634438">
        <w:rPr>
          <w:noProof/>
        </w:rPr>
        <w:drawing>
          <wp:inline distT="0" distB="0" distL="0" distR="0" wp14:anchorId="68417389" wp14:editId="31FA3AE4">
            <wp:extent cx="5231765" cy="4292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1" w:name="sub_2043"/>
      <w:r w:rsidRPr="00B9269A"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634438">
        <w:rPr>
          <w:noProof/>
        </w:rPr>
        <w:drawing>
          <wp:inline distT="0" distB="0" distL="0" distR="0" wp14:anchorId="67B21AC9" wp14:editId="36BA88AE">
            <wp:extent cx="5231765" cy="4292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2" w:name="sub_2044"/>
      <w:r w:rsidRPr="00B9269A"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766F07">
        <w:rPr>
          <w:noProof/>
        </w:rPr>
        <w:drawing>
          <wp:inline distT="0" distB="0" distL="0" distR="0" wp14:anchorId="2D1A5820" wp14:editId="66B38017">
            <wp:extent cx="5231765" cy="4292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3" w:name="sub_2045"/>
      <w:r w:rsidRPr="00B9269A"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E7138B" w:rsidRPr="00673D96" w:rsidRDefault="00E7138B" w:rsidP="00E7138B">
      <w:pPr>
        <w:rPr>
          <w:i/>
          <w:lang w:val="en-US"/>
        </w:rPr>
      </w:pPr>
      <w:r w:rsidRPr="00766F07">
        <w:rPr>
          <w:noProof/>
        </w:rPr>
        <w:drawing>
          <wp:inline distT="0" distB="0" distL="0" distR="0" wp14:anchorId="0F45E29A" wp14:editId="0712E52C">
            <wp:extent cx="5215890" cy="4292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4" w:name="sub_205"/>
      <w:r w:rsidRPr="00B9269A">
        <w:t>6.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7AEE7770" wp14:editId="2968F535">
            <wp:extent cx="341630" cy="2305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(</w:t>
      </w:r>
      <w:proofErr w:type="gramEnd"/>
      <w:r w:rsidRPr="00B9269A">
        <w:t xml:space="preserve">при нормативной осевой нагрузке 6* тонн/ось), рассчитывается по формуле, приведенной в </w:t>
      </w:r>
      <w:r w:rsidRPr="00B9269A">
        <w:rPr>
          <w:rStyle w:val="ab"/>
          <w:rFonts w:cs="Times New Roman CYR"/>
        </w:rPr>
        <w:t>пункте 4</w:t>
      </w:r>
      <w:r w:rsidRPr="00B9269A">
        <w:t xml:space="preserve"> настоящего расчета размера вреда, и составляет:</w:t>
      </w:r>
    </w:p>
    <w:p w:rsidR="00E7138B" w:rsidRPr="00B9269A" w:rsidRDefault="00E7138B" w:rsidP="00E7138B">
      <w:bookmarkStart w:id="15" w:name="sub_2051"/>
      <w:bookmarkEnd w:id="14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15"/>
    <w:p w:rsidR="00E7138B" w:rsidRPr="00673D96" w:rsidRDefault="00E7138B" w:rsidP="00E7138B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 wp14:anchorId="3A93ACEC" wp14:editId="4E5DBC31">
            <wp:extent cx="5025390" cy="4292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6" w:name="sub_2052"/>
      <w:r w:rsidRPr="00B9269A">
        <w:t xml:space="preserve">2) при превышении допустимых осевых нагрузок на ось транспортного средства от </w:t>
      </w:r>
      <w:r w:rsidRPr="00466748">
        <w:t>11</w:t>
      </w:r>
      <w:r>
        <w:t xml:space="preserve"> (включительно) до 12</w:t>
      </w:r>
      <w:r w:rsidRPr="00B9269A">
        <w:t xml:space="preserve"> процентов:</w:t>
      </w:r>
    </w:p>
    <w:bookmarkEnd w:id="16"/>
    <w:p w:rsidR="00E7138B" w:rsidRPr="00673D96" w:rsidRDefault="00E7138B" w:rsidP="00E7138B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 wp14:anchorId="7D097133" wp14:editId="6E48A3B7">
            <wp:extent cx="5112385" cy="4292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7" w:name="sub_2053"/>
      <w:r w:rsidRPr="00B9269A">
        <w:t xml:space="preserve">3) при превышении допустимых осевых нагрузок на ось транспортного средства от </w:t>
      </w:r>
      <w:r w:rsidRPr="00466748">
        <w:t>12</w:t>
      </w:r>
      <w:r w:rsidRPr="00B9269A">
        <w:t xml:space="preserve"> (включительно) до </w:t>
      </w:r>
      <w:r w:rsidRPr="00466748">
        <w:t>13</w:t>
      </w:r>
      <w:r w:rsidRPr="00B9269A">
        <w:t xml:space="preserve"> процентов:</w:t>
      </w:r>
    </w:p>
    <w:bookmarkEnd w:id="17"/>
    <w:p w:rsidR="00E7138B" w:rsidRPr="00673D96" w:rsidRDefault="00E7138B" w:rsidP="00E7138B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 wp14:anchorId="73BD9CC9" wp14:editId="4C34CE38">
            <wp:extent cx="5112385" cy="4292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8" w:name="sub_2054"/>
      <w:r w:rsidRPr="00B9269A">
        <w:t xml:space="preserve">4) при превышении допустимых осевых нагрузок на ось транспортного средства от </w:t>
      </w:r>
      <w:r w:rsidRPr="00466748">
        <w:t>13</w:t>
      </w:r>
      <w:r>
        <w:t xml:space="preserve"> (включительно) до 14</w:t>
      </w:r>
      <w:r w:rsidRPr="00B9269A">
        <w:t xml:space="preserve"> процентов:</w:t>
      </w:r>
    </w:p>
    <w:bookmarkEnd w:id="18"/>
    <w:p w:rsidR="00E7138B" w:rsidRPr="00673D96" w:rsidRDefault="00E7138B" w:rsidP="00E7138B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 wp14:anchorId="20D81648" wp14:editId="1CDB9D21">
            <wp:extent cx="5112385" cy="4292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19" w:name="sub_2055"/>
      <w:r w:rsidRPr="00B9269A">
        <w:t xml:space="preserve">5) при превышении допустимых осевых нагрузок на ось транспортного средства от </w:t>
      </w:r>
      <w:r w:rsidRPr="00466748">
        <w:t>14</w:t>
      </w:r>
      <w:r w:rsidRPr="00B9269A">
        <w:t xml:space="preserve"> (включительно) до </w:t>
      </w:r>
      <w:r w:rsidRPr="00466748">
        <w:t>15</w:t>
      </w:r>
      <w:r w:rsidRPr="00B9269A">
        <w:t xml:space="preserve"> процентов:</w:t>
      </w:r>
    </w:p>
    <w:bookmarkEnd w:id="19"/>
    <w:p w:rsidR="00E7138B" w:rsidRDefault="00E7138B" w:rsidP="00E7138B">
      <w:r w:rsidRPr="002C6266">
        <w:rPr>
          <w:noProof/>
        </w:rPr>
        <w:drawing>
          <wp:inline distT="0" distB="0" distL="0" distR="0" wp14:anchorId="3027ADB7" wp14:editId="7D401E31">
            <wp:extent cx="5152390" cy="4292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0" w:name="sub_206"/>
      <w:r w:rsidRPr="00B9269A">
        <w:t>7.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1FD34067" wp14:editId="065A79FA">
            <wp:extent cx="341630" cy="2305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(</w:t>
      </w:r>
      <w:proofErr w:type="gramEnd"/>
      <w:r w:rsidRPr="00B9269A">
        <w:t xml:space="preserve">при нормативной осевой нагрузке 10 тонн/ось), рассчитывается по формуле, приведенной в </w:t>
      </w:r>
      <w:r w:rsidRPr="00B9269A">
        <w:rPr>
          <w:rStyle w:val="ab"/>
          <w:rFonts w:cs="Times New Roman CYR"/>
        </w:rPr>
        <w:t>пункте 4</w:t>
      </w:r>
      <w:r w:rsidRPr="00B9269A">
        <w:t xml:space="preserve"> настоящего расчета размера вреда, и составляет:</w:t>
      </w:r>
    </w:p>
    <w:p w:rsidR="00E7138B" w:rsidRPr="00B9269A" w:rsidRDefault="00E7138B" w:rsidP="00E7138B">
      <w:bookmarkStart w:id="21" w:name="sub_2061"/>
      <w:bookmarkEnd w:id="20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21"/>
    <w:p w:rsidR="00E7138B" w:rsidRPr="00673D96" w:rsidRDefault="00E7138B" w:rsidP="00E7138B">
      <w:pPr>
        <w:rPr>
          <w:i/>
          <w:lang w:val="en-US"/>
        </w:rPr>
      </w:pPr>
      <w:r w:rsidRPr="00402425">
        <w:rPr>
          <w:noProof/>
        </w:rPr>
        <w:drawing>
          <wp:inline distT="0" distB="0" distL="0" distR="0" wp14:anchorId="58061508" wp14:editId="7C61A9FF">
            <wp:extent cx="5025390" cy="4292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2" w:name="sub_2062"/>
      <w:r w:rsidRPr="00B9269A"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E7138B" w:rsidRPr="00673D96" w:rsidRDefault="00E7138B" w:rsidP="00E7138B">
      <w:pPr>
        <w:rPr>
          <w:i/>
          <w:lang w:val="en-US"/>
        </w:rPr>
      </w:pPr>
      <w:r w:rsidRPr="003F5834">
        <w:rPr>
          <w:noProof/>
        </w:rPr>
        <w:drawing>
          <wp:inline distT="0" distB="0" distL="0" distR="0" wp14:anchorId="49C39086" wp14:editId="6E8C4C4E">
            <wp:extent cx="5144770" cy="4292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3" w:name="sub_2063"/>
      <w:r w:rsidRPr="00B9269A"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E7138B" w:rsidRPr="00673D96" w:rsidRDefault="00E7138B" w:rsidP="00E7138B">
      <w:pPr>
        <w:rPr>
          <w:i/>
          <w:lang w:val="en-US"/>
        </w:rPr>
      </w:pPr>
      <w:r w:rsidRPr="003F5834">
        <w:rPr>
          <w:noProof/>
        </w:rPr>
        <w:drawing>
          <wp:inline distT="0" distB="0" distL="0" distR="0" wp14:anchorId="17582E32" wp14:editId="2CF0F02F">
            <wp:extent cx="5144770" cy="4292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4" w:name="sub_2064"/>
      <w:r w:rsidRPr="00B9269A"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E7138B" w:rsidRPr="00673D96" w:rsidRDefault="00E7138B" w:rsidP="00E7138B">
      <w:pPr>
        <w:rPr>
          <w:i/>
          <w:lang w:val="en-US"/>
        </w:rPr>
      </w:pPr>
      <w:r w:rsidRPr="00495AA9">
        <w:rPr>
          <w:noProof/>
        </w:rPr>
        <w:drawing>
          <wp:inline distT="0" distB="0" distL="0" distR="0" wp14:anchorId="323B0182" wp14:editId="1CB5A82D">
            <wp:extent cx="5144770" cy="4292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5" w:name="sub_2065"/>
      <w:r w:rsidRPr="00B9269A"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495AA9">
        <w:rPr>
          <w:noProof/>
        </w:rPr>
        <w:drawing>
          <wp:inline distT="0" distB="0" distL="0" distR="0" wp14:anchorId="000198EC" wp14:editId="58544FA7">
            <wp:extent cx="5136515" cy="4292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6" w:name="sub_28"/>
      <w:r w:rsidRPr="00B9269A">
        <w:t>8.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3580A32B" wp14:editId="230086BC">
            <wp:extent cx="341630" cy="23050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(</w:t>
      </w:r>
      <w:proofErr w:type="gramEnd"/>
      <w:r w:rsidRPr="00B9269A">
        <w:t xml:space="preserve">при нормативной осевой нагрузке 11,5 тонн/ось), рассчитывается по формуле, приведенной в </w:t>
      </w:r>
      <w:r w:rsidRPr="00B9269A">
        <w:rPr>
          <w:rStyle w:val="ab"/>
          <w:rFonts w:cs="Times New Roman CYR"/>
        </w:rPr>
        <w:t>пункте 4</w:t>
      </w:r>
      <w:r w:rsidRPr="00B9269A">
        <w:t xml:space="preserve"> настоящего расчета размера вреда, и составляет:</w:t>
      </w:r>
    </w:p>
    <w:p w:rsidR="00E7138B" w:rsidRPr="00B9269A" w:rsidRDefault="00E7138B" w:rsidP="00E7138B">
      <w:bookmarkStart w:id="27" w:name="sub_2071"/>
      <w:bookmarkEnd w:id="26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27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495AA9">
        <w:rPr>
          <w:noProof/>
        </w:rPr>
        <w:drawing>
          <wp:inline distT="0" distB="0" distL="0" distR="0" wp14:anchorId="663D932A" wp14:editId="6343AD4A">
            <wp:extent cx="5017135" cy="4292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8" w:name="sub_2072"/>
      <w:r w:rsidRPr="00B9269A">
        <w:t xml:space="preserve">2) при превышении допустимых осевых нагрузок на ось транспортного средства от </w:t>
      </w:r>
      <w:r w:rsidRPr="00466748">
        <w:t>11</w:t>
      </w:r>
      <w:r w:rsidRPr="00B9269A">
        <w:t xml:space="preserve"> (включительно) до </w:t>
      </w:r>
      <w:r w:rsidRPr="00466748">
        <w:t>12</w:t>
      </w:r>
      <w:r w:rsidRPr="00B9269A">
        <w:t xml:space="preserve"> процентов:</w:t>
      </w:r>
    </w:p>
    <w:bookmarkEnd w:id="28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 wp14:anchorId="365BD377" wp14:editId="7BCC3F10">
            <wp:extent cx="5104765" cy="42926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29" w:name="sub_2073"/>
      <w:r w:rsidRPr="00B9269A">
        <w:t xml:space="preserve">3) при превышении допустимых осевых нагрузок на ось транспортного средства от </w:t>
      </w:r>
      <w:r w:rsidRPr="00466748">
        <w:t>12</w:t>
      </w:r>
      <w:r w:rsidRPr="00B9269A">
        <w:t xml:space="preserve"> (включительно) до </w:t>
      </w:r>
      <w:r w:rsidRPr="00466748">
        <w:t>13</w:t>
      </w:r>
      <w:r w:rsidRPr="00B9269A">
        <w:t xml:space="preserve"> процентов:</w:t>
      </w:r>
    </w:p>
    <w:bookmarkEnd w:id="29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 wp14:anchorId="659C49E9" wp14:editId="37CC6EA6">
            <wp:extent cx="5017135" cy="4292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30" w:name="sub_2074"/>
      <w:r w:rsidRPr="00B9269A">
        <w:t xml:space="preserve">4) при превышении допустимых осевых нагрузок на ось транспортного средства от </w:t>
      </w:r>
      <w:r w:rsidRPr="00466748">
        <w:t>13</w:t>
      </w:r>
      <w:r w:rsidRPr="00B9269A">
        <w:t xml:space="preserve"> (включительно) до </w:t>
      </w:r>
      <w:r w:rsidRPr="00466748">
        <w:t>14</w:t>
      </w:r>
      <w:r w:rsidRPr="00B9269A">
        <w:t xml:space="preserve"> процентов:</w:t>
      </w:r>
    </w:p>
    <w:bookmarkEnd w:id="30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 wp14:anchorId="38BDAB93" wp14:editId="5F6BF500">
            <wp:extent cx="5104765" cy="42926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31" w:name="sub_2075"/>
      <w:r w:rsidRPr="00B9269A">
        <w:t xml:space="preserve">5) при превышении допустимых осевых нагрузок на ось транспортного средства от </w:t>
      </w:r>
      <w:r w:rsidRPr="00466748">
        <w:t>14</w:t>
      </w:r>
      <w:r w:rsidRPr="00B9269A">
        <w:t xml:space="preserve"> (включительно) до </w:t>
      </w:r>
      <w:r w:rsidRPr="00466748">
        <w:t>15</w:t>
      </w:r>
      <w:r w:rsidRPr="00B9269A">
        <w:t xml:space="preserve"> процентов:</w:t>
      </w:r>
    </w:p>
    <w:bookmarkEnd w:id="31"/>
    <w:p w:rsidR="00E7138B" w:rsidRPr="00B9269A" w:rsidRDefault="00E7138B" w:rsidP="00E7138B"/>
    <w:p w:rsidR="00E7138B" w:rsidRPr="00673D96" w:rsidRDefault="00E7138B" w:rsidP="00E7138B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 wp14:anchorId="4BA2EF98" wp14:editId="44CE77F4">
            <wp:extent cx="5009515" cy="42926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32" w:name="sub_207"/>
      <w:r w:rsidRPr="00B9269A">
        <w:t xml:space="preserve">9. </w:t>
      </w:r>
      <w:proofErr w:type="gramStart"/>
      <w:r w:rsidRPr="00B9269A">
        <w:t>Размер вреда, причиняемого тяжеловесными транспортными средствами при превышении значений допустимых осевых нагрузок свыше 1</w:t>
      </w:r>
      <w:r w:rsidRPr="00466748">
        <w:t>5</w:t>
      </w:r>
      <w:r w:rsidRPr="00B9269A">
        <w:t xml:space="preserve"> процентов для всех нормативных осевых нагрузок (6, 6*, 10, 11,5 тонн/ось), рассчитывается по формуле, приведенной в </w:t>
      </w:r>
      <w:r w:rsidRPr="00B9269A">
        <w:rPr>
          <w:rStyle w:val="ab"/>
          <w:rFonts w:cs="Times New Roman CYR"/>
        </w:rPr>
        <w:t>пункте 4</w:t>
      </w:r>
      <w:r w:rsidRPr="00B9269A"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  <w:proofErr w:type="gramEnd"/>
    </w:p>
    <w:p w:rsidR="00E7138B" w:rsidRPr="00B9269A" w:rsidRDefault="00E7138B" w:rsidP="00E7138B">
      <w:bookmarkStart w:id="33" w:name="sub_208"/>
      <w:bookmarkEnd w:id="32"/>
      <w:r w:rsidRPr="00B9269A">
        <w:t>10. Размер вреда, причиняемого тяжеловесными транспортными средствами при превышении значений допустимой массы на каждые 100 километров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3FDCAE65" wp14:editId="101B41F8">
            <wp:extent cx="254635" cy="23050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), </w:t>
      </w:r>
      <w:proofErr w:type="gramEnd"/>
      <w:r w:rsidRPr="00B9269A">
        <w:t>рассчитывается по следующей формуле:</w:t>
      </w:r>
    </w:p>
    <w:bookmarkEnd w:id="33"/>
    <w:p w:rsidR="00E7138B" w:rsidRPr="00B9269A" w:rsidRDefault="00E7138B" w:rsidP="00E7138B"/>
    <w:p w:rsidR="00E7138B" w:rsidRPr="00B9269A" w:rsidRDefault="00E7138B" w:rsidP="00E7138B">
      <w:pPr>
        <w:ind w:firstLine="698"/>
        <w:jc w:val="center"/>
      </w:pPr>
      <w:r w:rsidRPr="00B9269A">
        <w:rPr>
          <w:noProof/>
        </w:rPr>
        <w:drawing>
          <wp:inline distT="0" distB="0" distL="0" distR="0" wp14:anchorId="00BE8271" wp14:editId="279ED722">
            <wp:extent cx="2496820" cy="24638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E7138B" w:rsidRPr="00B9269A" w:rsidRDefault="00E7138B" w:rsidP="00E7138B"/>
    <w:p w:rsidR="00E7138B" w:rsidRPr="00B9269A" w:rsidRDefault="00E7138B" w:rsidP="00E7138B">
      <w:r w:rsidRPr="00B9269A">
        <w:t>где: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13B00208" wp14:editId="624AA13E">
            <wp:extent cx="532765" cy="2305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B9269A">
        <w:rPr>
          <w:rStyle w:val="ab"/>
          <w:rFonts w:cs="Times New Roman CYR"/>
        </w:rPr>
        <w:t>таблицей 1</w:t>
      </w:r>
      <w:r w:rsidRPr="00B9269A">
        <w:t xml:space="preserve"> приложения к </w:t>
      </w:r>
      <w:hyperlink r:id="rId52" w:history="1">
        <w:r w:rsidRPr="00B9269A">
          <w:rPr>
            <w:rStyle w:val="ab"/>
            <w:rFonts w:cs="Times New Roman CYR"/>
          </w:rPr>
          <w:t>Правилам</w:t>
        </w:r>
      </w:hyperlink>
      <w:r w:rsidRPr="00B9269A">
        <w:t xml:space="preserve"> возмещения вреда, причиняемого тяжеловесными транспортными средствами, утвержденным </w:t>
      </w:r>
      <w:hyperlink r:id="rId53" w:history="1">
        <w:r w:rsidRPr="00B9269A">
          <w:rPr>
            <w:rStyle w:val="ab"/>
            <w:rFonts w:cs="Times New Roman CYR"/>
          </w:rPr>
          <w:t>постановлением</w:t>
        </w:r>
      </w:hyperlink>
      <w:r w:rsidRPr="00B9269A">
        <w:t xml:space="preserve"> N 67;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6418AFC9" wp14:editId="221C959A">
            <wp:extent cx="270510" cy="23050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B9269A">
        <w:rPr>
          <w:rStyle w:val="ab"/>
          <w:rFonts w:cs="Times New Roman CYR"/>
        </w:rPr>
        <w:t>таблицей 1</w:t>
      </w:r>
      <w:r w:rsidRPr="00B9269A">
        <w:t xml:space="preserve"> приложения к </w:t>
      </w:r>
      <w:hyperlink r:id="rId55" w:history="1">
        <w:r w:rsidRPr="00B9269A">
          <w:rPr>
            <w:rStyle w:val="ab"/>
            <w:rFonts w:cs="Times New Roman CYR"/>
          </w:rPr>
          <w:t>Правилам</w:t>
        </w:r>
      </w:hyperlink>
      <w:r w:rsidRPr="00B9269A">
        <w:t xml:space="preserve"> возмещения вреда, причиняемого тяжеловесными транспортными средствами, утвержденным </w:t>
      </w:r>
      <w:hyperlink r:id="rId56" w:history="1">
        <w:r w:rsidRPr="00B9269A">
          <w:rPr>
            <w:rStyle w:val="ab"/>
            <w:rFonts w:cs="Times New Roman CYR"/>
          </w:rPr>
          <w:t>постановлением</w:t>
        </w:r>
      </w:hyperlink>
      <w:r w:rsidRPr="00B9269A">
        <w:t xml:space="preserve"> N 67;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3DA3F7C8" wp14:editId="56658E65">
            <wp:extent cx="445135" cy="23050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E7138B" w:rsidRPr="00B9269A" w:rsidRDefault="00E7138B" w:rsidP="00E7138B">
      <w:r w:rsidRPr="00B9269A">
        <w:t>с - коэффициент учета превышения массы, равный 0,01675;</w:t>
      </w:r>
    </w:p>
    <w:p w:rsidR="00E7138B" w:rsidRPr="00B9269A" w:rsidRDefault="00E7138B" w:rsidP="00E7138B">
      <w:r w:rsidRPr="00B9269A">
        <w:rPr>
          <w:noProof/>
        </w:rPr>
        <w:drawing>
          <wp:inline distT="0" distB="0" distL="0" distR="0" wp14:anchorId="11149143" wp14:editId="5D155F46">
            <wp:extent cx="270510" cy="23050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величина превышения фактической массы транспортного средства </w:t>
      </w:r>
      <w:proofErr w:type="gramStart"/>
      <w:r w:rsidRPr="00B9269A">
        <w:t>над</w:t>
      </w:r>
      <w:proofErr w:type="gramEnd"/>
      <w:r w:rsidRPr="00B9269A">
        <w:t xml:space="preserve"> допустимой, процентов.</w:t>
      </w:r>
    </w:p>
    <w:p w:rsidR="00E7138B" w:rsidRPr="00B9269A" w:rsidRDefault="00E7138B" w:rsidP="00E7138B">
      <w:bookmarkStart w:id="34" w:name="sub_209"/>
      <w:r w:rsidRPr="00B9269A">
        <w:t>11. Размер вреда, причиняемого транспортными средствами при превышении значений допустимой массы на каждые 100 километров</w:t>
      </w:r>
      <w:proofErr w:type="gramStart"/>
      <w:r w:rsidRPr="00B9269A">
        <w:t xml:space="preserve"> (</w:t>
      </w:r>
      <w:r w:rsidRPr="00B9269A">
        <w:rPr>
          <w:noProof/>
        </w:rPr>
        <w:drawing>
          <wp:inline distT="0" distB="0" distL="0" distR="0" wp14:anchorId="17F4F984" wp14:editId="2C1504D0">
            <wp:extent cx="254635" cy="23050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), </w:t>
      </w:r>
      <w:proofErr w:type="gramEnd"/>
      <w:r w:rsidRPr="00B9269A">
        <w:t xml:space="preserve">рассчитывается по формуле, приведенной в </w:t>
      </w:r>
      <w:hyperlink w:anchor="sub_208" w:history="1">
        <w:r w:rsidRPr="00B9269A">
          <w:rPr>
            <w:rStyle w:val="ab"/>
            <w:rFonts w:cs="Times New Roman CYR"/>
          </w:rPr>
          <w:t>пункте 10</w:t>
        </w:r>
      </w:hyperlink>
      <w:r w:rsidRPr="00B9269A">
        <w:t xml:space="preserve"> настоящего расчета размера вреда, и составляет:</w:t>
      </w:r>
    </w:p>
    <w:p w:rsidR="00E7138B" w:rsidRPr="00B9269A" w:rsidRDefault="00E7138B" w:rsidP="00E7138B">
      <w:bookmarkStart w:id="35" w:name="sub_2091"/>
      <w:bookmarkEnd w:id="34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35"/>
    <w:p w:rsidR="00E7138B" w:rsidRPr="00673D96" w:rsidRDefault="00E7138B" w:rsidP="00E7138B">
      <w:pPr>
        <w:rPr>
          <w:i/>
          <w:lang w:val="en-US"/>
        </w:rPr>
      </w:pPr>
      <w:r w:rsidRPr="005C1E7A">
        <w:rPr>
          <w:noProof/>
        </w:rPr>
        <w:drawing>
          <wp:inline distT="0" distB="0" distL="0" distR="0" wp14:anchorId="3D665A75" wp14:editId="1AA90B81">
            <wp:extent cx="3776980" cy="1587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36" w:name="sub_2092"/>
      <w:r w:rsidRPr="00B9269A"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E7138B" w:rsidRPr="00673D96" w:rsidRDefault="00E7138B" w:rsidP="00E7138B">
      <w:pPr>
        <w:rPr>
          <w:i/>
          <w:lang w:val="en-US"/>
        </w:rPr>
      </w:pPr>
      <w:r w:rsidRPr="005C1E7A">
        <w:rPr>
          <w:noProof/>
        </w:rPr>
        <w:drawing>
          <wp:inline distT="0" distB="0" distL="0" distR="0" wp14:anchorId="622B14E6" wp14:editId="29CDAEDF">
            <wp:extent cx="3776980" cy="1587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bookmarkStart w:id="37" w:name="sub_2093"/>
      <w:r w:rsidRPr="00B9269A">
        <w:t>3) при превышении допустимых осевых нагрузок на ось транспортного средства от 12 (включительно) до 13 процентов:</w:t>
      </w:r>
    </w:p>
    <w:p w:rsidR="00E7138B" w:rsidRPr="00673D96" w:rsidRDefault="00E7138B" w:rsidP="00E7138B">
      <w:pPr>
        <w:rPr>
          <w:i/>
          <w:lang w:val="en-US"/>
        </w:rPr>
      </w:pPr>
      <w:bookmarkStart w:id="38" w:name="sub_2094"/>
      <w:bookmarkEnd w:id="37"/>
      <w:r w:rsidRPr="00C60F55">
        <w:rPr>
          <w:noProof/>
        </w:rPr>
        <w:drawing>
          <wp:inline distT="0" distB="0" distL="0" distR="0" wp14:anchorId="52BA6964" wp14:editId="546A0D00">
            <wp:extent cx="3776980" cy="1587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r w:rsidRPr="00B9269A">
        <w:t>4) при превышении допустимых осевых нагрузок на ось транспортного средства от 13 (включительно) до 14 процентов:</w:t>
      </w:r>
    </w:p>
    <w:p w:rsidR="00E7138B" w:rsidRPr="00673D96" w:rsidRDefault="00E7138B" w:rsidP="00E7138B">
      <w:pPr>
        <w:rPr>
          <w:i/>
          <w:lang w:val="en-US"/>
        </w:rPr>
      </w:pPr>
      <w:bookmarkStart w:id="39" w:name="sub_2095"/>
      <w:bookmarkEnd w:id="38"/>
      <w:r w:rsidRPr="005C1E7A">
        <w:rPr>
          <w:noProof/>
        </w:rPr>
        <w:drawing>
          <wp:inline distT="0" distB="0" distL="0" distR="0" wp14:anchorId="03819384" wp14:editId="1D04F29E">
            <wp:extent cx="3776980" cy="1587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r w:rsidRPr="00B9269A">
        <w:t>5) при превышении допустимых осевых нагрузок на ось транспортного средства от 14 (включительно) до 15 процентов:</w:t>
      </w:r>
    </w:p>
    <w:p w:rsidR="00E7138B" w:rsidRPr="00673D96" w:rsidRDefault="00E7138B" w:rsidP="00E7138B">
      <w:pPr>
        <w:rPr>
          <w:i/>
          <w:lang w:val="en-US"/>
        </w:rPr>
      </w:pPr>
      <w:bookmarkStart w:id="40" w:name="sub_210"/>
      <w:bookmarkEnd w:id="39"/>
      <w:r w:rsidRPr="005C1E7A">
        <w:rPr>
          <w:noProof/>
        </w:rPr>
        <w:drawing>
          <wp:inline distT="0" distB="0" distL="0" distR="0" wp14:anchorId="61DC4BB2" wp14:editId="5B50E39F">
            <wp:extent cx="3768725" cy="19875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B" w:rsidRPr="00B9269A" w:rsidRDefault="00E7138B" w:rsidP="00E7138B">
      <w:r w:rsidRPr="00B9269A">
        <w:t>12. Размер вреда, причиняемого тяжеловесными транспортными средствами при превышении значений допустимой массы свыше 1</w:t>
      </w:r>
      <w:r w:rsidRPr="00103D77">
        <w:t>5</w:t>
      </w:r>
      <w:r w:rsidRPr="00B9269A">
        <w:t xml:space="preserve"> процентов, рассчитывается по формуле, приведенной в </w:t>
      </w:r>
      <w:r w:rsidRPr="00B9269A">
        <w:rPr>
          <w:rStyle w:val="ab"/>
          <w:rFonts w:cs="Times New Roman CYR"/>
        </w:rPr>
        <w:t>пункте 10</w:t>
      </w:r>
      <w:r w:rsidRPr="00B9269A">
        <w:t xml:space="preserve">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B9269A">
        <w:t>над</w:t>
      </w:r>
      <w:proofErr w:type="gramEnd"/>
      <w:r w:rsidRPr="00B9269A">
        <w:t xml:space="preserve"> допустимой для автомобильной дороги массы на соответствующее значение.</w:t>
      </w:r>
    </w:p>
    <w:bookmarkEnd w:id="40"/>
    <w:p w:rsidR="00E7138B" w:rsidRPr="00B9269A" w:rsidRDefault="00E7138B" w:rsidP="00E7138B"/>
    <w:p w:rsidR="00E7138B" w:rsidRPr="00B9269A" w:rsidRDefault="00E7138B" w:rsidP="00E7138B">
      <w:r w:rsidRPr="00B9269A">
        <w:rPr>
          <w:rStyle w:val="aa"/>
          <w:bCs/>
        </w:rPr>
        <w:t xml:space="preserve">Примечание. </w:t>
      </w:r>
      <w:r w:rsidRPr="00B9269A">
        <w:t xml:space="preserve">При превышении допустимой массы транспортного средства </w:t>
      </w:r>
      <w:r>
        <w:t>свыше</w:t>
      </w:r>
      <w:r w:rsidRPr="00B9269A">
        <w:t xml:space="preserve"> </w:t>
      </w:r>
      <w:r w:rsidRPr="00103D77">
        <w:t>10</w:t>
      </w:r>
      <w:r w:rsidRPr="00B9269A">
        <w:t xml:space="preserve"> до 15 процентов (включительно) к размеру вреда при превышении значений допустимой массы применяются следующие коэффициенты:</w:t>
      </w:r>
    </w:p>
    <w:p w:rsidR="00E7138B" w:rsidRPr="00B9269A" w:rsidRDefault="00E7138B" w:rsidP="00E7138B">
      <w:r w:rsidRPr="00B9269A">
        <w:t>с 1 января 2022 г. по 31 декабря 2022 г. (включительно) - 0,6;</w:t>
      </w:r>
    </w:p>
    <w:p w:rsidR="00E7138B" w:rsidRPr="00B9269A" w:rsidRDefault="00E7138B" w:rsidP="00E7138B">
      <w:r w:rsidRPr="00B9269A">
        <w:t>с 1 января 2023 г. по 31 декабря 2023 г. (включительно) - 0,8.</w:t>
      </w:r>
    </w:p>
    <w:p w:rsidR="00E7138B" w:rsidRPr="00B9269A" w:rsidRDefault="00E7138B" w:rsidP="00E7138B"/>
    <w:p w:rsidR="00E7138B" w:rsidRDefault="00E7138B" w:rsidP="00E7138B"/>
    <w:p w:rsidR="00E7138B" w:rsidRDefault="00E7138B" w:rsidP="00E7138B"/>
    <w:p w:rsidR="00E7138B" w:rsidRPr="00B9269A" w:rsidRDefault="00E7138B" w:rsidP="00E7138B">
      <w:pPr>
        <w:jc w:val="center"/>
      </w:pPr>
      <w:r>
        <w:t>____________________________</w:t>
      </w:r>
    </w:p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p w:rsidR="00E7138B" w:rsidRDefault="00E7138B"/>
    <w:sectPr w:rsidR="00E7138B" w:rsidSect="002C4D2F">
      <w:headerReference w:type="default" r:id="rId65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36" w:rsidRDefault="00E03C36" w:rsidP="003A0AA8">
      <w:pPr>
        <w:spacing w:after="0" w:line="240" w:lineRule="auto"/>
      </w:pPr>
      <w:r>
        <w:separator/>
      </w:r>
    </w:p>
  </w:endnote>
  <w:endnote w:type="continuationSeparator" w:id="0">
    <w:p w:rsidR="00E03C36" w:rsidRDefault="00E03C36" w:rsidP="003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36" w:rsidRDefault="00E03C36" w:rsidP="003A0AA8">
      <w:pPr>
        <w:spacing w:after="0" w:line="240" w:lineRule="auto"/>
      </w:pPr>
      <w:r>
        <w:separator/>
      </w:r>
    </w:p>
  </w:footnote>
  <w:footnote w:type="continuationSeparator" w:id="0">
    <w:p w:rsidR="00E03C36" w:rsidRDefault="00E03C36" w:rsidP="003A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167151"/>
      <w:docPartObj>
        <w:docPartGallery w:val="Page Numbers (Top of Page)"/>
        <w:docPartUnique/>
      </w:docPartObj>
    </w:sdtPr>
    <w:sdtEndPr/>
    <w:sdtContent>
      <w:p w:rsidR="002C4D2F" w:rsidRDefault="002C4D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38B">
          <w:rPr>
            <w:noProof/>
          </w:rPr>
          <w:t>2</w:t>
        </w:r>
        <w:r>
          <w:fldChar w:fldCharType="end"/>
        </w:r>
      </w:p>
    </w:sdtContent>
  </w:sdt>
  <w:p w:rsidR="002C4D2F" w:rsidRDefault="002C4D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08"/>
    <w:rsid w:val="000D1908"/>
    <w:rsid w:val="00114AE2"/>
    <w:rsid w:val="002C4D2F"/>
    <w:rsid w:val="002D0477"/>
    <w:rsid w:val="003A0AA8"/>
    <w:rsid w:val="003B3DDB"/>
    <w:rsid w:val="00485A64"/>
    <w:rsid w:val="007E2C98"/>
    <w:rsid w:val="009166EE"/>
    <w:rsid w:val="009F65DA"/>
    <w:rsid w:val="00B05676"/>
    <w:rsid w:val="00CE528D"/>
    <w:rsid w:val="00E03C36"/>
    <w:rsid w:val="00E7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13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  <w:style w:type="table" w:customStyle="1" w:styleId="11">
    <w:name w:val="Сетка таблицы1"/>
    <w:basedOn w:val="a1"/>
    <w:next w:val="a9"/>
    <w:rsid w:val="003B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B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7138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E7138B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E7138B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E713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E71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13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  <w:style w:type="table" w:customStyle="1" w:styleId="11">
    <w:name w:val="Сетка таблицы1"/>
    <w:basedOn w:val="a1"/>
    <w:next w:val="a9"/>
    <w:rsid w:val="003B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B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7138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E7138B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E7138B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E713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E71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emf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emf"/><Relationship Id="rId55" Type="http://schemas.openxmlformats.org/officeDocument/2006/relationships/hyperlink" Target="http://mobileonline.garant.ru/document/redirect/73495159/1000" TargetMode="External"/><Relationship Id="rId63" Type="http://schemas.openxmlformats.org/officeDocument/2006/relationships/image" Target="media/image52.png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http://mobileonline.garant.ru/document/redirect/73495159/0" TargetMode="External"/><Relationship Id="rId32" Type="http://schemas.openxmlformats.org/officeDocument/2006/relationships/image" Target="media/image25.png"/><Relationship Id="rId37" Type="http://schemas.openxmlformats.org/officeDocument/2006/relationships/image" Target="media/image30.emf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://mobileonline.garant.ru/document/redirect/73495159/0" TargetMode="External"/><Relationship Id="rId58" Type="http://schemas.openxmlformats.org/officeDocument/2006/relationships/image" Target="media/image47.e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emf"/><Relationship Id="rId57" Type="http://schemas.openxmlformats.org/officeDocument/2006/relationships/image" Target="media/image46.emf"/><Relationship Id="rId61" Type="http://schemas.openxmlformats.org/officeDocument/2006/relationships/image" Target="media/image50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hyperlink" Target="http://mobileonline.garant.ru/document/redirect/73495159/1000" TargetMode="External"/><Relationship Id="rId60" Type="http://schemas.openxmlformats.org/officeDocument/2006/relationships/image" Target="media/image49.pn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emf"/><Relationship Id="rId48" Type="http://schemas.openxmlformats.org/officeDocument/2006/relationships/image" Target="media/image41.png"/><Relationship Id="rId56" Type="http://schemas.openxmlformats.org/officeDocument/2006/relationships/hyperlink" Target="http://mobileonline.garant.ru/document/redirect/73495159/0" TargetMode="External"/><Relationship Id="rId64" Type="http://schemas.openxmlformats.org/officeDocument/2006/relationships/image" Target="media/image53.png"/><Relationship Id="rId8" Type="http://schemas.openxmlformats.org/officeDocument/2006/relationships/image" Target="media/image2.emf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8.emf"/><Relationship Id="rId67" Type="http://schemas.openxmlformats.org/officeDocument/2006/relationships/theme" Target="theme/theme1.xml"/><Relationship Id="rId20" Type="http://schemas.openxmlformats.org/officeDocument/2006/relationships/image" Target="media/image14.emf"/><Relationship Id="rId41" Type="http://schemas.openxmlformats.org/officeDocument/2006/relationships/image" Target="media/image34.png"/><Relationship Id="rId54" Type="http://schemas.openxmlformats.org/officeDocument/2006/relationships/image" Target="media/image45.emf"/><Relationship Id="rId62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2022-08-19T13:36:00Z</cp:lastPrinted>
  <dcterms:created xsi:type="dcterms:W3CDTF">2022-09-07T08:41:00Z</dcterms:created>
  <dcterms:modified xsi:type="dcterms:W3CDTF">2022-09-07T08:41:00Z</dcterms:modified>
</cp:coreProperties>
</file>