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A50ADB" w:rsidRPr="0092117A" w:rsidTr="001000AF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A50ADB" w:rsidRPr="00A50ADB" w:rsidTr="00A50ADB">
              <w:tc>
                <w:tcPr>
                  <w:tcW w:w="4696" w:type="dxa"/>
                  <w:shd w:val="clear" w:color="auto" w:fill="auto"/>
                </w:tcPr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A50ADB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A50ADB" w:rsidRPr="00A50ADB" w:rsidRDefault="00A50ADB" w:rsidP="00A50ADB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A50ADB" w:rsidRPr="00A50ADB" w:rsidRDefault="00A50ADB" w:rsidP="00A50ADB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A50ADB" w:rsidRPr="00A50ADB" w:rsidRDefault="00A50ADB" w:rsidP="00A50ADB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A50ADB" w:rsidRPr="00A50ADB" w:rsidRDefault="00A50ADB" w:rsidP="00A50ADB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A50ADB" w:rsidRPr="00A50ADB" w:rsidRDefault="00A50ADB" w:rsidP="00A50AD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A50ADB" w:rsidRPr="00A50ADB" w:rsidRDefault="00A50ADB" w:rsidP="00A50ADB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50ADB" w:rsidTr="001000AF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A50ADB" w:rsidRPr="00A50ADB" w:rsidTr="001000A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50ADB" w:rsidRPr="00A50ADB" w:rsidRDefault="00A50ADB" w:rsidP="00A50ADB">
                  <w:pPr>
                    <w:spacing w:line="240" w:lineRule="auto"/>
                    <w:ind w:firstLine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r w:rsidRPr="00A50ADB"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A50ADB" w:rsidRPr="00A50ADB" w:rsidRDefault="00A50ADB" w:rsidP="00A50ADB">
                  <w:pPr>
                    <w:spacing w:line="240" w:lineRule="auto"/>
                    <w:ind w:firstLine="3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0ADB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A50ADB" w:rsidRPr="00A50ADB" w:rsidTr="001000AF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A50ADB" w:rsidRPr="00A50ADB" w:rsidRDefault="00A50ADB" w:rsidP="00A50AD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50ADB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A50ADB" w:rsidRPr="00A50ADB" w:rsidTr="001000A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50ADB" w:rsidRPr="00A50ADB" w:rsidRDefault="00A50ADB" w:rsidP="00A50ADB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________</w:t>
                  </w:r>
                  <w:r w:rsidRPr="00A50ADB">
                    <w:rPr>
                      <w:sz w:val="28"/>
                      <w:szCs w:val="28"/>
                    </w:rPr>
                    <w:t>2022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A50ADB" w:rsidRDefault="00A50ADB" w:rsidP="00A50ADB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A50ADB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                  проект</w:t>
                  </w:r>
                </w:p>
                <w:p w:rsidR="00A50ADB" w:rsidRPr="00A50ADB" w:rsidRDefault="00A50ADB" w:rsidP="00A50ADB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50ADB" w:rsidRPr="00A50ADB" w:rsidRDefault="00A50ADB" w:rsidP="00A50AD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DD68B7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Александровском</w:t>
      </w:r>
      <w:r w:rsidR="002C18E3" w:rsidRPr="002C18E3">
        <w:rPr>
          <w:sz w:val="28"/>
          <w:szCs w:val="28"/>
        </w:rPr>
        <w:t xml:space="preserve"> 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A50ADB">
        <w:rPr>
          <w:sz w:val="28"/>
          <w:szCs w:val="28"/>
        </w:rPr>
        <w:t>Александровского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A50ADB">
        <w:rPr>
          <w:sz w:val="28"/>
          <w:szCs w:val="28"/>
        </w:rPr>
        <w:t>17.03.2020 №127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r w:rsidR="00A50ADB">
        <w:rPr>
          <w:sz w:val="28"/>
          <w:szCs w:val="28"/>
        </w:rPr>
        <w:t>Александровского</w:t>
      </w:r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r w:rsidR="00A50ADB">
        <w:rPr>
          <w:sz w:val="28"/>
          <w:szCs w:val="28"/>
        </w:rPr>
        <w:t>Александровском</w:t>
      </w:r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r w:rsidR="00A50ADB">
        <w:rPr>
          <w:sz w:val="28"/>
          <w:szCs w:val="28"/>
        </w:rPr>
        <w:t>Александровское</w:t>
      </w:r>
      <w:r w:rsidRPr="00DF0AFF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50ADB">
        <w:rPr>
          <w:sz w:val="28"/>
          <w:szCs w:val="28"/>
        </w:rPr>
        <w:t>17</w:t>
      </w:r>
      <w:r w:rsidRPr="00DF0AFF">
        <w:rPr>
          <w:sz w:val="28"/>
          <w:szCs w:val="28"/>
        </w:rPr>
        <w:t>.03.2020 №</w:t>
      </w:r>
      <w:r w:rsidR="00A50ADB">
        <w:rPr>
          <w:sz w:val="28"/>
          <w:szCs w:val="28"/>
        </w:rPr>
        <w:t>127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1028">
        <w:rPr>
          <w:sz w:val="28"/>
          <w:szCs w:val="28"/>
        </w:rPr>
        <w:t xml:space="preserve"> </w:t>
      </w:r>
      <w:r w:rsidR="00A50ADB">
        <w:rPr>
          <w:sz w:val="28"/>
          <w:szCs w:val="28"/>
        </w:rPr>
        <w:t>Александровского сельского поселения</w:t>
      </w:r>
      <w:r w:rsidR="00BD1028">
        <w:rPr>
          <w:sz w:val="28"/>
          <w:szCs w:val="28"/>
        </w:rPr>
        <w:t xml:space="preserve"> 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r w:rsidR="00A50ADB">
        <w:rPr>
          <w:sz w:val="28"/>
          <w:szCs w:val="28"/>
        </w:rPr>
        <w:t>Александровском</w:t>
      </w:r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r w:rsidR="00A50ADB">
        <w:rPr>
          <w:sz w:val="28"/>
          <w:szCs w:val="28"/>
        </w:rPr>
        <w:t>Александровском</w:t>
      </w:r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2A6425" w:rsidRDefault="002A6425" w:rsidP="002A64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6425" w:rsidRPr="00525583" w:rsidRDefault="002A6425" w:rsidP="002A64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5583">
        <w:rPr>
          <w:sz w:val="28"/>
          <w:szCs w:val="28"/>
        </w:rPr>
        <w:t>Глава, Председатель Совета</w:t>
      </w:r>
    </w:p>
    <w:p w:rsidR="002A6425" w:rsidRPr="00525583" w:rsidRDefault="002A6425" w:rsidP="002A6425">
      <w:pPr>
        <w:spacing w:line="240" w:lineRule="auto"/>
        <w:rPr>
          <w:sz w:val="28"/>
          <w:szCs w:val="28"/>
        </w:rPr>
      </w:pPr>
      <w:r w:rsidRPr="00525583">
        <w:rPr>
          <w:sz w:val="28"/>
          <w:szCs w:val="28"/>
        </w:rPr>
        <w:t xml:space="preserve">Александровского сельского поселения                                </w:t>
      </w:r>
      <w:r w:rsidRPr="00525583">
        <w:rPr>
          <w:sz w:val="28"/>
          <w:szCs w:val="28"/>
        </w:rPr>
        <w:tab/>
        <w:t xml:space="preserve"> В.И.</w:t>
      </w:r>
      <w:r>
        <w:rPr>
          <w:sz w:val="28"/>
          <w:szCs w:val="28"/>
        </w:rPr>
        <w:t xml:space="preserve"> Уварова</w:t>
      </w:r>
      <w:r w:rsidRPr="00525583">
        <w:rPr>
          <w:sz w:val="28"/>
          <w:szCs w:val="28"/>
        </w:rPr>
        <w:t xml:space="preserve">  </w:t>
      </w:r>
    </w:p>
    <w:p w:rsidR="002A6425" w:rsidRDefault="002A6425" w:rsidP="002A6425">
      <w:pPr>
        <w:widowControl w:val="0"/>
        <w:autoSpaceDE w:val="0"/>
        <w:autoSpaceDN w:val="0"/>
        <w:adjustRightInd w:val="0"/>
        <w:rPr>
          <w:bCs/>
        </w:rPr>
      </w:pPr>
    </w:p>
    <w:p w:rsidR="002A6425" w:rsidRDefault="002A6425" w:rsidP="0052482C">
      <w:pPr>
        <w:ind w:firstLine="708"/>
        <w:rPr>
          <w:sz w:val="28"/>
          <w:szCs w:val="28"/>
        </w:rPr>
      </w:pPr>
    </w:p>
    <w:sectPr w:rsidR="002A642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A6425"/>
    <w:rsid w:val="002C18E3"/>
    <w:rsid w:val="00320811"/>
    <w:rsid w:val="00382399"/>
    <w:rsid w:val="004B666B"/>
    <w:rsid w:val="004F0BAE"/>
    <w:rsid w:val="004F4A72"/>
    <w:rsid w:val="0052482C"/>
    <w:rsid w:val="00746BC9"/>
    <w:rsid w:val="00814FF4"/>
    <w:rsid w:val="008C4C73"/>
    <w:rsid w:val="009E3C5A"/>
    <w:rsid w:val="00A307DF"/>
    <w:rsid w:val="00A40B1A"/>
    <w:rsid w:val="00A50ADB"/>
    <w:rsid w:val="00AC2928"/>
    <w:rsid w:val="00B74D8A"/>
    <w:rsid w:val="00BD1028"/>
    <w:rsid w:val="00BF3664"/>
    <w:rsid w:val="00C627A7"/>
    <w:rsid w:val="00C70DF9"/>
    <w:rsid w:val="00CC5B37"/>
    <w:rsid w:val="00D62DD7"/>
    <w:rsid w:val="00D66733"/>
    <w:rsid w:val="00DD68B7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2022-05-31T14:07:00Z</dcterms:created>
  <dcterms:modified xsi:type="dcterms:W3CDTF">2022-05-31T14:07:00Z</dcterms:modified>
</cp:coreProperties>
</file>