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993"/>
        <w:gridCol w:w="4255"/>
      </w:tblGrid>
      <w:tr w:rsidR="00AE57E1" w:rsidRPr="00AE57E1" w:rsidTr="009E3D4E">
        <w:trPr>
          <w:trHeight w:val="1146"/>
        </w:trPr>
        <w:tc>
          <w:tcPr>
            <w:tcW w:w="4397" w:type="dxa"/>
            <w:hideMark/>
          </w:tcPr>
          <w:p w:rsidR="00C54FFC" w:rsidRPr="00AE57E1" w:rsidRDefault="00C54FFC" w:rsidP="00025111">
            <w:pPr>
              <w:spacing w:afterLines="22" w:after="52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AE57E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БАВЛИНСКИЙ </w:t>
            </w:r>
          </w:p>
          <w:p w:rsidR="00C54FFC" w:rsidRPr="00AE57E1" w:rsidRDefault="00C54FFC" w:rsidP="00025111">
            <w:pPr>
              <w:spacing w:afterLines="22" w:after="52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AE57E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>ГОРОДСКОЙ СОВЕТ</w:t>
            </w:r>
          </w:p>
          <w:p w:rsidR="00C54FFC" w:rsidRPr="00AE57E1" w:rsidRDefault="00C54FFC" w:rsidP="00025111">
            <w:pPr>
              <w:spacing w:afterLines="22" w:after="52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AE57E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>РЕСПУБЛИКИ ТАТАРСТАН</w:t>
            </w:r>
          </w:p>
        </w:tc>
        <w:tc>
          <w:tcPr>
            <w:tcW w:w="993" w:type="dxa"/>
          </w:tcPr>
          <w:p w:rsidR="00C54FFC" w:rsidRPr="00AE57E1" w:rsidRDefault="00C54FFC" w:rsidP="000251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5" w:type="dxa"/>
            <w:hideMark/>
          </w:tcPr>
          <w:p w:rsidR="00C54FFC" w:rsidRPr="00AE57E1" w:rsidRDefault="00C54FFC" w:rsidP="00025111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AE5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ТАТАРСТАН РЕСПУБЛИКАСЫ</w:t>
            </w:r>
          </w:p>
          <w:p w:rsidR="00C54FFC" w:rsidRPr="00AE57E1" w:rsidRDefault="00C54FFC" w:rsidP="00025111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AE57E1">
              <w:rPr>
                <w:rFonts w:ascii="Times New Roman" w:eastAsia="Times New Roman" w:hAnsi="Times New Roman" w:cs="Times New Roman" w:hint="cs"/>
                <w:color w:val="000000" w:themeColor="text1"/>
                <w:sz w:val="28"/>
                <w:szCs w:val="28"/>
                <w:lang w:val="ar-SA"/>
              </w:rPr>
              <w:t>БАУЛЫ</w:t>
            </w:r>
            <w:r w:rsidRPr="00AE5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Ш</w:t>
            </w:r>
            <w:r w:rsidRPr="00AE5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ӘҺӘРЕ </w:t>
            </w:r>
          </w:p>
          <w:p w:rsidR="00C54FFC" w:rsidRPr="00AE57E1" w:rsidRDefault="00C54FFC" w:rsidP="00025111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5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СОВЕТЫ</w:t>
            </w:r>
          </w:p>
        </w:tc>
      </w:tr>
      <w:tr w:rsidR="00AE57E1" w:rsidRPr="00AE57E1" w:rsidTr="009E3D4E">
        <w:trPr>
          <w:trHeight w:val="1546"/>
        </w:trPr>
        <w:tc>
          <w:tcPr>
            <w:tcW w:w="9645" w:type="dxa"/>
            <w:gridSpan w:val="3"/>
            <w:vAlign w:val="center"/>
          </w:tcPr>
          <w:p w:rsidR="00C54FFC" w:rsidRPr="00AE57E1" w:rsidRDefault="00C54FFC" w:rsidP="00025111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</w:p>
          <w:p w:rsidR="00C54FFC" w:rsidRPr="00AE57E1" w:rsidRDefault="00C54FFC" w:rsidP="0002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t-RU"/>
              </w:rPr>
            </w:pPr>
            <w:r w:rsidRPr="00AE57E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tt-RU"/>
              </w:rPr>
              <w:t xml:space="preserve">          РЕШЕНИЕ                           КАРАР</w:t>
            </w:r>
          </w:p>
          <w:p w:rsidR="00C54FFC" w:rsidRPr="00AE57E1" w:rsidRDefault="00C54FFC" w:rsidP="0039420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5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                   </w:t>
            </w:r>
            <w:r w:rsidRPr="00AE5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39420E" w:rsidRPr="00AE5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AE5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         г. Бавлы         № </w:t>
            </w:r>
          </w:p>
        </w:tc>
      </w:tr>
    </w:tbl>
    <w:p w:rsidR="004E6F81" w:rsidRPr="00AE57E1" w:rsidRDefault="004E6F81" w:rsidP="000251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решение </w:t>
      </w:r>
      <w:r w:rsidR="00C54FFC" w:rsidRPr="00AE57E1">
        <w:rPr>
          <w:rFonts w:ascii="Times New Roman" w:hAnsi="Times New Roman" w:cs="Times New Roman"/>
          <w:color w:val="000000" w:themeColor="text1"/>
          <w:sz w:val="28"/>
          <w:szCs w:val="28"/>
        </w:rPr>
        <w:t>Бавлинского</w:t>
      </w:r>
    </w:p>
    <w:p w:rsidR="004E6F81" w:rsidRPr="00AE57E1" w:rsidRDefault="004E6F81" w:rsidP="000251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7E1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Совета</w:t>
      </w:r>
      <w:r w:rsidR="00C54FFC" w:rsidRPr="00AE5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</w:t>
      </w:r>
    </w:p>
    <w:p w:rsidR="003A4048" w:rsidRPr="00AE57E1" w:rsidRDefault="003A4048" w:rsidP="003A404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7E1">
        <w:rPr>
          <w:rFonts w:ascii="Times New Roman" w:hAnsi="Times New Roman" w:cs="Times New Roman"/>
          <w:color w:val="000000" w:themeColor="text1"/>
          <w:sz w:val="28"/>
          <w:szCs w:val="28"/>
        </w:rPr>
        <w:t>от 16.10.2019 №115«О бюджетном устройстве</w:t>
      </w:r>
    </w:p>
    <w:p w:rsidR="003A4048" w:rsidRPr="00AE57E1" w:rsidRDefault="003A4048" w:rsidP="003A404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бюджетном процессе </w:t>
      </w:r>
      <w:proofErr w:type="gramStart"/>
      <w:r w:rsidRPr="00AE57E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AE5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 </w:t>
      </w:r>
    </w:p>
    <w:p w:rsidR="003A4048" w:rsidRPr="00AE57E1" w:rsidRDefault="003A4048" w:rsidP="003A404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E57E1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образовании</w:t>
      </w:r>
      <w:proofErr w:type="gramEnd"/>
      <w:r w:rsidRPr="00AE5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«город Бавлы» Бавлинского </w:t>
      </w:r>
    </w:p>
    <w:p w:rsidR="00A02D88" w:rsidRPr="00AE57E1" w:rsidRDefault="003A4048" w:rsidP="003A404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7E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района»</w:t>
      </w:r>
    </w:p>
    <w:p w:rsidR="003A4048" w:rsidRPr="00AE57E1" w:rsidRDefault="003A4048" w:rsidP="003A404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6F81" w:rsidRPr="00AE57E1" w:rsidRDefault="003A4048" w:rsidP="0002511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  <w:lang w:eastAsia="en-US"/>
        </w:rPr>
      </w:pPr>
      <w:proofErr w:type="gramStart"/>
      <w:r w:rsidRPr="00AE57E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Федеральным</w:t>
      </w:r>
      <w:r w:rsidR="001502C6" w:rsidRPr="00AE5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</w:t>
      </w:r>
      <w:r w:rsidRPr="00AE5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от 27.12.2019 № 479-ФЗ «О внесении изменений в Бюджетный кодекс Российской Федерации в части казначейского обслуживания и системы казначейских платежей», от 01.04.2020 № 103-ФЗ «О внесении изменений в Федеральный закон </w:t>
      </w:r>
      <w:r w:rsidR="00EB036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E57E1">
        <w:rPr>
          <w:rFonts w:ascii="Times New Roman" w:hAnsi="Times New Roman" w:cs="Times New Roman"/>
          <w:color w:val="000000" w:themeColor="text1"/>
          <w:sz w:val="28"/>
          <w:szCs w:val="28"/>
        </w:rPr>
        <w:t>О приостановлении действия отдельных положений Бюджетного кодекса Российской Федерации и установлении особенностей исполнения федерального бюджета в 2020 году»</w:t>
      </w:r>
      <w:r w:rsidR="00B624EE" w:rsidRPr="00AE57E1">
        <w:rPr>
          <w:rFonts w:ascii="Times New Roman" w:hAnsi="Times New Roman" w:cs="Times New Roman"/>
          <w:color w:val="000000" w:themeColor="text1"/>
          <w:sz w:val="28"/>
          <w:szCs w:val="24"/>
        </w:rPr>
        <w:t>,</w:t>
      </w:r>
      <w:proofErr w:type="gramEnd"/>
      <w:r w:rsidR="00B624EE" w:rsidRPr="00AE57E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4E6F81" w:rsidRPr="00AE57E1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 xml:space="preserve">Бавлинский городской </w:t>
      </w:r>
      <w:r w:rsidR="004E6F81" w:rsidRPr="00AE57E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Совет </w:t>
      </w:r>
      <w:r w:rsidR="004E6F81" w:rsidRPr="00AE57E1">
        <w:rPr>
          <w:rFonts w:ascii="Times New Roman" w:eastAsia="Calibri" w:hAnsi="Times New Roman" w:cs="Times New Roman"/>
          <w:b/>
          <w:color w:val="000000" w:themeColor="text1"/>
          <w:sz w:val="28"/>
          <w:szCs w:val="24"/>
          <w:lang w:eastAsia="en-US"/>
        </w:rPr>
        <w:t>РЕШИЛ</w:t>
      </w:r>
      <w:r w:rsidR="004E6F81" w:rsidRPr="00AE57E1">
        <w:rPr>
          <w:rFonts w:ascii="Times New Roman" w:eastAsia="Calibri" w:hAnsi="Times New Roman" w:cs="Times New Roman"/>
          <w:color w:val="000000" w:themeColor="text1"/>
          <w:sz w:val="28"/>
          <w:szCs w:val="24"/>
          <w:lang w:eastAsia="en-US"/>
        </w:rPr>
        <w:t>:</w:t>
      </w:r>
    </w:p>
    <w:p w:rsidR="004E6F81" w:rsidRPr="00AE57E1" w:rsidRDefault="004E6F81" w:rsidP="000251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решение Совета Бавлинского городского Совета </w:t>
      </w:r>
      <w:r w:rsidR="00472C98" w:rsidRPr="00AE57E1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 от 16.10.2019 №115«О бюджетном устройстве и бюджетном процессе в муниципальном образовании «город Бавлы» Бавлинского муниципального района»</w:t>
      </w:r>
      <w:r w:rsidR="00B624EE" w:rsidRPr="00AE5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изменениями, внесенными решени</w:t>
      </w:r>
      <w:r w:rsidR="00F410C9" w:rsidRPr="00AE57E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02D88" w:rsidRPr="00AE57E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B624EE" w:rsidRPr="00AE5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10C9" w:rsidRPr="00AE57E1">
        <w:rPr>
          <w:rFonts w:ascii="Times New Roman" w:hAnsi="Times New Roman" w:cs="Times New Roman"/>
          <w:color w:val="000000" w:themeColor="text1"/>
          <w:sz w:val="28"/>
          <w:szCs w:val="28"/>
        </w:rPr>
        <w:t>12.12.2019 № 124</w:t>
      </w:r>
      <w:r w:rsidR="00C10980" w:rsidRPr="00AE57E1">
        <w:rPr>
          <w:rFonts w:ascii="Times New Roman" w:hAnsi="Times New Roman" w:cs="Times New Roman"/>
          <w:color w:val="000000" w:themeColor="text1"/>
          <w:sz w:val="28"/>
          <w:szCs w:val="28"/>
        </w:rPr>
        <w:t>, от 29.05.2020 № 132</w:t>
      </w:r>
      <w:r w:rsidR="00A02D88" w:rsidRPr="00AE57E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5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    </w:t>
      </w:r>
    </w:p>
    <w:p w:rsidR="00F410C9" w:rsidRPr="00AE57E1" w:rsidRDefault="004715CF" w:rsidP="00DB23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абзац 45 статьи 5 изложить в следующей редакции:</w:t>
      </w:r>
    </w:p>
    <w:p w:rsidR="00F410C9" w:rsidRPr="00AE57E1" w:rsidRDefault="004715CF" w:rsidP="00DB23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«</w:t>
      </w:r>
      <w:r w:rsidR="00DB2344"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- осуществляет </w:t>
      </w:r>
      <w:proofErr w:type="gramStart"/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контроль за</w:t>
      </w:r>
      <w:proofErr w:type="gramEnd"/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полнотой и своевременностью поступления в местный бюджет источников финансирования дефицита бюджета</w:t>
      </w:r>
      <w:r w:rsidR="00DB2344"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, кроме операций по управлению остатками средств на едином счете бюджета»</w:t>
      </w: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;</w:t>
      </w:r>
    </w:p>
    <w:p w:rsidR="00FF06BE" w:rsidRPr="00AE57E1" w:rsidRDefault="00FF06BE" w:rsidP="00FF06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пункт 11 статьи 14 изложить в следующей редакции:</w:t>
      </w:r>
    </w:p>
    <w:p w:rsidR="00FF06BE" w:rsidRPr="00AE57E1" w:rsidRDefault="00FF06BE" w:rsidP="00FF06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«11. </w:t>
      </w:r>
      <w:proofErr w:type="gramStart"/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Муниципальная гарантия отзывается гарантом в случаях и по основаниям, которые указаны в гарантии (в том числе в случае изменения без </w:t>
      </w: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lastRenderedPageBreak/>
        <w:t>предварительного письменного согласия гаранта указанных в подпункте 14 пункта 6 настоящей статьи условий основного обязательства), при нецелевом использовании средств кредита (займа, в том числе облигационного), обеспеченного государственной (муниципальной) гарантией», а также при неисполнении принципалом обязанности, установленной пунктом 7 настоящей статьи</w:t>
      </w:r>
      <w:proofErr w:type="gramEnd"/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и пунктом 5 статьи 115.3 Бюджетного кодекса Российской Федерации</w:t>
      </w:r>
      <w:proofErr w:type="gramStart"/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.»;</w:t>
      </w:r>
      <w:proofErr w:type="gramEnd"/>
    </w:p>
    <w:p w:rsidR="00F410C9" w:rsidRPr="00AE57E1" w:rsidRDefault="00DB2344" w:rsidP="00DB23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пункт 27 статьи 14 дополнить предложением следующего содержания: «Муниципальная гарантия, обеспечивающая исполнение обязательств принципала по кредиту (займу, за исключением облигационного), предоставляется при условии установления в кредитном договоре (договоре займа) и (или) договоре о предоставлении указанной муниципальной гарантии обязательств кредитора (займодавца) осуществлять со своей стороны контроль за целевым использованием средств указанного кредита (займа)</w:t>
      </w:r>
      <w:proofErr w:type="gramStart"/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.»</w:t>
      </w:r>
      <w:proofErr w:type="gramEnd"/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;</w:t>
      </w:r>
    </w:p>
    <w:p w:rsidR="00E41CEB" w:rsidRPr="00AE57E1" w:rsidRDefault="00E41CEB" w:rsidP="00E41C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статью 24 изложить в следующей редакции:</w:t>
      </w:r>
    </w:p>
    <w:p w:rsidR="00E41CEB" w:rsidRPr="00AE57E1" w:rsidRDefault="00E41CEB" w:rsidP="00E41C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«Статья 24. Прогнозирование доходов бюджета</w:t>
      </w:r>
    </w:p>
    <w:p w:rsidR="00E41CEB" w:rsidRPr="00AE57E1" w:rsidRDefault="00E41CEB" w:rsidP="00E41C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1. </w:t>
      </w:r>
      <w:proofErr w:type="gramStart"/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Доходы бюджета прогнозируются на основе прогноза социально-экономического развития города, действующего на день внесения проекта решения о бюджете в Бавлинский городской Совет,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Федерации, законов Республики Татарстан и муниципальных правовых актов Бавлинского</w:t>
      </w:r>
      <w:proofErr w:type="gramEnd"/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городского Совета, </w:t>
      </w:r>
      <w:proofErr w:type="gramStart"/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устанавливающих</w:t>
      </w:r>
      <w:proofErr w:type="gramEnd"/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неналоговые доходы бюджета города.</w:t>
      </w:r>
    </w:p>
    <w:p w:rsidR="00E41CEB" w:rsidRPr="00AE57E1" w:rsidRDefault="00E41CEB" w:rsidP="00E41C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2. </w:t>
      </w:r>
      <w:proofErr w:type="gramStart"/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Положения муниципальных правовых актов Бавлинского городского Совета, приводящих к изменению общего объема доходов бюджета города и принятых после внесения проекта решения о бюджете на рассмотрение в Бавлинский городской Совет,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года.»;</w:t>
      </w:r>
      <w:proofErr w:type="gramEnd"/>
    </w:p>
    <w:p w:rsidR="00DB2344" w:rsidRPr="00AE57E1" w:rsidRDefault="00DB2344" w:rsidP="00DB23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абзац </w:t>
      </w:r>
      <w:r w:rsidR="001502C6"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2</w:t>
      </w: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пункта 2 статьи 26 </w:t>
      </w:r>
      <w:r w:rsidR="00716896"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признать утратившим силу;</w:t>
      </w:r>
    </w:p>
    <w:p w:rsidR="007A41CF" w:rsidRPr="00AE57E1" w:rsidRDefault="007A41CF" w:rsidP="007A41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абзац </w:t>
      </w:r>
      <w:r w:rsidR="001502C6"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3</w:t>
      </w: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пункта 2 статьи 26 </w:t>
      </w:r>
      <w:r w:rsidR="00716896"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признать утратившим силу</w:t>
      </w:r>
      <w:r w:rsidR="00656B98"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;</w:t>
      </w:r>
    </w:p>
    <w:p w:rsidR="0039420E" w:rsidRPr="00AE57E1" w:rsidRDefault="0039420E" w:rsidP="007A41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статью 31 изложить в следующей редакции:</w:t>
      </w:r>
    </w:p>
    <w:p w:rsidR="0039420E" w:rsidRPr="00AE57E1" w:rsidRDefault="0039420E" w:rsidP="007A41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«31. Сводная бюджетная роспись и кассовый план</w:t>
      </w:r>
    </w:p>
    <w:p w:rsidR="0039420E" w:rsidRPr="00AE57E1" w:rsidRDefault="0039420E" w:rsidP="00CE06F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Исполнение бюджета организуется на основе сводной бюджетной росписи и кассового плана.</w:t>
      </w:r>
    </w:p>
    <w:p w:rsidR="0039420E" w:rsidRPr="00AE57E1" w:rsidRDefault="0039420E" w:rsidP="003942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Порядок составления и ведения сводной бюджетной росписи и кассового плана  устанавливается </w:t>
      </w:r>
      <w:r w:rsidR="00861CD1"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сполнительным комитетом поселения.</w:t>
      </w:r>
    </w:p>
    <w:p w:rsidR="0039420E" w:rsidRPr="00AE57E1" w:rsidRDefault="0039420E" w:rsidP="003942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Утверждение сводной бюджетной росписи и внесение изменений в нее осуществляется руководителем исполнительного комитета поселения.</w:t>
      </w:r>
    </w:p>
    <w:p w:rsidR="0039420E" w:rsidRPr="00AE57E1" w:rsidRDefault="0039420E" w:rsidP="003942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2 Утвержденные показатели сводной бюджетной росписи бюджета поселения должны соответствовать решению о бюджете.</w:t>
      </w:r>
    </w:p>
    <w:p w:rsidR="0039420E" w:rsidRPr="00AE57E1" w:rsidRDefault="0039420E" w:rsidP="003942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 случае принятия решения Совета поселения о внесении изменений в решение о бюджете поселения руководитель исполнительного комитета поселения утверждает соответствующие изменения в сводную бюджетную роспись.</w:t>
      </w:r>
    </w:p>
    <w:p w:rsidR="0039420E" w:rsidRPr="00AE57E1" w:rsidRDefault="0039420E" w:rsidP="003942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bookmarkStart w:id="1" w:name="Par11"/>
      <w:bookmarkEnd w:id="1"/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3. В сводную бюджетную роспись бюджета </w:t>
      </w:r>
      <w:r w:rsidR="00CE06FF"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Поселения</w:t>
      </w: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могут быть внесены изменения </w:t>
      </w:r>
      <w:proofErr w:type="gramStart"/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 соответствии с решениями руководителя исполнительного комитета поселения без внесения изменений в решение о бюджете</w:t>
      </w:r>
      <w:proofErr w:type="gramEnd"/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:</w:t>
      </w:r>
    </w:p>
    <w:p w:rsidR="0039420E" w:rsidRPr="00AE57E1" w:rsidRDefault="0039420E" w:rsidP="003942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39420E" w:rsidRPr="00AE57E1" w:rsidRDefault="0039420E" w:rsidP="003942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proofErr w:type="gramStart"/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в случае изменения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средств, централизацией закупок товаров, работ, услуг для обеспечения государственных (муниципальных) нужд в соответствии с </w:t>
      </w:r>
      <w:hyperlink r:id="rId8" w:history="1">
        <w:r w:rsidRPr="00AE57E1">
          <w:rPr>
            <w:rStyle w:val="a7"/>
            <w:rFonts w:ascii="Times New Roman" w:eastAsia="Times New Roman" w:hAnsi="Times New Roman" w:cs="Times New Roman"/>
            <w:color w:val="000000" w:themeColor="text1"/>
            <w:sz w:val="28"/>
            <w:szCs w:val="24"/>
            <w:u w:val="none"/>
          </w:rPr>
          <w:t>частью 3 статьи 26</w:t>
        </w:r>
      </w:hyperlink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Федерального закона от 5 апреля 2013 года </w:t>
      </w:r>
      <w:r w:rsidR="00AE57E1"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№</w:t>
      </w: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44-ФЗ </w:t>
      </w:r>
      <w:r w:rsidR="00AE57E1"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«</w:t>
      </w: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 контрактной системе в сфере закупок товаров, работ, услуг</w:t>
      </w:r>
      <w:proofErr w:type="gramEnd"/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для обеспечения государственных и муниципальных нужд</w:t>
      </w:r>
      <w:r w:rsidR="00AE57E1"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»</w:t>
      </w: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и при осуществлении органами исполнительной власти Республики Татарстан бюджетных полномочий, предусмотренных </w:t>
      </w:r>
      <w:hyperlink r:id="rId9" w:history="1">
        <w:r w:rsidRPr="00AE57E1">
          <w:rPr>
            <w:rStyle w:val="a7"/>
            <w:rFonts w:ascii="Times New Roman" w:eastAsia="Times New Roman" w:hAnsi="Times New Roman" w:cs="Times New Roman"/>
            <w:color w:val="000000" w:themeColor="text1"/>
            <w:sz w:val="28"/>
            <w:szCs w:val="24"/>
            <w:u w:val="none"/>
          </w:rPr>
          <w:t>пунктом 5 статьи 154</w:t>
        </w:r>
      </w:hyperlink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Бюджетного кодекса Российской Федерации;</w:t>
      </w:r>
    </w:p>
    <w:p w:rsidR="0039420E" w:rsidRPr="00AE57E1" w:rsidRDefault="0039420E" w:rsidP="003942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 случае исполнения судебных актов, предусматривающих обращение взыскания на средства бюджета и (или) предусматривающих перечисление этих сре</w:t>
      </w:r>
      <w:proofErr w:type="gramStart"/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дств в сч</w:t>
      </w:r>
      <w:proofErr w:type="gramEnd"/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39420E" w:rsidRPr="00AE57E1" w:rsidRDefault="0039420E" w:rsidP="003942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bookmarkStart w:id="2" w:name="Par17"/>
      <w:bookmarkEnd w:id="2"/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 случае перераспределения бюджетных ассигнований, предоставляемых на конкурсной основе;</w:t>
      </w:r>
    </w:p>
    <w:p w:rsidR="0039420E" w:rsidRPr="00AE57E1" w:rsidRDefault="0039420E" w:rsidP="003942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 случае перераспределения бюджетных ассигнований между текущим финансовым годом и плановым периодом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:rsidR="0039420E" w:rsidRPr="00AE57E1" w:rsidRDefault="0039420E" w:rsidP="003942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в случае получения уведомления о предоставлении субсидий, субвенций, иных межбюджетных трансфертов, имеющих целевое назначение, предоставления из  бюджета Бавлинского муниципального района бюджету поселения бюджетного кредита на финансовое обеспечение реализации инфраструктурных проектов и </w:t>
      </w:r>
      <w:proofErr w:type="gramStart"/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получения</w:t>
      </w:r>
      <w:proofErr w:type="gramEnd"/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имеющих целевое назначение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средств;</w:t>
      </w:r>
    </w:p>
    <w:p w:rsidR="0039420E" w:rsidRPr="00AE57E1" w:rsidRDefault="0039420E" w:rsidP="003942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 случае изменения типа (подведомственности) муниципальных учреждений;</w:t>
      </w:r>
    </w:p>
    <w:p w:rsidR="0039420E" w:rsidRPr="00AE57E1" w:rsidRDefault="0039420E" w:rsidP="003942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proofErr w:type="gramStart"/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том числе на сумму неисполненного казначейского обеспечения обязательств, выданного в соответствии со </w:t>
      </w:r>
      <w:hyperlink r:id="rId10" w:history="1">
        <w:r w:rsidRPr="00AE57E1">
          <w:rPr>
            <w:rStyle w:val="a7"/>
            <w:rFonts w:ascii="Times New Roman" w:eastAsia="Times New Roman" w:hAnsi="Times New Roman" w:cs="Times New Roman"/>
            <w:color w:val="000000" w:themeColor="text1"/>
            <w:sz w:val="28"/>
            <w:szCs w:val="24"/>
            <w:u w:val="none"/>
          </w:rPr>
          <w:t>статьей 242.22</w:t>
        </w:r>
      </w:hyperlink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Бюджетного Кодекса Российской Федерации, в объеме, не превышающем остатка не использованных на</w:t>
      </w:r>
      <w:proofErr w:type="gramEnd"/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начало текущего финансового года бюджетных ассигнований на исполнение указанных муниципальных контрактов в соответствии с требованиями, установленными Бюджетным </w:t>
      </w:r>
      <w:hyperlink r:id="rId11" w:history="1">
        <w:r w:rsidRPr="00AE57E1">
          <w:rPr>
            <w:rStyle w:val="a7"/>
            <w:rFonts w:ascii="Times New Roman" w:eastAsia="Times New Roman" w:hAnsi="Times New Roman" w:cs="Times New Roman"/>
            <w:color w:val="000000" w:themeColor="text1"/>
            <w:sz w:val="28"/>
            <w:szCs w:val="24"/>
            <w:u w:val="none"/>
          </w:rPr>
          <w:t>кодексом</w:t>
        </w:r>
      </w:hyperlink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Российской Федерации;</w:t>
      </w:r>
    </w:p>
    <w:p w:rsidR="0039420E" w:rsidRPr="00AE57E1" w:rsidRDefault="0039420E" w:rsidP="003942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в случае увеличения бюджетных ассигнований текущего финансового года на предоставление субсидий юридическим лицам, предоставление которых в отчетном финансовом году осуществлялось в пределах средств, необходимых для оплаты денежных обязательств получателей субсидий, источником финансового обеспечения которых являлись такие субсидии, в объеме, не превышающем остатка не использованных на начало текущего финансового года бюджетных </w:t>
      </w:r>
      <w:proofErr w:type="gramStart"/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ассигнований</w:t>
      </w:r>
      <w:proofErr w:type="gramEnd"/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на предоставление субсидий в соответствии с требованиями, установленными Бюджетным </w:t>
      </w:r>
      <w:hyperlink r:id="rId12" w:history="1">
        <w:r w:rsidRPr="00AE57E1">
          <w:rPr>
            <w:rStyle w:val="a7"/>
            <w:rFonts w:ascii="Times New Roman" w:eastAsia="Times New Roman" w:hAnsi="Times New Roman" w:cs="Times New Roman"/>
            <w:color w:val="000000" w:themeColor="text1"/>
            <w:sz w:val="28"/>
            <w:szCs w:val="24"/>
            <w:u w:val="none"/>
          </w:rPr>
          <w:t>кодексом</w:t>
        </w:r>
      </w:hyperlink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Российской Федерации;</w:t>
      </w:r>
    </w:p>
    <w:p w:rsidR="0039420E" w:rsidRPr="00AE57E1" w:rsidRDefault="0039420E" w:rsidP="003942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proofErr w:type="gramStart"/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Внесение изменений в сводную бюджетную роспись бюджета поселения по основаниям, установленным настоящим пунктом, осуществляется в пределах объема бюджетных ассигнований, утвержденных решением о бюджете, за исключением оснований, установленных </w:t>
      </w:r>
      <w:hyperlink r:id="rId13" w:history="1">
        <w:r w:rsidRPr="00AE57E1">
          <w:rPr>
            <w:rStyle w:val="a7"/>
            <w:rFonts w:ascii="Times New Roman" w:eastAsia="Times New Roman" w:hAnsi="Times New Roman" w:cs="Times New Roman"/>
            <w:color w:val="000000" w:themeColor="text1"/>
            <w:sz w:val="28"/>
            <w:szCs w:val="24"/>
            <w:u w:val="none"/>
          </w:rPr>
          <w:t>абзацами восьмым</w:t>
        </w:r>
      </w:hyperlink>
      <w:r w:rsidR="000101BB"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, </w:t>
      </w:r>
      <w:hyperlink r:id="rId14" w:history="1">
        <w:r w:rsidRPr="00AE57E1">
          <w:rPr>
            <w:rStyle w:val="a7"/>
            <w:rFonts w:ascii="Times New Roman" w:eastAsia="Times New Roman" w:hAnsi="Times New Roman" w:cs="Times New Roman"/>
            <w:color w:val="000000" w:themeColor="text1"/>
            <w:sz w:val="28"/>
            <w:szCs w:val="24"/>
            <w:u w:val="none"/>
          </w:rPr>
          <w:t>десятым</w:t>
        </w:r>
      </w:hyperlink>
      <w:r w:rsidR="000101BB"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и один</w:t>
      </w:r>
      <w:r w:rsidR="007A4550"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</w:t>
      </w:r>
      <w:r w:rsidR="000101BB"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адцатым</w:t>
      </w: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настоящего пункта, в соответствии с которыми внесение изменений в сводную бюджетную роспись бюджета поселения может осуществляться с превышением общего объема расходов, утвержденных решением о бюджете.</w:t>
      </w:r>
      <w:proofErr w:type="gramEnd"/>
    </w:p>
    <w:p w:rsidR="0039420E" w:rsidRPr="00AE57E1" w:rsidRDefault="0039420E" w:rsidP="003942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При внесении изменений в сводную бюджетную роспись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иных бюджетных ассигнований без внесения изменений в решение  о бюджете не допускается.</w:t>
      </w:r>
    </w:p>
    <w:p w:rsidR="0039420E" w:rsidRPr="00AE57E1" w:rsidRDefault="0039420E" w:rsidP="003942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4. В соответствии с решениями руководителя исполнительного комитета поселения дополнительно к основаниям, установленным </w:t>
      </w:r>
      <w:hyperlink w:anchor="Par11" w:history="1">
        <w:r w:rsidRPr="00AE57E1">
          <w:rPr>
            <w:rStyle w:val="a7"/>
            <w:rFonts w:ascii="Times New Roman" w:eastAsia="Times New Roman" w:hAnsi="Times New Roman" w:cs="Times New Roman"/>
            <w:color w:val="000000" w:themeColor="text1"/>
            <w:sz w:val="28"/>
            <w:szCs w:val="24"/>
            <w:u w:val="none"/>
          </w:rPr>
          <w:t xml:space="preserve">пунктом </w:t>
        </w:r>
      </w:hyperlink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3 настоящей статьи, может осуществляться внесение изменений в сводную бюджетную роспись бюджета поселения без внесения изменений в решение о бюджете по следующим основаниям:</w:t>
      </w:r>
    </w:p>
    <w:p w:rsidR="0039420E" w:rsidRPr="00AE57E1" w:rsidRDefault="0039420E" w:rsidP="003942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 случае внесения изменений в порядок применения бюджетной классификации Российской Федерации, утверждаемый Министерством финансов Российской Федерации;</w:t>
      </w:r>
    </w:p>
    <w:p w:rsidR="0039420E" w:rsidRPr="00AE57E1" w:rsidRDefault="0039420E" w:rsidP="003942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в случае увеличения бюджетных ассигнований по отдельным разделам, подразделам, целевым статьям, группам </w:t>
      </w:r>
      <w:proofErr w:type="gramStart"/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видов расходов классификации расходов бюджетов</w:t>
      </w:r>
      <w:proofErr w:type="gramEnd"/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за счет экономии по использованию в текущем финансовом году бюджетных ассигнований, предусмотренных главным распорядителям средств бюджета </w:t>
      </w:r>
      <w:r w:rsidR="000101BB"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поселения </w:t>
      </w: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 текущем финансовом году;</w:t>
      </w:r>
    </w:p>
    <w:p w:rsidR="0039420E" w:rsidRPr="00AE57E1" w:rsidRDefault="0039420E" w:rsidP="003942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 случае перераспределения бюджетных ассигнований в целях увеличения объема бюджетных ассигнований, предусмотренных на обслуживание муниципального долга поселения;</w:t>
      </w:r>
    </w:p>
    <w:p w:rsidR="0039420E" w:rsidRPr="00AE57E1" w:rsidRDefault="0039420E" w:rsidP="003942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 случае зачисления средств поступающих в порядке возмещения расходов, понесенных в связи с эксплуатацией имущества в соответствии с заключенными договорами (соглашениями);</w:t>
      </w:r>
    </w:p>
    <w:p w:rsidR="0039420E" w:rsidRPr="00AE57E1" w:rsidRDefault="0039420E" w:rsidP="003942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 случае зачисления средств поступающих в порядке возмещения ущерба при возникновении страховых случаев по договорам обязательного страхования гражданской ответственности владельцев транспортных средств, когда выгодоприобретателями выступают получатели средств бюджета поселения;</w:t>
      </w:r>
    </w:p>
    <w:p w:rsidR="0039420E" w:rsidRPr="00AE57E1" w:rsidRDefault="0039420E" w:rsidP="003942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 случае зачисления безвозмездных поступлений от негосударственных организаций в соответствии с заключенными соглашениями (договорами);</w:t>
      </w:r>
    </w:p>
    <w:p w:rsidR="0039420E" w:rsidRPr="00AE57E1" w:rsidRDefault="0039420E" w:rsidP="003942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в случае поступления средств самообложения граждан, зачисляемых в бюджеты поселений.</w:t>
      </w:r>
    </w:p>
    <w:p w:rsidR="0039420E" w:rsidRPr="00AE57E1" w:rsidRDefault="0039420E" w:rsidP="003942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proofErr w:type="gramStart"/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Внесение изменений в сводную бюджетную роспись бюджета </w:t>
      </w:r>
      <w:r w:rsidR="000101BB"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Поселения</w:t>
      </w:r>
      <w:r w:rsidR="00370BAB"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по основаниям, установленным настоящим пунктом, осуществляется в пределах объема бюджетных ассигнований, утвержденных решением о бюджете, за исключением оснований, установленных </w:t>
      </w:r>
      <w:hyperlink r:id="rId15" w:history="1">
        <w:r w:rsidRPr="00AE57E1">
          <w:rPr>
            <w:rStyle w:val="a7"/>
            <w:rFonts w:ascii="Times New Roman" w:eastAsia="Times New Roman" w:hAnsi="Times New Roman" w:cs="Times New Roman"/>
            <w:color w:val="000000" w:themeColor="text1"/>
            <w:sz w:val="28"/>
            <w:szCs w:val="24"/>
            <w:u w:val="none"/>
          </w:rPr>
          <w:t xml:space="preserve">абзацами </w:t>
        </w:r>
      </w:hyperlink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пятым, шестым, седьмым  и восьмым настоящего пункта, в соответствии с которыми внесение изменений в сводную бюджетную роспись бюджета поселения может осуществляться с превышением общего объема расходов, утвержденных решением о бюджете.</w:t>
      </w:r>
      <w:proofErr w:type="gramEnd"/>
    </w:p>
    <w:p w:rsidR="0039420E" w:rsidRPr="00AE57E1" w:rsidRDefault="0039420E" w:rsidP="003942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5. Порядком составления и ведения сводной бюджетной росписи поселения предусматривается утверждение показателей сводной бюджетной росписи и лимитов бюджетных обязательств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бюджетов.</w:t>
      </w:r>
    </w:p>
    <w:p w:rsidR="0039420E" w:rsidRPr="00AE57E1" w:rsidRDefault="0039420E" w:rsidP="003942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Порядком составления и ведения сводной бюджетной росписи бюджета поселения может быть предусмотрено утверждение лимитов бюджетных обязательств по группам, подгруппам (группам, подгруппам и элементам) видов расходов классификации расходов бюджетов, в том числе дифференцированно для разных целевых статей и (или) видов расходов бюджета, главных распорядителей бюджетных средств.</w:t>
      </w:r>
    </w:p>
    <w:p w:rsidR="0039420E" w:rsidRPr="00AE57E1" w:rsidRDefault="0039420E" w:rsidP="003942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Внесение изменений в сводную бюджетную роспись бюджета поселения и лимиты бюджетных обязатель</w:t>
      </w:r>
      <w:proofErr w:type="gramStart"/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ств дл</w:t>
      </w:r>
      <w:proofErr w:type="gramEnd"/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я главных распорядителей средств местного бюджета осуществляется руководителем исполнительного комитета поселения.</w:t>
      </w:r>
    </w:p>
    <w:p w:rsidR="0039420E" w:rsidRPr="00AE57E1" w:rsidRDefault="00370BAB" w:rsidP="003942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6</w:t>
      </w:r>
      <w:r w:rsidR="0039420E"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. Утвержденные показатели сводной бюджетной росписи бюджета поселения по расходам доводятся до главных распорядителей средств бюджета поселения до начала очередного финансового года, за исключением случаев, предусмотренных </w:t>
      </w:r>
      <w:hyperlink r:id="rId16" w:history="1">
        <w:r w:rsidR="0039420E" w:rsidRPr="00AE57E1">
          <w:rPr>
            <w:rStyle w:val="a7"/>
            <w:rFonts w:ascii="Times New Roman" w:eastAsia="Times New Roman" w:hAnsi="Times New Roman" w:cs="Times New Roman"/>
            <w:color w:val="000000" w:themeColor="text1"/>
            <w:sz w:val="28"/>
            <w:szCs w:val="24"/>
            <w:u w:val="none"/>
          </w:rPr>
          <w:t>статьями 190</w:t>
        </w:r>
      </w:hyperlink>
      <w:r w:rsidR="0039420E"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и </w:t>
      </w:r>
      <w:hyperlink r:id="rId17" w:history="1">
        <w:r w:rsidR="0039420E" w:rsidRPr="00AE57E1">
          <w:rPr>
            <w:rStyle w:val="a7"/>
            <w:rFonts w:ascii="Times New Roman" w:eastAsia="Times New Roman" w:hAnsi="Times New Roman" w:cs="Times New Roman"/>
            <w:color w:val="000000" w:themeColor="text1"/>
            <w:sz w:val="28"/>
            <w:szCs w:val="24"/>
            <w:u w:val="none"/>
          </w:rPr>
          <w:t>191</w:t>
        </w:r>
      </w:hyperlink>
      <w:r w:rsidR="0039420E"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Бюджетного кодекса Российской Федерации.</w:t>
      </w:r>
    </w:p>
    <w:p w:rsidR="0039420E" w:rsidRPr="00AE57E1" w:rsidRDefault="0039420E" w:rsidP="003942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Порядком составления и ведения сводной бюджетной росписи бюджета поселения могут устанавливаться предельные сроки внесения изменений в сводную бюджетную роспись поселения, в том числе дифференцированно по различным видам оснований, указанным в настоящей статье.</w:t>
      </w:r>
    </w:p>
    <w:p w:rsidR="0039420E" w:rsidRPr="00AE57E1" w:rsidRDefault="00370BAB" w:rsidP="003942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7</w:t>
      </w:r>
      <w:r w:rsidR="0039420E"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 В сводную бюджетную роспись бюджета поселения включаются бюджетные ассигнования по источникам финансирования дефицита бюджета поселения, кроме операций по управлению остатками средств на едином счете бюджета поселения.</w:t>
      </w:r>
    </w:p>
    <w:p w:rsidR="0039420E" w:rsidRPr="00AE57E1" w:rsidRDefault="00370BAB" w:rsidP="003942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8.</w:t>
      </w:r>
      <w:r w:rsidR="0039420E"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Утвержденная сводная бюджетная роспись бюджета поселения направляется в Контрольно-счетную палату Бавлинского муниципального района.</w:t>
      </w:r>
    </w:p>
    <w:p w:rsidR="0039420E" w:rsidRPr="00AE57E1" w:rsidRDefault="00370BAB" w:rsidP="003942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9</w:t>
      </w:r>
      <w:r w:rsidR="0039420E"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 Порядок составления и ведение сводной бюджетной росписи может быть передан финансово-бюджетной палате Бавлинского муниципального района на основании Соглашения</w:t>
      </w:r>
    </w:p>
    <w:p w:rsidR="0039420E" w:rsidRPr="00AE57E1" w:rsidRDefault="00370BAB" w:rsidP="003942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10.</w:t>
      </w:r>
      <w:r w:rsidR="0039420E"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Под кассовым планом </w:t>
      </w:r>
      <w:r w:rsidR="007A4550"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Поселения</w:t>
      </w:r>
      <w:r w:rsidR="0039420E"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понимается прогноз поступлений в бюджет поселения и перечислений из бюджета поселения в текущем финансовом году в целях определения прогнозного состояния единого счета бюджета поселения, включая временный кассовый разрыв и объем временно свободных средств.</w:t>
      </w:r>
    </w:p>
    <w:p w:rsidR="0039420E" w:rsidRPr="00AE57E1" w:rsidRDefault="00AE57E1" w:rsidP="003942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11</w:t>
      </w:r>
      <w:r w:rsidR="0039420E"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 Исполнительный комитет поселения устанавливает порядок составления и ведения кассового плана поселения, а также состав и сроки представления главными администраторами средств бюджета поселения сведений, необходимых для составления и ведения кассового плана поселения.</w:t>
      </w:r>
    </w:p>
    <w:p w:rsidR="0039420E" w:rsidRPr="00AE57E1" w:rsidRDefault="0039420E" w:rsidP="003942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Прогноз перечислений из бюджета поселения по оплате муниципальных контрактов, иных договоров формируется с учетом определенных при планировании закупок товаров, работ, услуг для обеспечения муниципальных нужд сроков и объемов оплаты денежных обязательств по заключаемым муниципальным контрактам, иным договорам.</w:t>
      </w:r>
    </w:p>
    <w:p w:rsidR="0039420E" w:rsidRPr="00AE57E1" w:rsidRDefault="0039420E" w:rsidP="003942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Порядок составления и ведение кассового плана может быть передан финансово-бюджетной палате Бавлинского муниципального района на основании Соглашения</w:t>
      </w:r>
      <w:proofErr w:type="gramStart"/>
      <w:r w:rsidR="007A4550"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.».</w:t>
      </w: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gramEnd"/>
    </w:p>
    <w:p w:rsidR="007A41CF" w:rsidRPr="00AE57E1" w:rsidRDefault="007A41CF" w:rsidP="007A41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2. 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:rsidR="007A41CF" w:rsidRPr="00AE57E1" w:rsidRDefault="007A41CF" w:rsidP="007A41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3. Настоящее решение вступает в силу с 1 января 2022 года.</w:t>
      </w:r>
    </w:p>
    <w:p w:rsidR="00F410C9" w:rsidRPr="00AE57E1" w:rsidRDefault="007A41CF" w:rsidP="007A41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4. </w:t>
      </w:r>
      <w:proofErr w:type="gramStart"/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Контроль за</w:t>
      </w:r>
      <w:proofErr w:type="gramEnd"/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исполнением настоящего решения возложить на комиссию по вопросам  экономического развития, предпринимательства, малого бизнеса и жилищно-коммунального хозяйства.</w:t>
      </w:r>
    </w:p>
    <w:p w:rsidR="00F410C9" w:rsidRPr="00AE57E1" w:rsidRDefault="00F410C9" w:rsidP="00D57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</w:p>
    <w:p w:rsidR="007A41CF" w:rsidRPr="00AE57E1" w:rsidRDefault="007A41CF" w:rsidP="007A4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           </w:t>
      </w:r>
      <w:proofErr w:type="spellStart"/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И.о</w:t>
      </w:r>
      <w:proofErr w:type="spellEnd"/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. Мэра города Бавлы, </w:t>
      </w:r>
    </w:p>
    <w:p w:rsidR="007A41CF" w:rsidRPr="00AE57E1" w:rsidRDefault="007A41CF" w:rsidP="007A4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   </w:t>
      </w:r>
      <w:proofErr w:type="spellStart"/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и.о</w:t>
      </w:r>
      <w:proofErr w:type="spellEnd"/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 Председателя городского Совета –</w:t>
      </w:r>
    </w:p>
    <w:p w:rsidR="007A41CF" w:rsidRPr="00AE57E1" w:rsidRDefault="007A41CF" w:rsidP="007A4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       Заместитель Мэра города Бавлы, </w:t>
      </w:r>
    </w:p>
    <w:p w:rsidR="00D57842" w:rsidRPr="00AE57E1" w:rsidRDefault="007A41CF" w:rsidP="00AE5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Заместитель Председателя городского Совета</w:t>
      </w:r>
      <w:r w:rsidRPr="00AE57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  <w:t xml:space="preserve">                 К.Ф. Курбанов</w:t>
      </w:r>
    </w:p>
    <w:sectPr w:rsidR="00D57842" w:rsidRPr="00AE57E1" w:rsidSect="00343CDC">
      <w:headerReference w:type="default" r:id="rId18"/>
      <w:type w:val="continuous"/>
      <w:pgSz w:w="11907" w:h="16840"/>
      <w:pgMar w:top="1134" w:right="1134" w:bottom="851" w:left="1134" w:header="454" w:footer="34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557" w:rsidRDefault="006E5557">
      <w:pPr>
        <w:spacing w:after="0" w:line="240" w:lineRule="auto"/>
      </w:pPr>
      <w:r>
        <w:separator/>
      </w:r>
    </w:p>
  </w:endnote>
  <w:endnote w:type="continuationSeparator" w:id="0">
    <w:p w:rsidR="006E5557" w:rsidRDefault="006E5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557" w:rsidRDefault="006E5557">
      <w:pPr>
        <w:spacing w:after="0" w:line="240" w:lineRule="auto"/>
      </w:pPr>
      <w:r>
        <w:separator/>
      </w:r>
    </w:p>
  </w:footnote>
  <w:footnote w:type="continuationSeparator" w:id="0">
    <w:p w:rsidR="006E5557" w:rsidRDefault="006E5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944278"/>
      <w:docPartObj>
        <w:docPartGallery w:val="Page Numbers (Top of Page)"/>
        <w:docPartUnique/>
      </w:docPartObj>
    </w:sdtPr>
    <w:sdtEndPr/>
    <w:sdtContent>
      <w:p w:rsidR="007A41CF" w:rsidRDefault="007A41CF">
        <w:pPr>
          <w:pStyle w:val="a3"/>
          <w:jc w:val="center"/>
        </w:pPr>
        <w:r w:rsidRPr="00343CDC">
          <w:rPr>
            <w:rFonts w:ascii="Times New Roman" w:hAnsi="Times New Roman" w:cs="Times New Roman"/>
            <w:sz w:val="24"/>
          </w:rPr>
          <w:fldChar w:fldCharType="begin"/>
        </w:r>
        <w:r w:rsidRPr="00343CDC">
          <w:rPr>
            <w:rFonts w:ascii="Times New Roman" w:hAnsi="Times New Roman" w:cs="Times New Roman"/>
            <w:sz w:val="24"/>
          </w:rPr>
          <w:instrText>PAGE   \* MERGEFORMAT</w:instrText>
        </w:r>
        <w:r w:rsidRPr="00343CDC">
          <w:rPr>
            <w:rFonts w:ascii="Times New Roman" w:hAnsi="Times New Roman" w:cs="Times New Roman"/>
            <w:sz w:val="24"/>
          </w:rPr>
          <w:fldChar w:fldCharType="separate"/>
        </w:r>
        <w:r w:rsidR="00951B17">
          <w:rPr>
            <w:rFonts w:ascii="Times New Roman" w:hAnsi="Times New Roman" w:cs="Times New Roman"/>
            <w:noProof/>
            <w:sz w:val="24"/>
          </w:rPr>
          <w:t>8</w:t>
        </w:r>
        <w:r w:rsidRPr="00343CDC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9116A"/>
    <w:multiLevelType w:val="hybridMultilevel"/>
    <w:tmpl w:val="1904202C"/>
    <w:lvl w:ilvl="0" w:tplc="08FE4C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101BB"/>
    <w:rsid w:val="00025111"/>
    <w:rsid w:val="00096274"/>
    <w:rsid w:val="00100AAF"/>
    <w:rsid w:val="00126709"/>
    <w:rsid w:val="0013786B"/>
    <w:rsid w:val="00141381"/>
    <w:rsid w:val="001502C6"/>
    <w:rsid w:val="0016618C"/>
    <w:rsid w:val="00172A06"/>
    <w:rsid w:val="001C453F"/>
    <w:rsid w:val="00211D3A"/>
    <w:rsid w:val="00234628"/>
    <w:rsid w:val="002434B4"/>
    <w:rsid w:val="00244366"/>
    <w:rsid w:val="00285416"/>
    <w:rsid w:val="00310AFE"/>
    <w:rsid w:val="00343CDC"/>
    <w:rsid w:val="00370BAB"/>
    <w:rsid w:val="0039420E"/>
    <w:rsid w:val="003A4048"/>
    <w:rsid w:val="003E444B"/>
    <w:rsid w:val="00400892"/>
    <w:rsid w:val="00405840"/>
    <w:rsid w:val="00430525"/>
    <w:rsid w:val="004715CF"/>
    <w:rsid w:val="00472C98"/>
    <w:rsid w:val="004E6F81"/>
    <w:rsid w:val="00562156"/>
    <w:rsid w:val="006546D7"/>
    <w:rsid w:val="00656B98"/>
    <w:rsid w:val="0066052E"/>
    <w:rsid w:val="006E5557"/>
    <w:rsid w:val="00703DDC"/>
    <w:rsid w:val="00716896"/>
    <w:rsid w:val="007A41CF"/>
    <w:rsid w:val="007A4550"/>
    <w:rsid w:val="007E100E"/>
    <w:rsid w:val="00832660"/>
    <w:rsid w:val="008339A2"/>
    <w:rsid w:val="00861CD1"/>
    <w:rsid w:val="0086202F"/>
    <w:rsid w:val="008D116B"/>
    <w:rsid w:val="008E5830"/>
    <w:rsid w:val="008E7AD8"/>
    <w:rsid w:val="00910546"/>
    <w:rsid w:val="00916D3D"/>
    <w:rsid w:val="00951B17"/>
    <w:rsid w:val="009544CE"/>
    <w:rsid w:val="00971D5C"/>
    <w:rsid w:val="009D3CEE"/>
    <w:rsid w:val="00A02D88"/>
    <w:rsid w:val="00A66012"/>
    <w:rsid w:val="00A66707"/>
    <w:rsid w:val="00A96FC5"/>
    <w:rsid w:val="00AE57E1"/>
    <w:rsid w:val="00B01997"/>
    <w:rsid w:val="00B23EAC"/>
    <w:rsid w:val="00B624EE"/>
    <w:rsid w:val="00C10980"/>
    <w:rsid w:val="00C24668"/>
    <w:rsid w:val="00C54FFC"/>
    <w:rsid w:val="00CE06FF"/>
    <w:rsid w:val="00D237D4"/>
    <w:rsid w:val="00D244CA"/>
    <w:rsid w:val="00D57842"/>
    <w:rsid w:val="00DB2344"/>
    <w:rsid w:val="00DD5AC5"/>
    <w:rsid w:val="00E41CEB"/>
    <w:rsid w:val="00EB036E"/>
    <w:rsid w:val="00EB0EF0"/>
    <w:rsid w:val="00EF673A"/>
    <w:rsid w:val="00F17348"/>
    <w:rsid w:val="00F410C9"/>
    <w:rsid w:val="00FB0FCC"/>
    <w:rsid w:val="00FF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styleId="a7">
    <w:name w:val="Hyperlink"/>
    <w:basedOn w:val="a0"/>
    <w:uiPriority w:val="99"/>
    <w:unhideWhenUsed/>
    <w:rsid w:val="0039420E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7A45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styleId="a7">
    <w:name w:val="Hyperlink"/>
    <w:basedOn w:val="a0"/>
    <w:uiPriority w:val="99"/>
    <w:unhideWhenUsed/>
    <w:rsid w:val="0039420E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7A4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1065C2C44F4333C2A9CB1951D11362F8182256D5A9BB7828EEA44B2C1661865063A40D12C2D88556796A0C829060B3B719B4BF45Y2yAI" TargetMode="External"/><Relationship Id="rId13" Type="http://schemas.openxmlformats.org/officeDocument/2006/relationships/hyperlink" Target="consultantplus://offline/ref=501065C2C44F4333C2A9D51447BD4E69F81B755ED4A5B92777BCA21C734667D31023A25B5985DED0073D3D04819F2AE3F252BBBD4335D31233F61C90Y3yEI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01065C2C44F4333C2A9CB1951D11362F8182250D6A2BB7828EEA44B2C1661864263FC0218C5CDD006233D0182Y9y5I" TargetMode="External"/><Relationship Id="rId17" Type="http://schemas.openxmlformats.org/officeDocument/2006/relationships/hyperlink" Target="consultantplus://offline/ref=501065C2C44F4333C2A9CB1951D11362F8182250D6A2BB7828EEA44B2C1661865063A40D1FC3D3DA536C7B548D967AACB706A8BD4729YDy3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01065C2C44F4333C2A9CB1951D11362F8182250D6A2BB7828EEA44B2C1661865063A40E1AC0D0D702366B50C4C173B0B219B7BE5929D211Y2yC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01065C2C44F4333C2A9CB1951D11362F8182250D6A2BB7828EEA44B2C1661864263FC0218C5CDD006233D0182Y9y5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01065C2C44F4333C2A9D51447BD4E69F81B755ED4A5B92777BCA21C734667D31023A25B5985DED0073D3D04819F2AE3F252BBBD4335D31233F61C90Y3yEI" TargetMode="External"/><Relationship Id="rId10" Type="http://schemas.openxmlformats.org/officeDocument/2006/relationships/hyperlink" Target="consultantplus://offline/ref=1C28E206F5883D5844DC4251BF8B52CB4B51415ACEE4F17AFE28AE48AF3E3AFC14675A289063AD2D3AA9691BA1CBDE9C95639F05DCDFJ5TF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01065C2C44F4333C2A9CB1951D11362F8182250D6A2BB7828EEA44B2C1661865063A40E1AC2D5D206366B50C4C173B0B219B7BE5929D211Y2yCI" TargetMode="External"/><Relationship Id="rId14" Type="http://schemas.openxmlformats.org/officeDocument/2006/relationships/hyperlink" Target="consultantplus://offline/ref=501065C2C44F4333C2A9D51447BD4E69F81B755ED4A5B92777BCA21C734667D31023A25B5985DED0073D3D04839F2AE3F252BBBD4335D31233F61C90Y3y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2470</Words>
  <Characters>14084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cp:lastPrinted>2021-11-11T11:38:00Z</cp:lastPrinted>
  <dcterms:created xsi:type="dcterms:W3CDTF">2021-12-20T11:02:00Z</dcterms:created>
  <dcterms:modified xsi:type="dcterms:W3CDTF">2021-12-20T11:02:00Z</dcterms:modified>
</cp:coreProperties>
</file>