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4E69B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342FBC" w:rsidRDefault="00266F28" w:rsidP="00266F28">
      <w:pPr>
        <w:ind w:right="4110"/>
      </w:pPr>
      <w:r w:rsidRPr="00266F28">
        <w:t xml:space="preserve">Об утверждении нормативов стоимости предоставления муниципальной услуги </w:t>
      </w:r>
      <w:r w:rsidR="00B61844">
        <w:t xml:space="preserve">             </w:t>
      </w:r>
      <w:r w:rsidRPr="00266F28">
        <w:t xml:space="preserve">по организации перевозок учащихся общеобразовательных организаций </w:t>
      </w:r>
    </w:p>
    <w:p w:rsidR="00342FBC" w:rsidRDefault="00266F28" w:rsidP="00266F28">
      <w:pPr>
        <w:ind w:right="4110"/>
      </w:pPr>
      <w:r w:rsidRPr="00266F28">
        <w:t>автобусами, специально предназначен</w:t>
      </w:r>
      <w:r w:rsidR="00342FBC">
        <w:t>-</w:t>
      </w:r>
    </w:p>
    <w:p w:rsidR="00266F28" w:rsidRPr="00266F28" w:rsidRDefault="00266F28" w:rsidP="00266F28">
      <w:pPr>
        <w:ind w:right="4110"/>
      </w:pPr>
      <w:r w:rsidRPr="00266F28">
        <w:t xml:space="preserve">ными для перевозки детей </w:t>
      </w:r>
      <w:r w:rsidR="00B61844">
        <w:t xml:space="preserve">в </w:t>
      </w:r>
      <w:r>
        <w:t>Бавлинск</w:t>
      </w:r>
      <w:r w:rsidR="00B61844">
        <w:t xml:space="preserve">ом </w:t>
      </w:r>
      <w:r>
        <w:t xml:space="preserve"> муниципальн</w:t>
      </w:r>
      <w:r w:rsidR="00B61844">
        <w:t>ом</w:t>
      </w:r>
      <w:r>
        <w:t xml:space="preserve"> район</w:t>
      </w:r>
      <w:r w:rsidR="00B61844">
        <w:t>е</w:t>
      </w:r>
      <w:r w:rsidRPr="00266F28">
        <w:t>, на 2022 год</w:t>
      </w:r>
    </w:p>
    <w:p w:rsidR="00266F28" w:rsidRPr="00342FBC" w:rsidRDefault="00266F28" w:rsidP="00266F28">
      <w:pPr>
        <w:rPr>
          <w:sz w:val="44"/>
        </w:rPr>
      </w:pPr>
    </w:p>
    <w:p w:rsidR="00266F28" w:rsidRPr="00266F28" w:rsidRDefault="00960097" w:rsidP="00960097">
      <w:pPr>
        <w:numPr>
          <w:ilvl w:val="0"/>
          <w:numId w:val="21"/>
        </w:numPr>
        <w:tabs>
          <w:tab w:val="clear" w:pos="1080"/>
          <w:tab w:val="num" w:pos="0"/>
          <w:tab w:val="left" w:pos="993"/>
        </w:tabs>
        <w:spacing w:line="336" w:lineRule="auto"/>
        <w:ind w:left="0" w:firstLine="720"/>
        <w:jc w:val="both"/>
      </w:pPr>
      <w:r>
        <w:t xml:space="preserve"> </w:t>
      </w:r>
      <w:r w:rsidR="00266F28" w:rsidRPr="00266F28">
        <w:t xml:space="preserve">Утвердить на 2022 год, </w:t>
      </w:r>
      <w:bookmarkStart w:id="0" w:name="_GoBack"/>
      <w:r w:rsidR="00266F28" w:rsidRPr="00266F28">
        <w:t>прилагаемые</w:t>
      </w:r>
      <w:bookmarkEnd w:id="0"/>
      <w:r w:rsidR="00266F28" w:rsidRPr="00266F28">
        <w:t>:</w:t>
      </w:r>
    </w:p>
    <w:p w:rsidR="00266F28" w:rsidRPr="00266F28" w:rsidRDefault="00266F28" w:rsidP="00960097">
      <w:pPr>
        <w:spacing w:line="336" w:lineRule="auto"/>
        <w:ind w:firstLine="720"/>
        <w:jc w:val="both"/>
      </w:pPr>
      <w:r w:rsidRPr="00266F28">
        <w:t xml:space="preserve"> нормативы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</w:t>
      </w:r>
      <w:r w:rsidR="00B61844">
        <w:t>ля перевозки детей, на 2022 год, согласно приложению № 1;</w:t>
      </w:r>
    </w:p>
    <w:p w:rsidR="00B61844" w:rsidRPr="00266F28" w:rsidRDefault="00266F28" w:rsidP="00B61844">
      <w:pPr>
        <w:spacing w:line="336" w:lineRule="auto"/>
        <w:ind w:firstLine="720"/>
        <w:jc w:val="both"/>
      </w:pPr>
      <w:r w:rsidRPr="00266F28">
        <w:t xml:space="preserve"> 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B61844">
        <w:t>, согласно приложению № 2.</w:t>
      </w:r>
    </w:p>
    <w:p w:rsidR="00266F28" w:rsidRPr="00960097" w:rsidRDefault="00266F28" w:rsidP="00960097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 муниципального</w:t>
      </w:r>
      <w:r w:rsidRPr="00266F2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960097">
        <w:rPr>
          <w:rFonts w:ascii="Times New Roman" w:hAnsi="Times New Roman"/>
          <w:sz w:val="28"/>
          <w:szCs w:val="28"/>
        </w:rPr>
        <w:t xml:space="preserve"> </w:t>
      </w:r>
      <w:r w:rsidR="00960097" w:rsidRPr="00960097">
        <w:rPr>
          <w:rFonts w:ascii="Times New Roman" w:hAnsi="Times New Roman"/>
          <w:sz w:val="28"/>
          <w:szCs w:val="28"/>
        </w:rPr>
        <w:t xml:space="preserve">обеспечить </w:t>
      </w:r>
      <w:r w:rsidRPr="00960097">
        <w:rPr>
          <w:rFonts w:ascii="Times New Roman" w:hAnsi="Times New Roman"/>
          <w:sz w:val="28"/>
          <w:szCs w:val="28"/>
        </w:rPr>
        <w:t>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266F28" w:rsidRDefault="00266F28" w:rsidP="00960097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61844">
        <w:rPr>
          <w:rFonts w:ascii="Times New Roman" w:hAnsi="Times New Roman"/>
          <w:sz w:val="28"/>
          <w:szCs w:val="28"/>
        </w:rPr>
        <w:t xml:space="preserve">первого </w:t>
      </w:r>
      <w:r w:rsidRPr="00266F28"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вопросам.</w:t>
      </w:r>
    </w:p>
    <w:p w:rsidR="00B61844" w:rsidRDefault="00960097" w:rsidP="00960097">
      <w:pPr>
        <w:jc w:val="both"/>
      </w:pPr>
      <w:r>
        <w:t xml:space="preserve">        </w:t>
      </w:r>
      <w:r w:rsidR="00266F28" w:rsidRPr="00266F28">
        <w:t xml:space="preserve">   </w:t>
      </w:r>
    </w:p>
    <w:p w:rsidR="00960097" w:rsidRDefault="00B61844" w:rsidP="00960097">
      <w:pPr>
        <w:jc w:val="both"/>
      </w:pPr>
      <w:r>
        <w:t xml:space="preserve">           </w:t>
      </w:r>
      <w:r w:rsidR="00266F28" w:rsidRPr="00266F28">
        <w:t>Руководитель</w:t>
      </w:r>
      <w:r w:rsidR="00960097">
        <w:t xml:space="preserve">                </w:t>
      </w:r>
      <w:r w:rsidR="00266F28" w:rsidRPr="00266F28">
        <w:tab/>
      </w:r>
      <w:r w:rsidR="00266F28" w:rsidRPr="00266F28">
        <w:tab/>
      </w:r>
      <w:r w:rsidR="00266F28" w:rsidRPr="00266F28">
        <w:tab/>
      </w:r>
      <w:r w:rsidR="00266F28">
        <w:t xml:space="preserve">     </w:t>
      </w:r>
      <w:r w:rsidR="00266F28" w:rsidRPr="00266F28">
        <w:t xml:space="preserve">            </w:t>
      </w:r>
      <w:r w:rsidR="00342FBC">
        <w:t xml:space="preserve">       </w:t>
      </w:r>
      <w:r w:rsidR="00960097">
        <w:t xml:space="preserve">    </w:t>
      </w:r>
      <w:r>
        <w:t xml:space="preserve">    </w:t>
      </w:r>
      <w:r w:rsidR="00266F28" w:rsidRPr="00266F28">
        <w:t>И.И. Гузаиров</w:t>
      </w:r>
    </w:p>
    <w:p w:rsidR="00266F28" w:rsidRPr="00266F28" w:rsidRDefault="00960097" w:rsidP="00960097">
      <w:pPr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997777" w:rsidRDefault="00960097" w:rsidP="00266F28">
      <w:pPr>
        <w:ind w:left="5580"/>
        <w:jc w:val="right"/>
        <w:rPr>
          <w:sz w:val="24"/>
        </w:rPr>
      </w:pPr>
      <w:r>
        <w:rPr>
          <w:sz w:val="24"/>
        </w:rPr>
        <w:t xml:space="preserve">к </w:t>
      </w:r>
      <w:r w:rsidR="00266F28" w:rsidRPr="00266F28">
        <w:rPr>
          <w:sz w:val="24"/>
        </w:rPr>
        <w:t>постановлени</w:t>
      </w:r>
      <w:r>
        <w:rPr>
          <w:sz w:val="24"/>
        </w:rPr>
        <w:t xml:space="preserve">ю </w:t>
      </w:r>
      <w:r w:rsidR="00266F28" w:rsidRPr="00266F28">
        <w:rPr>
          <w:sz w:val="24"/>
        </w:rPr>
        <w:t xml:space="preserve"> </w:t>
      </w:r>
    </w:p>
    <w:p w:rsidR="00997777" w:rsidRDefault="00266F28" w:rsidP="00266F28">
      <w:pPr>
        <w:ind w:left="5580"/>
        <w:jc w:val="right"/>
        <w:rPr>
          <w:sz w:val="24"/>
        </w:rPr>
      </w:pPr>
      <w:r w:rsidRPr="00266F28">
        <w:rPr>
          <w:sz w:val="24"/>
        </w:rPr>
        <w:t xml:space="preserve">исполнительного комитета </w:t>
      </w:r>
    </w:p>
    <w:p w:rsidR="00266F28" w:rsidRPr="00266F28" w:rsidRDefault="00266F28" w:rsidP="00266F28">
      <w:pPr>
        <w:ind w:left="5580"/>
        <w:jc w:val="right"/>
        <w:rPr>
          <w:sz w:val="24"/>
        </w:rPr>
      </w:pPr>
      <w:r w:rsidRPr="00266F28">
        <w:rPr>
          <w:sz w:val="24"/>
        </w:rPr>
        <w:t>Бавлинского муниципального района</w:t>
      </w:r>
    </w:p>
    <w:p w:rsidR="00266F28" w:rsidRPr="00266F28" w:rsidRDefault="00266F28" w:rsidP="00266F28">
      <w:pPr>
        <w:ind w:left="5580"/>
        <w:jc w:val="right"/>
        <w:rPr>
          <w:sz w:val="24"/>
        </w:rPr>
      </w:pPr>
      <w:r w:rsidRPr="00266F28">
        <w:rPr>
          <w:sz w:val="24"/>
        </w:rPr>
        <w:t>от «___» _______ 2021 № ____</w:t>
      </w:r>
    </w:p>
    <w:p w:rsidR="00266F28" w:rsidRPr="00266F28" w:rsidRDefault="00266F28" w:rsidP="00266F28">
      <w:pPr>
        <w:ind w:left="720"/>
        <w:jc w:val="right"/>
      </w:pPr>
    </w:p>
    <w:p w:rsidR="00266F28" w:rsidRPr="00266F28" w:rsidRDefault="00266F28" w:rsidP="00266F28">
      <w:pPr>
        <w:ind w:left="720"/>
        <w:jc w:val="both"/>
      </w:pPr>
    </w:p>
    <w:p w:rsidR="00266F28" w:rsidRPr="00266F28" w:rsidRDefault="00266F28" w:rsidP="00266F28">
      <w:pPr>
        <w:ind w:left="720"/>
        <w:jc w:val="center"/>
        <w:rPr>
          <w:b/>
        </w:rPr>
      </w:pPr>
    </w:p>
    <w:p w:rsidR="00266F28" w:rsidRPr="00266F28" w:rsidRDefault="00266F28" w:rsidP="00266F28">
      <w:pPr>
        <w:ind w:firstLine="6096"/>
        <w:rPr>
          <w:b/>
        </w:rPr>
      </w:pPr>
    </w:p>
    <w:p w:rsidR="00266F28" w:rsidRPr="00266F28" w:rsidRDefault="00266F28" w:rsidP="00266F28">
      <w:pPr>
        <w:rPr>
          <w:b/>
        </w:rPr>
      </w:pPr>
    </w:p>
    <w:p w:rsidR="00266F28" w:rsidRPr="00266F28" w:rsidRDefault="00266F28" w:rsidP="00266F28">
      <w:pPr>
        <w:jc w:val="center"/>
      </w:pPr>
      <w:r w:rsidRPr="00266F28">
        <w:t xml:space="preserve">Нормативы стоимости </w:t>
      </w:r>
    </w:p>
    <w:p w:rsidR="00266F28" w:rsidRPr="00266F28" w:rsidRDefault="00266F28" w:rsidP="00266F28">
      <w:pPr>
        <w:jc w:val="center"/>
      </w:pPr>
      <w:r w:rsidRPr="00266F28">
        <w:t>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2022 год</w:t>
      </w:r>
    </w:p>
    <w:p w:rsidR="00266F28" w:rsidRPr="00266F28" w:rsidRDefault="00266F28" w:rsidP="00266F28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4"/>
        <w:gridCol w:w="3391"/>
        <w:gridCol w:w="3390"/>
      </w:tblGrid>
      <w:tr w:rsidR="00266F28" w:rsidRPr="00266F28" w:rsidTr="00EC2E69">
        <w:trPr>
          <w:trHeight w:val="337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 xml:space="preserve">Размер двухставочного норматива 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t>ставка на одно автотранспортное средство, рублей в год</w:t>
            </w:r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t>ставка на один километр пробега автотранспортного средства, рублей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КАВЗ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154152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38,77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ПАЗ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153591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38,68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ГАЗ «Газель»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133242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31,16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УАЗ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132789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29,69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FIAT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136630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28,02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Peugeot Boxer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142063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27,66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Ford Transit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142320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31,34</w:t>
            </w:r>
          </w:p>
        </w:tc>
      </w:tr>
      <w:tr w:rsidR="00266F28" w:rsidRPr="00266F28" w:rsidTr="00EC2E69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F28" w:rsidRPr="00266F28" w:rsidRDefault="00266F28" w:rsidP="00266F28">
            <w:pPr>
              <w:jc w:val="center"/>
              <w:rPr>
                <w:color w:val="000000"/>
              </w:rPr>
            </w:pPr>
            <w:r w:rsidRPr="00266F28">
              <w:rPr>
                <w:color w:val="000000"/>
              </w:rPr>
              <w:t>Камаз Марко-Поло3297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156063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F28" w:rsidRPr="00266F28" w:rsidRDefault="00266F28" w:rsidP="00266F28">
            <w:pPr>
              <w:jc w:val="center"/>
            </w:pPr>
            <w:r w:rsidRPr="00266F28">
              <w:rPr>
                <w:color w:val="000000"/>
              </w:rPr>
              <w:t>36,63</w:t>
            </w:r>
          </w:p>
        </w:tc>
      </w:tr>
    </w:tbl>
    <w:p w:rsidR="00266F28" w:rsidRPr="00266F28" w:rsidRDefault="00266F28" w:rsidP="00266F28">
      <w:pPr>
        <w:jc w:val="center"/>
        <w:rPr>
          <w:color w:val="000000"/>
        </w:rPr>
      </w:pPr>
    </w:p>
    <w:p w:rsidR="00266F28" w:rsidRPr="00266F28" w:rsidRDefault="00266F28" w:rsidP="00266F28">
      <w:pPr>
        <w:jc w:val="center"/>
      </w:pPr>
    </w:p>
    <w:p w:rsidR="00266F28" w:rsidRPr="00266F28" w:rsidRDefault="00266F28" w:rsidP="00266F28">
      <w:pPr>
        <w:jc w:val="center"/>
      </w:pPr>
    </w:p>
    <w:p w:rsidR="00342FBC" w:rsidRDefault="00342FBC" w:rsidP="00342FBC">
      <w:pPr>
        <w:rPr>
          <w:color w:val="000000"/>
        </w:rPr>
      </w:pPr>
      <w:r>
        <w:rPr>
          <w:color w:val="000000"/>
        </w:rPr>
        <w:t xml:space="preserve">            Управляющий делами </w:t>
      </w:r>
    </w:p>
    <w:p w:rsidR="00342FBC" w:rsidRDefault="00342FBC" w:rsidP="00342FBC">
      <w:pPr>
        <w:rPr>
          <w:color w:val="000000"/>
        </w:rPr>
      </w:pPr>
      <w:r>
        <w:rPr>
          <w:color w:val="000000"/>
        </w:rPr>
        <w:t xml:space="preserve">        Исполнительного комитета </w:t>
      </w:r>
    </w:p>
    <w:p w:rsidR="00342FBC" w:rsidRDefault="00342FBC" w:rsidP="00342FBC">
      <w:r>
        <w:rPr>
          <w:color w:val="000000"/>
        </w:rPr>
        <w:t xml:space="preserve">Бавлинского муниципального района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Х.С. Мугинов</w:t>
      </w:r>
    </w:p>
    <w:p w:rsidR="00342FBC" w:rsidRDefault="00342FBC" w:rsidP="00342FBC">
      <w:pPr>
        <w:sectPr w:rsidR="00342FBC">
          <w:pgSz w:w="11906" w:h="16838"/>
          <w:pgMar w:top="1134" w:right="1133" w:bottom="709" w:left="1134" w:header="708" w:footer="708" w:gutter="0"/>
          <w:pgNumType w:start="1"/>
          <w:cols w:space="720"/>
        </w:sectPr>
      </w:pPr>
    </w:p>
    <w:p w:rsidR="00266F28" w:rsidRPr="00AF71C1" w:rsidRDefault="00960097" w:rsidP="00266F28">
      <w:pPr>
        <w:ind w:left="5580"/>
        <w:jc w:val="right"/>
        <w:rPr>
          <w:sz w:val="24"/>
        </w:rPr>
      </w:pPr>
      <w:r>
        <w:rPr>
          <w:sz w:val="24"/>
        </w:rPr>
        <w:t>Приложение № 2</w:t>
      </w:r>
    </w:p>
    <w:p w:rsidR="00997777" w:rsidRDefault="00960097" w:rsidP="00266F28">
      <w:pPr>
        <w:ind w:left="5580"/>
        <w:jc w:val="right"/>
        <w:rPr>
          <w:sz w:val="24"/>
        </w:rPr>
      </w:pPr>
      <w:r>
        <w:rPr>
          <w:sz w:val="24"/>
        </w:rPr>
        <w:t xml:space="preserve">к </w:t>
      </w:r>
      <w:r w:rsidR="00266F28" w:rsidRPr="00AF71C1">
        <w:rPr>
          <w:sz w:val="24"/>
        </w:rPr>
        <w:t>постановлени</w:t>
      </w:r>
      <w:r>
        <w:rPr>
          <w:sz w:val="24"/>
        </w:rPr>
        <w:t>ю</w:t>
      </w:r>
      <w:r w:rsidR="00266F28" w:rsidRPr="00AF71C1">
        <w:rPr>
          <w:sz w:val="24"/>
        </w:rPr>
        <w:t xml:space="preserve"> </w:t>
      </w:r>
    </w:p>
    <w:p w:rsidR="00266F28" w:rsidRPr="00AF71C1" w:rsidRDefault="00266F28" w:rsidP="00266F28">
      <w:pPr>
        <w:ind w:left="5580"/>
        <w:jc w:val="right"/>
        <w:rPr>
          <w:sz w:val="24"/>
        </w:rPr>
      </w:pPr>
      <w:r w:rsidRPr="00AF71C1">
        <w:rPr>
          <w:sz w:val="24"/>
        </w:rPr>
        <w:t>исполнительного комитета Бавлинского муниципального района</w:t>
      </w:r>
    </w:p>
    <w:p w:rsidR="00266F28" w:rsidRPr="00AF71C1" w:rsidRDefault="00266F28" w:rsidP="00266F28">
      <w:pPr>
        <w:ind w:left="5580"/>
        <w:jc w:val="right"/>
        <w:rPr>
          <w:sz w:val="24"/>
        </w:rPr>
      </w:pPr>
      <w:r w:rsidRPr="00AF71C1">
        <w:rPr>
          <w:sz w:val="24"/>
        </w:rPr>
        <w:t>от «____» _______ 2021 № ____</w:t>
      </w:r>
    </w:p>
    <w:p w:rsidR="00266F28" w:rsidRPr="00266F28" w:rsidRDefault="00266F28" w:rsidP="00266F28">
      <w:pPr>
        <w:ind w:left="720"/>
        <w:jc w:val="right"/>
      </w:pPr>
    </w:p>
    <w:p w:rsidR="00266F28" w:rsidRPr="00266F28" w:rsidRDefault="00266F28" w:rsidP="00266F28">
      <w:pPr>
        <w:ind w:left="5954" w:right="-1"/>
      </w:pPr>
    </w:p>
    <w:p w:rsidR="00266F28" w:rsidRDefault="00266F28" w:rsidP="00266F28">
      <w:pPr>
        <w:ind w:left="5954" w:right="-1"/>
      </w:pPr>
    </w:p>
    <w:p w:rsidR="00AF71C1" w:rsidRDefault="00AF71C1" w:rsidP="00266F28">
      <w:pPr>
        <w:ind w:left="5954" w:right="-1"/>
      </w:pPr>
    </w:p>
    <w:p w:rsidR="00AF71C1" w:rsidRPr="00266F28" w:rsidRDefault="00AF71C1" w:rsidP="00266F28">
      <w:pPr>
        <w:ind w:left="5954" w:right="-1"/>
      </w:pPr>
    </w:p>
    <w:p w:rsidR="00266F28" w:rsidRPr="00266F28" w:rsidRDefault="00266F28" w:rsidP="00266F28">
      <w:pPr>
        <w:ind w:right="-1"/>
        <w:jc w:val="center"/>
      </w:pPr>
      <w:r w:rsidRPr="00266F28">
        <w:t>Положение</w:t>
      </w:r>
    </w:p>
    <w:p w:rsidR="00266F28" w:rsidRPr="00266F28" w:rsidRDefault="00266F28" w:rsidP="00266F28">
      <w:pPr>
        <w:ind w:right="-1"/>
        <w:jc w:val="center"/>
      </w:pPr>
      <w:r w:rsidRPr="00266F28">
        <w:t xml:space="preserve">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266F28" w:rsidRDefault="00266F28" w:rsidP="00266F28">
      <w:pPr>
        <w:ind w:right="-1"/>
        <w:jc w:val="center"/>
      </w:pPr>
    </w:p>
    <w:p w:rsidR="00AF71C1" w:rsidRPr="00266F28" w:rsidRDefault="00AF71C1" w:rsidP="00266F28">
      <w:pPr>
        <w:ind w:right="-1"/>
        <w:jc w:val="center"/>
      </w:pPr>
    </w:p>
    <w:p w:rsidR="00266F28" w:rsidRPr="00266F28" w:rsidRDefault="00266F28" w:rsidP="00266F28">
      <w:pPr>
        <w:pStyle w:val="af2"/>
        <w:numPr>
          <w:ilvl w:val="0"/>
          <w:numId w:val="22"/>
        </w:num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>Общие положения</w:t>
      </w:r>
    </w:p>
    <w:p w:rsidR="00266F28" w:rsidRPr="00266F28" w:rsidRDefault="00266F28" w:rsidP="00266F28">
      <w:pPr>
        <w:ind w:right="-1"/>
        <w:jc w:val="center"/>
      </w:pPr>
    </w:p>
    <w:p w:rsidR="00266F28" w:rsidRPr="00266F28" w:rsidRDefault="00266F28" w:rsidP="00266F28">
      <w:pPr>
        <w:pStyle w:val="af2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266F28" w:rsidRPr="00266F28" w:rsidRDefault="00266F28" w:rsidP="00266F28">
      <w:pPr>
        <w:pStyle w:val="af2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266F28" w:rsidRPr="00266F28" w:rsidRDefault="00266F28" w:rsidP="00266F28">
      <w:pPr>
        <w:pStyle w:val="af2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 xml:space="preserve">Нормативы стоимости предоставления муниципальной услуги ежегодно утверждаются </w:t>
      </w:r>
      <w:r>
        <w:rPr>
          <w:rFonts w:ascii="Times New Roman" w:hAnsi="Times New Roman"/>
          <w:sz w:val="28"/>
          <w:szCs w:val="28"/>
        </w:rPr>
        <w:t>И</w:t>
      </w:r>
      <w:r w:rsidRPr="00266F28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>
        <w:rPr>
          <w:rFonts w:ascii="Times New Roman" w:hAnsi="Times New Roman"/>
          <w:sz w:val="28"/>
          <w:szCs w:val="28"/>
        </w:rPr>
        <w:t xml:space="preserve">Бавлинского </w:t>
      </w:r>
      <w:r w:rsidRPr="00266F28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6F2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266F28">
        <w:rPr>
          <w:rFonts w:ascii="Times New Roman" w:hAnsi="Times New Roman"/>
          <w:sz w:val="28"/>
          <w:szCs w:val="28"/>
        </w:rPr>
        <w:t>.</w:t>
      </w:r>
    </w:p>
    <w:p w:rsidR="00266F28" w:rsidRDefault="00266F28" w:rsidP="00266F28">
      <w:pPr>
        <w:pStyle w:val="af2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AF71C1" w:rsidRDefault="00AF71C1" w:rsidP="00AF71C1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12"/>
          <w:szCs w:val="28"/>
        </w:rPr>
      </w:pPr>
    </w:p>
    <w:p w:rsidR="00AF71C1" w:rsidRDefault="00AF71C1" w:rsidP="00AF71C1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12"/>
          <w:szCs w:val="28"/>
        </w:rPr>
      </w:pPr>
    </w:p>
    <w:p w:rsidR="00AF71C1" w:rsidRDefault="00AF71C1" w:rsidP="00AF71C1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12"/>
          <w:szCs w:val="28"/>
        </w:rPr>
      </w:pPr>
    </w:p>
    <w:p w:rsidR="00AF71C1" w:rsidRDefault="00AF71C1" w:rsidP="00AF71C1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12"/>
          <w:szCs w:val="28"/>
        </w:rPr>
      </w:pPr>
    </w:p>
    <w:p w:rsidR="00AF71C1" w:rsidRPr="00AF71C1" w:rsidRDefault="00AF71C1" w:rsidP="00AF71C1">
      <w:pPr>
        <w:pStyle w:val="af2"/>
        <w:spacing w:after="0" w:line="360" w:lineRule="auto"/>
        <w:ind w:left="851"/>
        <w:jc w:val="both"/>
        <w:rPr>
          <w:rFonts w:ascii="Times New Roman" w:hAnsi="Times New Roman"/>
          <w:sz w:val="12"/>
          <w:szCs w:val="28"/>
        </w:rPr>
      </w:pPr>
    </w:p>
    <w:p w:rsidR="00266F28" w:rsidRPr="00266F28" w:rsidRDefault="00266F28" w:rsidP="00266F28">
      <w:pPr>
        <w:pStyle w:val="af2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 xml:space="preserve">Расчет стоимости предоставления муниципальной услуги </w:t>
      </w:r>
    </w:p>
    <w:p w:rsidR="00266F28" w:rsidRPr="00266F28" w:rsidRDefault="00266F28" w:rsidP="00266F28">
      <w:pPr>
        <w:pStyle w:val="af2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66F28" w:rsidRPr="00266F28" w:rsidRDefault="00266F28" w:rsidP="00266F28">
      <w:pPr>
        <w:pStyle w:val="af2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 xml:space="preserve">Стоимость предоставления муниципальной услуги </w:t>
      </w:r>
      <w:r w:rsidRPr="00266F28">
        <w:rPr>
          <w:rFonts w:ascii="Times New Roman" w:hAnsi="Times New Roman"/>
          <w:i/>
          <w:sz w:val="28"/>
          <w:szCs w:val="28"/>
        </w:rPr>
        <w:t>i</w:t>
      </w:r>
      <w:r w:rsidRPr="00266F28">
        <w:rPr>
          <w:rFonts w:ascii="Times New Roman" w:hAnsi="Times New Roman"/>
          <w:sz w:val="28"/>
          <w:szCs w:val="28"/>
        </w:rPr>
        <w:t>-го муниципального образования рассчитывается по следующей формуле:</w:t>
      </w:r>
    </w:p>
    <w:p w:rsidR="00266F28" w:rsidRPr="00266F28" w:rsidRDefault="00266F28" w:rsidP="00266F28">
      <w:pPr>
        <w:pStyle w:val="af2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45pt;height:50.25pt" o:ole="">
            <v:imagedata r:id="rId9" o:title=""/>
          </v:shape>
          <o:OLEObject Type="Embed" ProgID="Equation.3" ShapeID="_x0000_i1025" DrawAspect="Content" ObjectID="_1694344507" r:id="rId10"/>
        </w:object>
      </w:r>
      <w:r w:rsidRPr="00266F28">
        <w:rPr>
          <w:rFonts w:ascii="Times New Roman" w:hAnsi="Times New Roman"/>
          <w:sz w:val="28"/>
          <w:szCs w:val="28"/>
        </w:rPr>
        <w:t>,</w:t>
      </w:r>
    </w:p>
    <w:p w:rsidR="00266F28" w:rsidRPr="00266F28" w:rsidRDefault="00266F28" w:rsidP="00266F28">
      <w:pPr>
        <w:pStyle w:val="af2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266F28" w:rsidRPr="00266F28" w:rsidRDefault="00266F28" w:rsidP="00266F28">
      <w:pPr>
        <w:pStyle w:val="af2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t>где: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279" w:dyaOrig="380">
          <v:shape id="_x0000_i1026" type="#_x0000_t75" style="width:14.25pt;height:18.4pt" o:ole="">
            <v:imagedata r:id="rId11" o:title=""/>
          </v:shape>
          <o:OLEObject Type="Embed" ProgID="Equation.3" ShapeID="_x0000_i1026" DrawAspect="Content" ObjectID="_1694344508" r:id="rId12"/>
        </w:object>
      </w:r>
      <w:r w:rsidRPr="00266F28">
        <w:rPr>
          <w:rFonts w:ascii="Times New Roman" w:hAnsi="Times New Roman"/>
          <w:sz w:val="28"/>
          <w:szCs w:val="28"/>
        </w:rPr>
        <w:t xml:space="preserve"> – стоимость предоставления муниципальной услуги;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440" w:dyaOrig="420">
          <v:shape id="_x0000_i1027" type="#_x0000_t75" style="width:21.75pt;height:20.95pt" o:ole="">
            <v:imagedata r:id="rId13" o:title=""/>
          </v:shape>
          <o:OLEObject Type="Embed" ProgID="Equation.3" ShapeID="_x0000_i1027" DrawAspect="Content" ObjectID="_1694344509" r:id="rId14"/>
        </w:object>
      </w:r>
      <w:r w:rsidRPr="00266F28">
        <w:rPr>
          <w:rFonts w:ascii="Times New Roman" w:hAnsi="Times New Roman"/>
          <w:sz w:val="28"/>
          <w:szCs w:val="28"/>
        </w:rPr>
        <w:t xml:space="preserve"> - фактический пробег автотранспортных средств модели </w:t>
      </w:r>
      <w:r w:rsidRPr="00266F28">
        <w:rPr>
          <w:rFonts w:ascii="Times New Roman" w:hAnsi="Times New Roman"/>
          <w:i/>
          <w:sz w:val="28"/>
          <w:szCs w:val="28"/>
          <w:lang w:val="en-US"/>
        </w:rPr>
        <w:t>m</w:t>
      </w:r>
      <w:r w:rsidRPr="00266F28">
        <w:rPr>
          <w:rFonts w:ascii="Times New Roman" w:hAnsi="Times New Roman"/>
          <w:sz w:val="28"/>
          <w:szCs w:val="28"/>
        </w:rPr>
        <w:t>, километров;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700" w:dyaOrig="420">
          <v:shape id="_x0000_i1028" type="#_x0000_t75" style="width:35.15pt;height:20.95pt" o:ole="">
            <v:imagedata r:id="rId15" o:title=""/>
          </v:shape>
          <o:OLEObject Type="Embed" ProgID="Equation.3" ShapeID="_x0000_i1028" DrawAspect="Content" ObjectID="_1694344510" r:id="rId16"/>
        </w:object>
      </w:r>
      <w:r w:rsidRPr="00266F28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700" w:dyaOrig="400">
          <v:shape id="_x0000_i1029" type="#_x0000_t75" style="width:35.15pt;height:20.1pt" o:ole="">
            <v:imagedata r:id="rId17" o:title=""/>
          </v:shape>
          <o:OLEObject Type="Embed" ProgID="Equation.3" ShapeID="_x0000_i1029" DrawAspect="Content" ObjectID="_1694344511" r:id="rId18"/>
        </w:object>
      </w:r>
      <w:r w:rsidRPr="00266F28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460" w:dyaOrig="380">
          <v:shape id="_x0000_i1030" type="#_x0000_t75" style="width:23.45pt;height:18.4pt" o:ole="">
            <v:imagedata r:id="rId19" o:title=""/>
          </v:shape>
          <o:OLEObject Type="Embed" ProgID="Equation.3" ShapeID="_x0000_i1030" DrawAspect="Content" ObjectID="_1694344512" r:id="rId20"/>
        </w:object>
      </w:r>
      <w:r w:rsidRPr="00266F28">
        <w:rPr>
          <w:rFonts w:ascii="Times New Roman" w:hAnsi="Times New Roman"/>
          <w:sz w:val="28"/>
          <w:szCs w:val="28"/>
        </w:rPr>
        <w:t xml:space="preserve"> - количество автотранспортных средств модели </w:t>
      </w:r>
      <w:r w:rsidRPr="00266F28">
        <w:rPr>
          <w:rFonts w:ascii="Times New Roman" w:hAnsi="Times New Roman"/>
          <w:i/>
          <w:sz w:val="28"/>
          <w:szCs w:val="28"/>
          <w:lang w:val="en-US"/>
        </w:rPr>
        <w:t>m</w:t>
      </w:r>
      <w:r w:rsidRPr="00266F28">
        <w:rPr>
          <w:rFonts w:ascii="Times New Roman" w:hAnsi="Times New Roman"/>
          <w:sz w:val="28"/>
          <w:szCs w:val="28"/>
        </w:rPr>
        <w:t>, единиц;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279" w:dyaOrig="240">
          <v:shape id="_x0000_i1031" type="#_x0000_t75" style="width:14.25pt;height:11.7pt" o:ole="">
            <v:imagedata r:id="rId21" o:title=""/>
          </v:shape>
          <o:OLEObject Type="Embed" ProgID="Equation.3" ShapeID="_x0000_i1031" DrawAspect="Content" ObjectID="_1694344513" r:id="rId22"/>
        </w:object>
      </w:r>
      <w:r w:rsidRPr="00266F28">
        <w:rPr>
          <w:rFonts w:ascii="Times New Roman" w:hAnsi="Times New Roman"/>
          <w:sz w:val="28"/>
          <w:szCs w:val="28"/>
        </w:rPr>
        <w:t xml:space="preserve"> - наименование модели автобуса, используемого в муниципальном образовании;</w:t>
      </w:r>
    </w:p>
    <w:p w:rsidR="00266F28" w:rsidRPr="00266F28" w:rsidRDefault="00266F28" w:rsidP="00266F28">
      <w:pPr>
        <w:pStyle w:val="af2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6F28">
        <w:rPr>
          <w:rFonts w:ascii="Times New Roman" w:hAnsi="Times New Roman"/>
          <w:sz w:val="28"/>
          <w:szCs w:val="28"/>
        </w:rPr>
        <w:object w:dxaOrig="220" w:dyaOrig="300">
          <v:shape id="_x0000_i1032" type="#_x0000_t75" style="width:10.9pt;height:15.05pt" o:ole="">
            <v:imagedata r:id="rId23" o:title=""/>
          </v:shape>
          <o:OLEObject Type="Embed" ProgID="Equation.3" ShapeID="_x0000_i1032" DrawAspect="Content" ObjectID="_1694344514" r:id="rId24"/>
        </w:object>
      </w:r>
      <w:r w:rsidRPr="00266F28">
        <w:rPr>
          <w:rFonts w:ascii="Times New Roman" w:hAnsi="Times New Roman"/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4A6F5C" w:rsidRDefault="004A6F5C" w:rsidP="00266F28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right="100"/>
        <w:jc w:val="both"/>
        <w:rPr>
          <w:color w:val="FF0000"/>
          <w:lang w:bidi="ru-RU"/>
        </w:rPr>
      </w:pPr>
    </w:p>
    <w:p w:rsidR="00960097" w:rsidRDefault="00960097" w:rsidP="00266F28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right="100"/>
        <w:jc w:val="both"/>
        <w:rPr>
          <w:color w:val="FF0000"/>
          <w:lang w:bidi="ru-RU"/>
        </w:rPr>
      </w:pPr>
    </w:p>
    <w:p w:rsidR="00342FBC" w:rsidRDefault="00342FBC" w:rsidP="00342FBC">
      <w:pPr>
        <w:rPr>
          <w:color w:val="000000"/>
        </w:rPr>
      </w:pPr>
      <w:r>
        <w:rPr>
          <w:color w:val="000000"/>
        </w:rPr>
        <w:t xml:space="preserve">            Управляющий делами </w:t>
      </w:r>
    </w:p>
    <w:p w:rsidR="00342FBC" w:rsidRDefault="00342FBC" w:rsidP="00342FBC">
      <w:pPr>
        <w:rPr>
          <w:color w:val="000000"/>
        </w:rPr>
      </w:pPr>
      <w:r>
        <w:rPr>
          <w:color w:val="000000"/>
        </w:rPr>
        <w:t xml:space="preserve">        Исполнительного комитета </w:t>
      </w:r>
    </w:p>
    <w:p w:rsidR="00342FBC" w:rsidRDefault="00342FBC" w:rsidP="00342FBC">
      <w:r>
        <w:rPr>
          <w:color w:val="000000"/>
        </w:rPr>
        <w:t xml:space="preserve">Бавлинского муниципального района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Х.С. Мугинов</w:t>
      </w:r>
    </w:p>
    <w:p w:rsidR="00960097" w:rsidRPr="00AB5359" w:rsidRDefault="00960097" w:rsidP="00342FB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right="100"/>
        <w:jc w:val="center"/>
        <w:rPr>
          <w:color w:val="000000"/>
          <w:lang w:bidi="ru-RU"/>
        </w:rPr>
      </w:pPr>
    </w:p>
    <w:sectPr w:rsidR="00960097" w:rsidRPr="00AB5359" w:rsidSect="008B4BE7">
      <w:headerReference w:type="even" r:id="rId25"/>
      <w:headerReference w:type="default" r:id="rId26"/>
      <w:headerReference w:type="first" r:id="rId27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A5" w:rsidRDefault="004D2CA5">
      <w:r>
        <w:separator/>
      </w:r>
    </w:p>
  </w:endnote>
  <w:endnote w:type="continuationSeparator" w:id="0">
    <w:p w:rsidR="004D2CA5" w:rsidRDefault="004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A5" w:rsidRDefault="004D2CA5">
      <w:r>
        <w:separator/>
      </w:r>
    </w:p>
  </w:footnote>
  <w:footnote w:type="continuationSeparator" w:id="0">
    <w:p w:rsidR="004D2CA5" w:rsidRDefault="004D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12" w:rsidRDefault="00AF71C1" w:rsidP="00715F1F">
    <w:pPr>
      <w:pStyle w:val="a5"/>
      <w:jc w:val="center"/>
    </w:pPr>
    <w:r>
      <w:t>2</w:t>
    </w:r>
  </w:p>
  <w:p w:rsidR="00AF71C1" w:rsidRDefault="00AF71C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2CA5"/>
    <w:rsid w:val="004D42AB"/>
    <w:rsid w:val="004D591D"/>
    <w:rsid w:val="004D6373"/>
    <w:rsid w:val="004E006D"/>
    <w:rsid w:val="004E2121"/>
    <w:rsid w:val="004E42C0"/>
    <w:rsid w:val="004E69BD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2021-09-27T13:06:00Z</cp:lastPrinted>
  <dcterms:created xsi:type="dcterms:W3CDTF">2021-09-28T11:29:00Z</dcterms:created>
  <dcterms:modified xsi:type="dcterms:W3CDTF">2021-09-28T11:29:00Z</dcterms:modified>
</cp:coreProperties>
</file>