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8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0416"/>
        <w:gridCol w:w="1100"/>
        <w:gridCol w:w="4202"/>
      </w:tblGrid>
      <w:tr w:rsidR="00705E26" w:rsidRPr="00705E26" w:rsidTr="00A55E45">
        <w:trPr>
          <w:trHeight w:val="1700"/>
        </w:trPr>
        <w:tc>
          <w:tcPr>
            <w:tcW w:w="10416" w:type="dxa"/>
          </w:tcPr>
          <w:tbl>
            <w:tblPr>
              <w:tblStyle w:val="afffa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5"/>
              <w:gridCol w:w="700"/>
              <w:gridCol w:w="4610"/>
            </w:tblGrid>
            <w:tr w:rsidR="00A55E45" w:rsidTr="00AC02A2">
              <w:tc>
                <w:tcPr>
                  <w:tcW w:w="4755" w:type="dxa"/>
                  <w:tcBorders>
                    <w:bottom w:val="single" w:sz="4" w:space="0" w:color="auto"/>
                  </w:tcBorders>
                </w:tcPr>
                <w:p w:rsidR="00A55E45" w:rsidRPr="00711882" w:rsidRDefault="00155879" w:rsidP="002F7421">
                  <w:pPr>
                    <w:ind w:firstLine="1552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 </w:t>
                  </w:r>
                  <w:r w:rsidR="00A55E45" w:rsidRPr="00711882">
                    <w:rPr>
                      <w:rFonts w:eastAsia="Calibri"/>
                    </w:rPr>
                    <w:t>СОВЕТ</w:t>
                  </w:r>
                </w:p>
                <w:p w:rsidR="00A55E45" w:rsidRPr="00711882" w:rsidRDefault="00A55E45" w:rsidP="002F7421">
                  <w:pPr>
                    <w:ind w:left="276" w:firstLine="284"/>
                    <w:rPr>
                      <w:rFonts w:eastAsia="Calibri"/>
                    </w:rPr>
                  </w:pPr>
                  <w:r w:rsidRPr="00711882">
                    <w:rPr>
                      <w:rFonts w:eastAsia="Calibri"/>
                    </w:rPr>
                    <w:t xml:space="preserve">АЛЕКСАНДРОВСКОГО </w:t>
                  </w:r>
                  <w:r w:rsidR="00155879">
                    <w:rPr>
                      <w:rFonts w:eastAsia="Calibri"/>
                    </w:rPr>
                    <w:t xml:space="preserve">     </w:t>
                  </w:r>
                  <w:r w:rsidRPr="00711882">
                    <w:rPr>
                      <w:rFonts w:eastAsia="Calibri"/>
                    </w:rPr>
                    <w:t>СЕЛЬСКОГО ПОСЕЛЕНИЯ</w:t>
                  </w:r>
                </w:p>
                <w:p w:rsidR="00A55E45" w:rsidRPr="00711882" w:rsidRDefault="00A55E45" w:rsidP="00043396">
                  <w:pPr>
                    <w:tabs>
                      <w:tab w:val="left" w:pos="418"/>
                    </w:tabs>
                    <w:ind w:left="-7" w:right="159" w:firstLine="0"/>
                    <w:jc w:val="center"/>
                    <w:rPr>
                      <w:rFonts w:eastAsia="Calibri"/>
                    </w:rPr>
                  </w:pPr>
                  <w:r w:rsidRPr="00711882">
                    <w:rPr>
                      <w:rFonts w:eastAsia="Calibri"/>
                    </w:rPr>
                    <w:t xml:space="preserve">БАВЛИНСКОГО МУНИЦИПАЛЬНОГО </w:t>
                  </w:r>
                  <w:r w:rsidR="009C4038">
                    <w:rPr>
                      <w:rFonts w:eastAsia="Calibri"/>
                    </w:rPr>
                    <w:t>Р</w:t>
                  </w:r>
                  <w:r w:rsidRPr="00711882">
                    <w:rPr>
                      <w:rFonts w:eastAsia="Calibri"/>
                    </w:rPr>
                    <w:t xml:space="preserve">АЙОНА </w:t>
                  </w:r>
                  <w:r w:rsidR="002F7421">
                    <w:rPr>
                      <w:rFonts w:eastAsia="Calibri"/>
                    </w:rPr>
                    <w:t xml:space="preserve">     </w:t>
                  </w:r>
                  <w:r w:rsidR="00043396">
                    <w:rPr>
                      <w:rFonts w:eastAsia="Calibri"/>
                    </w:rPr>
                    <w:t xml:space="preserve">  </w:t>
                  </w:r>
                  <w:r w:rsidRPr="00711882">
                    <w:rPr>
                      <w:rFonts w:eastAsia="Calibri"/>
                    </w:rPr>
                    <w:t>РЕСПУБЛИКИ ТАТАРСТАН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</w:tcPr>
                <w:p w:rsidR="00A55E45" w:rsidRPr="00711882" w:rsidRDefault="00A55E45" w:rsidP="00A55E45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610" w:type="dxa"/>
                  <w:tcBorders>
                    <w:bottom w:val="single" w:sz="4" w:space="0" w:color="auto"/>
                  </w:tcBorders>
                </w:tcPr>
                <w:p w:rsidR="00A55E45" w:rsidRDefault="00A55E45" w:rsidP="00A55E45">
                  <w:pPr>
                    <w:jc w:val="center"/>
                    <w:rPr>
                      <w:rFonts w:eastAsia="Calibri"/>
                    </w:rPr>
                  </w:pPr>
                  <w:r w:rsidRPr="008E47F7">
                    <w:rPr>
                      <w:rFonts w:eastAsia="Calibri"/>
                    </w:rPr>
                    <w:t xml:space="preserve">ТАТАРСТАН  </w:t>
                  </w:r>
                </w:p>
                <w:p w:rsidR="00A55E45" w:rsidRDefault="00A55E45" w:rsidP="00A55E45">
                  <w:pPr>
                    <w:jc w:val="center"/>
                    <w:rPr>
                      <w:rFonts w:eastAsia="Calibri"/>
                    </w:rPr>
                  </w:pPr>
                  <w:r w:rsidRPr="008E47F7">
                    <w:rPr>
                      <w:rFonts w:eastAsia="Calibri"/>
                    </w:rPr>
                    <w:t xml:space="preserve">РЕСПУБЛИКАСЫ </w:t>
                  </w:r>
                </w:p>
                <w:p w:rsidR="00A55E45" w:rsidRDefault="00A55E45" w:rsidP="00A55E45">
                  <w:pPr>
                    <w:jc w:val="center"/>
                    <w:rPr>
                      <w:rFonts w:eastAsia="Calibri"/>
                      <w:lang w:val="ar-SA"/>
                    </w:rPr>
                  </w:pPr>
                  <w:r w:rsidRPr="008E47F7">
                    <w:rPr>
                      <w:rFonts w:eastAsia="Calibri"/>
                      <w:lang w:val="ar-SA"/>
                    </w:rPr>
                    <w:t>БАУЛЫ</w:t>
                  </w:r>
                  <w:r w:rsidRPr="008E47F7">
                    <w:rPr>
                      <w:rFonts w:eastAsia="Calibri" w:hint="cs"/>
                      <w:lang w:val="ar-SA"/>
                    </w:rPr>
                    <w:t xml:space="preserve"> </w:t>
                  </w:r>
                </w:p>
                <w:p w:rsidR="00A55E45" w:rsidRPr="008E47F7" w:rsidRDefault="00A55E45" w:rsidP="00155879">
                  <w:pPr>
                    <w:ind w:left="1062" w:hanging="342"/>
                    <w:jc w:val="center"/>
                    <w:rPr>
                      <w:rFonts w:eastAsia="Calibri"/>
                    </w:rPr>
                  </w:pPr>
                  <w:r w:rsidRPr="008E47F7">
                    <w:rPr>
                      <w:rFonts w:eastAsia="Calibri"/>
                      <w:lang w:val="tt-RU"/>
                    </w:rPr>
                    <w:t>МУНИ</w:t>
                  </w:r>
                  <w:r w:rsidRPr="008E47F7">
                    <w:rPr>
                      <w:rFonts w:eastAsia="Calibri"/>
                    </w:rPr>
                    <w:t>Ц</w:t>
                  </w:r>
                  <w:r w:rsidRPr="008E47F7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8E47F7">
                    <w:rPr>
                      <w:rFonts w:eastAsia="Calibri"/>
                    </w:rPr>
                    <w:t xml:space="preserve">РАЙОНЫ </w:t>
                  </w:r>
                  <w:r w:rsidR="00155879">
                    <w:rPr>
                      <w:rFonts w:eastAsia="Calibri"/>
                    </w:rPr>
                    <w:t xml:space="preserve">    </w:t>
                  </w:r>
                  <w:r w:rsidRPr="008E47F7">
                    <w:rPr>
                      <w:rFonts w:eastAsia="Calibri"/>
                    </w:rPr>
                    <w:t>АЛЕКСАНДРОВКА</w:t>
                  </w:r>
                </w:p>
                <w:p w:rsidR="00A55E45" w:rsidRDefault="00A55E45" w:rsidP="00A55E45">
                  <w:pPr>
                    <w:jc w:val="center"/>
                    <w:rPr>
                      <w:rFonts w:eastAsia="Calibri"/>
                    </w:rPr>
                  </w:pPr>
                  <w:r w:rsidRPr="008E47F7">
                    <w:rPr>
                      <w:rFonts w:eastAsia="Calibri"/>
                    </w:rPr>
                    <w:t>АВЫЛ ЖИРЛЕГЕ СОВЕТЫ</w:t>
                  </w:r>
                </w:p>
                <w:p w:rsidR="00A55E45" w:rsidRPr="00711882" w:rsidRDefault="00A55E45" w:rsidP="00A55E45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A55E45" w:rsidRDefault="00A55E45" w:rsidP="00A55E45">
            <w:pPr>
              <w:pStyle w:val="afff9"/>
              <w:ind w:firstLine="0"/>
              <w:jc w:val="left"/>
              <w:rPr>
                <w:sz w:val="28"/>
                <w:szCs w:val="28"/>
              </w:rPr>
            </w:pPr>
          </w:p>
          <w:p w:rsidR="00A55E45" w:rsidRDefault="00A55E45" w:rsidP="00A55E45">
            <w:pPr>
              <w:pStyle w:val="afff9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2C7FA1">
              <w:rPr>
                <w:sz w:val="28"/>
                <w:szCs w:val="28"/>
              </w:rPr>
              <w:t>РЕШЕНИЕ</w:t>
            </w:r>
            <w:r w:rsidRPr="002C7FA1">
              <w:rPr>
                <w:b w:val="0"/>
                <w:sz w:val="28"/>
                <w:szCs w:val="28"/>
              </w:rPr>
              <w:tab/>
            </w:r>
            <w:r w:rsidRPr="002C7FA1">
              <w:rPr>
                <w:b w:val="0"/>
                <w:sz w:val="28"/>
                <w:szCs w:val="28"/>
              </w:rPr>
              <w:tab/>
              <w:t xml:space="preserve">                                                            </w:t>
            </w:r>
            <w:r w:rsidRPr="003E7E4C">
              <w:rPr>
                <w:sz w:val="28"/>
                <w:szCs w:val="28"/>
              </w:rPr>
              <w:t>КАР</w:t>
            </w:r>
            <w:r w:rsidRPr="002C7FA1">
              <w:rPr>
                <w:sz w:val="28"/>
                <w:szCs w:val="28"/>
              </w:rPr>
              <w:t>АР</w:t>
            </w:r>
          </w:p>
          <w:p w:rsidR="00A55E45" w:rsidRPr="002C7FA1" w:rsidRDefault="00A55E45" w:rsidP="00A55E45">
            <w:r>
              <w:t xml:space="preserve">                                                 </w:t>
            </w:r>
          </w:p>
          <w:p w:rsidR="00A55E45" w:rsidRPr="00DE1EBB" w:rsidRDefault="00A55E45" w:rsidP="00A55E45">
            <w:pPr>
              <w:rPr>
                <w:bCs/>
                <w:color w:val="000000" w:themeColor="text1"/>
                <w:u w:val="single"/>
              </w:rPr>
            </w:pPr>
            <w:r>
              <w:rPr>
                <w:bCs/>
              </w:rPr>
              <w:t xml:space="preserve"> </w:t>
            </w:r>
            <w:r w:rsidRPr="002C7FA1">
              <w:rPr>
                <w:bCs/>
              </w:rPr>
              <w:t xml:space="preserve">   </w:t>
            </w:r>
            <w:r w:rsidRPr="003E7E4C">
              <w:rPr>
                <w:bCs/>
                <w:color w:val="000000" w:themeColor="text1"/>
              </w:rPr>
              <w:t>«</w:t>
            </w:r>
            <w:r w:rsidR="002F7421">
              <w:rPr>
                <w:bCs/>
                <w:color w:val="000000" w:themeColor="text1"/>
                <w:u w:val="single"/>
              </w:rPr>
              <w:t xml:space="preserve">         </w:t>
            </w:r>
            <w:r w:rsidRPr="003E7E4C">
              <w:rPr>
                <w:bCs/>
                <w:color w:val="000000" w:themeColor="text1"/>
              </w:rPr>
              <w:t xml:space="preserve"> 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u w:val="single"/>
              </w:rPr>
              <w:t xml:space="preserve">   09   </w:t>
            </w:r>
            <w:r w:rsidRPr="003E7E4C">
              <w:rPr>
                <w:bCs/>
                <w:color w:val="000000" w:themeColor="text1"/>
              </w:rPr>
              <w:t>2021 г.</w:t>
            </w:r>
            <w:r w:rsidRPr="003E7E4C">
              <w:rPr>
                <w:bCs/>
                <w:color w:val="000000" w:themeColor="text1"/>
              </w:rPr>
              <w:tab/>
            </w:r>
            <w:r w:rsidRPr="003E7E4C">
              <w:rPr>
                <w:bCs/>
                <w:color w:val="000000" w:themeColor="text1"/>
              </w:rPr>
              <w:tab/>
            </w:r>
            <w:r w:rsidRPr="003E7E4C">
              <w:rPr>
                <w:bCs/>
                <w:color w:val="000000" w:themeColor="text1"/>
              </w:rPr>
              <w:tab/>
            </w:r>
            <w:r w:rsidRPr="003E7E4C"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 xml:space="preserve">                              </w:t>
            </w:r>
            <w:r w:rsidRPr="003E7E4C">
              <w:rPr>
                <w:bCs/>
                <w:color w:val="000000" w:themeColor="text1"/>
              </w:rPr>
              <w:tab/>
              <w:t xml:space="preserve"> </w:t>
            </w:r>
            <w:r>
              <w:rPr>
                <w:bCs/>
                <w:color w:val="000000" w:themeColor="text1"/>
              </w:rPr>
              <w:t xml:space="preserve"> </w:t>
            </w:r>
            <w:r w:rsidRPr="003E7E4C">
              <w:rPr>
                <w:bCs/>
                <w:color w:val="000000" w:themeColor="text1"/>
              </w:rPr>
              <w:t xml:space="preserve">   №</w:t>
            </w:r>
            <w:r w:rsidR="002F7421">
              <w:rPr>
                <w:bCs/>
                <w:color w:val="000000" w:themeColor="text1"/>
                <w:u w:val="single"/>
              </w:rPr>
              <w:t xml:space="preserve">   </w:t>
            </w:r>
            <w:r w:rsidRPr="003E7E4C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  </w:t>
            </w:r>
          </w:p>
          <w:p w:rsidR="00A55E45" w:rsidRPr="003E7E4C" w:rsidRDefault="00A55E45" w:rsidP="00A55E45">
            <w:pPr>
              <w:jc w:val="center"/>
              <w:rPr>
                <w:bCs/>
                <w:i/>
                <w:iCs/>
                <w:color w:val="000000" w:themeColor="text1"/>
              </w:rPr>
            </w:pPr>
            <w:proofErr w:type="spellStart"/>
            <w:r w:rsidRPr="003E7E4C">
              <w:rPr>
                <w:bCs/>
                <w:color w:val="000000" w:themeColor="text1"/>
              </w:rPr>
              <w:t>с.Александровка</w:t>
            </w:r>
            <w:proofErr w:type="spellEnd"/>
          </w:p>
          <w:p w:rsidR="00705E26" w:rsidRPr="00705E26" w:rsidRDefault="00705E26" w:rsidP="00153C1E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</w:tcPr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2" w:type="dxa"/>
          </w:tcPr>
          <w:p w:rsidR="00705E26" w:rsidRPr="00705E26" w:rsidRDefault="00705E26" w:rsidP="00705E26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629A3" w:rsidRDefault="008629A3" w:rsidP="009D190A">
      <w:pPr>
        <w:tabs>
          <w:tab w:val="left" w:pos="3986"/>
        </w:tabs>
        <w:ind w:left="40" w:right="-1"/>
        <w:rPr>
          <w:rFonts w:eastAsia="Calibri"/>
          <w:bCs/>
        </w:rPr>
      </w:pPr>
    </w:p>
    <w:p w:rsidR="004264D7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</w:t>
      </w:r>
      <w:r w:rsidR="004264D7">
        <w:rPr>
          <w:rFonts w:eastAsia="Calibri"/>
          <w:bCs/>
        </w:rPr>
        <w:t xml:space="preserve"> внесении изменений в решение Совета </w:t>
      </w:r>
    </w:p>
    <w:p w:rsidR="004264D7" w:rsidRDefault="00153C1E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>Александровского</w:t>
      </w:r>
      <w:r w:rsidR="004264D7">
        <w:rPr>
          <w:rFonts w:eastAsia="Calibri"/>
          <w:bCs/>
        </w:rPr>
        <w:t xml:space="preserve"> сельского поселения</w:t>
      </w:r>
    </w:p>
    <w:p w:rsidR="004264D7" w:rsidRDefault="004264D7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 xml:space="preserve">от </w:t>
      </w:r>
      <w:r w:rsidR="00153C1E">
        <w:rPr>
          <w:rFonts w:eastAsia="Calibri"/>
          <w:bCs/>
        </w:rPr>
        <w:t>30</w:t>
      </w:r>
      <w:r w:rsidR="00705E26">
        <w:rPr>
          <w:rFonts w:eastAsia="Calibri"/>
          <w:bCs/>
        </w:rPr>
        <w:t>.</w:t>
      </w:r>
      <w:r w:rsidR="00153C1E">
        <w:rPr>
          <w:rFonts w:eastAsia="Calibri"/>
          <w:bCs/>
        </w:rPr>
        <w:t>07.2021 №25</w:t>
      </w:r>
      <w:r>
        <w:rPr>
          <w:rFonts w:eastAsia="Calibri"/>
          <w:bCs/>
        </w:rPr>
        <w:t xml:space="preserve"> «О</w:t>
      </w:r>
      <w:r w:rsidR="009D190A" w:rsidRPr="009D190A">
        <w:rPr>
          <w:rFonts w:eastAsia="Calibri"/>
          <w:bCs/>
        </w:rPr>
        <w:t xml:space="preserve">б утверждении 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положения</w:t>
      </w:r>
      <w:r w:rsidR="004264D7">
        <w:rPr>
          <w:rFonts w:eastAsia="Calibri"/>
          <w:bCs/>
        </w:rPr>
        <w:t xml:space="preserve"> </w:t>
      </w:r>
      <w:r w:rsidRPr="009D190A">
        <w:rPr>
          <w:rFonts w:eastAsia="Calibri"/>
          <w:bCs/>
        </w:rPr>
        <w:t>об Исполнительном комитете</w:t>
      </w:r>
    </w:p>
    <w:p w:rsidR="009D190A" w:rsidRPr="009D190A" w:rsidRDefault="00153C1E" w:rsidP="009D190A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>Александровского</w:t>
      </w:r>
      <w:r w:rsidR="009D190A" w:rsidRPr="009D190A">
        <w:rPr>
          <w:rFonts w:eastAsia="Calibri"/>
          <w:bCs/>
        </w:rPr>
        <w:t xml:space="preserve"> 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2D5B0D" w:rsidRPr="009D190A" w:rsidRDefault="009D190A" w:rsidP="009D190A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  <w:r w:rsidR="004264D7">
        <w:rPr>
          <w:rFonts w:eastAsia="Calibri"/>
          <w:bCs/>
        </w:rPr>
        <w:t>»</w:t>
      </w:r>
    </w:p>
    <w:p w:rsidR="009D190A" w:rsidRPr="009D190A" w:rsidRDefault="009D190A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2D5B0D" w:rsidRPr="00CD47AF" w:rsidRDefault="002D5B0D" w:rsidP="00CD47AF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CD47AF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CD47AF">
        <w:rPr>
          <w:rFonts w:eastAsia="Calibri"/>
          <w:kern w:val="1"/>
          <w:shd w:val="clear" w:color="auto" w:fill="FFFFFF"/>
          <w:lang w:eastAsia="en-US"/>
        </w:rPr>
        <w:t>с</w:t>
      </w:r>
      <w:r w:rsidRPr="00CD47AF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CD47AF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CD47AF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CD47AF">
        <w:rPr>
          <w:rFonts w:eastAsia="Calibri"/>
          <w:kern w:val="1"/>
          <w:shd w:val="clear" w:color="auto" w:fill="FFFFFF"/>
          <w:lang w:eastAsia="en-US"/>
        </w:rPr>
        <w:t>ом</w:t>
      </w:r>
      <w:r w:rsidRPr="00CD47AF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в Российской Федерации»</w:t>
      </w:r>
      <w:r w:rsidR="009D190A" w:rsidRPr="00CD47AF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CD47AF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r w:rsidR="00153C1E" w:rsidRPr="00CD47AF">
        <w:rPr>
          <w:rFonts w:eastAsia="Calibri"/>
          <w:kern w:val="1"/>
          <w:shd w:val="clear" w:color="auto" w:fill="FFFFFF"/>
          <w:lang w:eastAsia="en-US"/>
        </w:rPr>
        <w:t xml:space="preserve">Александровского </w:t>
      </w:r>
      <w:r w:rsidR="00705E26" w:rsidRPr="00CD47AF">
        <w:rPr>
          <w:rFonts w:eastAsia="Calibri"/>
          <w:kern w:val="1"/>
          <w:shd w:val="clear" w:color="auto" w:fill="FFFFFF"/>
          <w:lang w:eastAsia="en-US"/>
        </w:rPr>
        <w:t>с</w:t>
      </w:r>
      <w:r w:rsidR="009C4038" w:rsidRPr="00CD47AF">
        <w:rPr>
          <w:rFonts w:eastAsia="Calibri"/>
          <w:kern w:val="1"/>
          <w:shd w:val="clear" w:color="auto" w:fill="FFFFFF"/>
          <w:lang w:eastAsia="en-US"/>
        </w:rPr>
        <w:t>ельского</w:t>
      </w:r>
      <w:r w:rsidRPr="00CD47AF">
        <w:rPr>
          <w:rFonts w:eastAsia="Calibri"/>
          <w:kern w:val="1"/>
          <w:shd w:val="clear" w:color="auto" w:fill="FFFFFF"/>
          <w:lang w:eastAsia="en-US"/>
        </w:rPr>
        <w:t xml:space="preserve"> поселения Бавлинского муниципального района </w:t>
      </w:r>
      <w:r w:rsidRPr="00CD47AF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Pr="00CD47AF" w:rsidRDefault="002D5B0D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AF">
        <w:rPr>
          <w:rFonts w:ascii="Times New Roman" w:hAnsi="Times New Roman" w:cs="Times New Roman"/>
          <w:sz w:val="28"/>
          <w:szCs w:val="28"/>
        </w:rPr>
        <w:t xml:space="preserve">1. </w:t>
      </w:r>
      <w:r w:rsidR="004264D7" w:rsidRPr="00CD47AF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90A" w:rsidRPr="00CD47AF">
        <w:rPr>
          <w:rFonts w:ascii="Times New Roman" w:hAnsi="Times New Roman" w:cs="Times New Roman"/>
          <w:sz w:val="28"/>
          <w:szCs w:val="28"/>
        </w:rPr>
        <w:t xml:space="preserve"> Положение об Исполнительном комитете </w:t>
      </w:r>
      <w:r w:rsidR="00153C1E" w:rsidRPr="00CD47A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9D190A" w:rsidRPr="00CD47A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="004264D7" w:rsidRPr="00CD47AF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153C1E" w:rsidRPr="00CD47AF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705E26" w:rsidRPr="00CD47AF">
        <w:rPr>
          <w:rFonts w:ascii="Times New Roman" w:hAnsi="Times New Roman" w:cs="Times New Roman"/>
          <w:sz w:val="28"/>
          <w:szCs w:val="28"/>
        </w:rPr>
        <w:t xml:space="preserve"> </w:t>
      </w:r>
      <w:r w:rsidR="004264D7" w:rsidRPr="00CD47AF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9C4038" w:rsidRPr="00CD47AF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264D7" w:rsidRPr="00CD47AF">
        <w:rPr>
          <w:rFonts w:ascii="Times New Roman" w:hAnsi="Times New Roman" w:cs="Times New Roman"/>
          <w:sz w:val="28"/>
          <w:szCs w:val="28"/>
        </w:rPr>
        <w:t>Татарстан следующие изменения: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пункт 2 раздела 2 изложить в следующей редакции: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«2. Исполнительный комитет Поселения подотчетен и подконтролен Совету Поселения.»;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пункт 3 раздела 3</w:t>
      </w:r>
      <w:r w:rsidR="009C4038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B53F06" w:rsidRPr="00CD47AF" w:rsidRDefault="00B53F06" w:rsidP="00CD47AF">
      <w:pPr>
        <w:pStyle w:val="afffc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 Для оказания содействия в деятельности Исполнительного комитета Поселения, согласованного решения задач по решению вопросов местного значения, </w:t>
      </w: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отнесенных к его компетенции, при Исполнительном комитете Поселения решением Исполнительного комитета могут образовываться координационные, экспертные и другие общественные (конс</w:t>
      </w:r>
      <w:r w:rsidR="00CD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ультативные) советы. Указанные </w:t>
      </w: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советы в структуру Исполнительного комитета Поселения не входят. Работа в них осуществляется на общественных началах.»;</w:t>
      </w:r>
    </w:p>
    <w:p w:rsidR="00D029C5" w:rsidRPr="00CD47AF" w:rsidRDefault="00D029C5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AF">
        <w:rPr>
          <w:rFonts w:ascii="Times New Roman" w:hAnsi="Times New Roman" w:cs="Times New Roman"/>
          <w:sz w:val="28"/>
          <w:szCs w:val="28"/>
        </w:rPr>
        <w:t>пункт 4.2. раздела 4 дополнить абзацем следующего содержания:</w:t>
      </w:r>
    </w:p>
    <w:p w:rsidR="00D029C5" w:rsidRPr="00CD47AF" w:rsidRDefault="00D029C5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AF">
        <w:rPr>
          <w:rFonts w:ascii="Times New Roman" w:hAnsi="Times New Roman" w:cs="Times New Roman"/>
          <w:sz w:val="28"/>
          <w:szCs w:val="28"/>
        </w:rPr>
        <w:t>«-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8642C1" w:rsidRPr="00CD47AF" w:rsidRDefault="008642C1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AF">
        <w:rPr>
          <w:rFonts w:ascii="Times New Roman" w:hAnsi="Times New Roman" w:cs="Times New Roman"/>
          <w:sz w:val="28"/>
          <w:szCs w:val="28"/>
        </w:rPr>
        <w:t>восьмой абзац пункта 2 раздела 5 исключить;</w:t>
      </w:r>
    </w:p>
    <w:p w:rsidR="004264D7" w:rsidRPr="00CD47AF" w:rsidRDefault="00C169B1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AF">
        <w:rPr>
          <w:rFonts w:ascii="Times New Roman" w:hAnsi="Times New Roman" w:cs="Times New Roman"/>
          <w:sz w:val="28"/>
          <w:szCs w:val="28"/>
        </w:rPr>
        <w:t>второй</w:t>
      </w:r>
      <w:r w:rsidR="00FB6893" w:rsidRPr="00CD47AF">
        <w:rPr>
          <w:rFonts w:ascii="Times New Roman" w:hAnsi="Times New Roman" w:cs="Times New Roman"/>
          <w:sz w:val="28"/>
          <w:szCs w:val="28"/>
        </w:rPr>
        <w:t xml:space="preserve"> абзац пункта 4 раздела 5 исключить;</w:t>
      </w:r>
    </w:p>
    <w:p w:rsidR="00FB6893" w:rsidRPr="00CD47AF" w:rsidRDefault="00C169B1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AF">
        <w:rPr>
          <w:rFonts w:ascii="Times New Roman" w:hAnsi="Times New Roman" w:cs="Times New Roman"/>
          <w:sz w:val="28"/>
          <w:szCs w:val="28"/>
        </w:rPr>
        <w:t>второй</w:t>
      </w:r>
      <w:r w:rsidR="00413CF4" w:rsidRPr="00CD47AF">
        <w:rPr>
          <w:rFonts w:ascii="Times New Roman" w:hAnsi="Times New Roman" w:cs="Times New Roman"/>
          <w:sz w:val="28"/>
          <w:szCs w:val="28"/>
        </w:rPr>
        <w:t xml:space="preserve"> абз</w:t>
      </w:r>
      <w:r w:rsidR="002E7C0D" w:rsidRPr="00CD47AF">
        <w:rPr>
          <w:rFonts w:ascii="Times New Roman" w:hAnsi="Times New Roman" w:cs="Times New Roman"/>
          <w:sz w:val="28"/>
          <w:szCs w:val="28"/>
        </w:rPr>
        <w:t>ац пункта 9 раздела 5 исключить;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раздел 6 изложить в следующей редакции: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«6. Руководитель Исполнительного комитета Поселения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1. Исполнительный комитет Поселения возглавляет Руководитель Исполнительного комитета Поселения.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2. Руководитель Исполнительного комитета Поселения осуществляет свои полномочия на постоянной основе.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3. Руководитель Исполнительного комитета не вправе заниматься предпринимательской, а также иной оплачиваемой деятельностью, за исключением педагогической, научной и другой творческой деятельности.</w:t>
      </w:r>
    </w:p>
    <w:p w:rsidR="00B53F06" w:rsidRPr="00CD47AF" w:rsidRDefault="00B53F06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4. Для осуществления отдельных организационно-распорядительных функций Руководитель Исполнительного комитета Поселения имеет заместителя, который также осуществляет полномочия Руководителя Исполнительного комитета Поселения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полномочий.</w:t>
      </w:r>
      <w:r w:rsidR="0086640A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6640A" w:rsidRPr="00CD47AF" w:rsidRDefault="008664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раздел 7 изложить в следующей редакции:</w:t>
      </w:r>
    </w:p>
    <w:p w:rsidR="0086640A" w:rsidRPr="00CD47AF" w:rsidRDefault="008664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«7. Порядок назначения Руководителя Исполнительного комитета Поселения</w:t>
      </w:r>
    </w:p>
    <w:p w:rsidR="0086640A" w:rsidRPr="00CD47AF" w:rsidRDefault="008664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Устав</w:t>
      </w:r>
      <w:r w:rsidR="003121EC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bookmarkStart w:id="0" w:name="_GoBack"/>
      <w:r w:rsidR="003121EC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«Александровское</w:t>
      </w: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Исполнительный комитет Поселения возглавляет Руководитель </w:t>
      </w:r>
      <w:bookmarkEnd w:id="0"/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Поселения, который одновременно осуществляет полномочия Главы сельского поселения.»;</w:t>
      </w:r>
    </w:p>
    <w:p w:rsidR="0086640A" w:rsidRPr="00CD47AF" w:rsidRDefault="008664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пункт 1 раздела 11 изложить в следующей редакции:</w:t>
      </w:r>
    </w:p>
    <w:p w:rsidR="0086640A" w:rsidRPr="00CD47AF" w:rsidRDefault="008664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«1. 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Татарстан.»;</w:t>
      </w:r>
    </w:p>
    <w:p w:rsidR="002E7C0D" w:rsidRPr="00CD47AF" w:rsidRDefault="002E7C0D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 раздела 12 </w:t>
      </w:r>
      <w:r w:rsidR="007B36B5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слова «правовым актом Глава Поселения» заменить словами «правовым актом руководитель Исполнительного комитета»</w:t>
      </w:r>
      <w:r w:rsidR="008642C1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40A" w:rsidRPr="00CD47AF" w:rsidRDefault="008664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раздел 12 изложить в следующей редакции:</w:t>
      </w:r>
    </w:p>
    <w:p w:rsidR="0086640A" w:rsidRPr="00CD47AF" w:rsidRDefault="0086640A" w:rsidP="00CD47AF">
      <w:pPr>
        <w:pStyle w:val="afffc"/>
        <w:tabs>
          <w:tab w:val="left" w:pos="86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«12. Ликвидация и реорганизация Исполнительного комитета</w:t>
      </w: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6640A" w:rsidRPr="00CD47AF" w:rsidRDefault="0086640A" w:rsidP="00CD47AF">
      <w:pPr>
        <w:pStyle w:val="afffc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1. Ликвидация и реорганизация Исполнительного комитета осуществляется в порядке, предусмотренном федеральным законодательством, законодательством Республики Татарстан, по решению Совета Поселения.</w:t>
      </w:r>
    </w:p>
    <w:p w:rsidR="0086640A" w:rsidRPr="00CD47AF" w:rsidRDefault="008664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2. На основании решения Совета Поселения или решения суда нормативным правовым актом руководитель Исполнительного комитета образует ликвидационную комиссию и устанавливает в соответствии с Гражданским кодексом Российской Федерации порядок и сроки ликвидации или реорганизации Исполнительного комитета Поселения. С момента назначения ликвидационной комиссии к ней переходят полномочия по управлению делами Исполнительного комитета Поселения.</w:t>
      </w:r>
    </w:p>
    <w:p w:rsidR="0086640A" w:rsidRPr="00CD47AF" w:rsidRDefault="008664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3. Ликвидация Исполнительного комитета Поселения считается завершенной после внесения об этом записи в Единый государственный реестр юридических лиц.».</w:t>
      </w:r>
    </w:p>
    <w:p w:rsidR="002D5B0D" w:rsidRPr="00CD47AF" w:rsidRDefault="009D19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5B0D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</w:t>
      </w:r>
      <w:r w:rsidR="00C10A9B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>стоящее решение</w:t>
      </w:r>
      <w:r w:rsidR="002D5B0D" w:rsidRPr="00CD4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портале </w:t>
      </w:r>
      <w:r w:rsidR="002D5B0D" w:rsidRPr="00CD47AF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CD47AF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CD47AF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CD47AF" w:rsidRDefault="009D190A" w:rsidP="00CD47AF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AF">
        <w:rPr>
          <w:rFonts w:ascii="Times New Roman" w:hAnsi="Times New Roman" w:cs="Times New Roman"/>
          <w:sz w:val="28"/>
          <w:szCs w:val="28"/>
        </w:rPr>
        <w:t>3</w:t>
      </w:r>
      <w:r w:rsidR="002D5B0D" w:rsidRPr="00CD47A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B5FC2" w:rsidRPr="00CD47AF" w:rsidRDefault="00DB5FC2" w:rsidP="00CD47AF">
      <w:pPr>
        <w:spacing w:line="360" w:lineRule="auto"/>
        <w:ind w:firstLine="709"/>
      </w:pPr>
    </w:p>
    <w:p w:rsidR="00DB5FC2" w:rsidRPr="00CD47AF" w:rsidRDefault="00DB5FC2" w:rsidP="00CD47AF">
      <w:pPr>
        <w:spacing w:line="360" w:lineRule="auto"/>
        <w:ind w:firstLine="709"/>
      </w:pPr>
    </w:p>
    <w:p w:rsidR="00DB5FC2" w:rsidRPr="00CD47AF" w:rsidRDefault="00DB5FC2" w:rsidP="00CD47AF">
      <w:pPr>
        <w:spacing w:line="360" w:lineRule="auto"/>
        <w:ind w:firstLine="709"/>
      </w:pPr>
    </w:p>
    <w:p w:rsidR="004514BA" w:rsidRPr="00CD47AF" w:rsidRDefault="004514BA" w:rsidP="00CD47AF">
      <w:pPr>
        <w:spacing w:line="360" w:lineRule="auto"/>
        <w:ind w:firstLine="708"/>
        <w:jc w:val="both"/>
      </w:pPr>
      <w:r w:rsidRPr="00CD47AF">
        <w:t>Глава, Председатель Совета</w:t>
      </w:r>
    </w:p>
    <w:p w:rsidR="004514BA" w:rsidRPr="00CD47AF" w:rsidRDefault="003121EC" w:rsidP="00CD47AF">
      <w:pPr>
        <w:spacing w:line="360" w:lineRule="auto"/>
        <w:jc w:val="both"/>
      </w:pPr>
      <w:r w:rsidRPr="00CD47AF">
        <w:t xml:space="preserve">Александровского </w:t>
      </w:r>
      <w:r w:rsidR="004514BA" w:rsidRPr="00CD47AF">
        <w:t xml:space="preserve">сельского поселения                                                </w:t>
      </w:r>
      <w:r w:rsidR="008642C1" w:rsidRPr="00CD47AF">
        <w:t xml:space="preserve">                   </w:t>
      </w:r>
      <w:r w:rsidR="00705E26" w:rsidRPr="00CD47AF">
        <w:t xml:space="preserve"> </w:t>
      </w:r>
      <w:r w:rsidR="004514BA" w:rsidRPr="00CD47AF">
        <w:t xml:space="preserve"> </w:t>
      </w:r>
      <w:proofErr w:type="spellStart"/>
      <w:r w:rsidRPr="00CD47AF">
        <w:t>В.И.Уварова</w:t>
      </w:r>
      <w:proofErr w:type="spellEnd"/>
    </w:p>
    <w:p w:rsidR="00861A9D" w:rsidRPr="00CD47AF" w:rsidRDefault="00861A9D" w:rsidP="00CD47AF">
      <w:pPr>
        <w:spacing w:line="360" w:lineRule="auto"/>
        <w:ind w:firstLine="709"/>
        <w:jc w:val="both"/>
      </w:pPr>
    </w:p>
    <w:sectPr w:rsidR="00861A9D" w:rsidRPr="00CD47AF" w:rsidSect="00CD47AF">
      <w:headerReference w:type="even" r:id="rId10"/>
      <w:headerReference w:type="default" r:id="rId11"/>
      <w:pgSz w:w="11909" w:h="16834" w:code="9"/>
      <w:pgMar w:top="1134" w:right="56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5A" w:rsidRDefault="00F8165A">
      <w:r>
        <w:separator/>
      </w:r>
    </w:p>
  </w:endnote>
  <w:endnote w:type="continuationSeparator" w:id="0">
    <w:p w:rsidR="00F8165A" w:rsidRDefault="00F8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5A" w:rsidRDefault="00F8165A">
      <w:r>
        <w:separator/>
      </w:r>
    </w:p>
  </w:footnote>
  <w:footnote w:type="continuationSeparator" w:id="0">
    <w:p w:rsidR="00F8165A" w:rsidRDefault="00F8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931B4A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 w:rsidP="00916E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3396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53C1E"/>
    <w:rsid w:val="00155879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E7C0D"/>
    <w:rsid w:val="002F08AA"/>
    <w:rsid w:val="002F7421"/>
    <w:rsid w:val="00300259"/>
    <w:rsid w:val="003121EC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018B"/>
    <w:rsid w:val="00401803"/>
    <w:rsid w:val="00404839"/>
    <w:rsid w:val="004069C0"/>
    <w:rsid w:val="00407A65"/>
    <w:rsid w:val="00411557"/>
    <w:rsid w:val="00413CF4"/>
    <w:rsid w:val="004140BC"/>
    <w:rsid w:val="004227DB"/>
    <w:rsid w:val="00424EA8"/>
    <w:rsid w:val="00425EA6"/>
    <w:rsid w:val="004264D7"/>
    <w:rsid w:val="00427AAF"/>
    <w:rsid w:val="00434EB1"/>
    <w:rsid w:val="004478FE"/>
    <w:rsid w:val="004514BA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4BAF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5E26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36B5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29A3"/>
    <w:rsid w:val="008642C1"/>
    <w:rsid w:val="00864A50"/>
    <w:rsid w:val="0086640A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6E59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4038"/>
    <w:rsid w:val="009C5EB2"/>
    <w:rsid w:val="009D190A"/>
    <w:rsid w:val="009E563D"/>
    <w:rsid w:val="009E68D5"/>
    <w:rsid w:val="009F4736"/>
    <w:rsid w:val="009F4B96"/>
    <w:rsid w:val="00A00668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55E45"/>
    <w:rsid w:val="00A66391"/>
    <w:rsid w:val="00A6785F"/>
    <w:rsid w:val="00A72D34"/>
    <w:rsid w:val="00A74762"/>
    <w:rsid w:val="00A74EEA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1888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53F06"/>
    <w:rsid w:val="00B66472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169B1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900ED"/>
    <w:rsid w:val="00C90377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D47AF"/>
    <w:rsid w:val="00CE2CAB"/>
    <w:rsid w:val="00CF2505"/>
    <w:rsid w:val="00D029C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12DE6"/>
    <w:rsid w:val="00F2185D"/>
    <w:rsid w:val="00F226C7"/>
    <w:rsid w:val="00F22AA0"/>
    <w:rsid w:val="00F25D31"/>
    <w:rsid w:val="00F272B5"/>
    <w:rsid w:val="00F27D7A"/>
    <w:rsid w:val="00F35987"/>
    <w:rsid w:val="00F55D1A"/>
    <w:rsid w:val="00F579ED"/>
    <w:rsid w:val="00F605F3"/>
    <w:rsid w:val="00F620DB"/>
    <w:rsid w:val="00F63FD4"/>
    <w:rsid w:val="00F7274F"/>
    <w:rsid w:val="00F757E9"/>
    <w:rsid w:val="00F800A1"/>
    <w:rsid w:val="00F8165A"/>
    <w:rsid w:val="00F90F3F"/>
    <w:rsid w:val="00F97CAF"/>
    <w:rsid w:val="00FA17ED"/>
    <w:rsid w:val="00FB0611"/>
    <w:rsid w:val="00FB1A5E"/>
    <w:rsid w:val="00FB4350"/>
    <w:rsid w:val="00FB6893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uiPriority w:val="59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uiPriority w:val="59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89CE-6A6C-4067-A644-7B7FB839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5522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2021-07-19T06:29:00Z</cp:lastPrinted>
  <dcterms:created xsi:type="dcterms:W3CDTF">2021-09-21T06:29:00Z</dcterms:created>
  <dcterms:modified xsi:type="dcterms:W3CDTF">2021-09-21T06:29:00Z</dcterms:modified>
</cp:coreProperties>
</file>