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bookmarkStart w:id="0" w:name="_GoBack"/>
            <w:bookmarkEnd w:id="0"/>
          </w:p>
        </w:tc>
      </w:tr>
      <w:tr>
        <w:trPr>
          <w:trHeight w:val="1134"/>
        </w:trPr>
        <w:tc>
          <w:tcPr>
            <w:tcW w:w="9700" w:type="dxa"/>
            <w:gridSpan w:val="4"/>
            <w:vAlign w:val="bottom"/>
          </w:tcPr>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tc>
      </w:tr>
    </w:tbl>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r>
        <w:rPr>
          <w:rFonts w:ascii="Arial" w:hAnsi="Arial" w:cs="Arial"/>
          <w:color w:val="000000"/>
          <w:sz w:val="24"/>
          <w:szCs w:val="24"/>
        </w:rPr>
        <w:t xml:space="preserve">Об утверждении Правил землепользования </w:t>
      </w:r>
    </w:p>
    <w:p>
      <w:pPr>
        <w:rPr>
          <w:rFonts w:ascii="Arial" w:hAnsi="Arial" w:cs="Arial"/>
          <w:color w:val="000000"/>
          <w:sz w:val="24"/>
          <w:szCs w:val="24"/>
        </w:rPr>
      </w:pPr>
      <w:r>
        <w:rPr>
          <w:rFonts w:ascii="Arial" w:hAnsi="Arial" w:cs="Arial"/>
          <w:color w:val="000000"/>
          <w:sz w:val="24"/>
          <w:szCs w:val="24"/>
        </w:rPr>
        <w:t xml:space="preserve">и застройки </w:t>
      </w:r>
      <w:proofErr w:type="spellStart"/>
      <w:r>
        <w:rPr>
          <w:rFonts w:ascii="Arial" w:hAnsi="Arial" w:cs="Arial"/>
          <w:color w:val="000000"/>
          <w:sz w:val="24"/>
          <w:szCs w:val="24"/>
        </w:rPr>
        <w:t>Салиховского</w:t>
      </w:r>
      <w:proofErr w:type="spellEnd"/>
      <w:r>
        <w:rPr>
          <w:rFonts w:ascii="Arial" w:hAnsi="Arial" w:cs="Arial"/>
          <w:color w:val="000000"/>
          <w:sz w:val="24"/>
          <w:szCs w:val="24"/>
        </w:rPr>
        <w:t xml:space="preserve"> сельского </w:t>
      </w:r>
    </w:p>
    <w:p>
      <w:pPr>
        <w:rPr>
          <w:rFonts w:ascii="Arial" w:hAnsi="Arial" w:cs="Arial"/>
          <w:color w:val="000000"/>
          <w:sz w:val="24"/>
          <w:szCs w:val="24"/>
        </w:rPr>
      </w:pPr>
      <w:r>
        <w:rPr>
          <w:rFonts w:ascii="Arial" w:hAnsi="Arial" w:cs="Arial"/>
          <w:color w:val="000000"/>
          <w:sz w:val="24"/>
          <w:szCs w:val="24"/>
        </w:rPr>
        <w:t xml:space="preserve">поселения Бавлинского муниципального </w:t>
      </w:r>
    </w:p>
    <w:p>
      <w:pPr>
        <w:rPr>
          <w:rFonts w:ascii="Arial" w:hAnsi="Arial" w:cs="Arial"/>
          <w:color w:val="000000"/>
          <w:sz w:val="24"/>
          <w:szCs w:val="24"/>
        </w:rPr>
      </w:pPr>
      <w:r>
        <w:rPr>
          <w:rFonts w:ascii="Arial" w:hAnsi="Arial" w:cs="Arial"/>
          <w:color w:val="000000"/>
          <w:sz w:val="24"/>
          <w:szCs w:val="24"/>
        </w:rPr>
        <w:t>района Республики Татарстан</w:t>
      </w:r>
    </w:p>
    <w:p>
      <w:pPr>
        <w:ind w:right="5243"/>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1. Утвердить Правила землепользования и застройки </w:t>
      </w:r>
      <w:proofErr w:type="spellStart"/>
      <w:r>
        <w:rPr>
          <w:rFonts w:ascii="Arial" w:hAnsi="Arial" w:cs="Arial"/>
          <w:color w:val="000000"/>
          <w:sz w:val="24"/>
          <w:szCs w:val="24"/>
        </w:rPr>
        <w:t>Салиховского</w:t>
      </w:r>
      <w:proofErr w:type="spellEnd"/>
      <w:r>
        <w:rPr>
          <w:rFonts w:ascii="Arial" w:hAnsi="Arial" w:cs="Arial"/>
          <w:color w:val="000000"/>
          <w:sz w:val="24"/>
          <w:szCs w:val="24"/>
        </w:rPr>
        <w:t xml:space="preserve">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widowControl w:val="0"/>
        <w:autoSpaceDE w:val="0"/>
        <w:autoSpaceDN w:val="0"/>
        <w:adjustRightInd w:val="0"/>
        <w:jc w:val="both"/>
        <w:rPr>
          <w:rFonts w:ascii="Arial" w:hAnsi="Arial" w:cs="Arial"/>
          <w:sz w:val="24"/>
          <w:szCs w:val="24"/>
        </w:rPr>
      </w:pPr>
    </w:p>
    <w:p>
      <w:pPr>
        <w:widowControl w:val="0"/>
        <w:autoSpaceDE w:val="0"/>
        <w:autoSpaceDN w:val="0"/>
        <w:adjustRightInd w:val="0"/>
        <w:jc w:val="both"/>
        <w:rPr>
          <w:rFonts w:ascii="Arial" w:hAnsi="Arial" w:cs="Arial"/>
          <w:sz w:val="24"/>
          <w:szCs w:val="24"/>
        </w:rPr>
      </w:pPr>
    </w:p>
    <w:p>
      <w:pPr>
        <w:widowControl w:val="0"/>
        <w:autoSpaceDE w:val="0"/>
        <w:autoSpaceDN w:val="0"/>
        <w:adjustRightInd w:val="0"/>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Гатиятуллин</w:t>
      </w: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Приложение к решению</w:t>
      </w:r>
    </w:p>
    <w:p>
      <w:pPr>
        <w:ind w:firstLine="709"/>
        <w:jc w:val="right"/>
        <w:rPr>
          <w:rFonts w:ascii="Arial" w:hAnsi="Arial" w:cs="Arial"/>
          <w:sz w:val="24"/>
          <w:szCs w:val="24"/>
        </w:rPr>
      </w:pPr>
      <w:r>
        <w:rPr>
          <w:rFonts w:ascii="Arial" w:hAnsi="Arial" w:cs="Arial"/>
          <w:sz w:val="24"/>
          <w:szCs w:val="24"/>
        </w:rPr>
        <w:t>Совета Бавлинского муниципального района</w:t>
      </w:r>
    </w:p>
    <w:p>
      <w:pPr>
        <w:ind w:firstLine="709"/>
        <w:jc w:val="right"/>
        <w:rPr>
          <w:rFonts w:ascii="Arial" w:hAnsi="Arial" w:cs="Arial"/>
          <w:sz w:val="24"/>
          <w:szCs w:val="24"/>
        </w:rPr>
      </w:pPr>
      <w:r>
        <w:rPr>
          <w:rFonts w:ascii="Arial" w:hAnsi="Arial" w:cs="Arial"/>
          <w:sz w:val="24"/>
          <w:szCs w:val="24"/>
        </w:rPr>
        <w:t>от 06.08.2021 №72</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«САЛИХОВСКОЕ СЕЛЬСКОЕ ПОСЕЛЕНИЕ»</w:t>
      </w:r>
    </w:p>
    <w:p>
      <w:pPr>
        <w:ind w:firstLine="709"/>
        <w:jc w:val="center"/>
        <w:rPr>
          <w:rFonts w:ascii="Arial" w:hAnsi="Arial" w:cs="Arial"/>
          <w:sz w:val="24"/>
          <w:szCs w:val="24"/>
        </w:rPr>
      </w:pPr>
      <w:r>
        <w:rPr>
          <w:rFonts w:ascii="Arial" w:hAnsi="Arial" w:cs="Arial"/>
          <w:sz w:val="24"/>
          <w:szCs w:val="24"/>
        </w:rPr>
        <w:t xml:space="preserve">БАВЛИНСКОГО  </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center"/>
        <w:rPr>
          <w:rFonts w:ascii="Arial" w:hAnsi="Arial" w:cs="Arial"/>
          <w:sz w:val="24"/>
          <w:szCs w:val="24"/>
        </w:rPr>
      </w:pPr>
      <w:r>
        <w:rPr>
          <w:rFonts w:ascii="Arial" w:hAnsi="Arial" w:cs="Arial"/>
          <w:sz w:val="24"/>
          <w:szCs w:val="24"/>
        </w:rPr>
        <w:lastRenderedPageBreak/>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caps/>
            <w:noProof/>
            <w:sz w:val="24"/>
            <w:szCs w:val="24"/>
          </w:rPr>
          <w:t>ВВЕДЕНИЕ</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_Toc351984333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6</w:t>
        </w:r>
        <w:r>
          <w:rPr>
            <w:rFonts w:ascii="Arial" w:hAnsi="Arial" w:cs="Arial"/>
            <w:cap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34" w:history="1">
        <w:r>
          <w:rPr>
            <w:rFonts w:ascii="Arial" w:hAnsi="Arial" w:cs="Arial"/>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6</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6</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6" w:history="1">
        <w:r>
          <w:rPr>
            <w:rFonts w:ascii="Arial" w:hAnsi="Arial" w:cs="Arial"/>
            <w:iCs/>
            <w:noProof/>
            <w:sz w:val="24"/>
            <w:szCs w:val="24"/>
          </w:rPr>
          <w:t>Статья 1. Основные понятия, используемые в настоящих Правилах</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7" w:history="1">
        <w:r>
          <w:rPr>
            <w:rFonts w:ascii="Arial" w:hAnsi="Arial" w:cs="Arial"/>
            <w:iCs/>
            <w:noProof/>
            <w:sz w:val="24"/>
            <w:szCs w:val="24"/>
          </w:rPr>
          <w:t>Статья 2. Основания введения, назначение и состав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8" w:history="1">
        <w:r>
          <w:rPr>
            <w:rFonts w:ascii="Arial" w:hAnsi="Arial" w:cs="Arial"/>
            <w:iCs/>
            <w:noProof/>
            <w:sz w:val="24"/>
            <w:szCs w:val="24"/>
          </w:rPr>
          <w:t>Статья 3. Линии градостроительного регулирования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9" w:history="1">
        <w:r>
          <w:rPr>
            <w:rFonts w:ascii="Arial" w:hAnsi="Arial" w:cs="Arial"/>
            <w:iCs/>
            <w:noProof/>
            <w:sz w:val="24"/>
            <w:szCs w:val="24"/>
          </w:rPr>
          <w:t>Статья 4. Градостроительные регламенты и их применение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0" w:history="1">
        <w:r>
          <w:rPr>
            <w:rFonts w:ascii="Arial" w:hAnsi="Arial" w:cs="Arial"/>
            <w:iCs/>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1" w:history="1">
        <w:r>
          <w:rPr>
            <w:rFonts w:ascii="Arial" w:hAnsi="Arial" w:cs="Arial"/>
            <w:iCs/>
            <w:noProof/>
            <w:sz w:val="24"/>
            <w:szCs w:val="24"/>
          </w:rPr>
          <w:t>Статья 6. Ответственность за нарушения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3" w:history="1">
        <w:r>
          <w:rPr>
            <w:rFonts w:ascii="Arial" w:hAnsi="Arial" w:cs="Arial"/>
            <w:iCs/>
            <w:noProof/>
            <w:sz w:val="24"/>
            <w:szCs w:val="24"/>
          </w:rPr>
          <w:t>Статья 7. Объекты и субъекты градостроительных отношений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4" w:history="1">
        <w:r>
          <w:rPr>
            <w:rFonts w:ascii="Arial" w:hAnsi="Arial" w:cs="Arial"/>
            <w:iCs/>
            <w:noProof/>
            <w:sz w:val="24"/>
            <w:szCs w:val="24"/>
          </w:rPr>
          <w:t>Статья 8. Полномочия Совета муниципального образования «Салиховское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5" w:history="1">
        <w:r>
          <w:rPr>
            <w:rFonts w:ascii="Arial" w:hAnsi="Arial" w:cs="Arial"/>
            <w:iCs/>
            <w:noProof/>
            <w:sz w:val="24"/>
            <w:szCs w:val="24"/>
          </w:rPr>
          <w:t>Статья 9. Полномочия Исполнительного комитета муниципального образования «Салиховское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_Toc351984345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6" w:history="1">
        <w:r>
          <w:rPr>
            <w:rFonts w:ascii="Arial" w:hAnsi="Arial" w:cs="Arial"/>
            <w:iCs/>
            <w:noProof/>
            <w:sz w:val="24"/>
            <w:szCs w:val="24"/>
          </w:rPr>
          <w:t>Статья 10. Комиссия по землепользованию и застройке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16</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17</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8" w:history="1">
        <w:r>
          <w:rPr>
            <w:rFonts w:ascii="Arial" w:hAnsi="Arial" w:cs="Arial"/>
            <w:iCs/>
            <w:noProof/>
            <w:sz w:val="24"/>
            <w:szCs w:val="24"/>
          </w:rPr>
          <w:t>Статья 11. Общие положения, относящиеся к ранее возникшим правам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9" w:history="1">
        <w:r>
          <w:rPr>
            <w:rFonts w:ascii="Arial" w:hAnsi="Arial" w:cs="Arial"/>
            <w:iCs/>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18</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1" w:history="1">
        <w:r>
          <w:rPr>
            <w:rFonts w:ascii="Arial" w:hAnsi="Arial" w:cs="Arial"/>
            <w:iCs/>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2" w:history="1">
        <w:r>
          <w:rPr>
            <w:rFonts w:ascii="Arial" w:hAnsi="Arial" w:cs="Arial"/>
            <w:iCs/>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3" w:history="1">
        <w:r>
          <w:rPr>
            <w:rFonts w:ascii="Arial" w:hAnsi="Arial" w:cs="Arial"/>
            <w:iCs/>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4" w:history="1">
        <w:r>
          <w:rPr>
            <w:rFonts w:ascii="Arial" w:hAnsi="Arial" w:cs="Arial"/>
            <w:iCs/>
            <w:noProof/>
            <w:sz w:val="24"/>
            <w:szCs w:val="24"/>
          </w:rPr>
          <w:t>Статья 16. Проведение публичных слушаний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6" w:history="1">
        <w:r>
          <w:rPr>
            <w:rFonts w:ascii="Arial" w:hAnsi="Arial" w:cs="Arial"/>
            <w:iCs/>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7" w:history="1">
        <w:r>
          <w:rPr>
            <w:rFonts w:ascii="Arial" w:hAnsi="Arial" w:cs="Arial"/>
            <w:iCs/>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8" w:history="1">
        <w:r>
          <w:rPr>
            <w:rFonts w:ascii="Arial" w:hAnsi="Arial" w:cs="Arial"/>
            <w:iCs/>
            <w:noProof/>
            <w:sz w:val="24"/>
            <w:szCs w:val="24"/>
          </w:rPr>
          <w:t>Статья 19. Особенности предоставления земельных участков</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9" w:history="1">
        <w:r>
          <w:rPr>
            <w:rFonts w:ascii="Arial" w:hAnsi="Arial" w:cs="Arial"/>
            <w:iCs/>
            <w:noProof/>
            <w:sz w:val="24"/>
            <w:szCs w:val="24"/>
          </w:rPr>
          <w:t>Статья 20. Резервирование земельных участков для государственных или муниципальных нужд</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1" w:history="1">
        <w:r>
          <w:rPr>
            <w:rFonts w:ascii="Arial" w:hAnsi="Arial" w:cs="Arial"/>
            <w:iCs/>
            <w:noProof/>
            <w:sz w:val="24"/>
            <w:szCs w:val="24"/>
          </w:rPr>
          <w:t>Статья 21. Общие положения о землях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2" w:history="1">
        <w:r>
          <w:rPr>
            <w:rFonts w:ascii="Arial" w:hAnsi="Arial" w:cs="Arial"/>
            <w:iCs/>
            <w:noProof/>
            <w:sz w:val="24"/>
            <w:szCs w:val="24"/>
          </w:rPr>
          <w:t>Статья 22. Установление и изменение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3" w:history="1">
        <w:r>
          <w:rPr>
            <w:rFonts w:ascii="Arial" w:hAnsi="Arial" w:cs="Arial"/>
            <w:iCs/>
            <w:noProof/>
            <w:sz w:val="24"/>
            <w:szCs w:val="24"/>
          </w:rPr>
          <w:t>Статья 23. Фиксация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4" w:history="1">
        <w:r>
          <w:rPr>
            <w:rFonts w:ascii="Arial" w:hAnsi="Arial" w:cs="Arial"/>
            <w:iCs/>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27</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27</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6" w:history="1">
        <w:r>
          <w:rPr>
            <w:rFonts w:ascii="Arial" w:hAnsi="Arial" w:cs="Arial"/>
            <w:iCs/>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7" w:history="1">
        <w:r>
          <w:rPr>
            <w:rFonts w:ascii="Arial" w:hAnsi="Arial" w:cs="Arial"/>
            <w:iCs/>
            <w:noProof/>
            <w:sz w:val="24"/>
            <w:szCs w:val="24"/>
          </w:rPr>
          <w:t>Статья 26. Подготовка проектной документации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8" w:history="1">
        <w:r>
          <w:rPr>
            <w:rFonts w:ascii="Arial" w:hAnsi="Arial" w:cs="Arial"/>
            <w:iCs/>
            <w:noProof/>
            <w:sz w:val="24"/>
            <w:szCs w:val="24"/>
          </w:rPr>
          <w:t>Статья 27. Выдача разрешений на строительство</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9" w:history="1">
        <w:r>
          <w:rPr>
            <w:rFonts w:ascii="Arial" w:hAnsi="Arial" w:cs="Arial"/>
            <w:iCs/>
            <w:noProof/>
            <w:sz w:val="24"/>
            <w:szCs w:val="24"/>
          </w:rPr>
          <w:t>Статья 28. Строительство, реконструкция, капитальный ремонт</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0" w:history="1">
        <w:r>
          <w:rPr>
            <w:rFonts w:ascii="Arial" w:hAnsi="Arial" w:cs="Arial"/>
            <w:iCs/>
            <w:noProof/>
            <w:sz w:val="24"/>
            <w:szCs w:val="24"/>
          </w:rPr>
          <w:t>Статья 29. Приемка объекта и выдача разрешения на ввод объекта в эксплуатацию</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43</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2" w:history="1">
        <w:r>
          <w:rPr>
            <w:rFonts w:ascii="Arial" w:hAnsi="Arial" w:cs="Arial"/>
            <w:iCs/>
            <w:noProof/>
            <w:sz w:val="24"/>
            <w:szCs w:val="24"/>
          </w:rPr>
          <w:t>Статья 30. Порядок внесения изменений в настоящие Правила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3" w:history="1">
        <w:r>
          <w:rPr>
            <w:rFonts w:ascii="Arial" w:hAnsi="Arial" w:cs="Arial"/>
            <w:iCs/>
            <w:noProof/>
            <w:sz w:val="24"/>
            <w:szCs w:val="24"/>
          </w:rPr>
          <w:t>Статья 31. О введении в действие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48</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74" w:history="1">
        <w:r>
          <w:rPr>
            <w:rFonts w:ascii="Arial" w:hAnsi="Arial" w:cs="Arial"/>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_Toc351984374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48</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6" w:history="1">
        <w:r>
          <w:rPr>
            <w:rFonts w:ascii="Arial" w:hAnsi="Arial" w:cs="Arial"/>
            <w:iCs/>
            <w:noProof/>
            <w:sz w:val="24"/>
            <w:szCs w:val="24"/>
          </w:rPr>
          <w:t>Статья 32. Карта градостроительного зонирования муниципального образования «Салиховское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48</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49</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8" w:history="1">
        <w:r>
          <w:rPr>
            <w:rFonts w:ascii="Arial" w:hAnsi="Arial" w:cs="Arial"/>
            <w:iCs/>
            <w:noProof/>
            <w:sz w:val="24"/>
            <w:szCs w:val="24"/>
          </w:rPr>
          <w:t>Статья 33. Карта зон с особыми условиями использования территории  муниципального образования «Салиховское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9" w:history="1">
        <w:r>
          <w:rPr>
            <w:rFonts w:ascii="Arial" w:hAnsi="Arial" w:cs="Arial"/>
            <w:iCs/>
            <w:noProof/>
            <w:sz w:val="24"/>
            <w:szCs w:val="24"/>
          </w:rPr>
          <w:t>Статья 34. Карта зон действия ограничений по условиям охраны объектов культурного наследия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50</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80" w:history="1">
        <w:r>
          <w:rPr>
            <w:rFonts w:ascii="Arial" w:hAnsi="Arial" w:cs="Arial"/>
            <w:caps/>
            <w:noProof/>
            <w:sz w:val="24"/>
            <w:szCs w:val="24"/>
          </w:rPr>
          <w:t>ЧАСТЬ III. ГРАДОСТРОИТЕЛЬНЫЕ РЕГЛАМЕНТЫ</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_Toc351984380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51</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51</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2" w:history="1">
        <w:r>
          <w:rPr>
            <w:rFonts w:ascii="Arial" w:hAnsi="Arial" w:cs="Arial"/>
            <w:iCs/>
            <w:noProof/>
            <w:sz w:val="24"/>
            <w:szCs w:val="24"/>
          </w:rPr>
          <w:t>Статья 35. Виды территориальных зон, обозначенных на карте градостроительного зонирования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_Toc351984382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_Toc351984383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Ошибка! Закладка не определена.</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4" w:history="1">
        <w:r>
          <w:rPr>
            <w:rFonts w:ascii="Arial" w:hAnsi="Arial" w:cs="Arial"/>
            <w:iCs/>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sz w:val="24"/>
            <w:szCs w:val="24"/>
          </w:rPr>
          <w:tab/>
        </w:r>
      </w:hyperlink>
    </w:p>
    <w:p>
      <w:pPr>
        <w:tabs>
          <w:tab w:val="right" w:leader="dot" w:pos="9911"/>
        </w:tabs>
        <w:ind w:left="560" w:firstLine="709"/>
        <w:rPr>
          <w:rFonts w:ascii="Arial" w:hAnsi="Arial" w:cs="Arial"/>
          <w:iCs/>
          <w:noProof/>
          <w:sz w:val="24"/>
          <w:szCs w:val="24"/>
        </w:rPr>
      </w:pPr>
      <w:hyperlink w:anchor="_Toc351984386" w:history="1">
        <w:r>
          <w:rPr>
            <w:rFonts w:ascii="Arial" w:hAnsi="Arial" w:cs="Arial"/>
            <w:iCs/>
            <w:noProof/>
            <w:sz w:val="24"/>
            <w:szCs w:val="24"/>
          </w:rPr>
          <w:t>Статья 38. Зоны действия публичных сервитутов</w:t>
        </w:r>
        <w:r>
          <w:rPr>
            <w:rFonts w:ascii="Arial" w:hAnsi="Arial" w:cs="Arial"/>
            <w:iCs/>
            <w:noProof/>
            <w:webHidden/>
            <w:sz w:val="24"/>
            <w:szCs w:val="24"/>
          </w:rPr>
          <w:tab/>
        </w:r>
      </w:hyperlink>
    </w:p>
    <w:p>
      <w:pPr>
        <w:tabs>
          <w:tab w:val="right" w:leader="dot" w:pos="9911"/>
        </w:tabs>
        <w:ind w:left="560" w:firstLine="709"/>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Ошибка! Закладка не определена.</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8" w:history="1">
        <w:r>
          <w:rPr>
            <w:rFonts w:ascii="Arial" w:hAnsi="Arial" w:cs="Arial"/>
            <w:iCs/>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sz w:val="24"/>
            <w:szCs w:val="24"/>
          </w:rPr>
          <w:tab/>
        </w:r>
      </w:hyperlink>
    </w:p>
    <w:p>
      <w:pPr>
        <w:ind w:firstLine="851"/>
        <w:rPr>
          <w:rFonts w:ascii="Arial" w:hAnsi="Arial" w:cs="Arial"/>
          <w:sz w:val="24"/>
          <w:szCs w:val="24"/>
        </w:rPr>
      </w:pPr>
      <w:r>
        <w:rPr>
          <w:rFonts w:ascii="Arial" w:hAnsi="Arial" w:cs="Arial"/>
          <w:caps/>
          <w:sz w:val="24"/>
          <w:szCs w:val="24"/>
        </w:rPr>
        <w:fldChar w:fldCharType="end"/>
      </w:r>
    </w:p>
    <w:p>
      <w:pPr>
        <w:ind w:firstLine="851"/>
        <w:rPr>
          <w:rFonts w:ascii="Arial" w:hAnsi="Arial" w:cs="Arial"/>
          <w:sz w:val="24"/>
          <w:szCs w:val="24"/>
        </w:rPr>
      </w:pPr>
    </w:p>
    <w:p>
      <w:pPr>
        <w:ind w:firstLine="851"/>
        <w:jc w:val="both"/>
        <w:rPr>
          <w:rFonts w:ascii="Arial" w:hAnsi="Arial" w:cs="Arial"/>
          <w:sz w:val="24"/>
          <w:szCs w:val="24"/>
        </w:rPr>
      </w:pPr>
    </w:p>
    <w:p>
      <w:pPr>
        <w:keepNext/>
        <w:pageBreakBefore/>
        <w:spacing w:before="100" w:beforeAutospacing="1" w:after="100" w:afterAutospacing="1" w:line="360" w:lineRule="auto"/>
        <w:ind w:firstLine="709"/>
        <w:jc w:val="center"/>
        <w:outlineLvl w:val="0"/>
        <w:rPr>
          <w:rFonts w:ascii="Arial" w:hAnsi="Arial" w:cs="Arial"/>
          <w:kern w:val="32"/>
          <w:sz w:val="24"/>
          <w:szCs w:val="24"/>
          <w:lang w:val="x-none" w:eastAsia="x-none"/>
        </w:rPr>
      </w:pPr>
      <w:bookmarkStart w:id="6" w:name="_Toc351984333"/>
      <w:r>
        <w:rPr>
          <w:rFonts w:ascii="Arial" w:hAnsi="Arial" w:cs="Arial"/>
          <w:kern w:val="32"/>
          <w:sz w:val="24"/>
          <w:szCs w:val="24"/>
          <w:lang w:val="x-none" w:eastAsia="x-none"/>
        </w:rPr>
        <w:lastRenderedPageBreak/>
        <w:t>ВВЕДЕНИЕ</w:t>
      </w:r>
      <w:bookmarkEnd w:id="1"/>
      <w:bookmarkEnd w:id="2"/>
      <w:bookmarkEnd w:id="3"/>
      <w:bookmarkEnd w:id="4"/>
      <w:bookmarkEnd w:id="5"/>
      <w:bookmarkEnd w:id="6"/>
    </w:p>
    <w:p>
      <w:pPr>
        <w:tabs>
          <w:tab w:val="left" w:pos="720"/>
        </w:tabs>
        <w:ind w:right="-6"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Правила землепользования и застройки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(далее также – Правила) - нормативно-правовой акт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(далее –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sz w:val="24"/>
          <w:szCs w:val="24"/>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sz w:val="24"/>
          <w:szCs w:val="24"/>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sz w:val="24"/>
          <w:szCs w:val="24"/>
          <w:lang w:val="x-none" w:eastAsia="x-none"/>
        </w:rPr>
      </w:pPr>
      <w:bookmarkStart w:id="16" w:name="_Toc277748813"/>
      <w:bookmarkStart w:id="17" w:name="_Toc351984335"/>
      <w:r>
        <w:rPr>
          <w:rFonts w:ascii="Arial" w:hAnsi="Arial" w:cs="Arial"/>
          <w:sz w:val="24"/>
          <w:szCs w:val="24"/>
          <w:lang w:val="x-none" w:eastAsia="x-none"/>
        </w:rPr>
        <w:t>Глава 1. Общие положения</w:t>
      </w:r>
      <w:bookmarkEnd w:id="16"/>
      <w:bookmarkEnd w:id="17"/>
    </w:p>
    <w:p>
      <w:pPr>
        <w:keepNext/>
        <w:keepLines/>
        <w:spacing w:before="200"/>
        <w:ind w:firstLine="709"/>
        <w:jc w:val="both"/>
        <w:outlineLvl w:val="2"/>
        <w:rPr>
          <w:rFonts w:ascii="Arial" w:hAnsi="Arial" w:cs="Arial"/>
          <w:sz w:val="24"/>
          <w:szCs w:val="24"/>
          <w:lang w:val="x-none" w:eastAsia="x-none"/>
        </w:rPr>
      </w:pPr>
      <w:bookmarkStart w:id="18" w:name="_Toc277748814"/>
      <w:bookmarkStart w:id="19" w:name="_Toc351984336"/>
      <w:r>
        <w:rPr>
          <w:rFonts w:ascii="Arial" w:hAnsi="Arial" w:cs="Arial"/>
          <w:sz w:val="24"/>
          <w:szCs w:val="24"/>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r>
        <w:rPr>
          <w:rFonts w:ascii="Arial" w:hAnsi="Arial" w:cs="Arial"/>
          <w:sz w:val="24"/>
          <w:szCs w:val="24"/>
        </w:rPr>
        <w:t xml:space="preserve">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w:t>
      </w:r>
      <w:r>
        <w:rPr>
          <w:rFonts w:ascii="Arial" w:hAnsi="Arial" w:cs="Arial"/>
          <w:sz w:val="24"/>
          <w:szCs w:val="24"/>
        </w:rPr>
        <w:lastRenderedPageBreak/>
        <w:t xml:space="preserve">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r>
        <w:rPr>
          <w:rFonts w:ascii="Arial" w:hAnsi="Arial" w:cs="Arial"/>
          <w:sz w:val="24"/>
          <w:szCs w:val="24"/>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r>
        <w:rPr>
          <w:rFonts w:ascii="Arial" w:hAnsi="Arial" w:cs="Arial"/>
          <w:sz w:val="24"/>
          <w:szCs w:val="24"/>
        </w:rPr>
        <w:t xml:space="preserve">земельный участок - часть поверхности земли, имеющая фиксированные границы, площадь, местоположение, правовой статус и другие характеристики, отраженные в </w:t>
      </w:r>
      <w:r>
        <w:rPr>
          <w:rFonts w:ascii="Arial" w:hAnsi="Arial" w:cs="Arial"/>
          <w:sz w:val="24"/>
          <w:szCs w:val="24"/>
        </w:rPr>
        <w:lastRenderedPageBreak/>
        <w:t>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инвестор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r>
        <w:rPr>
          <w:rFonts w:ascii="Arial" w:hAnsi="Arial" w:cs="Arial"/>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r>
        <w:rPr>
          <w:rFonts w:ascii="Arial" w:hAnsi="Arial" w:cs="Arial"/>
          <w:sz w:val="24"/>
          <w:szCs w:val="24"/>
        </w:rPr>
        <w:t>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r>
        <w:rPr>
          <w:rFonts w:ascii="Arial" w:hAnsi="Arial" w:cs="Arial"/>
          <w:sz w:val="24"/>
          <w:szCs w:val="24"/>
        </w:rPr>
        <w:t>разрешенное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r>
        <w:rPr>
          <w:rFonts w:ascii="Arial" w:hAnsi="Arial" w:cs="Arial"/>
          <w:sz w:val="24"/>
          <w:szCs w:val="24"/>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r>
        <w:rPr>
          <w:rFonts w:ascii="Arial" w:hAnsi="Arial" w:cs="Arial"/>
          <w:sz w:val="24"/>
          <w:szCs w:val="24"/>
        </w:rPr>
        <w:t>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r>
        <w:rPr>
          <w:rFonts w:ascii="Arial" w:hAnsi="Arial" w:cs="Arial"/>
          <w:sz w:val="24"/>
          <w:szCs w:val="24"/>
        </w:rPr>
        <w:t>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lastRenderedPageBreak/>
        <w:t>территориальная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r>
        <w:rPr>
          <w:rFonts w:ascii="Arial" w:hAnsi="Arial" w:cs="Arial"/>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24"/>
          <w:szCs w:val="24"/>
        </w:rPr>
      </w:pPr>
    </w:p>
    <w:p>
      <w:pPr>
        <w:keepNext/>
        <w:keepLines/>
        <w:spacing w:before="200"/>
        <w:ind w:firstLine="709"/>
        <w:rPr>
          <w:rFonts w:ascii="Arial" w:hAnsi="Arial" w:cs="Arial"/>
          <w:sz w:val="24"/>
          <w:szCs w:val="24"/>
          <w:lang w:val="x-none" w:eastAsia="x-none"/>
        </w:rPr>
      </w:pPr>
      <w:bookmarkStart w:id="20" w:name="_Toc277748815"/>
      <w:bookmarkStart w:id="21" w:name="_Toc351984337"/>
      <w:r>
        <w:rPr>
          <w:rFonts w:ascii="Arial" w:hAnsi="Arial" w:cs="Arial"/>
          <w:sz w:val="24"/>
          <w:szCs w:val="24"/>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w:t>
      </w:r>
      <w:r>
        <w:rPr>
          <w:rFonts w:ascii="Arial" w:hAnsi="Arial" w:cs="Arial"/>
          <w:sz w:val="24"/>
          <w:szCs w:val="24"/>
        </w:rPr>
        <w:lastRenderedPageBreak/>
        <w:t>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lastRenderedPageBreak/>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с учётом  карты градостроительного зонирования (Приложение 1).</w:t>
      </w:r>
    </w:p>
    <w:p>
      <w:pPr>
        <w:keepNext/>
        <w:keepLines/>
        <w:spacing w:before="200"/>
        <w:ind w:firstLine="709"/>
        <w:jc w:val="both"/>
        <w:outlineLvl w:val="2"/>
        <w:rPr>
          <w:rFonts w:ascii="Arial" w:hAnsi="Arial" w:cs="Arial"/>
          <w:sz w:val="24"/>
          <w:szCs w:val="24"/>
          <w:lang w:val="x-none" w:eastAsia="x-none"/>
        </w:rPr>
      </w:pPr>
      <w:bookmarkStart w:id="22" w:name="_Toc351984338"/>
      <w:r>
        <w:rPr>
          <w:rFonts w:ascii="Arial" w:hAnsi="Arial" w:cs="Arial"/>
          <w:sz w:val="24"/>
          <w:szCs w:val="24"/>
          <w:lang w:val="x-none" w:eastAsia="x-none"/>
        </w:rPr>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-границы технических (охранных) зон действующих и проектируемых инженерных сооружений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23" w:name="_Toc351984339"/>
      <w:r>
        <w:rPr>
          <w:rFonts w:ascii="Arial" w:hAnsi="Arial" w:cs="Arial"/>
          <w:sz w:val="24"/>
          <w:szCs w:val="24"/>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xml:space="preserve">- функциональных зон и характеристик их планируемого развития, определенных генеральным планом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 xml:space="preserve">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w:t>
      </w:r>
      <w:r>
        <w:rPr>
          <w:rFonts w:ascii="Arial" w:hAnsi="Arial" w:cs="Arial"/>
          <w:sz w:val="24"/>
          <w:szCs w:val="24"/>
        </w:rPr>
        <w:lastRenderedPageBreak/>
        <w:t>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lastRenderedPageBreak/>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xml:space="preserve">-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w:t>
      </w:r>
      <w:proofErr w:type="spellStart"/>
      <w:r>
        <w:rPr>
          <w:rFonts w:ascii="Arial" w:hAnsi="Arial" w:cs="Arial"/>
          <w:sz w:val="24"/>
          <w:szCs w:val="24"/>
        </w:rPr>
        <w:t>светодинамическому</w:t>
      </w:r>
      <w:proofErr w:type="spellEnd"/>
      <w:r>
        <w:rPr>
          <w:rFonts w:ascii="Arial" w:hAnsi="Arial" w:cs="Arial"/>
          <w:sz w:val="24"/>
          <w:szCs w:val="24"/>
        </w:rPr>
        <w:t xml:space="preserve">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keepNext/>
        <w:keepLines/>
        <w:spacing w:before="200"/>
        <w:ind w:firstLine="709"/>
        <w:jc w:val="both"/>
        <w:rPr>
          <w:rFonts w:ascii="Arial" w:hAnsi="Arial" w:cs="Arial"/>
          <w:sz w:val="24"/>
          <w:szCs w:val="24"/>
          <w:lang w:val="x-none" w:eastAsia="x-none"/>
        </w:rPr>
      </w:pPr>
      <w:bookmarkStart w:id="24" w:name="_Toc351984340"/>
      <w:r>
        <w:rPr>
          <w:rFonts w:ascii="Arial" w:hAnsi="Arial" w:cs="Arial"/>
          <w:sz w:val="24"/>
          <w:szCs w:val="24"/>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r>
        <w:rPr>
          <w:rFonts w:ascii="Arial" w:hAnsi="Arial" w:cs="Arial"/>
          <w:sz w:val="24"/>
          <w:szCs w:val="24"/>
        </w:rPr>
        <w:lastRenderedPageBreak/>
        <w:t>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на официальном сайте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Бавлинского  муниципального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sz w:val="24"/>
          <w:szCs w:val="24"/>
          <w:lang w:val="x-none" w:eastAsia="x-none"/>
        </w:rPr>
      </w:pPr>
      <w:bookmarkStart w:id="27" w:name="_Toc351984341"/>
      <w:r>
        <w:rPr>
          <w:rFonts w:ascii="Arial" w:hAnsi="Arial" w:cs="Arial"/>
          <w:sz w:val="24"/>
          <w:szCs w:val="24"/>
          <w:lang w:val="x-none" w:eastAsia="x-none"/>
        </w:rPr>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законодательством </w:t>
      </w:r>
      <w:r>
        <w:rPr>
          <w:rFonts w:ascii="Arial" w:hAnsi="Arial" w:cs="Arial"/>
          <w:sz w:val="24"/>
          <w:szCs w:val="24"/>
        </w:rPr>
        <w:lastRenderedPageBreak/>
        <w:t>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center"/>
        <w:outlineLvl w:val="1"/>
        <w:rPr>
          <w:rFonts w:ascii="Arial" w:hAnsi="Arial" w:cs="Arial"/>
          <w:sz w:val="24"/>
          <w:szCs w:val="24"/>
          <w:lang w:eastAsia="x-none"/>
        </w:rPr>
      </w:pPr>
      <w:bookmarkStart w:id="28" w:name="_Toc351984342"/>
      <w:r>
        <w:rPr>
          <w:rFonts w:ascii="Arial" w:hAnsi="Arial" w:cs="Arial"/>
          <w:sz w:val="24"/>
          <w:szCs w:val="24"/>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sz w:val="24"/>
          <w:szCs w:val="24"/>
          <w:lang w:val="x-none" w:eastAsia="x-none"/>
        </w:rPr>
      </w:pPr>
      <w:r>
        <w:rPr>
          <w:rFonts w:ascii="Arial" w:hAnsi="Arial" w:cs="Arial"/>
          <w:sz w:val="24"/>
          <w:szCs w:val="24"/>
          <w:lang w:val="x-none" w:eastAsia="x-none"/>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sz w:val="24"/>
          <w:szCs w:val="24"/>
          <w:lang w:val="x-none" w:eastAsia="x-none"/>
        </w:rPr>
      </w:pPr>
      <w:bookmarkStart w:id="29" w:name="_Toc351984343"/>
      <w:r>
        <w:rPr>
          <w:rFonts w:ascii="Arial" w:hAnsi="Arial" w:cs="Arial"/>
          <w:sz w:val="24"/>
          <w:szCs w:val="24"/>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правовых актов, принятых на референдуме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муниципальных и иных правовых актов Совета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 Главы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sz w:val="24"/>
          <w:szCs w:val="24"/>
          <w:lang w:val="x-none" w:eastAsia="x-none"/>
        </w:rPr>
      </w:pPr>
      <w:bookmarkStart w:id="31" w:name="_Toc351984344"/>
      <w:r>
        <w:rPr>
          <w:rFonts w:ascii="Arial" w:hAnsi="Arial" w:cs="Arial"/>
          <w:sz w:val="24"/>
          <w:szCs w:val="24"/>
          <w:lang w:val="x-none" w:eastAsia="x-none"/>
        </w:rPr>
        <w:t xml:space="preserve">Статья 8. Полномочия Бавлинского  муниципального района в области </w:t>
      </w:r>
      <w:r>
        <w:rPr>
          <w:rFonts w:ascii="Arial" w:hAnsi="Arial" w:cs="Arial"/>
          <w:sz w:val="24"/>
          <w:szCs w:val="24"/>
          <w:lang w:eastAsia="x-none"/>
        </w:rPr>
        <w:t>з</w:t>
      </w:r>
      <w:r>
        <w:rPr>
          <w:rFonts w:ascii="Arial" w:hAnsi="Arial" w:cs="Arial"/>
          <w:sz w:val="24"/>
          <w:szCs w:val="24"/>
          <w:lang w:val="x-none" w:eastAsia="x-none"/>
        </w:rPr>
        <w:t>землепользования и застройки Совета муниципального образования «</w:t>
      </w:r>
      <w:proofErr w:type="spellStart"/>
      <w:r>
        <w:rPr>
          <w:rFonts w:ascii="Arial" w:hAnsi="Arial" w:cs="Arial"/>
          <w:sz w:val="24"/>
          <w:szCs w:val="24"/>
          <w:lang w:val="x-none" w:eastAsia="x-none"/>
        </w:rPr>
        <w:t>Салиховское</w:t>
      </w:r>
      <w:proofErr w:type="spellEnd"/>
      <w:r>
        <w:rPr>
          <w:rFonts w:ascii="Arial" w:hAnsi="Arial" w:cs="Arial"/>
          <w:sz w:val="24"/>
          <w:szCs w:val="24"/>
          <w:lang w:val="x-none" w:eastAsia="x-none"/>
        </w:rPr>
        <w:t xml:space="preserve"> сельское поселение» </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Совета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xml:space="preserve">- утверждение генерального плана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правил землепользования и застройки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lastRenderedPageBreak/>
        <w:t>- осуществление иных полномочий в соответствии с действующим законодательством и Уставом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keepNext/>
        <w:keepLines/>
        <w:spacing w:before="200"/>
        <w:ind w:firstLine="709"/>
        <w:jc w:val="both"/>
        <w:outlineLvl w:val="2"/>
        <w:rPr>
          <w:rFonts w:ascii="Arial" w:hAnsi="Arial" w:cs="Arial"/>
          <w:sz w:val="24"/>
          <w:szCs w:val="24"/>
          <w:lang w:eastAsia="x-none"/>
        </w:rPr>
      </w:pPr>
      <w:bookmarkStart w:id="32" w:name="_Toc351984345"/>
      <w:r>
        <w:rPr>
          <w:rFonts w:ascii="Arial" w:hAnsi="Arial" w:cs="Arial"/>
          <w:sz w:val="24"/>
          <w:szCs w:val="24"/>
          <w:lang w:val="x-none" w:eastAsia="x-none"/>
        </w:rPr>
        <w:t>Статья 9. Полномочия Исполнительного комитета муниципального образования «</w:t>
      </w:r>
      <w:proofErr w:type="spellStart"/>
      <w:r>
        <w:rPr>
          <w:rFonts w:ascii="Arial" w:hAnsi="Arial" w:cs="Arial"/>
          <w:sz w:val="24"/>
          <w:szCs w:val="24"/>
          <w:lang w:val="x-none" w:eastAsia="x-none"/>
        </w:rPr>
        <w:t>Салиховское</w:t>
      </w:r>
      <w:proofErr w:type="spellEnd"/>
      <w:r>
        <w:rPr>
          <w:rFonts w:ascii="Arial" w:hAnsi="Arial" w:cs="Arial"/>
          <w:sz w:val="24"/>
          <w:szCs w:val="24"/>
          <w:lang w:val="x-none" w:eastAsia="x-none"/>
        </w:rPr>
        <w:t xml:space="preserve"> сельское поселение» Бавлинского  муниципального района в </w:t>
      </w:r>
      <w:r>
        <w:rPr>
          <w:rFonts w:ascii="Arial" w:hAnsi="Arial" w:cs="Arial"/>
          <w:sz w:val="24"/>
          <w:szCs w:val="24"/>
          <w:lang w:eastAsia="x-none"/>
        </w:rPr>
        <w:t>о</w:t>
      </w:r>
      <w:proofErr w:type="spellStart"/>
      <w:r>
        <w:rPr>
          <w:rFonts w:ascii="Arial" w:hAnsi="Arial" w:cs="Arial"/>
          <w:sz w:val="24"/>
          <w:szCs w:val="24"/>
          <w:lang w:val="x-none" w:eastAsia="x-none"/>
        </w:rPr>
        <w:t>бласти</w:t>
      </w:r>
      <w:proofErr w:type="spellEnd"/>
      <w:r>
        <w:rPr>
          <w:rFonts w:ascii="Arial" w:hAnsi="Arial" w:cs="Arial"/>
          <w:sz w:val="24"/>
          <w:szCs w:val="24"/>
          <w:lang w:val="x-none" w:eastAsia="x-none"/>
        </w:rPr>
        <w:t xml:space="preserve">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генерального плана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решениями Совета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sz w:val="24"/>
          <w:szCs w:val="24"/>
          <w:lang w:val="x-none" w:eastAsia="x-none"/>
        </w:rPr>
      </w:pPr>
      <w:bookmarkStart w:id="33" w:name="_Toc351984346"/>
      <w:r>
        <w:rPr>
          <w:rFonts w:ascii="Arial" w:hAnsi="Arial" w:cs="Arial"/>
          <w:sz w:val="24"/>
          <w:szCs w:val="24"/>
          <w:lang w:eastAsia="x-none"/>
        </w:rPr>
        <w:t>Статья</w:t>
      </w:r>
      <w:r>
        <w:rPr>
          <w:rFonts w:ascii="Arial" w:hAnsi="Arial" w:cs="Arial"/>
          <w:sz w:val="24"/>
          <w:szCs w:val="24"/>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Комиссия по землепользованию и застройке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lastRenderedPageBreak/>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осуществляет иные  полномочия.</w:t>
      </w:r>
    </w:p>
    <w:p>
      <w:pPr>
        <w:tabs>
          <w:tab w:val="left" w:pos="720"/>
        </w:tabs>
        <w:ind w:firstLine="709"/>
        <w:jc w:val="both"/>
        <w:rPr>
          <w:rFonts w:ascii="Arial" w:hAnsi="Arial" w:cs="Arial"/>
          <w:sz w:val="24"/>
          <w:szCs w:val="24"/>
        </w:rPr>
      </w:pPr>
    </w:p>
    <w:p>
      <w:pPr>
        <w:keepNext/>
        <w:keepLines/>
        <w:spacing w:before="200"/>
        <w:ind w:firstLine="709"/>
        <w:jc w:val="center"/>
        <w:outlineLvl w:val="1"/>
        <w:rPr>
          <w:rFonts w:ascii="Arial" w:hAnsi="Arial" w:cs="Arial"/>
          <w:sz w:val="24"/>
          <w:szCs w:val="24"/>
          <w:lang w:val="x-none" w:eastAsia="x-none"/>
        </w:rPr>
      </w:pPr>
      <w:bookmarkStart w:id="34" w:name="_Toc351984347"/>
      <w:r>
        <w:rPr>
          <w:rFonts w:ascii="Arial" w:hAnsi="Arial" w:cs="Arial"/>
          <w:sz w:val="24"/>
          <w:szCs w:val="24"/>
          <w:lang w:val="x-none" w:eastAsia="x-none"/>
        </w:rPr>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sz w:val="24"/>
          <w:szCs w:val="24"/>
          <w:lang w:val="x-none" w:eastAsia="x-none"/>
        </w:rPr>
      </w:pPr>
      <w:bookmarkStart w:id="35" w:name="_Toc351984348"/>
      <w:r>
        <w:rPr>
          <w:rFonts w:ascii="Arial" w:hAnsi="Arial" w:cs="Arial"/>
          <w:sz w:val="24"/>
          <w:szCs w:val="24"/>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lastRenderedPageBreak/>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36" w:name="_Toc351984349"/>
      <w:r>
        <w:rPr>
          <w:rFonts w:ascii="Arial" w:hAnsi="Arial" w:cs="Arial"/>
          <w:sz w:val="24"/>
          <w:szCs w:val="24"/>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w:t>
      </w:r>
      <w:r>
        <w:rPr>
          <w:rFonts w:ascii="Arial" w:hAnsi="Arial" w:cs="Arial"/>
          <w:sz w:val="24"/>
          <w:szCs w:val="24"/>
        </w:rPr>
        <w:lastRenderedPageBreak/>
        <w:t>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sz w:val="24"/>
          <w:szCs w:val="24"/>
          <w:lang w:val="x-none" w:eastAsia="x-none"/>
        </w:rPr>
      </w:pPr>
      <w:bookmarkStart w:id="37" w:name="_Toc154142025"/>
      <w:bookmarkStart w:id="38" w:name="_Toc277748817"/>
      <w:bookmarkStart w:id="39" w:name="_Toc351984350"/>
      <w:r>
        <w:rPr>
          <w:rFonts w:ascii="Arial" w:hAnsi="Arial" w:cs="Arial"/>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sz w:val="24"/>
          <w:szCs w:val="24"/>
          <w:lang w:val="x-none" w:eastAsia="x-none"/>
        </w:rPr>
      </w:pPr>
      <w:bookmarkStart w:id="40" w:name="_Toc351984351"/>
      <w:r>
        <w:rPr>
          <w:rFonts w:ascii="Arial" w:hAnsi="Arial" w:cs="Arial"/>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lastRenderedPageBreak/>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41" w:name="_Toc351984352"/>
      <w:r>
        <w:rPr>
          <w:rFonts w:ascii="Arial" w:hAnsi="Arial" w:cs="Arial"/>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shd w:val="clear" w:color="auto" w:fill="FFFFFF"/>
        <w:spacing w:line="276" w:lineRule="auto"/>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и (или) нормативным правовым актом Совета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sz w:val="24"/>
          <w:szCs w:val="24"/>
          <w:lang w:val="x-none" w:eastAsia="x-none"/>
        </w:rPr>
      </w:pPr>
      <w:bookmarkStart w:id="42" w:name="_Toc351984353"/>
      <w:r>
        <w:rPr>
          <w:rFonts w:ascii="Arial" w:hAnsi="Arial" w:cs="Arial"/>
          <w:sz w:val="24"/>
          <w:szCs w:val="24"/>
          <w:lang w:val="x-none" w:eastAsia="x-none"/>
        </w:rPr>
        <w:lastRenderedPageBreak/>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bookmarkStart w:id="43" w:name="_Toc351984354"/>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sz w:val="24"/>
          <w:szCs w:val="24"/>
          <w:lang w:val="x-none" w:eastAsia="x-none"/>
        </w:rPr>
      </w:pPr>
      <w:r>
        <w:rPr>
          <w:rFonts w:ascii="Arial" w:hAnsi="Arial" w:cs="Arial"/>
          <w:sz w:val="24"/>
          <w:szCs w:val="24"/>
          <w:lang w:val="x-none" w:eastAsia="x-none"/>
        </w:rPr>
        <w:t>Статья 16. Проведение публичных слушаний</w:t>
      </w:r>
      <w:bookmarkEnd w:id="4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 решением Совета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решения по настоящим Правилам.</w:t>
      </w:r>
    </w:p>
    <w:p>
      <w:pPr>
        <w:keepNext/>
        <w:keepLines/>
        <w:spacing w:before="200"/>
        <w:ind w:firstLine="709"/>
        <w:jc w:val="center"/>
        <w:outlineLvl w:val="1"/>
        <w:rPr>
          <w:rFonts w:ascii="Arial" w:hAnsi="Arial" w:cs="Arial"/>
          <w:sz w:val="24"/>
          <w:szCs w:val="24"/>
          <w:lang w:val="x-none" w:eastAsia="x-none"/>
        </w:rPr>
      </w:pPr>
      <w:bookmarkStart w:id="44" w:name="_Toc351984355"/>
      <w:r>
        <w:rPr>
          <w:rFonts w:ascii="Arial" w:hAnsi="Arial" w:cs="Arial"/>
          <w:sz w:val="24"/>
          <w:szCs w:val="24"/>
          <w:lang w:val="x-none" w:eastAsia="x-none"/>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sz w:val="24"/>
          <w:szCs w:val="24"/>
        </w:rPr>
      </w:pPr>
      <w:bookmarkStart w:id="45" w:name="_Toc154142024"/>
    </w:p>
    <w:p>
      <w:pPr>
        <w:keepNext/>
        <w:keepLines/>
        <w:spacing w:before="200"/>
        <w:ind w:firstLine="709"/>
        <w:jc w:val="both"/>
        <w:rPr>
          <w:rFonts w:ascii="Arial" w:hAnsi="Arial" w:cs="Arial"/>
          <w:sz w:val="24"/>
          <w:szCs w:val="24"/>
          <w:lang w:val="x-none" w:eastAsia="x-none"/>
        </w:rPr>
      </w:pPr>
      <w:bookmarkStart w:id="46" w:name="_Toc277748818"/>
      <w:bookmarkStart w:id="47" w:name="_Toc351984356"/>
      <w:r>
        <w:rPr>
          <w:rFonts w:ascii="Arial" w:hAnsi="Arial" w:cs="Arial"/>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r>
        <w:rPr>
          <w:rFonts w:ascii="Arial" w:hAnsi="Arial" w:cs="Arial"/>
          <w:sz w:val="24"/>
          <w:szCs w:val="24"/>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r>
        <w:rPr>
          <w:rFonts w:ascii="Arial" w:hAnsi="Arial" w:cs="Arial"/>
          <w:sz w:val="24"/>
          <w:szCs w:val="24"/>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за исключением земельных участков, на которые в порядке, установленном законодательством, зарегистрированы права </w:t>
      </w:r>
      <w:r>
        <w:rPr>
          <w:rFonts w:ascii="Arial" w:hAnsi="Arial" w:cs="Arial"/>
          <w:sz w:val="24"/>
          <w:szCs w:val="24"/>
        </w:rPr>
        <w:lastRenderedPageBreak/>
        <w:t>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sz w:val="24"/>
          <w:szCs w:val="24"/>
        </w:rPr>
        <w:t>канализованию</w:t>
      </w:r>
      <w:proofErr w:type="spellEnd"/>
      <w:r>
        <w:rPr>
          <w:rFonts w:ascii="Arial" w:hAnsi="Arial" w:cs="Arial"/>
          <w:sz w:val="24"/>
          <w:szCs w:val="24"/>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keepNext/>
        <w:keepLines/>
        <w:spacing w:before="200"/>
        <w:ind w:firstLine="709"/>
        <w:rPr>
          <w:rFonts w:ascii="Arial" w:hAnsi="Arial" w:cs="Arial"/>
          <w:sz w:val="24"/>
          <w:szCs w:val="24"/>
          <w:lang w:val="x-none" w:eastAsia="x-none"/>
        </w:rPr>
      </w:pPr>
      <w:bookmarkStart w:id="48" w:name="_Toc351984357"/>
      <w:r>
        <w:rPr>
          <w:rFonts w:ascii="Arial" w:hAnsi="Arial" w:cs="Arial"/>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sz w:val="24"/>
          <w:szCs w:val="24"/>
          <w:lang w:eastAsia="x-none"/>
        </w:rPr>
      </w:pPr>
      <w:bookmarkStart w:id="49" w:name="_Toc351984358"/>
      <w:r>
        <w:rPr>
          <w:rFonts w:ascii="Arial" w:hAnsi="Arial" w:cs="Arial"/>
          <w:sz w:val="24"/>
          <w:szCs w:val="24"/>
          <w:lang w:val="x-none" w:eastAsia="x-none"/>
        </w:rPr>
        <w:lastRenderedPageBreak/>
        <w:t>Статья 19. Особенности предоставления земельных участков</w:t>
      </w:r>
      <w:bookmarkEnd w:id="49"/>
    </w:p>
    <w:p>
      <w:pPr>
        <w:keepNext/>
        <w:keepLines/>
        <w:spacing w:before="200"/>
        <w:ind w:firstLine="709"/>
        <w:jc w:val="both"/>
        <w:rPr>
          <w:rFonts w:ascii="Arial" w:hAnsi="Arial" w:cs="Arial"/>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 xml:space="preserve">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w:t>
      </w:r>
      <w:r>
        <w:rPr>
          <w:rFonts w:ascii="Arial" w:hAnsi="Arial" w:cs="Arial"/>
          <w:sz w:val="24"/>
          <w:szCs w:val="24"/>
        </w:rPr>
        <w:lastRenderedPageBreak/>
        <w:t>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sz w:val="24"/>
          <w:szCs w:val="24"/>
          <w:lang w:val="x-none" w:eastAsia="x-none"/>
        </w:rPr>
      </w:pPr>
      <w:bookmarkStart w:id="50" w:name="_Toc351984359"/>
      <w:r>
        <w:rPr>
          <w:rFonts w:ascii="Arial" w:hAnsi="Arial" w:cs="Arial"/>
          <w:sz w:val="24"/>
          <w:szCs w:val="24"/>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sz w:val="24"/>
          <w:szCs w:val="24"/>
          <w:lang w:val="x-none" w:eastAsia="x-none"/>
        </w:rPr>
      </w:pPr>
      <w:bookmarkStart w:id="51" w:name="_Toc351984360"/>
      <w:r>
        <w:rPr>
          <w:rFonts w:ascii="Arial" w:hAnsi="Arial" w:cs="Arial"/>
          <w:sz w:val="24"/>
          <w:szCs w:val="24"/>
          <w:lang w:val="x-none" w:eastAsia="x-none"/>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sz w:val="24"/>
          <w:szCs w:val="24"/>
          <w:lang w:val="x-none" w:eastAsia="x-none"/>
        </w:rPr>
      </w:pPr>
      <w:bookmarkStart w:id="52" w:name="_Toc351984361"/>
      <w:r>
        <w:rPr>
          <w:rFonts w:ascii="Arial" w:hAnsi="Arial" w:cs="Arial"/>
          <w:sz w:val="24"/>
          <w:szCs w:val="24"/>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w:t>
      </w:r>
      <w:r>
        <w:rPr>
          <w:rFonts w:ascii="Arial" w:hAnsi="Arial" w:cs="Arial"/>
          <w:sz w:val="24"/>
          <w:szCs w:val="24"/>
        </w:rPr>
        <w:lastRenderedPageBreak/>
        <w:t>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sz w:val="24"/>
          <w:szCs w:val="24"/>
          <w:lang w:val="x-none" w:eastAsia="x-none"/>
        </w:rPr>
      </w:pPr>
      <w:bookmarkStart w:id="53" w:name="_Toc351984362"/>
      <w:r>
        <w:rPr>
          <w:rFonts w:ascii="Arial" w:hAnsi="Arial" w:cs="Arial"/>
          <w:sz w:val="24"/>
          <w:szCs w:val="24"/>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sz w:val="24"/>
          <w:szCs w:val="24"/>
          <w:lang w:val="x-none" w:eastAsia="x-none"/>
        </w:rPr>
      </w:pPr>
      <w:bookmarkStart w:id="54" w:name="_Toc351984363"/>
      <w:r>
        <w:rPr>
          <w:rFonts w:ascii="Arial" w:hAnsi="Arial" w:cs="Arial"/>
          <w:sz w:val="24"/>
          <w:szCs w:val="24"/>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sz w:val="24"/>
          <w:szCs w:val="24"/>
          <w:lang w:val="x-none" w:eastAsia="x-none"/>
        </w:rPr>
      </w:pPr>
      <w:bookmarkStart w:id="55" w:name="_Toc351984364"/>
      <w:r>
        <w:rPr>
          <w:rFonts w:ascii="Arial" w:hAnsi="Arial" w:cs="Arial"/>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На карте градостроительного зонирования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p>
    <w:p>
      <w:pPr>
        <w:keepNext/>
        <w:keepLines/>
        <w:spacing w:before="200"/>
        <w:ind w:firstLine="709"/>
        <w:jc w:val="center"/>
        <w:outlineLvl w:val="1"/>
        <w:rPr>
          <w:rFonts w:ascii="Arial" w:hAnsi="Arial" w:cs="Arial"/>
          <w:sz w:val="24"/>
          <w:szCs w:val="24"/>
          <w:lang w:val="x-none" w:eastAsia="x-none"/>
        </w:rPr>
      </w:pPr>
      <w:bookmarkStart w:id="56" w:name="_Toc351984365"/>
      <w:r>
        <w:rPr>
          <w:rFonts w:ascii="Arial" w:hAnsi="Arial" w:cs="Arial"/>
          <w:sz w:val="24"/>
          <w:szCs w:val="24"/>
          <w:lang w:val="x-none" w:eastAsia="x-none"/>
        </w:rPr>
        <w:t>Глава 7. Строительные изменения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w:t>
      </w:r>
      <w:r>
        <w:rPr>
          <w:rFonts w:ascii="Arial" w:hAnsi="Arial" w:cs="Arial"/>
          <w:sz w:val="24"/>
          <w:szCs w:val="24"/>
        </w:rPr>
        <w:lastRenderedPageBreak/>
        <w:t>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sz w:val="24"/>
          <w:szCs w:val="24"/>
          <w:lang w:val="x-none" w:eastAsia="x-none"/>
        </w:rPr>
      </w:pPr>
      <w:bookmarkStart w:id="57" w:name="_Toc351984366"/>
      <w:r>
        <w:rPr>
          <w:rFonts w:ascii="Arial" w:hAnsi="Arial" w:cs="Arial"/>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 строительства,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 капитального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 строительства,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 xml:space="preserve">4.4. строительства, реконструкции объектов, предназначенных для транспортировки природного газа под давлением до 0,6 </w:t>
      </w:r>
      <w:proofErr w:type="spellStart"/>
      <w:r>
        <w:rPr>
          <w:rFonts w:ascii="Arial" w:hAnsi="Arial" w:cs="Arial"/>
          <w:sz w:val="24"/>
          <w:szCs w:val="24"/>
        </w:rPr>
        <w:t>мегапаскаля</w:t>
      </w:r>
      <w:proofErr w:type="spellEnd"/>
      <w:r>
        <w:rPr>
          <w:rFonts w:ascii="Arial" w:hAnsi="Arial" w:cs="Arial"/>
          <w:sz w:val="24"/>
          <w:szCs w:val="24"/>
        </w:rPr>
        <w:t xml:space="preserve"> включительно;</w:t>
      </w:r>
    </w:p>
    <w:p>
      <w:pPr>
        <w:tabs>
          <w:tab w:val="left" w:pos="720"/>
        </w:tabs>
        <w:ind w:right="-6" w:firstLine="540"/>
        <w:jc w:val="both"/>
        <w:rPr>
          <w:rFonts w:ascii="Arial" w:hAnsi="Arial" w:cs="Arial"/>
          <w:sz w:val="24"/>
          <w:szCs w:val="24"/>
        </w:rPr>
      </w:pPr>
      <w:r>
        <w:rPr>
          <w:rFonts w:ascii="Arial" w:hAnsi="Arial" w:cs="Arial"/>
          <w:sz w:val="24"/>
          <w:szCs w:val="24"/>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lastRenderedPageBreak/>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right="-6" w:firstLine="709"/>
        <w:jc w:val="both"/>
        <w:rPr>
          <w:rFonts w:ascii="Arial" w:hAnsi="Arial" w:cs="Arial"/>
          <w:sz w:val="24"/>
          <w:szCs w:val="24"/>
        </w:rPr>
      </w:pPr>
    </w:p>
    <w:p>
      <w:pPr>
        <w:keepNext/>
        <w:keepLines/>
        <w:spacing w:before="200"/>
        <w:ind w:firstLine="709"/>
        <w:jc w:val="both"/>
        <w:rPr>
          <w:rFonts w:ascii="Arial" w:hAnsi="Arial" w:cs="Arial"/>
          <w:sz w:val="24"/>
          <w:szCs w:val="24"/>
          <w:lang w:val="x-none" w:eastAsia="x-none"/>
        </w:rPr>
      </w:pPr>
      <w:bookmarkStart w:id="58" w:name="_Toc351984367"/>
      <w:r>
        <w:rPr>
          <w:rFonts w:ascii="Arial" w:hAnsi="Arial" w:cs="Arial"/>
          <w:sz w:val="24"/>
          <w:szCs w:val="24"/>
          <w:lang w:val="x-none" w:eastAsia="x-none"/>
        </w:rPr>
        <w:t>Статья 26. Подготовка проектной документации</w:t>
      </w:r>
      <w:bookmarkEnd w:id="58"/>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lastRenderedPageBreak/>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w:t>
      </w:r>
      <w:r>
        <w:rPr>
          <w:rFonts w:ascii="Arial" w:hAnsi="Arial" w:cs="Arial"/>
          <w:sz w:val="24"/>
          <w:szCs w:val="24"/>
        </w:rPr>
        <w:lastRenderedPageBreak/>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lastRenderedPageBreak/>
        <w:t>8) перечень мероприятий по охране окружающей среды,  обеспечению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bookmarkStart w:id="59" w:name="_Toc351984368"/>
      <w:r>
        <w:rPr>
          <w:rFonts w:ascii="Arial" w:hAnsi="Arial" w:cs="Arial"/>
          <w:sz w:val="24"/>
          <w:szCs w:val="24"/>
        </w:rPr>
        <w:t xml:space="preserve">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w:t>
      </w:r>
      <w:r>
        <w:rPr>
          <w:rFonts w:ascii="Arial" w:hAnsi="Arial" w:cs="Arial"/>
          <w:sz w:val="24"/>
          <w:szCs w:val="24"/>
        </w:rPr>
        <w:lastRenderedPageBreak/>
        <w:t xml:space="preserve">эксплуатацию здания, сооружения, или региональным оператором. В случаях, предусмотренных статьей 49 Градостроительного кодекса Российской </w:t>
      </w:r>
      <w:proofErr w:type="gramStart"/>
      <w:r>
        <w:rPr>
          <w:rFonts w:ascii="Arial" w:hAnsi="Arial" w:cs="Arial"/>
          <w:sz w:val="24"/>
          <w:szCs w:val="24"/>
        </w:rPr>
        <w:t>Федерации,,</w:t>
      </w:r>
      <w:proofErr w:type="gramEnd"/>
      <w:r>
        <w:rPr>
          <w:rFonts w:ascii="Arial" w:hAnsi="Arial" w:cs="Arial"/>
          <w:sz w:val="24"/>
          <w:szCs w:val="24"/>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jc w:val="both"/>
        <w:rPr>
          <w:rFonts w:ascii="Arial" w:hAnsi="Arial" w:cs="Arial"/>
          <w:sz w:val="24"/>
          <w:szCs w:val="24"/>
          <w:lang w:eastAsia="x-none"/>
        </w:rPr>
      </w:pPr>
      <w:r>
        <w:rPr>
          <w:rFonts w:ascii="Arial" w:hAnsi="Arial" w:cs="Arial"/>
          <w:sz w:val="24"/>
          <w:szCs w:val="24"/>
        </w:rPr>
        <w:t xml:space="preserve">      </w:t>
      </w:r>
      <w:r>
        <w:rPr>
          <w:rFonts w:ascii="Arial" w:hAnsi="Arial" w:cs="Arial"/>
          <w:sz w:val="24"/>
          <w:szCs w:val="24"/>
          <w:lang w:val="x-none" w:eastAsia="x-none"/>
        </w:rPr>
        <w:t>Статья 27. Выдача разрешений на строительство</w:t>
      </w:r>
      <w:bookmarkEnd w:id="59"/>
    </w:p>
    <w:p>
      <w:pPr>
        <w:tabs>
          <w:tab w:val="left" w:pos="720"/>
        </w:tabs>
        <w:ind w:right="-6" w:firstLine="540"/>
        <w:jc w:val="both"/>
        <w:rPr>
          <w:rFonts w:ascii="Arial" w:hAnsi="Arial" w:cs="Arial"/>
          <w:sz w:val="24"/>
          <w:szCs w:val="24"/>
        </w:rPr>
      </w:pPr>
      <w:r>
        <w:rPr>
          <w:rFonts w:ascii="Arial" w:hAnsi="Arial" w:cs="Arial"/>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w:t>
      </w:r>
      <w:r>
        <w:rPr>
          <w:rFonts w:ascii="Arial" w:hAnsi="Arial" w:cs="Arial"/>
          <w:sz w:val="24"/>
          <w:szCs w:val="24"/>
        </w:rPr>
        <w:lastRenderedPageBreak/>
        <w:t>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w:t>
      </w:r>
      <w:r>
        <w:rPr>
          <w:rFonts w:ascii="Arial" w:hAnsi="Arial" w:cs="Arial"/>
          <w:sz w:val="24"/>
          <w:szCs w:val="24"/>
        </w:rPr>
        <w:lastRenderedPageBreak/>
        <w:t>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 xml:space="preserve">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w:t>
      </w:r>
      <w:proofErr w:type="spellStart"/>
      <w:r>
        <w:rPr>
          <w:rFonts w:ascii="Arial" w:hAnsi="Arial" w:cs="Arial"/>
          <w:sz w:val="24"/>
          <w:szCs w:val="24"/>
        </w:rPr>
        <w:t>Федерацииа</w:t>
      </w:r>
      <w:proofErr w:type="spellEnd"/>
      <w:r>
        <w:rPr>
          <w:rFonts w:ascii="Arial" w:hAnsi="Arial" w:cs="Arial"/>
          <w:sz w:val="24"/>
          <w:szCs w:val="24"/>
        </w:rPr>
        <w:t>,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 xml:space="preserve">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w:t>
      </w:r>
      <w:r>
        <w:rPr>
          <w:rFonts w:ascii="Arial" w:hAnsi="Arial" w:cs="Arial"/>
          <w:sz w:val="24"/>
          <w:szCs w:val="24"/>
        </w:rPr>
        <w:lastRenderedPageBreak/>
        <w:t>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w:t>
      </w:r>
      <w:proofErr w:type="spellStart"/>
      <w:r>
        <w:rPr>
          <w:rFonts w:ascii="Arial" w:hAnsi="Arial" w:cs="Arial"/>
          <w:sz w:val="24"/>
          <w:szCs w:val="24"/>
        </w:rPr>
        <w:t>вслучае</w:t>
      </w:r>
      <w:proofErr w:type="spellEnd"/>
      <w:r>
        <w:rPr>
          <w:rFonts w:ascii="Arial" w:hAnsi="Arial" w:cs="Arial"/>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 7 ст.51 </w:t>
      </w:r>
      <w:r>
        <w:rPr>
          <w:rFonts w:ascii="Arial" w:hAnsi="Arial" w:cs="Arial"/>
          <w:sz w:val="24"/>
          <w:szCs w:val="24"/>
        </w:rPr>
        <w:lastRenderedPageBreak/>
        <w:t>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6.2.) решение общего собрания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7" w:history="1">
        <w:r>
          <w:rPr>
            <w:rFonts w:ascii="Arial" w:hAnsi="Arial" w:cs="Arial"/>
            <w:sz w:val="24"/>
            <w:szCs w:val="24"/>
          </w:rPr>
          <w:t>пунктах 1</w:t>
        </w:r>
      </w:hyperlink>
      <w:r>
        <w:rPr>
          <w:rFonts w:ascii="Arial" w:hAnsi="Arial" w:cs="Arial"/>
          <w:sz w:val="24"/>
          <w:szCs w:val="24"/>
        </w:rPr>
        <w:t>-</w:t>
      </w:r>
      <w:hyperlink r:id="rId18" w:history="1">
        <w:r>
          <w:rPr>
            <w:rFonts w:ascii="Arial" w:hAnsi="Arial" w:cs="Arial"/>
            <w:sz w:val="24"/>
            <w:szCs w:val="24"/>
          </w:rPr>
          <w:t>5</w:t>
        </w:r>
      </w:hyperlink>
      <w:r>
        <w:rPr>
          <w:rFonts w:ascii="Arial" w:hAnsi="Arial" w:cs="Arial"/>
          <w:sz w:val="24"/>
          <w:szCs w:val="24"/>
        </w:rPr>
        <w:t xml:space="preserve">, </w:t>
      </w:r>
      <w:hyperlink r:id="rId19" w:history="1">
        <w:r>
          <w:rPr>
            <w:rFonts w:ascii="Arial" w:hAnsi="Arial" w:cs="Arial"/>
            <w:sz w:val="24"/>
            <w:szCs w:val="24"/>
          </w:rPr>
          <w:t>7</w:t>
        </w:r>
      </w:hyperlink>
      <w:r>
        <w:rPr>
          <w:rFonts w:ascii="Arial" w:hAnsi="Arial" w:cs="Arial"/>
          <w:sz w:val="24"/>
          <w:szCs w:val="24"/>
        </w:rPr>
        <w:t xml:space="preserve"> и </w:t>
      </w:r>
      <w:hyperlink r:id="rId20"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1" w:history="1">
        <w:r>
          <w:rPr>
            <w:rFonts w:ascii="Arial" w:hAnsi="Arial" w:cs="Arial"/>
            <w:sz w:val="24"/>
            <w:szCs w:val="24"/>
          </w:rPr>
          <w:t>части 5 настоящей статьи</w:t>
        </w:r>
      </w:hyperlink>
      <w:r>
        <w:rPr>
          <w:rFonts w:ascii="Arial" w:hAnsi="Arial" w:cs="Arial"/>
          <w:sz w:val="24"/>
          <w:szCs w:val="24"/>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 xml:space="preserve">Документы, указанные в пунктах 1, 3 и 4 части 5 настоящей статьи, направляются заявителем самостоятельно, если указанные документы (их копии или сведения, </w:t>
      </w:r>
      <w:r>
        <w:rPr>
          <w:rFonts w:ascii="Arial" w:hAnsi="Arial" w:cs="Arial"/>
          <w:sz w:val="24"/>
          <w:szCs w:val="24"/>
        </w:rPr>
        <w:lastRenderedPageBreak/>
        <w:t>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w:t>
      </w:r>
      <w:r>
        <w:rPr>
          <w:rFonts w:ascii="Arial" w:hAnsi="Arial" w:cs="Arial"/>
          <w:sz w:val="24"/>
          <w:szCs w:val="24"/>
        </w:rPr>
        <w:lastRenderedPageBreak/>
        <w:t>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sz w:val="24"/>
          <w:szCs w:val="24"/>
          <w:lang w:val="x-none" w:eastAsia="x-none"/>
        </w:rPr>
      </w:pPr>
      <w:bookmarkStart w:id="60" w:name="_Toc351984369"/>
      <w:r>
        <w:rPr>
          <w:rFonts w:ascii="Arial" w:hAnsi="Arial" w:cs="Arial"/>
          <w:sz w:val="24"/>
          <w:szCs w:val="24"/>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копия документа о вынесении на местность линий отступа от красных линий  (разбивочный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w:t>
      </w:r>
      <w:r>
        <w:rPr>
          <w:rFonts w:ascii="Arial" w:hAnsi="Arial" w:cs="Arial"/>
        </w:rPr>
        <w:lastRenderedPageBreak/>
        <w:t>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w:t>
      </w:r>
      <w:r>
        <w:rPr>
          <w:rFonts w:ascii="Arial" w:hAnsi="Arial" w:cs="Arial"/>
          <w:sz w:val="24"/>
          <w:szCs w:val="24"/>
        </w:rPr>
        <w:lastRenderedPageBreak/>
        <w:t xml:space="preserve">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В границах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w:t>
      </w:r>
      <w:r>
        <w:rPr>
          <w:rFonts w:ascii="Arial" w:hAnsi="Arial" w:cs="Arial"/>
          <w:sz w:val="24"/>
          <w:szCs w:val="24"/>
        </w:rPr>
        <w:lastRenderedPageBreak/>
        <w:t>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 xml:space="preserve">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w:t>
      </w:r>
      <w:r>
        <w:rPr>
          <w:rFonts w:ascii="Arial" w:hAnsi="Arial" w:cs="Arial"/>
          <w:sz w:val="24"/>
          <w:szCs w:val="24"/>
        </w:rPr>
        <w:lastRenderedPageBreak/>
        <w:t>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sz w:val="24"/>
          <w:szCs w:val="24"/>
          <w:lang w:val="x-none" w:eastAsia="x-none"/>
        </w:rPr>
      </w:pPr>
      <w:bookmarkStart w:id="61" w:name="_Toc351984370"/>
      <w:r>
        <w:rPr>
          <w:rFonts w:ascii="Arial" w:hAnsi="Arial" w:cs="Arial"/>
          <w:sz w:val="24"/>
          <w:szCs w:val="24"/>
          <w:lang w:val="x-none" w:eastAsia="x-none"/>
        </w:rPr>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lastRenderedPageBreak/>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отсутствие документов, указанных в  статье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параметров построенного, реконструированного объекта капитального строительства проектной </w:t>
      </w:r>
      <w:proofErr w:type="spellStart"/>
      <w:proofErr w:type="gramStart"/>
      <w:r>
        <w:rPr>
          <w:rFonts w:ascii="Arial" w:hAnsi="Arial" w:cs="Arial"/>
          <w:sz w:val="24"/>
          <w:szCs w:val="24"/>
        </w:rPr>
        <w:t>документации,за</w:t>
      </w:r>
      <w:proofErr w:type="spellEnd"/>
      <w:proofErr w:type="gramEnd"/>
      <w:r>
        <w:rPr>
          <w:rFonts w:ascii="Arial" w:hAnsi="Arial" w:cs="Arial"/>
          <w:sz w:val="24"/>
          <w:szCs w:val="24"/>
        </w:rPr>
        <w:t xml:space="preserve">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lastRenderedPageBreak/>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sz w:val="24"/>
          <w:szCs w:val="24"/>
          <w:lang w:val="x-none" w:eastAsia="x-none"/>
        </w:rPr>
      </w:pPr>
      <w:bookmarkStart w:id="62" w:name="_Toc351984371"/>
      <w:r>
        <w:rPr>
          <w:rFonts w:ascii="Arial" w:hAnsi="Arial" w:cs="Arial"/>
          <w:sz w:val="24"/>
          <w:szCs w:val="24"/>
          <w:lang w:val="x-none" w:eastAsia="x-none"/>
        </w:rPr>
        <w:t>Глава 8. Заключительные положения</w:t>
      </w:r>
      <w:bookmarkEnd w:id="62"/>
    </w:p>
    <w:p>
      <w:pPr>
        <w:keepNext/>
        <w:keepLines/>
        <w:spacing w:before="200"/>
        <w:ind w:firstLine="709"/>
        <w:jc w:val="both"/>
        <w:rPr>
          <w:rFonts w:ascii="Arial" w:hAnsi="Arial" w:cs="Arial"/>
          <w:sz w:val="24"/>
          <w:szCs w:val="24"/>
          <w:lang w:val="x-none" w:eastAsia="x-none"/>
        </w:rPr>
      </w:pPr>
      <w:bookmarkStart w:id="63" w:name="_Toc351984372"/>
      <w:r>
        <w:rPr>
          <w:rFonts w:ascii="Arial" w:hAnsi="Arial" w:cs="Arial"/>
          <w:sz w:val="24"/>
          <w:szCs w:val="24"/>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Бавлинского  муниципального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Бавлинского  муниципального района 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 органами местного самоуправления Бавлинского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xml:space="preserve">-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5. В течение двадцати пяти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lastRenderedPageBreak/>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10. Глава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lastRenderedPageBreak/>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17. Совет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sz w:val="24"/>
          <w:szCs w:val="24"/>
          <w:lang w:val="x-none" w:eastAsia="x-none"/>
        </w:rPr>
      </w:pPr>
      <w:bookmarkStart w:id="64" w:name="_Toc351984373"/>
    </w:p>
    <w:p>
      <w:pPr>
        <w:keepNext/>
        <w:keepLines/>
        <w:spacing w:before="200"/>
        <w:ind w:firstLine="709"/>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sz w:val="24"/>
          <w:szCs w:val="24"/>
          <w:lang w:val="x-none" w:eastAsia="x-none"/>
        </w:rPr>
      </w:pPr>
      <w:bookmarkStart w:id="65" w:name="_Toc351984374"/>
      <w:r>
        <w:rPr>
          <w:rFonts w:ascii="Arial" w:hAnsi="Arial" w:cs="Arial"/>
          <w:sz w:val="24"/>
          <w:szCs w:val="24"/>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sz w:val="24"/>
          <w:szCs w:val="24"/>
          <w:lang w:val="x-none" w:eastAsia="x-none"/>
        </w:rPr>
      </w:pPr>
      <w:bookmarkStart w:id="66" w:name="_Toc351984375"/>
      <w:r>
        <w:rPr>
          <w:rFonts w:ascii="Arial" w:hAnsi="Arial" w:cs="Arial"/>
          <w:sz w:val="24"/>
          <w:szCs w:val="24"/>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r>
        <w:rPr>
          <w:rFonts w:ascii="Arial" w:hAnsi="Arial" w:cs="Arial"/>
          <w:sz w:val="24"/>
          <w:szCs w:val="24"/>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lastRenderedPageBreak/>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sz w:val="24"/>
          <w:szCs w:val="24"/>
          <w:lang w:val="x-none" w:eastAsia="x-none"/>
        </w:rPr>
      </w:pPr>
      <w:bookmarkStart w:id="67" w:name="_Toc351984376"/>
      <w:r>
        <w:rPr>
          <w:rFonts w:ascii="Arial" w:hAnsi="Arial" w:cs="Arial"/>
          <w:sz w:val="24"/>
          <w:szCs w:val="24"/>
          <w:lang w:val="x-none" w:eastAsia="x-none"/>
        </w:rPr>
        <w:t>Статья 32. Карта градостроительного зонирования муниципального образования «</w:t>
      </w:r>
      <w:proofErr w:type="spellStart"/>
      <w:r>
        <w:rPr>
          <w:rFonts w:ascii="Arial" w:hAnsi="Arial" w:cs="Arial"/>
          <w:sz w:val="24"/>
          <w:szCs w:val="24"/>
          <w:lang w:val="x-none" w:eastAsia="x-none"/>
        </w:rPr>
        <w:t>Салиховское</w:t>
      </w:r>
      <w:proofErr w:type="spellEnd"/>
      <w:r>
        <w:rPr>
          <w:rFonts w:ascii="Arial" w:hAnsi="Arial" w:cs="Arial"/>
          <w:sz w:val="24"/>
          <w:szCs w:val="24"/>
          <w:lang w:val="x-none" w:eastAsia="x-none"/>
        </w:rPr>
        <w:t xml:space="preserve">   сельское поселение» Бавлинского муниципального района</w:t>
      </w:r>
      <w:bookmarkEnd w:id="67"/>
      <w:r>
        <w:rPr>
          <w:rFonts w:ascii="Arial" w:hAnsi="Arial" w:cs="Arial"/>
          <w:sz w:val="24"/>
          <w:szCs w:val="24"/>
          <w:lang w:val="x-none" w:eastAsia="x-none"/>
        </w:rPr>
        <w:t xml:space="preserve"> </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t xml:space="preserve">- функциональных зон и параметров их планируемого развития, определенных генеральным планом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lastRenderedPageBreak/>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sz w:val="24"/>
          <w:szCs w:val="24"/>
          <w:lang w:val="x-none" w:eastAsia="x-none"/>
        </w:rPr>
      </w:pPr>
      <w:bookmarkStart w:id="68" w:name="_Toc351984377"/>
      <w:r>
        <w:rPr>
          <w:rFonts w:ascii="Arial" w:hAnsi="Arial" w:cs="Arial"/>
          <w:sz w:val="24"/>
          <w:szCs w:val="24"/>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sz w:val="24"/>
          <w:szCs w:val="24"/>
        </w:rPr>
      </w:pPr>
      <w:r>
        <w:rPr>
          <w:rFonts w:ascii="Arial" w:hAnsi="Arial" w:cs="Arial"/>
          <w:sz w:val="24"/>
          <w:szCs w:val="24"/>
        </w:rPr>
        <w:t>Карта зон с особыми условиями использования территории муниципального образования «</w:t>
      </w:r>
      <w:proofErr w:type="spellStart"/>
      <w:r>
        <w:rPr>
          <w:rFonts w:ascii="Arial" w:hAnsi="Arial" w:cs="Arial"/>
          <w:sz w:val="24"/>
          <w:szCs w:val="24"/>
        </w:rPr>
        <w:t>Салиховское</w:t>
      </w:r>
      <w:proofErr w:type="spellEnd"/>
      <w:r>
        <w:rPr>
          <w:rFonts w:ascii="Arial" w:hAnsi="Arial" w:cs="Arial"/>
          <w:sz w:val="24"/>
          <w:szCs w:val="24"/>
        </w:rPr>
        <w:t xml:space="preserve">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водоохранные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val="x-none" w:eastAsia="x-none"/>
        </w:rPr>
      </w:pPr>
      <w:r>
        <w:rPr>
          <w:rFonts w:ascii="Arial" w:hAnsi="Arial" w:cs="Arial"/>
          <w:sz w:val="24"/>
          <w:szCs w:val="24"/>
          <w:lang w:eastAsia="x-none"/>
        </w:rPr>
        <w:t>-</w:t>
      </w:r>
      <w:proofErr w:type="spellStart"/>
      <w:r>
        <w:rPr>
          <w:rFonts w:ascii="Arial" w:hAnsi="Arial" w:cs="Arial"/>
          <w:sz w:val="24"/>
          <w:szCs w:val="24"/>
          <w:lang w:val="x-none" w:eastAsia="x-none"/>
        </w:rPr>
        <w:t>приаэродромная</w:t>
      </w:r>
      <w:proofErr w:type="spellEnd"/>
      <w:r>
        <w:rPr>
          <w:rFonts w:ascii="Arial" w:hAnsi="Arial" w:cs="Arial"/>
          <w:sz w:val="24"/>
          <w:szCs w:val="24"/>
          <w:lang w:val="x-none" w:eastAsia="x-none"/>
        </w:rPr>
        <w:t xml:space="preserve"> территория.</w:t>
      </w:r>
    </w:p>
    <w:p>
      <w:pPr>
        <w:keepNext/>
        <w:keepLines/>
        <w:spacing w:before="200"/>
        <w:ind w:firstLine="709"/>
        <w:jc w:val="both"/>
        <w:outlineLvl w:val="2"/>
        <w:rPr>
          <w:rFonts w:ascii="Arial" w:hAnsi="Arial" w:cs="Arial"/>
          <w:sz w:val="24"/>
          <w:szCs w:val="24"/>
          <w:lang w:eastAsia="x-none"/>
        </w:rPr>
      </w:pPr>
      <w:bookmarkStart w:id="69" w:name="_Toc351984378"/>
      <w:r>
        <w:rPr>
          <w:rFonts w:ascii="Arial" w:hAnsi="Arial" w:cs="Arial"/>
          <w:sz w:val="24"/>
          <w:szCs w:val="24"/>
          <w:lang w:val="x-none" w:eastAsia="x-none"/>
        </w:rPr>
        <w:t>Статья 33. Карта зон с особыми условиями использования территории  муниципального образования «</w:t>
      </w:r>
      <w:proofErr w:type="spellStart"/>
      <w:r>
        <w:rPr>
          <w:rFonts w:ascii="Arial" w:hAnsi="Arial" w:cs="Arial"/>
          <w:sz w:val="24"/>
          <w:szCs w:val="24"/>
          <w:lang w:val="x-none" w:eastAsia="x-none"/>
        </w:rPr>
        <w:t>Салиховское</w:t>
      </w:r>
      <w:proofErr w:type="spellEnd"/>
      <w:r>
        <w:rPr>
          <w:rFonts w:ascii="Arial" w:hAnsi="Arial" w:cs="Arial"/>
          <w:sz w:val="24"/>
          <w:szCs w:val="24"/>
          <w:lang w:val="x-none" w:eastAsia="x-none"/>
        </w:rPr>
        <w:t xml:space="preserve"> сельское поселение» Бавлинского   муниципального района</w:t>
      </w:r>
      <w:bookmarkEnd w:id="69"/>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w:t>
      </w:r>
      <w:proofErr w:type="spellStart"/>
      <w:proofErr w:type="gramStart"/>
      <w:r>
        <w:rPr>
          <w:rFonts w:ascii="Arial" w:hAnsi="Arial" w:cs="Arial"/>
          <w:sz w:val="24"/>
          <w:szCs w:val="24"/>
        </w:rPr>
        <w:t>Салиховское</w:t>
      </w:r>
      <w:proofErr w:type="spellEnd"/>
      <w:r>
        <w:rPr>
          <w:rFonts w:ascii="Arial" w:hAnsi="Arial" w:cs="Arial"/>
          <w:sz w:val="24"/>
          <w:szCs w:val="24"/>
        </w:rPr>
        <w:t xml:space="preserve">  сельское</w:t>
      </w:r>
      <w:proofErr w:type="gramEnd"/>
      <w:r>
        <w:rPr>
          <w:rFonts w:ascii="Arial" w:hAnsi="Arial" w:cs="Arial"/>
          <w:sz w:val="24"/>
          <w:szCs w:val="24"/>
        </w:rPr>
        <w:t xml:space="preserve">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трубопроводы»  и СП 34-116-97 Инструкция по проектированию, строительству и реконструкции промысловых </w:t>
      </w:r>
      <w:proofErr w:type="spellStart"/>
      <w:r>
        <w:rPr>
          <w:rFonts w:ascii="Arial" w:hAnsi="Arial" w:cs="Arial"/>
          <w:sz w:val="24"/>
          <w:szCs w:val="24"/>
        </w:rPr>
        <w:t>нефтегазопроводов</w:t>
      </w:r>
      <w:proofErr w:type="spellEnd"/>
      <w:r>
        <w:rPr>
          <w:rFonts w:ascii="Arial" w:hAnsi="Arial" w:cs="Arial"/>
          <w:sz w:val="24"/>
          <w:szCs w:val="24"/>
        </w:rPr>
        <w:t xml:space="preserve">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lastRenderedPageBreak/>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ООО НПП «</w:t>
      </w:r>
      <w:proofErr w:type="spellStart"/>
      <w:r>
        <w:rPr>
          <w:rFonts w:ascii="Arial" w:hAnsi="Arial" w:cs="Arial"/>
          <w:sz w:val="24"/>
          <w:szCs w:val="24"/>
        </w:rPr>
        <w:t>Казаньгеология</w:t>
      </w:r>
      <w:proofErr w:type="spellEnd"/>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подверженные </w:t>
      </w:r>
      <w:proofErr w:type="spellStart"/>
      <w:r>
        <w:rPr>
          <w:rFonts w:ascii="Arial" w:hAnsi="Arial" w:cs="Arial"/>
          <w:sz w:val="24"/>
          <w:szCs w:val="24"/>
        </w:rPr>
        <w:t>карстопроявлениям</w:t>
      </w:r>
      <w:proofErr w:type="spellEnd"/>
      <w:r>
        <w:rPr>
          <w:rFonts w:ascii="Arial" w:hAnsi="Arial" w:cs="Arial"/>
          <w:sz w:val="24"/>
          <w:szCs w:val="24"/>
        </w:rPr>
        <w:t>, установленные по материалам инженерно-геологических изысканий, выполненных ОАО «</w:t>
      </w:r>
      <w:proofErr w:type="spellStart"/>
      <w:r>
        <w:rPr>
          <w:rFonts w:ascii="Arial" w:hAnsi="Arial" w:cs="Arial"/>
          <w:sz w:val="24"/>
          <w:szCs w:val="24"/>
        </w:rPr>
        <w:t>КамТИСИЗ</w:t>
      </w:r>
      <w:proofErr w:type="spellEnd"/>
      <w:r>
        <w:rPr>
          <w:rFonts w:ascii="Arial" w:hAnsi="Arial" w:cs="Arial"/>
          <w:sz w:val="24"/>
          <w:szCs w:val="24"/>
        </w:rPr>
        <w:t>».</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proofErr w:type="spellStart"/>
      <w:r>
        <w:rPr>
          <w:rFonts w:ascii="Arial" w:hAnsi="Arial" w:cs="Arial"/>
          <w:sz w:val="24"/>
          <w:szCs w:val="24"/>
        </w:rPr>
        <w:t>Приаэродромные</w:t>
      </w:r>
      <w:proofErr w:type="spellEnd"/>
      <w:r>
        <w:rPr>
          <w:rFonts w:ascii="Arial" w:hAnsi="Arial" w:cs="Arial"/>
          <w:sz w:val="24"/>
          <w:szCs w:val="24"/>
        </w:rPr>
        <w:t xml:space="preserve"> территории аэропорта «ОАО «Ак Барс </w:t>
      </w:r>
      <w:proofErr w:type="spellStart"/>
      <w:r>
        <w:rPr>
          <w:rFonts w:ascii="Arial" w:hAnsi="Arial" w:cs="Arial"/>
          <w:sz w:val="24"/>
          <w:szCs w:val="24"/>
        </w:rPr>
        <w:t>Аэро</w:t>
      </w:r>
      <w:proofErr w:type="spellEnd"/>
      <w:r>
        <w:rPr>
          <w:rFonts w:ascii="Arial" w:hAnsi="Arial" w:cs="Arial"/>
          <w:sz w:val="24"/>
          <w:szCs w:val="24"/>
        </w:rPr>
        <w:t>» (</w:t>
      </w:r>
      <w:proofErr w:type="spellStart"/>
      <w:r>
        <w:rPr>
          <w:rFonts w:ascii="Arial" w:hAnsi="Arial" w:cs="Arial"/>
          <w:sz w:val="24"/>
          <w:szCs w:val="24"/>
        </w:rPr>
        <w:t>Бугульминское</w:t>
      </w:r>
      <w:proofErr w:type="spellEnd"/>
      <w:r>
        <w:rPr>
          <w:rFonts w:ascii="Arial" w:hAnsi="Arial" w:cs="Arial"/>
          <w:sz w:val="24"/>
          <w:szCs w:val="24"/>
        </w:rPr>
        <w:t xml:space="preserve"> авиапредприятие).</w:t>
      </w:r>
    </w:p>
    <w:p>
      <w:pPr>
        <w:keepNext/>
        <w:keepLines/>
        <w:spacing w:before="200"/>
        <w:ind w:firstLine="709"/>
        <w:jc w:val="both"/>
        <w:outlineLvl w:val="2"/>
        <w:rPr>
          <w:rFonts w:ascii="Arial" w:hAnsi="Arial" w:cs="Arial"/>
          <w:sz w:val="24"/>
          <w:szCs w:val="24"/>
          <w:lang w:val="x-none" w:eastAsia="x-none"/>
        </w:rPr>
      </w:pPr>
      <w:bookmarkStart w:id="70" w:name="_Toc351984379"/>
      <w:r>
        <w:rPr>
          <w:rFonts w:ascii="Arial" w:hAnsi="Arial" w:cs="Arial"/>
          <w:sz w:val="24"/>
          <w:szCs w:val="24"/>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sz w:val="24"/>
          <w:szCs w:val="24"/>
          <w:lang w:val="x-none" w:eastAsia="x-none"/>
        </w:rPr>
      </w:pPr>
      <w:bookmarkStart w:id="71" w:name="_Toc351984380"/>
      <w:r>
        <w:rPr>
          <w:rFonts w:ascii="Arial" w:hAnsi="Arial" w:cs="Arial"/>
          <w:sz w:val="24"/>
          <w:szCs w:val="24"/>
          <w:lang w:val="x-none" w:eastAsia="x-none"/>
        </w:rPr>
        <w:t>ЧАСТЬ III. ГРАДОСТРОИТЕЛЬНЫЕ РЕГЛАМЕНТЫ</w:t>
      </w:r>
      <w:bookmarkEnd w:id="71"/>
    </w:p>
    <w:p>
      <w:pPr>
        <w:keepNext/>
        <w:keepLines/>
        <w:spacing w:before="200"/>
        <w:ind w:firstLine="709"/>
        <w:jc w:val="center"/>
        <w:outlineLvl w:val="1"/>
        <w:rPr>
          <w:rFonts w:ascii="Arial" w:hAnsi="Arial" w:cs="Arial"/>
          <w:sz w:val="24"/>
          <w:szCs w:val="24"/>
          <w:lang w:val="x-none" w:eastAsia="x-none"/>
        </w:rPr>
      </w:pPr>
      <w:bookmarkStart w:id="72" w:name="_Toc351984381"/>
      <w:r>
        <w:rPr>
          <w:rFonts w:ascii="Arial" w:hAnsi="Arial" w:cs="Arial"/>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sz w:val="24"/>
          <w:szCs w:val="24"/>
          <w:lang w:eastAsia="x-none"/>
        </w:rPr>
      </w:pPr>
      <w:bookmarkStart w:id="73" w:name="_Toc351984382"/>
      <w:r>
        <w:rPr>
          <w:rFonts w:ascii="Arial" w:hAnsi="Arial" w:cs="Arial"/>
          <w:sz w:val="24"/>
          <w:szCs w:val="24"/>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lastRenderedPageBreak/>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widowControl w:val="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магазины товаров первой необходимости общей площадью не более 150 кв.м;</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машиноместа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lastRenderedPageBreak/>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спортплощадки;</w:t>
      </w:r>
    </w:p>
    <w:p>
      <w:pPr>
        <w:spacing w:line="200" w:lineRule="atLeast"/>
        <w:ind w:firstLine="709"/>
        <w:jc w:val="both"/>
        <w:rPr>
          <w:rFonts w:ascii="Arial" w:hAnsi="Arial" w:cs="Arial"/>
          <w:sz w:val="24"/>
          <w:szCs w:val="24"/>
        </w:rPr>
      </w:pPr>
      <w:r>
        <w:rPr>
          <w:rFonts w:ascii="Arial" w:hAnsi="Arial" w:cs="Arial"/>
          <w:sz w:val="24"/>
          <w:szCs w:val="24"/>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 xml:space="preserve">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w:t>
      </w:r>
      <w:proofErr w:type="spellStart"/>
      <w:r>
        <w:rPr>
          <w:rFonts w:ascii="Arial" w:hAnsi="Arial" w:cs="Arial"/>
          <w:sz w:val="24"/>
          <w:szCs w:val="24"/>
        </w:rPr>
        <w:t>Салиховского</w:t>
      </w:r>
      <w:proofErr w:type="spellEnd"/>
      <w:r>
        <w:rPr>
          <w:rFonts w:ascii="Arial" w:hAnsi="Arial" w:cs="Arial"/>
          <w:sz w:val="24"/>
          <w:szCs w:val="24"/>
        </w:rPr>
        <w:t xml:space="preserve">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lastRenderedPageBreak/>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а) 1- при обязательном наличии брандмауэрной стены;</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б) 3 - в иных случаях </w:t>
            </w:r>
          </w:p>
        </w:tc>
        <w:tc>
          <w:tcPr>
            <w:tcW w:w="2478"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а)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б)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r>
              <w:rPr>
                <w:rFonts w:ascii="Arial" w:hAnsi="Arial" w:cs="Arial"/>
                <w:szCs w:val="24"/>
              </w:rPr>
              <w:lastRenderedPageBreak/>
              <w:t>условно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szCs w:val="24"/>
              </w:rPr>
            </w:pPr>
            <w:r>
              <w:rPr>
                <w:rFonts w:ascii="Arial" w:hAnsi="Arial" w:cs="Arial"/>
                <w:szCs w:val="24"/>
              </w:rPr>
              <w:t>гаражи</w:t>
            </w:r>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r>
              <w:rPr>
                <w:rFonts w:ascii="Arial" w:hAnsi="Arial" w:cs="Arial"/>
                <w:szCs w:val="24"/>
              </w:rPr>
              <w:t>постройки</w:t>
            </w:r>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r>
        <w:rPr>
          <w:rFonts w:ascii="Arial" w:hAnsi="Arial" w:cs="Arial"/>
          <w:sz w:val="24"/>
          <w:szCs w:val="24"/>
        </w:rPr>
        <w:t>от границ соседнего участка до жилого дома – не менее 3 м;</w:t>
      </w:r>
    </w:p>
    <w:p>
      <w:pPr>
        <w:ind w:firstLine="567"/>
        <w:jc w:val="both"/>
        <w:rPr>
          <w:rFonts w:ascii="Arial" w:hAnsi="Arial" w:cs="Arial"/>
          <w:sz w:val="24"/>
          <w:szCs w:val="24"/>
        </w:rPr>
      </w:pPr>
      <w:r>
        <w:rPr>
          <w:rFonts w:ascii="Arial" w:hAnsi="Arial" w:cs="Arial"/>
          <w:sz w:val="24"/>
          <w:szCs w:val="24"/>
        </w:rPr>
        <w:t>от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r>
        <w:rPr>
          <w:rFonts w:ascii="Arial" w:hAnsi="Arial" w:cs="Arial"/>
          <w:sz w:val="24"/>
          <w:szCs w:val="24"/>
        </w:rPr>
        <w:t>от границы участка до хозяйственных построек – не менее 1 м;</w:t>
      </w:r>
    </w:p>
    <w:p>
      <w:pPr>
        <w:ind w:firstLine="567"/>
        <w:jc w:val="both"/>
        <w:rPr>
          <w:rFonts w:ascii="Arial" w:hAnsi="Arial" w:cs="Arial"/>
          <w:sz w:val="24"/>
          <w:szCs w:val="24"/>
        </w:rPr>
      </w:pPr>
      <w:r>
        <w:rPr>
          <w:rFonts w:ascii="Arial" w:hAnsi="Arial" w:cs="Arial"/>
          <w:sz w:val="24"/>
          <w:szCs w:val="24"/>
        </w:rPr>
        <w:t>от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r>
        <w:rPr>
          <w:rFonts w:ascii="Arial" w:hAnsi="Arial" w:cs="Arial"/>
          <w:sz w:val="24"/>
          <w:szCs w:val="24"/>
        </w:rPr>
        <w:t>от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Пристройка  помещений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lastRenderedPageBreak/>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 xml:space="preserve">Местное </w:t>
      </w:r>
      <w:proofErr w:type="spellStart"/>
      <w:r>
        <w:rPr>
          <w:rFonts w:ascii="Arial" w:hAnsi="Arial" w:cs="Arial"/>
          <w:sz w:val="24"/>
          <w:szCs w:val="24"/>
        </w:rPr>
        <w:t>канализование</w:t>
      </w:r>
      <w:proofErr w:type="spellEnd"/>
      <w:r>
        <w:rPr>
          <w:rFonts w:ascii="Arial" w:hAnsi="Arial" w:cs="Arial"/>
          <w:sz w:val="24"/>
          <w:szCs w:val="24"/>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4"/>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планирования </w:t>
      </w:r>
      <w:proofErr w:type="spellStart"/>
      <w:r>
        <w:rPr>
          <w:rFonts w:ascii="Arial" w:hAnsi="Arial" w:cs="Arial"/>
          <w:iCs/>
          <w:sz w:val="24"/>
          <w:szCs w:val="24"/>
        </w:rPr>
        <w:t>Салиховского</w:t>
      </w:r>
      <w:proofErr w:type="spellEnd"/>
      <w:r>
        <w:rPr>
          <w:rFonts w:ascii="Arial" w:hAnsi="Arial" w:cs="Arial"/>
          <w:iCs/>
          <w:sz w:val="24"/>
          <w:szCs w:val="24"/>
        </w:rPr>
        <w:t xml:space="preserve">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r>
        <w:rPr>
          <w:rFonts w:ascii="Arial" w:hAnsi="Arial" w:cs="Arial"/>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lastRenderedPageBreak/>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авторемонтные мастерские до 5 постов (при условии исключения малярных и жестяных работ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lastRenderedPageBreak/>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r>
        <w:rPr>
          <w:rFonts w:ascii="Arial" w:hAnsi="Arial" w:cs="Arial"/>
          <w:sz w:val="24"/>
          <w:szCs w:val="24"/>
        </w:rPr>
        <w:t>от красной линии улиц до строения - 5 м, от красной линии проезда до строения– 3 м;</w:t>
      </w:r>
    </w:p>
    <w:p>
      <w:pPr>
        <w:ind w:firstLine="709"/>
        <w:jc w:val="both"/>
        <w:rPr>
          <w:rFonts w:ascii="Arial" w:hAnsi="Arial" w:cs="Arial"/>
          <w:sz w:val="24"/>
          <w:szCs w:val="24"/>
        </w:rPr>
      </w:pPr>
      <w:r>
        <w:rPr>
          <w:rFonts w:ascii="Arial" w:hAnsi="Arial" w:cs="Arial"/>
          <w:sz w:val="24"/>
          <w:szCs w:val="24"/>
        </w:rPr>
        <w:t>для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r>
        <w:rPr>
          <w:rFonts w:ascii="Arial" w:hAnsi="Arial" w:cs="Arial"/>
          <w:sz w:val="24"/>
          <w:szCs w:val="24"/>
        </w:rPr>
        <w:t xml:space="preserve">для лечебных учреждений со стационаром от красной линии до основного строения – 30 м; </w:t>
      </w:r>
    </w:p>
    <w:p>
      <w:pPr>
        <w:ind w:firstLine="709"/>
        <w:jc w:val="both"/>
        <w:rPr>
          <w:rFonts w:ascii="Arial" w:hAnsi="Arial" w:cs="Arial"/>
          <w:sz w:val="24"/>
          <w:szCs w:val="24"/>
        </w:rPr>
      </w:pPr>
      <w:r>
        <w:rPr>
          <w:rFonts w:ascii="Arial" w:hAnsi="Arial" w:cs="Arial"/>
          <w:sz w:val="24"/>
          <w:szCs w:val="24"/>
        </w:rPr>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r>
        <w:rPr>
          <w:rFonts w:ascii="Arial" w:hAnsi="Arial" w:cs="Arial"/>
          <w:sz w:val="24"/>
          <w:szCs w:val="24"/>
        </w:rPr>
        <w:t>расстояние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Салиховского</w:t>
      </w:r>
      <w:proofErr w:type="spellEnd"/>
      <w:r>
        <w:rPr>
          <w:rFonts w:ascii="Arial" w:hAnsi="Arial" w:cs="Arial"/>
          <w:sz w:val="24"/>
          <w:szCs w:val="24"/>
        </w:rPr>
        <w:t xml:space="preserve">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религиозного назначения;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сопутствующие отправлению культа;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гостиницы, дома приезжих;</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жилые дома священнослужителей и обслуживающего персонала;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аптеки;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киоски, временные павильоны розничной торговли;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хозяйственные корпуса;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общественные туалеты;</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парковки.</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Салиховского</w:t>
      </w:r>
      <w:proofErr w:type="spellEnd"/>
      <w:r>
        <w:rPr>
          <w:rFonts w:ascii="Arial" w:hAnsi="Arial" w:cs="Arial"/>
          <w:sz w:val="24"/>
          <w:szCs w:val="24"/>
        </w:rPr>
        <w:t xml:space="preserve">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Салиховского</w:t>
      </w:r>
      <w:proofErr w:type="spellEnd"/>
      <w:r>
        <w:rPr>
          <w:rFonts w:ascii="Arial" w:hAnsi="Arial" w:cs="Arial"/>
          <w:sz w:val="24"/>
          <w:szCs w:val="24"/>
        </w:rPr>
        <w:t xml:space="preserve">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w:t>
      </w:r>
      <w:r>
        <w:rPr>
          <w:rFonts w:ascii="Arial" w:eastAsia="Lucida Sans Unicode" w:hAnsi="Arial" w:cs="Arial"/>
          <w:kern w:val="1"/>
          <w:sz w:val="24"/>
          <w:szCs w:val="24"/>
          <w:lang w:eastAsia="ar-SA"/>
        </w:rPr>
        <w:lastRenderedPageBreak/>
        <w:t xml:space="preserve">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поля и участки для выращивания сельхозпродукции, пашни;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луга,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1"/>
        </w:numPr>
        <w:spacing w:line="200" w:lineRule="atLeast"/>
        <w:ind w:left="1276" w:hanging="196"/>
        <w:jc w:val="both"/>
        <w:rPr>
          <w:rFonts w:ascii="Arial" w:hAnsi="Arial" w:cs="Arial"/>
          <w:sz w:val="24"/>
          <w:szCs w:val="24"/>
        </w:rPr>
      </w:pPr>
      <w:r>
        <w:rPr>
          <w:rFonts w:ascii="Arial" w:hAnsi="Arial" w:cs="Arial"/>
          <w:sz w:val="24"/>
          <w:szCs w:val="24"/>
        </w:rPr>
        <w:t>внутрихозяйственные дороги;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автомобильные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коммуникации; </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замкнутые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t>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xml:space="preserve">- фермы коневодческие, овцеводческие, птицеводческие, кролиководческие, </w:t>
      </w:r>
      <w:proofErr w:type="gramStart"/>
      <w:r>
        <w:rPr>
          <w:rFonts w:ascii="Arial" w:hAnsi="Arial" w:cs="Arial"/>
          <w:sz w:val="24"/>
          <w:szCs w:val="24"/>
        </w:rPr>
        <w:t>фермы  звероводческие</w:t>
      </w:r>
      <w:proofErr w:type="gramEnd"/>
      <w:r>
        <w:rPr>
          <w:rFonts w:ascii="Arial" w:hAnsi="Arial" w:cs="Arial"/>
          <w:sz w:val="24"/>
          <w:szCs w:val="24"/>
        </w:rPr>
        <w:t xml:space="preserve"> (норки, лисы и др.);</w:t>
      </w:r>
    </w:p>
    <w:p>
      <w:pPr>
        <w:spacing w:line="200" w:lineRule="atLeast"/>
        <w:ind w:firstLine="709"/>
        <w:jc w:val="both"/>
        <w:rPr>
          <w:rFonts w:ascii="Arial" w:hAnsi="Arial" w:cs="Arial"/>
          <w:sz w:val="24"/>
          <w:szCs w:val="24"/>
        </w:rPr>
      </w:pPr>
      <w:r>
        <w:rPr>
          <w:rFonts w:ascii="Arial" w:hAnsi="Arial" w:cs="Arial"/>
          <w:sz w:val="24"/>
          <w:szCs w:val="24"/>
        </w:rPr>
        <w:t>- рыбохозяйственные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spacing w:line="200" w:lineRule="atLeast"/>
        <w:ind w:left="1276" w:hanging="196"/>
        <w:jc w:val="both"/>
        <w:rPr>
          <w:rFonts w:ascii="Arial" w:hAnsi="Arial" w:cs="Arial"/>
          <w:sz w:val="24"/>
          <w:szCs w:val="24"/>
        </w:rPr>
      </w:pPr>
      <w:r>
        <w:rPr>
          <w:rFonts w:ascii="Arial" w:hAnsi="Arial" w:cs="Arial"/>
          <w:sz w:val="24"/>
          <w:szCs w:val="24"/>
        </w:rPr>
        <w:t>склады.</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lastRenderedPageBreak/>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sz w:val="24"/>
          <w:szCs w:val="24"/>
        </w:rPr>
        <w:t>отсутствии  в</w:t>
      </w:r>
      <w:proofErr w:type="gramEnd"/>
      <w:r>
        <w:rPr>
          <w:rFonts w:ascii="Arial" w:hAnsi="Arial" w:cs="Arial"/>
          <w:sz w:val="24"/>
          <w:szCs w:val="24"/>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 xml:space="preserve">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 в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noProof/>
          <w:sz w:val="24"/>
          <w:szCs w:val="24"/>
        </w:rPr>
      </w:pPr>
      <w:r>
        <w:rPr>
          <w:rFonts w:ascii="Arial" w:hAnsi="Arial" w:cs="Arial"/>
          <w:noProof/>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парковки;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lastRenderedPageBreak/>
        <w:t>гаражи и автостоянки;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озеленение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 xml:space="preserve">-технические  сооружения  и  установки  коммунального </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 xml:space="preserve">назначения; </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склады временного хранения утильсырья;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tabs>
          <w:tab w:val="left" w:pos="9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 xml:space="preserve">В состав зон рекреационного назначения включаются зоны в границах территорий, занятых лесопарками, </w:t>
      </w:r>
      <w:proofErr w:type="spellStart"/>
      <w:r>
        <w:rPr>
          <w:rFonts w:ascii="Arial" w:hAnsi="Arial" w:cs="Arial"/>
          <w:sz w:val="24"/>
          <w:szCs w:val="24"/>
        </w:rPr>
        <w:t>лугопарками</w:t>
      </w:r>
      <w:proofErr w:type="spellEnd"/>
      <w:r>
        <w:rPr>
          <w:rFonts w:ascii="Arial" w:hAnsi="Arial" w:cs="Arial"/>
          <w:sz w:val="24"/>
          <w:szCs w:val="24"/>
        </w:rPr>
        <w:t>, скверами, парками, садами,  а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 xml:space="preserve">лесопарки,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скверы, парки;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сады;</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набережные;</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пляжи.</w:t>
      </w:r>
    </w:p>
    <w:p>
      <w:pPr>
        <w:spacing w:line="200" w:lineRule="atLeast"/>
        <w:ind w:left="1440"/>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некапитальные вспомогательные строения и инфраструктура для отдыха;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детские площадки, площадки для отдыха;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 некапитальные строения предприятий общественного питания;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сезонные обслуживающие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площадки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спортивные площадки;</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здравоохранения;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социальной защиты;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временные торговые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предприятия общественного питания;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lastRenderedPageBreak/>
        <w:t>базы проката спортивно-рекреационного инвентаря;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автостоянки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1276" w:hanging="196"/>
        <w:jc w:val="both"/>
        <w:rPr>
          <w:rFonts w:ascii="Arial" w:hAnsi="Arial" w:cs="Arial"/>
          <w:sz w:val="24"/>
          <w:szCs w:val="24"/>
        </w:rPr>
      </w:pPr>
      <w:r>
        <w:rPr>
          <w:rFonts w:ascii="Arial" w:hAnsi="Arial" w:cs="Arial"/>
          <w:sz w:val="24"/>
          <w:szCs w:val="24"/>
        </w:rPr>
        <w:t xml:space="preserve">леса; </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 xml:space="preserve">лесопарки,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кустарники, территории самосевных зеленых насаждений;</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овраги;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болота.</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numPr>
          <w:ilvl w:val="0"/>
          <w:numId w:val="10"/>
        </w:numPr>
        <w:tabs>
          <w:tab w:val="num" w:pos="1260"/>
        </w:tabs>
        <w:jc w:val="both"/>
        <w:rPr>
          <w:rFonts w:ascii="Arial" w:hAnsi="Arial" w:cs="Arial"/>
          <w:sz w:val="24"/>
          <w:szCs w:val="24"/>
        </w:rPr>
      </w:pPr>
      <w:r>
        <w:rPr>
          <w:rFonts w:ascii="Arial" w:hAnsi="Arial" w:cs="Arial"/>
          <w:sz w:val="24"/>
          <w:szCs w:val="24"/>
        </w:rPr>
        <w:t>скотомогильники.</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кладбища;</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крематории;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мемориальные комплексы;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дома траурных обрядов;</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 xml:space="preserve">бюро-магазины похоронного обслуживания; </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объекты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lastRenderedPageBreak/>
        <w:t>ограждения в установленных случаях;</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информационные знаки;</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общественные туалеты;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резервуары для воды;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административные здания;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культовые объекты;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мастерские по изготовлению ритуальных принадлежностей;</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временные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numPr>
          <w:ilvl w:val="1"/>
          <w:numId w:val="15"/>
        </w:numPr>
        <w:spacing w:line="200" w:lineRule="atLeast"/>
        <w:ind w:left="1276" w:hanging="196"/>
        <w:jc w:val="both"/>
        <w:rPr>
          <w:rFonts w:ascii="Arial" w:hAnsi="Arial" w:cs="Arial"/>
          <w:sz w:val="24"/>
          <w:szCs w:val="24"/>
        </w:rPr>
      </w:pPr>
      <w:r>
        <w:rPr>
          <w:rFonts w:ascii="Arial" w:hAnsi="Arial" w:cs="Arial"/>
          <w:sz w:val="24"/>
          <w:szCs w:val="24"/>
        </w:rPr>
        <w:t>озеленение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tabs>
          <w:tab w:val="left" w:pos="7140"/>
        </w:tabs>
        <w:spacing w:line="200" w:lineRule="atLeast"/>
        <w:ind w:firstLine="709"/>
        <w:jc w:val="both"/>
        <w:rPr>
          <w:rFonts w:ascii="Arial" w:hAnsi="Arial" w:cs="Arial"/>
          <w:sz w:val="24"/>
          <w:szCs w:val="24"/>
        </w:rPr>
      </w:pPr>
      <w:r>
        <w:rPr>
          <w:rFonts w:ascii="Arial" w:hAnsi="Arial" w:cs="Arial"/>
          <w:sz w:val="24"/>
          <w:szCs w:val="24"/>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lastRenderedPageBreak/>
        <w:drawing>
          <wp:inline distT="0" distB="0" distL="0" distR="0">
            <wp:extent cx="6286500" cy="8677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0" cy="8677275"/>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r>
        <w:rPr>
          <w:rFonts w:ascii="Arial" w:hAnsi="Arial" w:cs="Arial"/>
          <w:noProof/>
          <w:sz w:val="24"/>
          <w:szCs w:val="24"/>
        </w:rPr>
        <w:drawing>
          <wp:inline distT="0" distB="0" distL="0" distR="0">
            <wp:extent cx="5219700" cy="7200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7200900"/>
                    </a:xfrm>
                    <a:prstGeom prst="rect">
                      <a:avLst/>
                    </a:prstGeom>
                    <a:noFill/>
                    <a:ln>
                      <a:noFill/>
                    </a:ln>
                  </pic:spPr>
                </pic:pic>
              </a:graphicData>
            </a:graphic>
          </wp:inline>
        </w:drawing>
      </w:r>
    </w:p>
    <w:sectPr>
      <w:headerReference w:type="even" r:id="rId26"/>
      <w:headerReference w:type="default" r:id="rId27"/>
      <w:pgSz w:w="11909" w:h="16834"/>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c"/>
      </w:rPr>
    </w:pPr>
  </w:p>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11A8BD8-9C8A-4D97-B058-307D6495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pPr>
      <w:tabs>
        <w:tab w:val="center" w:pos="4677"/>
        <w:tab w:val="right" w:pos="9355"/>
      </w:tabs>
    </w:pPr>
  </w:style>
  <w:style w:type="character" w:styleId="ac">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d">
    <w:name w:val="footer"/>
    <w:basedOn w:val="a2"/>
    <w:link w:val="ae"/>
    <w:uiPriority w:val="99"/>
    <w:pPr>
      <w:tabs>
        <w:tab w:val="center" w:pos="4677"/>
        <w:tab w:val="right" w:pos="9355"/>
      </w:tabs>
    </w:pPr>
    <w:rPr>
      <w:lang w:val="x-none" w:eastAsia="x-none"/>
    </w:rPr>
  </w:style>
  <w:style w:type="paragraph" w:customStyle="1" w:styleId="af">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styleId="af0">
    <w:name w:val="Title"/>
    <w:basedOn w:val="a2"/>
    <w:link w:val="af1"/>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1">
    <w:name w:val="Название Знак"/>
    <w:link w:val="af0"/>
    <w:uiPriority w:val="99"/>
    <w:rPr>
      <w:rFonts w:ascii="Cambria" w:hAnsi="Cambria"/>
      <w:color w:val="17365D"/>
      <w:spacing w:val="5"/>
      <w:kern w:val="28"/>
      <w:sz w:val="52"/>
      <w:szCs w:val="52"/>
      <w:lang w:val="x-none" w:eastAsia="x-none"/>
    </w:rPr>
  </w:style>
  <w:style w:type="character" w:styleId="af2">
    <w:name w:val="Strong"/>
    <w:uiPriority w:val="99"/>
    <w:qFormat/>
    <w:rPr>
      <w:rFonts w:cs="Times New Roman"/>
      <w:b/>
    </w:rPr>
  </w:style>
  <w:style w:type="character" w:styleId="af3">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4">
    <w:name w:val="Document Map"/>
    <w:basedOn w:val="a2"/>
    <w:link w:val="af5"/>
    <w:uiPriority w:val="99"/>
    <w:pPr>
      <w:shd w:val="clear" w:color="auto" w:fill="000080"/>
      <w:ind w:firstLine="709"/>
      <w:jc w:val="both"/>
    </w:pPr>
    <w:rPr>
      <w:sz w:val="2"/>
      <w:szCs w:val="20"/>
      <w:lang w:val="x-none" w:eastAsia="x-none"/>
    </w:rPr>
  </w:style>
  <w:style w:type="character" w:customStyle="1" w:styleId="af5">
    <w:name w:val="Схема документа Знак"/>
    <w:link w:val="af4"/>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6">
    <w:name w:val="Курсив"/>
    <w:basedOn w:val="a2"/>
    <w:next w:val="a2"/>
    <w:uiPriority w:val="99"/>
    <w:pPr>
      <w:ind w:firstLine="709"/>
      <w:jc w:val="both"/>
    </w:pPr>
    <w:rPr>
      <w:i/>
      <w:szCs w:val="24"/>
    </w:rPr>
  </w:style>
  <w:style w:type="paragraph" w:customStyle="1" w:styleId="af7">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8">
    <w:name w:val="Нумерация рисунков"/>
    <w:basedOn w:val="a2"/>
    <w:uiPriority w:val="99"/>
    <w:rPr>
      <w:szCs w:val="20"/>
    </w:rPr>
  </w:style>
  <w:style w:type="paragraph" w:customStyle="1" w:styleId="af9">
    <w:name w:val="Нумерованный"/>
    <w:basedOn w:val="a2"/>
    <w:uiPriority w:val="99"/>
    <w:pPr>
      <w:tabs>
        <w:tab w:val="num" w:pos="1429"/>
      </w:tabs>
      <w:ind w:left="1429" w:hanging="360"/>
      <w:jc w:val="both"/>
    </w:pPr>
    <w:rPr>
      <w:szCs w:val="24"/>
    </w:rPr>
  </w:style>
  <w:style w:type="paragraph" w:customStyle="1" w:styleId="afa">
    <w:name w:val="Подчеркивание"/>
    <w:basedOn w:val="a2"/>
    <w:next w:val="a2"/>
    <w:uiPriority w:val="99"/>
    <w:pPr>
      <w:ind w:firstLine="709"/>
      <w:jc w:val="both"/>
    </w:pPr>
    <w:rPr>
      <w:szCs w:val="24"/>
      <w:u w:val="single"/>
    </w:rPr>
  </w:style>
  <w:style w:type="paragraph" w:customStyle="1" w:styleId="afb">
    <w:name w:val="Полужирный"/>
    <w:basedOn w:val="a2"/>
    <w:uiPriority w:val="99"/>
    <w:pPr>
      <w:ind w:firstLine="709"/>
      <w:jc w:val="both"/>
    </w:pPr>
    <w:rPr>
      <w:b/>
      <w:szCs w:val="24"/>
    </w:rPr>
  </w:style>
  <w:style w:type="paragraph" w:customStyle="1" w:styleId="afc">
    <w:name w:val="Примечания_наш стиль"/>
    <w:basedOn w:val="a2"/>
    <w:uiPriority w:val="99"/>
    <w:pPr>
      <w:jc w:val="both"/>
    </w:pPr>
    <w:rPr>
      <w:sz w:val="22"/>
      <w:szCs w:val="24"/>
    </w:rPr>
  </w:style>
  <w:style w:type="paragraph" w:customStyle="1" w:styleId="afd">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e">
    <w:name w:val="Текст в таблицах"/>
    <w:basedOn w:val="a2"/>
    <w:uiPriority w:val="99"/>
    <w:rPr>
      <w:sz w:val="24"/>
      <w:szCs w:val="24"/>
    </w:rPr>
  </w:style>
  <w:style w:type="paragraph" w:customStyle="1" w:styleId="aff">
    <w:name w:val="Шапка таблицы"/>
    <w:basedOn w:val="a2"/>
    <w:link w:val="aff0"/>
    <w:uiPriority w:val="99"/>
    <w:pPr>
      <w:jc w:val="center"/>
    </w:pPr>
    <w:rPr>
      <w:sz w:val="24"/>
      <w:szCs w:val="24"/>
      <w:lang w:val="x-none" w:eastAsia="x-none"/>
    </w:rPr>
  </w:style>
  <w:style w:type="character" w:customStyle="1" w:styleId="aff0">
    <w:name w:val="Шапка таблицы Знак"/>
    <w:link w:val="aff"/>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1">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2"/>
    <w:uiPriority w:val="99"/>
    <w:pPr>
      <w:numPr>
        <w:numId w:val="3"/>
      </w:numPr>
      <w:jc w:val="both"/>
    </w:pPr>
    <w:rPr>
      <w:rFonts w:ascii="Calibri" w:hAnsi="Calibri"/>
      <w:noProof w:val="0"/>
      <w:sz w:val="24"/>
      <w:szCs w:val="20"/>
      <w:lang w:val="x-none"/>
    </w:rPr>
  </w:style>
  <w:style w:type="character" w:customStyle="1" w:styleId="aff2">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3">
    <w:name w:val="Осн_текст"/>
    <w:basedOn w:val="31"/>
    <w:link w:val="aff4"/>
    <w:uiPriority w:val="99"/>
    <w:pPr>
      <w:tabs>
        <w:tab w:val="num" w:pos="2460"/>
      </w:tabs>
      <w:spacing w:after="0"/>
      <w:ind w:left="0" w:firstLine="851"/>
      <w:jc w:val="both"/>
    </w:pPr>
    <w:rPr>
      <w:sz w:val="28"/>
      <w:szCs w:val="20"/>
    </w:rPr>
  </w:style>
  <w:style w:type="character" w:customStyle="1" w:styleId="aff4">
    <w:name w:val="Осн_текст Знак"/>
    <w:link w:val="aff3"/>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e">
    <w:name w:val="Нижний колонтитул Знак"/>
    <w:link w:val="ad"/>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5">
    <w:name w:val="annotation text"/>
    <w:basedOn w:val="a2"/>
    <w:link w:val="aff6"/>
    <w:uiPriority w:val="99"/>
    <w:pPr>
      <w:ind w:firstLine="709"/>
      <w:jc w:val="both"/>
    </w:pPr>
    <w:rPr>
      <w:sz w:val="20"/>
      <w:szCs w:val="20"/>
      <w:lang w:val="x-none" w:eastAsia="x-none"/>
    </w:rPr>
  </w:style>
  <w:style w:type="character" w:customStyle="1" w:styleId="aff6">
    <w:name w:val="Текст примечания Знак"/>
    <w:link w:val="aff5"/>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7">
    <w:name w:val="annotation subject"/>
    <w:basedOn w:val="aff5"/>
    <w:next w:val="aff5"/>
    <w:link w:val="aff8"/>
    <w:uiPriority w:val="99"/>
    <w:rPr>
      <w:b/>
      <w:bCs/>
    </w:rPr>
  </w:style>
  <w:style w:type="character" w:customStyle="1" w:styleId="aff8">
    <w:name w:val="Тема примечания Знак"/>
    <w:link w:val="aff7"/>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9">
    <w:name w:val="annotation reference"/>
    <w:uiPriority w:val="99"/>
    <w:rPr>
      <w:rFonts w:cs="Times New Roman"/>
      <w:sz w:val="16"/>
      <w:szCs w:val="16"/>
    </w:rPr>
  </w:style>
  <w:style w:type="paragraph" w:styleId="affa">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b"/>
    <w:uiPriority w:val="99"/>
    <w:pPr>
      <w:spacing w:after="120"/>
      <w:ind w:left="283"/>
    </w:pPr>
    <w:rPr>
      <w:sz w:val="20"/>
      <w:szCs w:val="20"/>
      <w:lang w:val="x-none" w:eastAsia="zh-CN"/>
    </w:rPr>
  </w:style>
  <w:style w:type="character" w:customStyle="1" w:styleId="affb">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a"/>
    <w:uiPriority w:val="99"/>
    <w:rPr>
      <w:lang w:val="x-none" w:eastAsia="zh-CN"/>
    </w:rPr>
  </w:style>
  <w:style w:type="paragraph" w:customStyle="1" w:styleId="affc">
    <w:name w:val="внутри  таблиц"/>
    <w:basedOn w:val="a2"/>
    <w:link w:val="affd"/>
    <w:uiPriority w:val="99"/>
    <w:pPr>
      <w:ind w:left="-57" w:right="-57"/>
      <w:jc w:val="center"/>
    </w:pPr>
    <w:rPr>
      <w:sz w:val="20"/>
      <w:szCs w:val="20"/>
      <w:lang w:val="x-none" w:eastAsia="x-none"/>
    </w:rPr>
  </w:style>
  <w:style w:type="character" w:customStyle="1" w:styleId="affd">
    <w:name w:val="внутри  таблиц Знак"/>
    <w:link w:val="affc"/>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e">
    <w:name w:val="Основной"/>
    <w:basedOn w:val="a2"/>
    <w:link w:val="afff"/>
    <w:pPr>
      <w:ind w:firstLine="540"/>
      <w:jc w:val="both"/>
    </w:pPr>
    <w:rPr>
      <w:rFonts w:ascii="Calibri" w:hAnsi="Calibri"/>
      <w:sz w:val="20"/>
      <w:szCs w:val="20"/>
      <w:lang w:val="x-none" w:eastAsia="x-none"/>
    </w:rPr>
  </w:style>
  <w:style w:type="character" w:customStyle="1" w:styleId="afff">
    <w:name w:val="Основной Знак"/>
    <w:link w:val="affe"/>
    <w:locked/>
    <w:rPr>
      <w:rFonts w:ascii="Calibri" w:hAnsi="Calibri"/>
    </w:rPr>
  </w:style>
  <w:style w:type="paragraph" w:customStyle="1" w:styleId="afff0">
    <w:name w:val="Мал_маркер"/>
    <w:basedOn w:val="a2"/>
    <w:link w:val="afff1"/>
    <w:pPr>
      <w:tabs>
        <w:tab w:val="num" w:pos="720"/>
      </w:tabs>
      <w:ind w:left="720" w:hanging="360"/>
      <w:jc w:val="both"/>
    </w:pPr>
    <w:rPr>
      <w:rFonts w:ascii="Calibri" w:hAnsi="Calibri"/>
      <w:sz w:val="20"/>
      <w:szCs w:val="20"/>
      <w:lang w:val="x-none" w:eastAsia="x-none"/>
    </w:rPr>
  </w:style>
  <w:style w:type="character" w:customStyle="1" w:styleId="afff1">
    <w:name w:val="Мал_маркер Знак Знак"/>
    <w:link w:val="afff0"/>
    <w:rPr>
      <w:rFonts w:ascii="Calibri" w:hAnsi="Calibri"/>
      <w:lang w:val="x-none" w:eastAsia="x-none"/>
    </w:rPr>
  </w:style>
  <w:style w:type="paragraph" w:styleId="afff2">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3">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e">
    <w:name w:val="Обычный1"/>
    <w:pPr>
      <w:widowControl w:val="0"/>
      <w:tabs>
        <w:tab w:val="right" w:pos="567"/>
      </w:tabs>
      <w:ind w:firstLine="567"/>
      <w:jc w:val="both"/>
    </w:pPr>
    <w:rPr>
      <w:rFonts w:ascii="Kudriashov" w:hAnsi="Kudriashov"/>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AB484-1F9C-4B16-A73F-7B2F16CA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31155</Words>
  <Characters>177585</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208324</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Каримова</dc:creator>
  <cp:lastModifiedBy>Лилия Залилова</cp:lastModifiedBy>
  <cp:revision>2</cp:revision>
  <cp:lastPrinted>2019-02-04T10:43:00Z</cp:lastPrinted>
  <dcterms:created xsi:type="dcterms:W3CDTF">2021-08-20T13:33:00Z</dcterms:created>
  <dcterms:modified xsi:type="dcterms:W3CDTF">2021-08-20T13:33:00Z</dcterms:modified>
</cp:coreProperties>
</file>