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E2542B" w:rsidRDefault="00D700AA" w:rsidP="00D700AA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E2542B">
              <w:rPr>
                <w:rFonts w:eastAsia="Calibri"/>
              </w:rPr>
              <w:t>СОВЕТ</w:t>
            </w:r>
          </w:p>
          <w:p w:rsidR="00D700AA" w:rsidRPr="00E2542B" w:rsidRDefault="0038296E" w:rsidP="00D700AA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ТАТАРСКО-КАНДЫЗСКОГО</w:t>
            </w:r>
            <w:r w:rsidR="00D700AA" w:rsidRPr="00E2542B">
              <w:rPr>
                <w:rFonts w:eastAsia="Calibri"/>
              </w:rPr>
              <w:t xml:space="preserve"> СЕЛЬСКОГО ПОСЕЛЕНИЯ</w:t>
            </w:r>
          </w:p>
          <w:p w:rsidR="00E2542B" w:rsidRDefault="00D700AA" w:rsidP="00D700AA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БАВЛИНСКОГО</w:t>
            </w:r>
          </w:p>
          <w:p w:rsidR="00D700AA" w:rsidRPr="00E2542B" w:rsidRDefault="00D700AA" w:rsidP="00D700AA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E2542B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E2542B" w:rsidRDefault="00D700AA" w:rsidP="00D700AA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ТАТАРСТАН  РЕСПУБЛИКАСЫ</w:t>
            </w:r>
          </w:p>
          <w:p w:rsidR="00D700AA" w:rsidRPr="00E2542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E2542B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E2542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E2542B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E2542B">
              <w:rPr>
                <w:rFonts w:eastAsia="Calibri"/>
                <w:b w:val="0"/>
                <w:sz w:val="24"/>
                <w:szCs w:val="24"/>
              </w:rPr>
              <w:t>Ц</w:t>
            </w:r>
            <w:r w:rsidRPr="00E2542B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E2542B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E2542B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E2542B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E2542B" w:rsidRDefault="00D700AA" w:rsidP="00E2542B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АВЫЛ ЖИРЛЕГЕ</w:t>
            </w:r>
          </w:p>
          <w:p w:rsidR="00D700AA" w:rsidRPr="00E2542B" w:rsidRDefault="00D700AA" w:rsidP="00E2542B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F50B0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156DD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430467">
        <w:rPr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3"/>
        <w:gridCol w:w="5078"/>
      </w:tblGrid>
      <w:tr w:rsidR="00EA1954" w:rsidRPr="006A1835" w:rsidTr="009B44EC">
        <w:trPr>
          <w:trHeight w:val="413"/>
        </w:trPr>
        <w:tc>
          <w:tcPr>
            <w:tcW w:w="4703" w:type="dxa"/>
            <w:vAlign w:val="bottom"/>
          </w:tcPr>
          <w:p w:rsidR="00EA1954" w:rsidRPr="006A1835" w:rsidRDefault="00F95201" w:rsidP="0077660C">
            <w:pPr>
              <w:jc w:val="center"/>
            </w:pPr>
            <w:r>
              <w:t xml:space="preserve"> </w:t>
            </w:r>
            <w:r w:rsidR="00EA1954" w:rsidRPr="006A1835">
              <w:t>РЕШЕНИЕ</w:t>
            </w:r>
          </w:p>
        </w:tc>
        <w:tc>
          <w:tcPr>
            <w:tcW w:w="5078" w:type="dxa"/>
            <w:vAlign w:val="bottom"/>
          </w:tcPr>
          <w:p w:rsidR="00EA1954" w:rsidRPr="006A1835" w:rsidRDefault="00EA1954" w:rsidP="009B44EC">
            <w:pPr>
              <w:ind w:firstLine="4"/>
              <w:jc w:val="center"/>
            </w:pPr>
            <w:r>
              <w:t xml:space="preserve">                  </w:t>
            </w:r>
            <w:r w:rsidR="00F95201">
              <w:t xml:space="preserve">           </w:t>
            </w:r>
            <w:r>
              <w:t xml:space="preserve">     </w:t>
            </w:r>
            <w:r w:rsidRPr="006A1835">
              <w:t xml:space="preserve"> КАРАР</w:t>
            </w:r>
          </w:p>
        </w:tc>
      </w:tr>
      <w:tr w:rsidR="00EA1954" w:rsidRPr="00DD27CF" w:rsidTr="009B44EC">
        <w:trPr>
          <w:trHeight w:val="413"/>
        </w:trPr>
        <w:tc>
          <w:tcPr>
            <w:tcW w:w="9781" w:type="dxa"/>
            <w:gridSpan w:val="2"/>
            <w:vAlign w:val="bottom"/>
          </w:tcPr>
          <w:p w:rsidR="00EA1954" w:rsidRPr="00DD27CF" w:rsidRDefault="00F95201" w:rsidP="00430467">
            <w:pPr>
              <w:ind w:firstLine="34"/>
              <w:jc w:val="center"/>
            </w:pPr>
            <w:r>
              <w:t xml:space="preserve">      </w:t>
            </w:r>
            <w:r w:rsidR="00430467">
              <w:t xml:space="preserve">         </w:t>
            </w:r>
            <w:r w:rsidR="00EA1954" w:rsidRPr="00DD27CF">
              <w:t xml:space="preserve">2021г.    </w:t>
            </w:r>
            <w:r w:rsidR="00EA1954">
              <w:t xml:space="preserve">         </w:t>
            </w:r>
            <w:r w:rsidR="00EA1954" w:rsidRPr="00DD27CF">
              <w:t xml:space="preserve">      </w:t>
            </w:r>
            <w:r w:rsidR="00EA1954" w:rsidRPr="000E4C4E">
              <w:rPr>
                <w:sz w:val="22"/>
                <w:szCs w:val="22"/>
              </w:rPr>
              <w:t>с</w:t>
            </w:r>
            <w:proofErr w:type="gramStart"/>
            <w:r w:rsidR="00EA1954" w:rsidRPr="000E4C4E">
              <w:rPr>
                <w:sz w:val="22"/>
                <w:szCs w:val="22"/>
              </w:rPr>
              <w:t>.Т</w:t>
            </w:r>
            <w:proofErr w:type="gramEnd"/>
            <w:r w:rsidR="00EA1954" w:rsidRPr="000E4C4E">
              <w:rPr>
                <w:sz w:val="22"/>
                <w:szCs w:val="22"/>
              </w:rPr>
              <w:t>атарский Кандыз</w:t>
            </w:r>
            <w:r w:rsidR="00EA1954" w:rsidRPr="00DD27CF">
              <w:t xml:space="preserve">        </w:t>
            </w:r>
            <w:r w:rsidR="00EA1954">
              <w:t xml:space="preserve">        </w:t>
            </w:r>
            <w:r w:rsidR="00430467">
              <w:t xml:space="preserve">              </w:t>
            </w:r>
            <w:r w:rsidR="00EA1954">
              <w:t xml:space="preserve">  </w:t>
            </w:r>
            <w:r w:rsidR="00EA1954" w:rsidRPr="00DD27CF">
              <w:t xml:space="preserve"> № </w:t>
            </w:r>
          </w:p>
        </w:tc>
      </w:tr>
    </w:tbl>
    <w:p w:rsidR="00EA1954" w:rsidRDefault="00EA1954" w:rsidP="00F5581F"/>
    <w:p w:rsidR="00A62EB6" w:rsidRDefault="00A62EB6" w:rsidP="00A62EB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 передаче осуществления части полномочий </w:t>
      </w:r>
    </w:p>
    <w:p w:rsidR="00A62EB6" w:rsidRDefault="00A62EB6" w:rsidP="00A62EB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по решению вопросов местного значения </w:t>
      </w:r>
    </w:p>
    <w:p w:rsidR="00A62EB6" w:rsidRDefault="00A62EB6" w:rsidP="00A62EB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органов местного самоуправления</w:t>
      </w:r>
    </w:p>
    <w:p w:rsidR="00A62EB6" w:rsidRDefault="00430467" w:rsidP="00A62EB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Татарско-Кандызского</w:t>
      </w:r>
      <w:r w:rsidR="00A62EB6">
        <w:rPr>
          <w:rFonts w:eastAsia="Calibri"/>
          <w:bCs/>
          <w:sz w:val="28"/>
          <w:szCs w:val="28"/>
        </w:rPr>
        <w:t xml:space="preserve"> сельского поселения </w:t>
      </w:r>
    </w:p>
    <w:p w:rsidR="00A62EB6" w:rsidRDefault="00A62EB6" w:rsidP="00A62EB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Бавлинского муниципального района </w:t>
      </w:r>
    </w:p>
    <w:p w:rsidR="00A62EB6" w:rsidRDefault="00A62EB6" w:rsidP="00A62EB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органам местного самоуправления</w:t>
      </w:r>
    </w:p>
    <w:p w:rsidR="00A62EB6" w:rsidRDefault="00A62EB6" w:rsidP="00A62EB6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Бавлинского муниципального района</w:t>
      </w:r>
    </w:p>
    <w:p w:rsidR="00A62EB6" w:rsidRDefault="00A62EB6" w:rsidP="00A62EB6">
      <w:pPr>
        <w:pStyle w:val="24"/>
        <w:spacing w:line="240" w:lineRule="auto"/>
        <w:rPr>
          <w:rFonts w:eastAsia="Palatino Linotype"/>
          <w:bCs/>
          <w:sz w:val="28"/>
          <w:szCs w:val="28"/>
        </w:rPr>
      </w:pPr>
    </w:p>
    <w:p w:rsidR="00A62EB6" w:rsidRDefault="00A62EB6" w:rsidP="00A62EB6">
      <w:pPr>
        <w:suppressAutoHyphens/>
        <w:spacing w:line="360" w:lineRule="auto"/>
        <w:ind w:firstLine="709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В соответствии счастью 4 статьи 15 Федерального закона от 06 октября 2003 г. №131-Ф3 «Об общих принципах организации местного самоуправления в Российской Федерации»</w:t>
      </w:r>
      <w:proofErr w:type="gramStart"/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,П</w:t>
      </w:r>
      <w:proofErr w:type="gramEnd"/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орядком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«</w:t>
      </w:r>
      <w:r w:rsidR="00430467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Татарско-Кандызское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сельское поселение» Бавлинского муниципального района Республики Татарстан и органами местного самоуправления Бавлинского муниципального района Республики Татарстан, утвержденным решением Совета </w:t>
      </w:r>
      <w:r w:rsidR="00430467">
        <w:rPr>
          <w:rFonts w:eastAsia="Calibri"/>
          <w:bCs/>
          <w:sz w:val="28"/>
          <w:szCs w:val="28"/>
        </w:rPr>
        <w:t>Татарско-Кандызского</w:t>
      </w:r>
      <w:r w:rsidR="00430467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сельского поселения Бавлинского муниципального района от </w:t>
      </w:r>
      <w:r w:rsidR="00156DD3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12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.09.2020 №</w:t>
      </w:r>
      <w:r w:rsidR="00156DD3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143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,Уставом </w:t>
      </w:r>
      <w:r w:rsidR="00430467">
        <w:rPr>
          <w:rFonts w:eastAsia="Calibri"/>
          <w:bCs/>
          <w:sz w:val="28"/>
          <w:szCs w:val="28"/>
        </w:rPr>
        <w:t>Татарско-Кандызского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сельского поселения, Совет </w:t>
      </w:r>
      <w:r w:rsidR="00430467">
        <w:rPr>
          <w:rFonts w:eastAsia="Calibri"/>
          <w:bCs/>
          <w:sz w:val="28"/>
          <w:szCs w:val="28"/>
        </w:rPr>
        <w:t>Татарско-Кандызского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сельского  поселения Бавлинского муниципального района </w:t>
      </w:r>
      <w:r>
        <w:rPr>
          <w:rFonts w:eastAsia="Calibri"/>
          <w:bCs/>
          <w:kern w:val="2"/>
          <w:sz w:val="28"/>
          <w:szCs w:val="28"/>
          <w:shd w:val="clear" w:color="auto" w:fill="FFFFFF"/>
          <w:lang w:eastAsia="en-US"/>
        </w:rPr>
        <w:t>РЕШИЛ:</w:t>
      </w:r>
    </w:p>
    <w:p w:rsidR="00A62EB6" w:rsidRDefault="00A62EB6" w:rsidP="00A62EB6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органам местного самоуправления Бавлинского муниципального района Республики Татарстан по решению вопросов местного значения часть полномочий в сфере благоустройства:</w:t>
      </w:r>
    </w:p>
    <w:p w:rsidR="00A62EB6" w:rsidRDefault="00A62EB6" w:rsidP="00A62EB6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согласованию проекта размещения средства наружной информации;</w:t>
      </w:r>
    </w:p>
    <w:p w:rsidR="00A62EB6" w:rsidRDefault="00A62EB6" w:rsidP="00A62EB6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выдаче разрешений на производство земляных работ.</w:t>
      </w:r>
    </w:p>
    <w:p w:rsidR="00A62EB6" w:rsidRDefault="00A62EB6" w:rsidP="00A62EB6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Совет Бавлинского муниципального района для рассмотрения. </w:t>
      </w:r>
    </w:p>
    <w:p w:rsidR="00A62EB6" w:rsidRDefault="00A62EB6" w:rsidP="00A62EB6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уководителю</w:t>
      </w:r>
      <w:r w:rsidR="00430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430467" w:rsidRPr="00430467">
        <w:rPr>
          <w:rFonts w:eastAsia="Calibri"/>
          <w:bCs/>
          <w:sz w:val="28"/>
          <w:szCs w:val="28"/>
        </w:rPr>
        <w:t xml:space="preserve"> </w:t>
      </w:r>
      <w:r w:rsidR="00430467" w:rsidRPr="00430467">
        <w:rPr>
          <w:rFonts w:ascii="Times New Roman" w:eastAsia="Calibri" w:hAnsi="Times New Roman" w:cs="Times New Roman"/>
          <w:bCs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Бавлинскогомуниципального района Республики Татарстан выступить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:rsidR="00A62EB6" w:rsidRDefault="00A62EB6" w:rsidP="00A62EB6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</w:t>
      </w:r>
      <w:r w:rsidR="008F5005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>
          <w:rPr>
            <w:rStyle w:val="a6"/>
            <w:rFonts w:ascii="Times New Roman" w:hAnsi="Times New Roman" w:cs="Times New Roman"/>
            <w:szCs w:val="28"/>
          </w:rPr>
          <w:t>http://www.bavly.tatarstan.ru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A62EB6" w:rsidRDefault="00A62EB6" w:rsidP="00A62EB6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после его опубликования (обнародования).</w:t>
      </w:r>
    </w:p>
    <w:p w:rsidR="00A62EB6" w:rsidRDefault="00A62EB6" w:rsidP="00A62EB6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заисполнением настоящего решения оставляю за собой.</w:t>
      </w:r>
    </w:p>
    <w:p w:rsidR="00A62EB6" w:rsidRDefault="00A62EB6" w:rsidP="00A62EB6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2EB6" w:rsidRDefault="00A62EB6" w:rsidP="00A62EB6">
      <w:pPr>
        <w:pStyle w:val="af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Совета,</w:t>
      </w:r>
    </w:p>
    <w:p w:rsidR="00A62EB6" w:rsidRDefault="00A62EB6" w:rsidP="00A62EB6">
      <w:pPr>
        <w:pStyle w:val="af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                                  </w:t>
      </w:r>
      <w:r w:rsidR="00430467">
        <w:rPr>
          <w:rFonts w:ascii="Times New Roman" w:hAnsi="Times New Roman" w:cs="Times New Roman"/>
          <w:bCs/>
          <w:sz w:val="28"/>
          <w:szCs w:val="28"/>
        </w:rPr>
        <w:t>М.Ш.Насибуллин</w:t>
      </w:r>
    </w:p>
    <w:p w:rsidR="00A62EB6" w:rsidRDefault="00A62EB6" w:rsidP="00A62EB6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2EB6" w:rsidRDefault="00A62EB6" w:rsidP="00A62EB6">
      <w:pPr>
        <w:jc w:val="both"/>
        <w:rPr>
          <w:sz w:val="28"/>
          <w:szCs w:val="28"/>
        </w:rPr>
      </w:pPr>
    </w:p>
    <w:p w:rsidR="00A62EB6" w:rsidRDefault="00A62EB6" w:rsidP="00A62EB6">
      <w:pPr>
        <w:jc w:val="both"/>
        <w:rPr>
          <w:sz w:val="28"/>
          <w:szCs w:val="28"/>
        </w:rPr>
      </w:pPr>
    </w:p>
    <w:p w:rsidR="00A62EB6" w:rsidRDefault="00A62EB6" w:rsidP="00A62EB6">
      <w:pPr>
        <w:jc w:val="both"/>
        <w:rPr>
          <w:sz w:val="28"/>
          <w:szCs w:val="28"/>
        </w:rPr>
      </w:pPr>
    </w:p>
    <w:p w:rsidR="00A62EB6" w:rsidRDefault="00A62EB6" w:rsidP="00A62EB6">
      <w:pPr>
        <w:jc w:val="both"/>
        <w:rPr>
          <w:sz w:val="28"/>
          <w:szCs w:val="28"/>
        </w:rPr>
      </w:pPr>
    </w:p>
    <w:p w:rsidR="00A62EB6" w:rsidRDefault="00A62EB6" w:rsidP="00A62EB6">
      <w:pPr>
        <w:jc w:val="both"/>
        <w:rPr>
          <w:sz w:val="28"/>
          <w:szCs w:val="28"/>
        </w:rPr>
      </w:pPr>
    </w:p>
    <w:p w:rsidR="00A62EB6" w:rsidRDefault="00A62EB6" w:rsidP="00A62EB6">
      <w:pPr>
        <w:jc w:val="both"/>
        <w:rPr>
          <w:sz w:val="28"/>
          <w:szCs w:val="28"/>
        </w:rPr>
      </w:pPr>
    </w:p>
    <w:p w:rsidR="005B31C1" w:rsidRDefault="005B31C1" w:rsidP="005B31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sectPr w:rsidR="005B31C1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248"/>
    <w:rsid w:val="00011A98"/>
    <w:rsid w:val="00022DBF"/>
    <w:rsid w:val="00031BDA"/>
    <w:rsid w:val="00035C3B"/>
    <w:rsid w:val="000521C9"/>
    <w:rsid w:val="000619D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168C0"/>
    <w:rsid w:val="00127017"/>
    <w:rsid w:val="00136B55"/>
    <w:rsid w:val="001377B8"/>
    <w:rsid w:val="00144C21"/>
    <w:rsid w:val="0015569B"/>
    <w:rsid w:val="00156DD3"/>
    <w:rsid w:val="001639ED"/>
    <w:rsid w:val="00172E79"/>
    <w:rsid w:val="00180207"/>
    <w:rsid w:val="00195968"/>
    <w:rsid w:val="001A1ABD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773FF"/>
    <w:rsid w:val="002905AA"/>
    <w:rsid w:val="002944E6"/>
    <w:rsid w:val="002A17E5"/>
    <w:rsid w:val="002A2152"/>
    <w:rsid w:val="002A4859"/>
    <w:rsid w:val="002B5891"/>
    <w:rsid w:val="002C7FF3"/>
    <w:rsid w:val="002E7898"/>
    <w:rsid w:val="00312285"/>
    <w:rsid w:val="0031467C"/>
    <w:rsid w:val="00327CF0"/>
    <w:rsid w:val="00344D72"/>
    <w:rsid w:val="003500F5"/>
    <w:rsid w:val="003545A8"/>
    <w:rsid w:val="00356015"/>
    <w:rsid w:val="00360573"/>
    <w:rsid w:val="00376925"/>
    <w:rsid w:val="0038296E"/>
    <w:rsid w:val="00383479"/>
    <w:rsid w:val="003949A9"/>
    <w:rsid w:val="003A2810"/>
    <w:rsid w:val="003A57C2"/>
    <w:rsid w:val="003A5EA7"/>
    <w:rsid w:val="003B2C78"/>
    <w:rsid w:val="003D3466"/>
    <w:rsid w:val="003D505B"/>
    <w:rsid w:val="003F1882"/>
    <w:rsid w:val="003F31BB"/>
    <w:rsid w:val="00417CB1"/>
    <w:rsid w:val="00422457"/>
    <w:rsid w:val="004248E0"/>
    <w:rsid w:val="00425813"/>
    <w:rsid w:val="00430467"/>
    <w:rsid w:val="00430597"/>
    <w:rsid w:val="00436DDD"/>
    <w:rsid w:val="00450898"/>
    <w:rsid w:val="0046680F"/>
    <w:rsid w:val="0046761A"/>
    <w:rsid w:val="0048549B"/>
    <w:rsid w:val="004A52D9"/>
    <w:rsid w:val="004C1B9A"/>
    <w:rsid w:val="004D4E6D"/>
    <w:rsid w:val="004E3E1B"/>
    <w:rsid w:val="004E768A"/>
    <w:rsid w:val="004F63EE"/>
    <w:rsid w:val="0050541E"/>
    <w:rsid w:val="0051502F"/>
    <w:rsid w:val="005174A7"/>
    <w:rsid w:val="005400A5"/>
    <w:rsid w:val="005405F8"/>
    <w:rsid w:val="00544039"/>
    <w:rsid w:val="005732FB"/>
    <w:rsid w:val="005816D4"/>
    <w:rsid w:val="005A3615"/>
    <w:rsid w:val="005B1BE4"/>
    <w:rsid w:val="005B31C1"/>
    <w:rsid w:val="005D5FDB"/>
    <w:rsid w:val="005D7B79"/>
    <w:rsid w:val="005E166F"/>
    <w:rsid w:val="005E200F"/>
    <w:rsid w:val="005E621E"/>
    <w:rsid w:val="005E6229"/>
    <w:rsid w:val="005F6DBA"/>
    <w:rsid w:val="005F6EC8"/>
    <w:rsid w:val="00614773"/>
    <w:rsid w:val="00615D7F"/>
    <w:rsid w:val="00623B2C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7C31"/>
    <w:rsid w:val="007608B1"/>
    <w:rsid w:val="0076302B"/>
    <w:rsid w:val="007707CC"/>
    <w:rsid w:val="00774477"/>
    <w:rsid w:val="0077660C"/>
    <w:rsid w:val="0078033D"/>
    <w:rsid w:val="00785275"/>
    <w:rsid w:val="0079065C"/>
    <w:rsid w:val="00795C0F"/>
    <w:rsid w:val="007A0842"/>
    <w:rsid w:val="007B5BB6"/>
    <w:rsid w:val="007D6397"/>
    <w:rsid w:val="007D6FCA"/>
    <w:rsid w:val="007E67D0"/>
    <w:rsid w:val="007E7956"/>
    <w:rsid w:val="007E79EF"/>
    <w:rsid w:val="007F6907"/>
    <w:rsid w:val="007F6F8A"/>
    <w:rsid w:val="00803B2E"/>
    <w:rsid w:val="008062D3"/>
    <w:rsid w:val="008114F2"/>
    <w:rsid w:val="00816856"/>
    <w:rsid w:val="00837E52"/>
    <w:rsid w:val="0084390C"/>
    <w:rsid w:val="00844661"/>
    <w:rsid w:val="00860354"/>
    <w:rsid w:val="008715D1"/>
    <w:rsid w:val="00893FDD"/>
    <w:rsid w:val="008C66BF"/>
    <w:rsid w:val="008C7ED5"/>
    <w:rsid w:val="008D50C4"/>
    <w:rsid w:val="008D7E9B"/>
    <w:rsid w:val="008E2000"/>
    <w:rsid w:val="008F5005"/>
    <w:rsid w:val="0090557B"/>
    <w:rsid w:val="00905BED"/>
    <w:rsid w:val="00921B46"/>
    <w:rsid w:val="009319C6"/>
    <w:rsid w:val="00956FF6"/>
    <w:rsid w:val="0096357A"/>
    <w:rsid w:val="00965066"/>
    <w:rsid w:val="00984B25"/>
    <w:rsid w:val="00990F5E"/>
    <w:rsid w:val="009A223C"/>
    <w:rsid w:val="009B44EC"/>
    <w:rsid w:val="009C2950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2781"/>
    <w:rsid w:val="00A53268"/>
    <w:rsid w:val="00A62EB6"/>
    <w:rsid w:val="00A653D3"/>
    <w:rsid w:val="00A7153F"/>
    <w:rsid w:val="00A71E6A"/>
    <w:rsid w:val="00A9437E"/>
    <w:rsid w:val="00AA1A78"/>
    <w:rsid w:val="00AA2BA9"/>
    <w:rsid w:val="00AA34A6"/>
    <w:rsid w:val="00AC1755"/>
    <w:rsid w:val="00AD0426"/>
    <w:rsid w:val="00AD1623"/>
    <w:rsid w:val="00AD2296"/>
    <w:rsid w:val="00AD3209"/>
    <w:rsid w:val="00AF2D94"/>
    <w:rsid w:val="00AF3662"/>
    <w:rsid w:val="00AF647C"/>
    <w:rsid w:val="00B125E5"/>
    <w:rsid w:val="00B13F50"/>
    <w:rsid w:val="00B242FD"/>
    <w:rsid w:val="00B2768A"/>
    <w:rsid w:val="00B405D4"/>
    <w:rsid w:val="00B53A4E"/>
    <w:rsid w:val="00B6744E"/>
    <w:rsid w:val="00B72DD8"/>
    <w:rsid w:val="00B73342"/>
    <w:rsid w:val="00B841D4"/>
    <w:rsid w:val="00B93634"/>
    <w:rsid w:val="00B977E3"/>
    <w:rsid w:val="00B979E4"/>
    <w:rsid w:val="00BD132F"/>
    <w:rsid w:val="00BE2457"/>
    <w:rsid w:val="00BE3380"/>
    <w:rsid w:val="00BF6C73"/>
    <w:rsid w:val="00C034C8"/>
    <w:rsid w:val="00C20B48"/>
    <w:rsid w:val="00C45E8C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10F9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E6B01"/>
    <w:rsid w:val="00DE7AAB"/>
    <w:rsid w:val="00E0233D"/>
    <w:rsid w:val="00E0627B"/>
    <w:rsid w:val="00E2542B"/>
    <w:rsid w:val="00E73260"/>
    <w:rsid w:val="00E81F8E"/>
    <w:rsid w:val="00E82CAD"/>
    <w:rsid w:val="00E92E5B"/>
    <w:rsid w:val="00EA1858"/>
    <w:rsid w:val="00EA1954"/>
    <w:rsid w:val="00EA250C"/>
    <w:rsid w:val="00EA4257"/>
    <w:rsid w:val="00EA67C1"/>
    <w:rsid w:val="00EA7E11"/>
    <w:rsid w:val="00EB5F5A"/>
    <w:rsid w:val="00EE4139"/>
    <w:rsid w:val="00EE5BC6"/>
    <w:rsid w:val="00EF204C"/>
    <w:rsid w:val="00F01934"/>
    <w:rsid w:val="00F34D1F"/>
    <w:rsid w:val="00F358D1"/>
    <w:rsid w:val="00F50B0A"/>
    <w:rsid w:val="00F5581F"/>
    <w:rsid w:val="00F60039"/>
    <w:rsid w:val="00F60139"/>
    <w:rsid w:val="00F943DC"/>
    <w:rsid w:val="00F95201"/>
    <w:rsid w:val="00F960D8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customStyle="1" w:styleId="10">
    <w:name w:val="Заголовок 1 Знак"/>
    <w:basedOn w:val="a0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5581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5581F"/>
    <w:rPr>
      <w:rFonts w:ascii="T_Baltica" w:hAnsi="T_Baltica"/>
      <w:sz w:val="32"/>
      <w:lang w:val="ar-SA"/>
    </w:r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basedOn w:val="a0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basedOn w:val="a0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basedOn w:val="a0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basedOn w:val="a0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paragraph" w:styleId="af3">
    <w:name w:val="No Spacing"/>
    <w:uiPriority w:val="99"/>
    <w:qFormat/>
    <w:rsid w:val="00A62EB6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customStyle="1" w:styleId="10">
    <w:name w:val="Заголовок 1 Знак"/>
    <w:basedOn w:val="a0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5581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5581F"/>
    <w:rPr>
      <w:rFonts w:ascii="T_Baltica" w:hAnsi="T_Baltica"/>
      <w:sz w:val="32"/>
      <w:lang w:val="ar-SA"/>
    </w:r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basedOn w:val="a0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basedOn w:val="a0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basedOn w:val="a0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basedOn w:val="a0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paragraph" w:styleId="af3">
    <w:name w:val="No Spacing"/>
    <w:uiPriority w:val="99"/>
    <w:qFormat/>
    <w:rsid w:val="00A62EB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37CE-64AC-472B-83A8-F6754E30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2021-07-15T12:21:00Z</dcterms:created>
  <dcterms:modified xsi:type="dcterms:W3CDTF">2021-07-15T12:21:00Z</dcterms:modified>
</cp:coreProperties>
</file>