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CB51E8" w:rsidRPr="00CB51E8" w:rsidTr="00441607">
        <w:trPr>
          <w:trHeight w:val="1146"/>
        </w:trPr>
        <w:tc>
          <w:tcPr>
            <w:tcW w:w="4397" w:type="dxa"/>
            <w:hideMark/>
          </w:tcPr>
          <w:p w:rsidR="00CB51E8" w:rsidRPr="00CB51E8" w:rsidRDefault="00CB51E8" w:rsidP="00CB51E8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B51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CB51E8" w:rsidRPr="00CB51E8" w:rsidRDefault="00CB51E8" w:rsidP="00CB51E8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B51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CB51E8" w:rsidRPr="00CB51E8" w:rsidRDefault="00CB51E8" w:rsidP="00CB51E8">
            <w:pPr>
              <w:spacing w:afterLines="22" w:after="52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B51E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3" w:type="dxa"/>
          </w:tcPr>
          <w:p w:rsidR="00CB51E8" w:rsidRPr="00CB51E8" w:rsidRDefault="00CB51E8" w:rsidP="00CB51E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hideMark/>
          </w:tcPr>
          <w:p w:rsidR="00CB51E8" w:rsidRPr="00CB51E8" w:rsidRDefault="00CB51E8" w:rsidP="00CB51E8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CB51E8" w:rsidRPr="00CB51E8" w:rsidRDefault="00CB51E8" w:rsidP="00CB51E8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B51E8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CB51E8" w:rsidRPr="00CB51E8" w:rsidRDefault="00CB51E8" w:rsidP="00CB51E8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CB51E8" w:rsidRPr="00CB51E8" w:rsidTr="00441607">
        <w:trPr>
          <w:trHeight w:val="1546"/>
        </w:trPr>
        <w:tc>
          <w:tcPr>
            <w:tcW w:w="9645" w:type="dxa"/>
            <w:gridSpan w:val="3"/>
            <w:vAlign w:val="center"/>
          </w:tcPr>
          <w:p w:rsidR="00CB51E8" w:rsidRPr="00CB51E8" w:rsidRDefault="00CB51E8" w:rsidP="00CB51E8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36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28"/>
                <w:lang w:val="tt-RU" w:eastAsia="ru-RU"/>
              </w:rPr>
            </w:pPr>
          </w:p>
          <w:p w:rsidR="00CB51E8" w:rsidRPr="00CB51E8" w:rsidRDefault="00CB51E8" w:rsidP="00CB51E8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CB5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РЕШЕНИЕ                           КАРАР</w:t>
            </w:r>
          </w:p>
          <w:p w:rsidR="00CB51E8" w:rsidRPr="00CB51E8" w:rsidRDefault="00CB51E8" w:rsidP="00CB51E8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B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г. Бавлы         № </w:t>
            </w:r>
          </w:p>
        </w:tc>
      </w:tr>
    </w:tbl>
    <w:p w:rsidR="001B2EC1" w:rsidRDefault="001B2EC1" w:rsidP="001B2E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B2E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 утверждении Порядка выдвижения, </w:t>
      </w:r>
    </w:p>
    <w:p w:rsidR="001B2EC1" w:rsidRDefault="001B2EC1" w:rsidP="001B2E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B2E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внесения, обсуждения и рассмотрения </w:t>
      </w:r>
    </w:p>
    <w:p w:rsidR="001B2EC1" w:rsidRDefault="001B2EC1" w:rsidP="001B2E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B2E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инициативных проектов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Pr="001B2E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униципальном</w:t>
      </w:r>
      <w:proofErr w:type="gramEnd"/>
    </w:p>
    <w:p w:rsidR="00BE0FAF" w:rsidRDefault="001B2EC1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1B2EC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образовании</w:t>
      </w:r>
      <w:proofErr w:type="gramEnd"/>
      <w:r w:rsidR="00BE0FA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B51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«город Бавлы» Республики </w:t>
      </w:r>
    </w:p>
    <w:p w:rsidR="008D553A" w:rsidRDefault="00CB51E8" w:rsidP="004A00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Татарстан </w:t>
      </w:r>
    </w:p>
    <w:p w:rsidR="004A0058" w:rsidRPr="008D553A" w:rsidRDefault="004A0058" w:rsidP="004A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B51E8" w:rsidRDefault="008D553A" w:rsidP="00C8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0C3392" w:rsidRP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 статьей 26 Федерального закона от 6 октября 2003 года № 131-ФЗ </w:t>
      </w:r>
      <w:r w:rsid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0C3392" w:rsidRP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Уставом </w:t>
      </w:r>
      <w:r w:rsidR="000C3392" w:rsidRP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«город Бавлы» Республики Татарстан</w:t>
      </w: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B51E8" w:rsidRPr="00CB51E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Бавлинский городской Совет РЕШИЛ:</w:t>
      </w:r>
    </w:p>
    <w:p w:rsidR="008D553A" w:rsidRPr="008D553A" w:rsidRDefault="008D553A" w:rsidP="000C33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0C3392" w:rsidRP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прилагаемый Порядок выдвижения, внесения, обсуждения и рассмотрения инициативных проектов</w:t>
      </w:r>
      <w:r w:rsid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</w:t>
      </w:r>
      <w:r w:rsidR="000C3392" w:rsidRPr="000C3392">
        <w:t xml:space="preserve"> </w:t>
      </w:r>
      <w:r w:rsidR="000C3392" w:rsidRP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</w:t>
      </w:r>
      <w:r w:rsid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C3392" w:rsidRP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образовании «город Бавлы» Республики Татарстан</w:t>
      </w:r>
      <w:r w:rsidR="000C339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82DD9" w:rsidRPr="00C82DD9" w:rsidRDefault="008D553A" w:rsidP="000C33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C82DD9"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8D553A" w:rsidRDefault="00C82DD9" w:rsidP="00C8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82D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</w:t>
      </w:r>
      <w:r w:rsidR="00CE5F7C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</w:t>
      </w:r>
      <w:r w:rsidR="00CA0DA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A0DAB" w:rsidRDefault="00CA0DAB" w:rsidP="00C82D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DAB" w:rsidRPr="00EC52B2" w:rsidRDefault="00CA0DAB" w:rsidP="00C82D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C3712" w:rsidRPr="000C3712" w:rsidRDefault="000C3712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Мэр города Бавлы,         </w:t>
      </w:r>
    </w:p>
    <w:p w:rsidR="000C3712" w:rsidRDefault="000C3712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3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городского Совета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0C37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Р.Х. </w:t>
      </w:r>
      <w:proofErr w:type="spellStart"/>
      <w:r w:rsidRPr="000C3712">
        <w:rPr>
          <w:rFonts w:ascii="Times New Roman" w:eastAsia="Times New Roman" w:hAnsi="Times New Roman" w:cs="Times New Roman"/>
          <w:sz w:val="28"/>
          <w:szCs w:val="24"/>
          <w:lang w:eastAsia="ru-RU"/>
        </w:rPr>
        <w:t>Гатиятуллин</w:t>
      </w:r>
      <w:proofErr w:type="spellEnd"/>
    </w:p>
    <w:p w:rsidR="00CA0DAB" w:rsidRDefault="00CA0DAB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DAB" w:rsidRDefault="00CA0DAB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DAB" w:rsidRDefault="00CA0DAB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DAB" w:rsidRDefault="00CA0DAB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DAB" w:rsidRDefault="00CA0DAB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DAB" w:rsidRDefault="00CA0DAB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0DAB" w:rsidRDefault="00CA0DAB" w:rsidP="000C37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E5D61" w:rsidRDefault="00AE5D61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C3712" w:rsidRDefault="00AE5D61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60860">
        <w:rPr>
          <w:rFonts w:ascii="Times New Roman" w:hAnsi="Times New Roman" w:cs="Times New Roman"/>
          <w:sz w:val="24"/>
          <w:szCs w:val="24"/>
        </w:rPr>
        <w:t>р</w:t>
      </w:r>
      <w:r w:rsidR="00D60860" w:rsidRPr="00D60860">
        <w:rPr>
          <w:rFonts w:ascii="Times New Roman" w:hAnsi="Times New Roman" w:cs="Times New Roman"/>
          <w:sz w:val="24"/>
          <w:szCs w:val="24"/>
        </w:rPr>
        <w:t>ешени</w:t>
      </w:r>
      <w:r w:rsidR="00D60860">
        <w:rPr>
          <w:rFonts w:ascii="Times New Roman" w:hAnsi="Times New Roman" w:cs="Times New Roman"/>
          <w:sz w:val="24"/>
          <w:szCs w:val="24"/>
        </w:rPr>
        <w:t>ю</w:t>
      </w:r>
    </w:p>
    <w:p w:rsidR="00AB4625" w:rsidRDefault="00D60860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D60860">
        <w:rPr>
          <w:rFonts w:ascii="Times New Roman" w:hAnsi="Times New Roman" w:cs="Times New Roman"/>
          <w:sz w:val="24"/>
          <w:szCs w:val="24"/>
        </w:rPr>
        <w:t xml:space="preserve"> </w:t>
      </w:r>
      <w:r w:rsidR="000C3712">
        <w:rPr>
          <w:rFonts w:ascii="Times New Roman" w:hAnsi="Times New Roman" w:cs="Times New Roman"/>
          <w:sz w:val="24"/>
          <w:szCs w:val="24"/>
        </w:rPr>
        <w:t xml:space="preserve">Бавлинского городского </w:t>
      </w:r>
      <w:r w:rsidR="00AB4625" w:rsidRPr="00D60860">
        <w:rPr>
          <w:rFonts w:ascii="Times New Roman" w:hAnsi="Times New Roman" w:cs="Times New Roman"/>
          <w:sz w:val="24"/>
          <w:szCs w:val="24"/>
        </w:rPr>
        <w:t>Совета</w:t>
      </w:r>
    </w:p>
    <w:p w:rsidR="00AE5D61" w:rsidRDefault="00D60860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AB4625">
        <w:rPr>
          <w:rFonts w:ascii="Times New Roman" w:hAnsi="Times New Roman" w:cs="Times New Roman"/>
          <w:sz w:val="24"/>
          <w:szCs w:val="24"/>
        </w:rPr>
        <w:t>Татарстан</w:t>
      </w:r>
      <w:r w:rsidRPr="00D60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D61" w:rsidRDefault="00AE5D61" w:rsidP="00AB4625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«____» _______ 202</w:t>
      </w:r>
      <w:r w:rsidR="00D60860">
        <w:rPr>
          <w:rFonts w:ascii="Times New Roman" w:hAnsi="Times New Roman" w:cs="Times New Roman"/>
          <w:sz w:val="24"/>
          <w:szCs w:val="24"/>
        </w:rPr>
        <w:t>1</w:t>
      </w:r>
      <w:r w:rsidR="00AB4625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AE5D61" w:rsidRDefault="00AE5D61" w:rsidP="00AB4625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0DAB" w:rsidRPr="00CA0DAB" w:rsidRDefault="00CA0DAB" w:rsidP="00CA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A0DAB" w:rsidRPr="00CA0DAB" w:rsidRDefault="00CA0DAB" w:rsidP="00CA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выдвижения, внесения, обсуждения и рассмотрения </w:t>
      </w:r>
      <w:r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инициативных проектов в муниципальном образовании «го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 Бавлы» Республики Татарстан</w:t>
      </w:r>
    </w:p>
    <w:p w:rsidR="00CA0DAB" w:rsidRPr="00CA0DAB" w:rsidRDefault="00CA0DAB" w:rsidP="00CA0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DAB" w:rsidRPr="00CA0DAB" w:rsidRDefault="00B17D1E" w:rsidP="00CA0DAB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CA0DAB" w:rsidRPr="00CA0DAB" w:rsidRDefault="0060630D" w:rsidP="0060630D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настоящего Порядка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в соответствии Конституцией Российской Федерации, Федеральным законом от 6 октября 2003 года № 131-ФЗ </w:t>
      </w:r>
      <w:r w:rsidR="006063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 общих принципах организации местного самоуправления в Российской Федерации</w:t>
      </w:r>
      <w:r w:rsidR="006063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Уставом </w:t>
      </w:r>
      <w:r w:rsidR="0060630D" w:rsidRPr="00606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образовании «город Бавлы» Республики Татарстан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</w:t>
      </w:r>
      <w:r w:rsidR="00606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</w:t>
      </w:r>
      <w:r w:rsidR="00606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0DA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положения настоящего Порядка не применяются, если иное не предусмотрено законом и (или) иным нормативным правовым актом </w:t>
      </w:r>
      <w:r w:rsidR="0060630D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Республики Татарстан</w:t>
      </w:r>
      <w:r w:rsidRPr="00CA0DA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 принятыми в соответствии с ними решениями </w:t>
      </w:r>
      <w:r w:rsidR="0060630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Бавлинского городского Совета</w:t>
      </w:r>
      <w:r w:rsidRPr="00CA0DA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</w:t>
      </w:r>
      <w:proofErr w:type="gramEnd"/>
    </w:p>
    <w:p w:rsidR="00CA0DAB" w:rsidRPr="00CA0DAB" w:rsidRDefault="0060630D" w:rsidP="009331A5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33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Инициативные проекты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инициативным проектом в настоящем Порядке понимается предложение жителей 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2259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2259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Бавлы» Республики Татарстан </w:t>
      </w:r>
      <w:r w:rsidR="0022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Муниципальное образование)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мероприятий, имеющих приоритетное значение для жителей или его части, по решению вопросов местного значения или иных вопросов, право 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предоставлено органам местного самоуправления.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должен содержать следующие сведения:</w:t>
      </w:r>
    </w:p>
    <w:p w:rsidR="00CA0DAB" w:rsidRPr="00CA0DAB" w:rsidRDefault="00CA0DAB" w:rsidP="009331A5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проблемы, решение которой </w:t>
      </w:r>
      <w:r w:rsid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приоритетное значение для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2259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2259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части; 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предложений по решению указанной проблемы;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ожидаемого результата (ожидаемых результатов) реализации инициативного проекта; 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расчет необходимых расходов на реализацию инициативного проекта;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сроки реализации инициативного проекта;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планируемом (возможном) финансовом, имущественном и (или) трудовом участии заинтересованных лиц в реализации данного проекта;</w:t>
      </w:r>
    </w:p>
    <w:p w:rsidR="00CA0DAB" w:rsidRPr="00CA0DAB" w:rsidRDefault="00CA0DAB" w:rsidP="009331A5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объем средств бюджета 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9354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9354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CA0DAB" w:rsidRPr="00CA0DAB" w:rsidRDefault="00CA0DAB" w:rsidP="009331A5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территорию 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9354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9354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31A5" w:rsidRPr="0093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ее часть, в границах которой будет реализовываться инициативный проект, в соответствии со статьей 3 настоящего Порядка</w:t>
      </w:r>
      <w:r w:rsidR="008B1A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 </w:t>
      </w:r>
    </w:p>
    <w:p w:rsidR="00CA0DAB" w:rsidRPr="00CA0DAB" w:rsidRDefault="00CA0DAB" w:rsidP="00CA0D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DAB" w:rsidRPr="00CA0DAB" w:rsidRDefault="007E2588" w:rsidP="007E2588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территории, в интересах населения которой могут реализовываться инициативные проекты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Инициативные проекты могут реализовываться в интересах населения </w:t>
      </w:r>
      <w:r w:rsidR="009354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в целом, а также в интересах жителей следующих территорий: </w:t>
      </w:r>
    </w:p>
    <w:p w:rsidR="00CA0DAB" w:rsidRPr="00CA0DAB" w:rsidRDefault="009354FF" w:rsidP="009354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подъезд многоквартирного дома; </w:t>
      </w:r>
    </w:p>
    <w:p w:rsidR="00CA0DAB" w:rsidRPr="00CA0DAB" w:rsidRDefault="009354FF" w:rsidP="009354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многоквартирный дом; </w:t>
      </w:r>
    </w:p>
    <w:p w:rsidR="00CA0DAB" w:rsidRPr="00CA0DAB" w:rsidRDefault="009354FF" w:rsidP="009354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CA0DAB" w:rsidRPr="00CA0DAB" w:rsidRDefault="009354FF" w:rsidP="009354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жилой микрорайон;</w:t>
      </w:r>
    </w:p>
    <w:p w:rsidR="00CA0DAB" w:rsidRPr="00CA0DAB" w:rsidRDefault="009354FF" w:rsidP="009354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жилых микрорайонов;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</w:t>
      </w:r>
      <w:r w:rsidR="008677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части. В указанном случае инициативные проекты выдвигаются, обсуждаются и реализуются в пределах соответствующей части территории Муниципального образования.</w:t>
      </w:r>
    </w:p>
    <w:p w:rsidR="00CA0DAB" w:rsidRPr="00CA0DAB" w:rsidRDefault="00DD2D13" w:rsidP="00CC2EFE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CC2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Выдвижение и обсуждение инициативных проектов</w:t>
      </w:r>
    </w:p>
    <w:p w:rsidR="00CA0DAB" w:rsidRPr="00CA0DAB" w:rsidRDefault="00CC2EFE" w:rsidP="00CA0DAB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1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Инициаторы проекта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инициативой о внесении инициативного проекта вправе выступить:</w:t>
      </w:r>
    </w:p>
    <w:p w:rsidR="00CA0DAB" w:rsidRPr="00CA0DAB" w:rsidRDefault="00CC2EFE" w:rsidP="00CC2E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(далее – инициативная группа);</w:t>
      </w:r>
    </w:p>
    <w:p w:rsidR="00CA0DAB" w:rsidRPr="00CA0DAB" w:rsidRDefault="00CC2EFE" w:rsidP="00CC2EF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территориального общественного самоуправления;</w:t>
      </w:r>
    </w:p>
    <w:p w:rsidR="00CA0DAB" w:rsidRDefault="00DD2D13" w:rsidP="00DD2D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общественные объединения или местные отде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общественных объединений;</w:t>
      </w:r>
    </w:p>
    <w:p w:rsidR="00DD2D13" w:rsidRPr="00CA0DAB" w:rsidRDefault="00DD2D13" w:rsidP="00DD2D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товарищества собственников жилья</w:t>
      </w:r>
    </w:p>
    <w:p w:rsidR="00CA0DAB" w:rsidRPr="00CA0DAB" w:rsidRDefault="00CA0DAB" w:rsidP="00CC2EFE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указанные в части 1 настоящей статьи (далее – инициаторы проекта): </w:t>
      </w:r>
    </w:p>
    <w:p w:rsidR="00CA0DAB" w:rsidRPr="00CA0DAB" w:rsidRDefault="00DD2D13" w:rsidP="00ED44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инициативный проект;</w:t>
      </w:r>
    </w:p>
    <w:p w:rsidR="00CA0DAB" w:rsidRPr="00CA0DAB" w:rsidRDefault="00DD2D13" w:rsidP="00ED44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</w:t>
      </w:r>
    </w:p>
    <w:p w:rsidR="00CA0DAB" w:rsidRPr="00CA0DAB" w:rsidRDefault="00DD2D13" w:rsidP="00ED44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инициативный проект в </w:t>
      </w:r>
      <w:r w:rsidR="00ED44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0DAB" w:rsidRPr="00CA0DAB" w:rsidRDefault="00ED44E6" w:rsidP="00ED44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в </w:t>
      </w:r>
      <w:proofErr w:type="gramStart"/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инициативного проекта;</w:t>
      </w:r>
    </w:p>
    <w:p w:rsidR="00CA0DAB" w:rsidRPr="00CA0DAB" w:rsidRDefault="00ED44E6" w:rsidP="00ED44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реализуют иные права и исполняют обязанности, установленные настоящим Порядком и принятыми в соответствии с ним иными нормативными правовыми актами Муниципального образования.</w:t>
      </w:r>
    </w:p>
    <w:p w:rsidR="00ED44E6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инициативной группы и принятие ею решений по вопросам, указанным в части 2 настоящей статьи, оформляется протоколом.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по вопросам, указанным в части 2 настоящей статьи, принимаются инициаторами проекта, являющимися общественными объединениями, в соответствии с их учредительными документами.</w:t>
      </w:r>
    </w:p>
    <w:p w:rsidR="00ED44E6" w:rsidRPr="00CA0DAB" w:rsidRDefault="00ED44E6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4E6" w:rsidRDefault="00ED44E6" w:rsidP="00ED44E6">
      <w:pPr>
        <w:keepNext/>
        <w:numPr>
          <w:ilvl w:val="2"/>
          <w:numId w:val="0"/>
        </w:numPr>
        <w:tabs>
          <w:tab w:val="num" w:pos="2410"/>
        </w:tabs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Выявление мнения граждан по вопросу</w:t>
      </w:r>
    </w:p>
    <w:p w:rsidR="00CA0DAB" w:rsidRDefault="00CA0DAB" w:rsidP="00ED44E6">
      <w:pPr>
        <w:keepNext/>
        <w:numPr>
          <w:ilvl w:val="2"/>
          <w:numId w:val="0"/>
        </w:numPr>
        <w:tabs>
          <w:tab w:val="num" w:pos="2410"/>
        </w:tabs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поддержке инициативного проекта</w:t>
      </w:r>
    </w:p>
    <w:p w:rsidR="00ED44E6" w:rsidRPr="00CA0DAB" w:rsidRDefault="00ED44E6" w:rsidP="00ED44E6">
      <w:pPr>
        <w:keepNext/>
        <w:numPr>
          <w:ilvl w:val="2"/>
          <w:numId w:val="0"/>
        </w:numPr>
        <w:tabs>
          <w:tab w:val="num" w:pos="2410"/>
        </w:tabs>
        <w:spacing w:after="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должен быть поддержан населением </w:t>
      </w:r>
      <w:r w:rsidR="00ED44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или жителями его части, в интересах которых предполагается реализация инициативного проекта.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CA0DAB" w:rsidRPr="00CA0DAB" w:rsidRDefault="00ED44E6" w:rsidP="00ED44E6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инициативного проекта на сходе граждан;</w:t>
      </w:r>
    </w:p>
    <w:p w:rsidR="00CA0DAB" w:rsidRPr="00CA0DAB" w:rsidRDefault="00ED44E6" w:rsidP="00ED44E6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</w:t>
      </w:r>
    </w:p>
    <w:p w:rsidR="00CA0DAB" w:rsidRPr="00CA0DAB" w:rsidRDefault="003D0BD8" w:rsidP="003D0BD8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опроса граждан;</w:t>
      </w:r>
    </w:p>
    <w:p w:rsidR="00CA0DAB" w:rsidRPr="00CA0DAB" w:rsidRDefault="003D0BD8" w:rsidP="003D0BD8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подписей граждан в поддержку инициативного проекта.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CA0DAB" w:rsidRPr="00CA0DAB" w:rsidRDefault="003D0BD8" w:rsidP="00CA0DAB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1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Сход граждан по вопросам выдвижения инициативных проектов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 по вопросам выдвижения инициативного проекта (далее – сход) назначается </w:t>
      </w:r>
      <w:r w:rsidR="003D0BD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0BD8" w:rsidRPr="003D0BD8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="003D0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D0BD8" w:rsidRPr="003D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Бавлы</w:t>
      </w:r>
      <w:r w:rsidR="003D0BD8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обращения инициатора проекта.</w:t>
      </w:r>
      <w:r w:rsidR="003D0BD8" w:rsidRPr="003D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инициатора проекта о проведении схода указываются:</w:t>
      </w:r>
    </w:p>
    <w:p w:rsidR="00CA0DAB" w:rsidRPr="00CA0DAB" w:rsidRDefault="003D0BD8" w:rsidP="003D0B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инициаторе проекта (фамилии, имена, отчества членов инициативной группы,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месте жительства или пребывания, фамилия, имя, отчество старосты сельского населенного пункта, наименование иного инициатора проекта мероприятия и место его нахождения);</w:t>
      </w:r>
    </w:p>
    <w:p w:rsidR="00CA0DAB" w:rsidRPr="00CA0DAB" w:rsidRDefault="003D0BD8" w:rsidP="003D0BD8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инициативном проекте;</w:t>
      </w:r>
    </w:p>
    <w:p w:rsidR="00CA0DAB" w:rsidRPr="00CA0DAB" w:rsidRDefault="003D0BD8" w:rsidP="003D0BD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фамилии, имена, отчества, номера телефонов лиц, уполномоченных осуществлять взаимодействие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комитетом муниципального образования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выдвижения инициативного проекта;</w:t>
      </w:r>
    </w:p>
    <w:p w:rsidR="00CA0DAB" w:rsidRPr="00CA0DAB" w:rsidRDefault="003D0BD8" w:rsidP="003D0BD8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дате,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ремени и месте проведения схода.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 проводится в порядке, установленном Уставом Муниципального образования.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CA0DAB" w:rsidRPr="00CA0DAB" w:rsidRDefault="003D0BD8" w:rsidP="003D0BD8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граждан по вопросам выдвижения инициативных проектов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проводится 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в целом, может быть проведено несколько собраний на разных частях территории </w:t>
      </w:r>
      <w:r w:rsid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CA0DAB" w:rsidRPr="00CA0DAB" w:rsidRDefault="00CA0DAB" w:rsidP="00CA0DAB">
      <w:pPr>
        <w:numPr>
          <w:ilvl w:val="3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может быть проведено:</w:t>
      </w:r>
    </w:p>
    <w:p w:rsidR="00CA0DAB" w:rsidRPr="00CA0DAB" w:rsidRDefault="00CA0DAB" w:rsidP="00CA0DAB">
      <w:pPr>
        <w:numPr>
          <w:ilvl w:val="5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очной форме –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CA0DAB" w:rsidRPr="00CA0DAB" w:rsidRDefault="00CA0DAB" w:rsidP="008D2E30">
      <w:pPr>
        <w:numPr>
          <w:ilvl w:val="5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очно-заочной форме –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либо голосования с использованием сайта </w:t>
      </w:r>
      <w:r w:rsidR="008D2E30" w:rsidRP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2E30" w:rsidRP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>https</w:t>
      </w:r>
      <w:r w:rsid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>://bavly.tatarstan.ru)</w:t>
      </w:r>
      <w:r w:rsidRPr="00CA0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</w:t>
      </w:r>
      <w:r w:rsid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D2E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специализированный сайт).</w:t>
      </w:r>
      <w:proofErr w:type="gramEnd"/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проведению собрания, изготовлению и рассылке документов, несет инициатор проекта.</w:t>
      </w:r>
    </w:p>
    <w:p w:rsidR="00CA0DAB" w:rsidRPr="00CA0DAB" w:rsidRDefault="00BD52CE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инициатору проекта содействие в проведении собрания, в том числе безвозмездно предоставляет помещение для его проведения. </w:t>
      </w:r>
    </w:p>
    <w:p w:rsidR="00BD52CE" w:rsidRPr="00BD52CE" w:rsidRDefault="00BD52CE" w:rsidP="00BD52CE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считается правомочным при числе участников, составляющем</w:t>
      </w:r>
    </w:p>
    <w:p w:rsidR="00BD52CE" w:rsidRPr="00CA0DAB" w:rsidRDefault="00BD52CE" w:rsidP="00BD52CE">
      <w:pPr>
        <w:numPr>
          <w:ilvl w:val="3"/>
          <w:numId w:val="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D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50% жителей части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D52C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образования, в интересах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2C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которой планируется реализация инициативного проекта.</w:t>
      </w:r>
      <w:r w:rsidRPr="00BD52CE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CA0DAB" w:rsidRPr="00CA0DAB" w:rsidRDefault="00BD52CE" w:rsidP="00BD52CE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проведению собрания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инициатора проекта о проведении собрания указываются:</w:t>
      </w:r>
    </w:p>
    <w:p w:rsidR="00CA0DAB" w:rsidRPr="00CA0DAB" w:rsidRDefault="00EB4433" w:rsidP="00EB4433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проект, для обсуждения которого проводится собрание;</w:t>
      </w:r>
    </w:p>
    <w:p w:rsidR="00CA0DAB" w:rsidRPr="00CA0DAB" w:rsidRDefault="00EB4433" w:rsidP="00EB4433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собрания (очная или очно-заочная);</w:t>
      </w:r>
    </w:p>
    <w:p w:rsidR="00CA0DAB" w:rsidRPr="00CA0DAB" w:rsidRDefault="00EB4433" w:rsidP="00EB44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CA0DAB" w:rsidRPr="00CA0DAB" w:rsidRDefault="00EB4433" w:rsidP="00EB4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место проведения собрания,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специализированного сайта для голосования жителей по вопросам, поставленным на голосование;</w:t>
      </w:r>
    </w:p>
    <w:p w:rsidR="00CA0DAB" w:rsidRPr="00CA0DAB" w:rsidRDefault="00EB4433" w:rsidP="00EB44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CA0DAB" w:rsidRPr="00CA0DAB" w:rsidRDefault="00EB4433" w:rsidP="00EB44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информирования жителей территории, на которой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собрание, о его проведении.</w:t>
      </w:r>
    </w:p>
    <w:p w:rsidR="00CA0DAB" w:rsidRPr="00EB4433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проекта направляет в </w:t>
      </w:r>
      <w:r w:rsidR="00E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Pr="00E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уведомление о проведении собрания не позднее 10 дней до дня его проведения.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уведомлении о проведении собрания указываются:</w:t>
      </w:r>
    </w:p>
    <w:p w:rsidR="00CA0DAB" w:rsidRPr="00CA0DAB" w:rsidRDefault="00EB4433" w:rsidP="00EB4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нахождения);</w:t>
      </w:r>
    </w:p>
    <w:p w:rsidR="00CA0DAB" w:rsidRPr="00CA0DAB" w:rsidRDefault="00EB4433" w:rsidP="00EB4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предусмотренные частью 1 настоящей статьи;</w:t>
      </w:r>
    </w:p>
    <w:p w:rsidR="00CA0DAB" w:rsidRPr="00CA0DAB" w:rsidRDefault="00EB4433" w:rsidP="00EB4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CA0DAB" w:rsidRPr="00CA0DAB" w:rsidRDefault="00EB4433" w:rsidP="00EB44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 использовании специализированного сайта для голосования жителей по вопросам, поставленным на голосовани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просьбы о предоставлении помещения для проведения собрания </w:t>
      </w:r>
      <w:r w:rsidR="00EB44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AB3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EB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со дня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CA0DAB" w:rsidRPr="00CA0DAB" w:rsidRDefault="00AB3439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 сведения о проведении собрания, в том числе о порядке ознакомления с инициативным проектом, на сайте </w:t>
      </w:r>
      <w:r w:rsidR="00EF23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EF23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EF23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DAB" w:rsidRPr="00CA0DAB" w:rsidRDefault="00EF23E4" w:rsidP="00EF23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трёхдневный срок со дня поступления уведомления о проведении собрания;</w:t>
      </w:r>
    </w:p>
    <w:p w:rsidR="00CA0DAB" w:rsidRPr="00CA0DAB" w:rsidRDefault="00EF23E4" w:rsidP="00EF23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 </w:t>
      </w:r>
    </w:p>
    <w:p w:rsidR="00CA0DAB" w:rsidRPr="00CA0DAB" w:rsidRDefault="00EF23E4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заблаговременно извещает инициатора проекта. </w:t>
      </w:r>
    </w:p>
    <w:p w:rsidR="00CA0DAB" w:rsidRPr="00CA0DAB" w:rsidRDefault="00EF23E4" w:rsidP="00EF23E4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собрания в очной форме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</w:t>
      </w:r>
      <w:r w:rsidR="00EF23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 муниципального 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граждан, принявших участие в собрании, является неотъемлемой частью протокола собрания.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открывается представителем инициатора проекта. Для ведения собрания избираются председатель и секретарь.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собрания указываются:</w:t>
      </w:r>
    </w:p>
    <w:p w:rsidR="00CA0DAB" w:rsidRPr="00CA0DAB" w:rsidRDefault="0007318C" w:rsidP="0007318C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проведения собрания;</w:t>
      </w:r>
    </w:p>
    <w:p w:rsidR="00CA0DAB" w:rsidRPr="00CA0DAB" w:rsidRDefault="0007318C" w:rsidP="0007318C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граждан, принявших участие в собрании; </w:t>
      </w:r>
    </w:p>
    <w:p w:rsidR="00CA0DAB" w:rsidRPr="00CA0DAB" w:rsidRDefault="0007318C" w:rsidP="0007318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председателе и секретаре собрания с указанием их места жительства;</w:t>
      </w:r>
    </w:p>
    <w:p w:rsidR="00CA0DAB" w:rsidRPr="00CA0DAB" w:rsidRDefault="0007318C" w:rsidP="0007318C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 собрания, содержание выступлений;</w:t>
      </w:r>
    </w:p>
    <w:p w:rsidR="00CA0DAB" w:rsidRPr="00CA0DAB" w:rsidRDefault="0007318C" w:rsidP="0007318C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по вопросам повестки дня.</w:t>
      </w:r>
    </w:p>
    <w:p w:rsidR="00CA0DAB" w:rsidRPr="00CA0DAB" w:rsidRDefault="0007318C" w:rsidP="0007318C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собрания в очно-заочной форме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порядке, установленном статьей 9 настоящего Порядка.</w:t>
      </w:r>
    </w:p>
    <w:p w:rsidR="0007318C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собрания в очно-заочной форме с использованием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</w:t>
      </w:r>
      <w:r w:rsidR="0007318C">
        <w:rPr>
          <w:rFonts w:ascii="Times New Roman" w:eastAsia="Times New Roman" w:hAnsi="Times New Roman" w:cs="Times New Roman"/>
          <w:sz w:val="28"/>
          <w:szCs w:val="28"/>
          <w:lang w:eastAsia="ru-RU"/>
        </w:rPr>
        <w:t>«З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31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</w:t>
      </w:r>
      <w:r w:rsidR="000731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7318C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оздержался</w:t>
      </w:r>
      <w:r w:rsidR="000731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форме. Принявшими участие в голосовании с использованием специализированного сайта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Pr="00ED3C1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учетной записи единой системы идентификац</w:t>
      </w:r>
      <w:proofErr w:type="gramStart"/>
      <w:r w:rsidRPr="00ED3C1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ED3C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</w:t>
      </w:r>
      <w:r w:rsidR="00ED3C1B" w:rsidRPr="00ED3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3C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проводится без перерыва с даты и времени его начала и до даты и времени его окончания.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с использованием специализированного сайта формируются в форме протокола и размещаются на сайте в течение одного дня после окончания такого голосования. Заверенный протокол голосования </w:t>
      </w:r>
      <w:r w:rsidR="00ED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инициатору проекта в течение трех дней после их формирования. Указанный протокол является неотъемлемой частью протокола собрания.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</w:t>
      </w:r>
      <w:r w:rsidR="0017247E" w:rsidRPr="001724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7247E">
        <w:rPr>
          <w:rFonts w:ascii="Times New Roman" w:eastAsia="Times New Roman" w:hAnsi="Times New Roman" w:cs="Times New Roman"/>
          <w:sz w:val="28"/>
          <w:szCs w:val="28"/>
          <w:lang w:eastAsia="ru-RU"/>
        </w:rPr>
        <w:t>О персональных данных</w:t>
      </w:r>
      <w:r w:rsidR="0017247E" w:rsidRPr="001724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2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голосования путем опроса или с использованием специализированного сайта секретарь изготавливает протокол собрания, который подписывается секретарем и председателем собрания.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собрания, проводимого в очно-заочной форме, указываются:</w:t>
      </w:r>
    </w:p>
    <w:p w:rsidR="00CA0DAB" w:rsidRPr="00CA0DAB" w:rsidRDefault="0017247E" w:rsidP="0017247E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проведения очного обсуждения;</w:t>
      </w:r>
    </w:p>
    <w:p w:rsidR="00CA0DAB" w:rsidRPr="00CA0DAB" w:rsidRDefault="0017247E" w:rsidP="0017247E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заочного голосования, даты и время его начала и окончания;</w:t>
      </w:r>
    </w:p>
    <w:p w:rsidR="00CA0DAB" w:rsidRPr="00CA0DAB" w:rsidRDefault="0017247E" w:rsidP="0017247E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граждан, принявших участие в собрании; </w:t>
      </w:r>
    </w:p>
    <w:p w:rsidR="00CA0DAB" w:rsidRPr="00CA0DAB" w:rsidRDefault="0017247E" w:rsidP="0017247E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председателе и секретаре собрания с указанием их места жительства;</w:t>
      </w:r>
    </w:p>
    <w:p w:rsidR="00CA0DAB" w:rsidRPr="00CA0DAB" w:rsidRDefault="0017247E" w:rsidP="0017247E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 собрания, содержание выступлений на очном обсуждении;</w:t>
      </w:r>
    </w:p>
    <w:p w:rsidR="00CA0DAB" w:rsidRPr="00CA0DAB" w:rsidRDefault="0017247E" w:rsidP="0017247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по вопросам повестки дня и результаты голосования по ним.</w:t>
      </w:r>
    </w:p>
    <w:p w:rsidR="00CA0DAB" w:rsidRPr="00CA0DAB" w:rsidRDefault="0017247E" w:rsidP="0017247E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конференции граждан по вопросам выдвижения инициативных проектов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число жителей территории, достигших 16-летнего возраста, в интересах которых предполагается реализация инициативного проекта, превышает 1000 человек, по вопросам выдвижения инициативных проектов может быть проведена конференция граждан (далее – конференция).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 проводится в порядке, установленном статьями 7 – 10 настоящего Порядка с учетом особенностей, определенных настоящей статьей.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инициатора проекта о проведении конференции наряду с положениями, предусмотренными частью 1 статьи 8 настоящего Порядка, должны быть указаны:</w:t>
      </w:r>
    </w:p>
    <w:p w:rsidR="00CA0DAB" w:rsidRPr="00CA0DAB" w:rsidRDefault="0017247E" w:rsidP="0017247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представительства для избрания делегатов, которая не может быть менее 1 делегата от 100 жителей территории, достигших 16-летнего возраста;</w:t>
      </w:r>
    </w:p>
    <w:p w:rsidR="00CA0DAB" w:rsidRPr="00CA0DAB" w:rsidRDefault="0017247E" w:rsidP="0017247E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порядок проведения собраний для избрания делегатов.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Неотъемлемой частью протокола конференции являются протоколы собраний об избрании делегатов.</w:t>
      </w:r>
    </w:p>
    <w:p w:rsidR="00CA0DAB" w:rsidRPr="00CA0DAB" w:rsidRDefault="0017247E" w:rsidP="0017247E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Сбор подписей граждан в поддержку инициативных проектов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подписей граждан в поддержку инициативных проектов (далее – сбор подписей) проводится инициатором проекта.</w:t>
      </w:r>
    </w:p>
    <w:p w:rsidR="00CA0DAB" w:rsidRPr="00871ACD" w:rsidRDefault="00CA0DAB" w:rsidP="00871ACD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подписей в поддержку инициативных проектов, включая подписи членов инициативной группы, должно составлять </w:t>
      </w:r>
      <w:r w:rsidR="0017247E" w:rsidRPr="001724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</w:t>
      </w:r>
      <w:r w:rsidR="001724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247E" w:rsidRP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10 % жителей </w:t>
      </w:r>
      <w:r w:rsidR="00871ACD" w:rsidRP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территории </w:t>
      </w:r>
      <w:r w:rsid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71ACD" w:rsidRP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образования,</w:t>
      </w:r>
      <w:r w:rsidR="00871ACD" w:rsidRPr="00871ACD">
        <w:t xml:space="preserve"> </w:t>
      </w:r>
      <w:r w:rsidR="00871ACD" w:rsidRP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жителей которой</w:t>
      </w:r>
      <w:r w:rsid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ACD" w:rsidRP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ре</w:t>
      </w:r>
      <w:r w:rsid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ализация инициативного проекта.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подписей осуществляется в следующем порядке:</w:t>
      </w:r>
    </w:p>
    <w:p w:rsidR="00CA0DAB" w:rsidRPr="00CA0DAB" w:rsidRDefault="00871ACD" w:rsidP="00871A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подписи собираются посредством их внесения в подписной лист, форма которого утверждается </w:t>
      </w:r>
      <w:r w:rsidR="00E262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 муниципального района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0DAB" w:rsidRPr="00CA0DAB" w:rsidRDefault="00871ACD" w:rsidP="00871ACD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подписном листе указывается инициативный проект, в поддержку которого осуществляется сбор подписей;</w:t>
      </w:r>
    </w:p>
    <w:p w:rsidR="00CA0DAB" w:rsidRPr="00CA0DAB" w:rsidRDefault="00CA0DAB" w:rsidP="00871ACD">
      <w:pPr>
        <w:numPr>
          <w:ilvl w:val="5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подписном листе ставится подпись жителя и дата ее внесения. Подпись и дату ее внесения житель ставит собственноручно. Сведения о 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CA0DAB" w:rsidRPr="00CA0DAB" w:rsidRDefault="00CA0DAB" w:rsidP="00871ACD">
      <w:pPr>
        <w:numPr>
          <w:ilvl w:val="5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 вправе ставить подпись в поддержку одного и того же инициативного проекта только один раз;</w:t>
      </w:r>
    </w:p>
    <w:p w:rsidR="00CA0DAB" w:rsidRPr="00CA0DAB" w:rsidRDefault="00CA0DAB" w:rsidP="00871ACD">
      <w:pPr>
        <w:numPr>
          <w:ilvl w:val="5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подписной лист должен быть заверен подписями представителя инициатора проекта, осуществлявшего сбор подписей. При 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заверении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A0DAB" w:rsidRPr="00CA0DAB" w:rsidRDefault="00CA0DAB" w:rsidP="00871ACD">
      <w:pPr>
        <w:numPr>
          <w:ilvl w:val="5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заверительные</w:t>
      </w:r>
      <w:proofErr w:type="spell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CA0DAB" w:rsidRPr="00871ACD" w:rsidRDefault="00CA0DAB" w:rsidP="00871ACD">
      <w:pPr>
        <w:numPr>
          <w:ilvl w:val="5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</w:t>
      </w:r>
      <w:r w:rsid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</w:t>
      </w:r>
      <w:r w:rsid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A0DAB" w:rsidRPr="00CA0DAB" w:rsidRDefault="00871ACD" w:rsidP="00B17D1E">
      <w:pPr>
        <w:keepNext/>
        <w:numPr>
          <w:ilvl w:val="2"/>
          <w:numId w:val="0"/>
        </w:num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опроса граждан для выявления их мнения о поддержке данного инициативного проекта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граждан для выявления их мнения о поддержке данного инициативного проекта (далее – опрос) проводится по инициативе жителей </w:t>
      </w:r>
      <w:r w:rsidR="00871A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или его части, в которых предлагается реализовать инициативный проект, в следующих случаях:</w:t>
      </w:r>
    </w:p>
    <w:p w:rsidR="00CA0DAB" w:rsidRPr="00CA0DAB" w:rsidRDefault="00871ACD" w:rsidP="00871AC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CA0DAB" w:rsidRPr="00CA0DAB" w:rsidRDefault="00871ACD" w:rsidP="00871ACD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предлагается реализовывать в интересах жителей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образования, численность которых превышает 1000 человек.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назначения опроса инициатор проекта направляет в </w:t>
      </w:r>
      <w:r w:rsidR="00CC7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заявление, в котором указываются:</w:t>
      </w:r>
    </w:p>
    <w:p w:rsidR="00CA0DAB" w:rsidRPr="00CA0DAB" w:rsidRDefault="00CC7699" w:rsidP="00CC769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проект, в отношении которого предлагается провести опрос;</w:t>
      </w:r>
    </w:p>
    <w:p w:rsidR="00CA0DAB" w:rsidRPr="00CA0DAB" w:rsidRDefault="00CC7699" w:rsidP="00CC7699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инициатора проекта:</w:t>
      </w:r>
    </w:p>
    <w:p w:rsidR="00CA0DAB" w:rsidRPr="00CA0DAB" w:rsidRDefault="00CA0DAB" w:rsidP="00CA0D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 дате и сроках проведения опроса;</w:t>
      </w:r>
    </w:p>
    <w:p w:rsidR="00CA0DAB" w:rsidRPr="00CA0DAB" w:rsidRDefault="00CA0DAB" w:rsidP="00CA0D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 формулировке вопроса (вопросов), предлагаемого (предлагаемых) при проведении опроса;</w:t>
      </w:r>
      <w:proofErr w:type="gramEnd"/>
    </w:p>
    <w:p w:rsidR="00CA0DAB" w:rsidRPr="00CA0DAB" w:rsidRDefault="00CA0DAB" w:rsidP="00CA0D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 методике проведения опроса;</w:t>
      </w:r>
    </w:p>
    <w:p w:rsidR="00CA0DAB" w:rsidRPr="00CA0DAB" w:rsidRDefault="00CA0DAB" w:rsidP="00CA0D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 минимальной численности жителей муниципального образования, участвующих в опросе;</w:t>
      </w:r>
    </w:p>
    <w:p w:rsidR="00CA0DAB" w:rsidRPr="00CA0DAB" w:rsidRDefault="00CC7699" w:rsidP="00CC7699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инициаторе проекта (фамилии, имена, отчества членов инициативной группы,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менее чем 10 жителями </w:t>
      </w:r>
      <w:r w:rsidR="00CC76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</w:t>
      </w:r>
      <w:r w:rsidR="00CC769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месте жительства или пребывания).</w:t>
      </w:r>
    </w:p>
    <w:p w:rsidR="00CA0DAB" w:rsidRPr="00CA0DAB" w:rsidRDefault="00CC7699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не позднее 30 дней со дня поступления заявления рассматривает его и принимает решение о назначении опроса или об отказе в назначении опроса.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CC769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образования, участвовавших в выдвижении инициативы.</w:t>
      </w:r>
    </w:p>
    <w:p w:rsidR="00CA0DAB" w:rsidRPr="00B17D1E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граждан по вопросам выдвижения инициативных проектов проводится в порядке, установленном </w:t>
      </w:r>
      <w:r w:rsid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актом,</w:t>
      </w:r>
      <w:r w:rsidRPr="00CA0D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</w:t>
      </w:r>
      <w:r w:rsid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назначения и проведения опроса граждан в соответствии с частью 4 статьи 31 Федерального закона от 6 октября 2003 года № 131-ФЗ </w:t>
      </w:r>
      <w:r w:rsidR="00B17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17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B17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17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опроса </w:t>
      </w:r>
      <w:r w:rsidR="00E2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о сведения инициатора проекта не позднее 3 рабочих дней после их подведения.</w:t>
      </w:r>
    </w:p>
    <w:p w:rsidR="00CA0DAB" w:rsidRPr="00CA0DAB" w:rsidRDefault="00B17D1E" w:rsidP="00B17D1E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3.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 рассмотрение инициативных проектов</w:t>
      </w:r>
    </w:p>
    <w:p w:rsidR="00CA0DAB" w:rsidRPr="00CA0DAB" w:rsidRDefault="00B17D1E" w:rsidP="00CA0DAB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17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инициативных проектов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Исполнительный комитет муниципального образования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внесении инициативного проекта в </w:t>
      </w:r>
      <w:r w:rsidR="00B17D1E" w:rsidRP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D1E" w:rsidRP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представляются:</w:t>
      </w:r>
    </w:p>
    <w:p w:rsidR="00CA0DAB" w:rsidRPr="00CA0DAB" w:rsidRDefault="00B17D1E" w:rsidP="00B17D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CA0DAB" w:rsidRPr="00441607" w:rsidRDefault="00B17D1E" w:rsidP="004416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07">
        <w:rPr>
          <w:rFonts w:ascii="Times New Roman" w:hAnsi="Times New Roman" w:cs="Times New Roman"/>
          <w:sz w:val="28"/>
          <w:szCs w:val="28"/>
        </w:rPr>
        <w:t xml:space="preserve">2) </w:t>
      </w:r>
      <w:r w:rsidR="00CA0DAB" w:rsidRPr="00441607">
        <w:rPr>
          <w:rFonts w:ascii="Times New Roman" w:hAnsi="Times New Roman" w:cs="Times New Roman"/>
          <w:sz w:val="28"/>
          <w:szCs w:val="28"/>
        </w:rPr>
        <w:t xml:space="preserve">протокол создания инициативной группы или иные документы в соответствии с частями 4, 5 статьи 4 настоящего Положения, а также решение инициатора проекта об определении лиц, уполномоченных от его имени взаимодействовать с </w:t>
      </w:r>
      <w:r w:rsidRPr="00441607">
        <w:rPr>
          <w:rFonts w:ascii="Times New Roman" w:hAnsi="Times New Roman" w:cs="Times New Roman"/>
          <w:sz w:val="28"/>
          <w:szCs w:val="28"/>
        </w:rPr>
        <w:t>Исполнительны</w:t>
      </w:r>
      <w:r w:rsidR="00441607" w:rsidRPr="00441607">
        <w:rPr>
          <w:rFonts w:ascii="Times New Roman" w:hAnsi="Times New Roman" w:cs="Times New Roman"/>
          <w:sz w:val="28"/>
          <w:szCs w:val="28"/>
        </w:rPr>
        <w:t>м</w:t>
      </w:r>
      <w:r w:rsidRPr="0044160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41607" w:rsidRPr="00441607">
        <w:rPr>
          <w:rFonts w:ascii="Times New Roman" w:hAnsi="Times New Roman" w:cs="Times New Roman"/>
          <w:sz w:val="28"/>
          <w:szCs w:val="28"/>
        </w:rPr>
        <w:t>ом</w:t>
      </w:r>
      <w:r w:rsidRPr="00441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41607" w:rsidRPr="00441607">
        <w:rPr>
          <w:rFonts w:ascii="Times New Roman" w:hAnsi="Times New Roman" w:cs="Times New Roman"/>
          <w:sz w:val="28"/>
          <w:szCs w:val="28"/>
        </w:rPr>
        <w:t xml:space="preserve"> </w:t>
      </w:r>
      <w:r w:rsidRPr="0044160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CA0DAB" w:rsidRPr="00441607">
        <w:rPr>
          <w:rFonts w:ascii="Times New Roman" w:hAnsi="Times New Roman" w:cs="Times New Roman"/>
          <w:sz w:val="28"/>
          <w:szCs w:val="28"/>
        </w:rPr>
        <w:t xml:space="preserve"> при рассмотрении и реализации инициативного проекта; </w:t>
      </w:r>
    </w:p>
    <w:p w:rsidR="00CA0DAB" w:rsidRPr="00441607" w:rsidRDefault="00B17D1E" w:rsidP="004416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07">
        <w:rPr>
          <w:rFonts w:ascii="Times New Roman" w:hAnsi="Times New Roman" w:cs="Times New Roman"/>
          <w:sz w:val="28"/>
          <w:szCs w:val="28"/>
        </w:rPr>
        <w:t xml:space="preserve">3) </w:t>
      </w:r>
      <w:r w:rsidR="00CA0DAB" w:rsidRPr="00441607">
        <w:rPr>
          <w:rFonts w:ascii="Times New Roman" w:hAnsi="Times New Roman" w:cs="Times New Roman"/>
          <w:sz w:val="28"/>
          <w:szCs w:val="28"/>
        </w:rPr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части 1 настоящей статьи, представляются в </w:t>
      </w:r>
      <w:r w:rsidR="00B17D1E" w:rsidRP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D1E" w:rsidRPr="00B17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лицом, уполномоченным инициатором проекта взаимодействовать с 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внесения проекта является день получения документов, указанных в части 1 настоящей статьи,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документы представляются в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лицом, уполномоченным инициатором проекта взаимодействовать с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и реализации инициативного проекта, указанному лицу выдается расписка в получении документов с указанием перечня и даты их получения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Расписка должна быть выдана в день получения документов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Pr="00CA0DAB" w:rsidRDefault="00441607" w:rsidP="00441607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ind w:left="2410" w:hanging="24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рассмотрению инициативных проектов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комиссии составляет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4416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состав комиссии определяется постановлением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607" w:rsidRP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Половина от общего числа членов комиссии назначается на основе предложений </w:t>
      </w:r>
      <w:r w:rsidR="00441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CA0DAB" w:rsidRPr="00CA0DAB" w:rsidRDefault="00441607" w:rsidP="00441607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комиссии, руководит ее деятельностью;</w:t>
      </w:r>
    </w:p>
    <w:p w:rsidR="00CA0DAB" w:rsidRPr="00CA0DAB" w:rsidRDefault="00441607" w:rsidP="00441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проект повестки дня очередного заседания комиссии;</w:t>
      </w:r>
    </w:p>
    <w:p w:rsidR="00CA0DAB" w:rsidRPr="00CA0DAB" w:rsidRDefault="00441607" w:rsidP="00441607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членам комиссии;</w:t>
      </w:r>
    </w:p>
    <w:p w:rsidR="00CA0DAB" w:rsidRPr="00CA0DAB" w:rsidRDefault="00441607" w:rsidP="00441607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заседаниях комиссии.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CA0DAB" w:rsidRPr="00CA0DAB" w:rsidRDefault="00441607" w:rsidP="00441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CA0DAB" w:rsidRPr="00CA0DAB" w:rsidRDefault="00441607" w:rsidP="00441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CA0DAB" w:rsidRPr="00CA0DAB" w:rsidRDefault="00441607" w:rsidP="00441607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протоколы заседаний комиссии.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комиссии:</w:t>
      </w:r>
    </w:p>
    <w:p w:rsidR="00CA0DAB" w:rsidRPr="00CA0DAB" w:rsidRDefault="00441607" w:rsidP="00441607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работе комиссии, в том числе в заседаниях комиссии;</w:t>
      </w:r>
    </w:p>
    <w:p w:rsidR="00CA0DAB" w:rsidRPr="00CA0DAB" w:rsidRDefault="00441607" w:rsidP="00441607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вопросам работы комиссии;</w:t>
      </w:r>
    </w:p>
    <w:p w:rsidR="00CA0DAB" w:rsidRPr="00CA0DAB" w:rsidRDefault="00441607" w:rsidP="00441607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 с документами и материалами, рассматриваемыми на заседаниях комиссии;</w:t>
      </w:r>
    </w:p>
    <w:p w:rsidR="00CA0DAB" w:rsidRPr="00CA0DAB" w:rsidRDefault="00987C66" w:rsidP="00987C66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 вопросы участникам заседания комиссии;</w:t>
      </w:r>
    </w:p>
    <w:p w:rsidR="00CA0DAB" w:rsidRPr="00CA0DAB" w:rsidRDefault="00987C66" w:rsidP="00987C66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голосует на заседаниях комиссии.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работы комиссии являются заседания.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комиссии считается правомочным при условии присутствия на нем не менее половины ее членов.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пять дней до дня его проведения.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обладают равными правами при обсуждении вопросов о принятии решений.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Исполнительного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Организационно-техническое обеспечение деятельности комиссии осуществляет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Pr="00CA0DAB" w:rsidRDefault="00987C66" w:rsidP="00987C66">
      <w:pPr>
        <w:keepNext/>
        <w:numPr>
          <w:ilvl w:val="2"/>
          <w:numId w:val="0"/>
        </w:numPr>
        <w:tabs>
          <w:tab w:val="num" w:pos="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рассмотрения инициативного проекта </w:t>
      </w:r>
      <w:r w:rsidRPr="00987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987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987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7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рассматривается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дней со дня его внесения.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внесении инициативного проекта в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опубликованию (обнародованию) </w:t>
      </w:r>
      <w:r w:rsid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Бавлинского муниципального района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 в течение трех рабочих дней со дня внесения инициативного проекта в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B67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66" w:rsidRPr="0098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должна содержать сведения, указанные в части 2 статьи 2 настоящего Порядка, а также об инициаторах проекта.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граждане информируются о возможности представления в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замечаний и предложений по инициативному проекту с указанием срока их представления.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образования, достигшие 16-летнего возраста. Замечания и предложения представляются в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жителем непосредственно или нап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равляются почтовым отправлением.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замечаний и предложений по инициативному проекту осуществляет комиссия.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инициативного проекта комиссия рекомендует 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CA0DAB" w:rsidRPr="00CA0DAB" w:rsidRDefault="00CA0DAB" w:rsidP="00EE3212">
      <w:pPr>
        <w:numPr>
          <w:ilvl w:val="4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212" w:rsidRPr="00EE3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проведение конкурсного отбора.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рекомендации комиссии или по результатам конкурсного отбора </w:t>
      </w:r>
      <w:r w:rsid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60E" w:rsidRP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1460E" w:rsidRP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460E" w:rsidRP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60E" w:rsidRPr="0051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одно из следующих решений: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поддержать инициативный проект и продолжить работу над ним в пределах бюджетных ассигнований, предусмотренных решением о бюджете </w:t>
      </w:r>
      <w:r w:rsidR="006E59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образования, на соответствующие цели и (или) в соответствии с порядком составления и рассмотрения проекта бюджета </w:t>
      </w:r>
      <w:r w:rsidR="006E59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(внесения изменений в решение о бюджете </w:t>
      </w:r>
      <w:r w:rsidR="006E59C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образования);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CA0DAB" w:rsidRPr="00CA0DAB" w:rsidRDefault="006E59C8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6E59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6E59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8363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83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об отказе в поддержке инициативного проекта в одном из следующих случаев:</w:t>
      </w:r>
    </w:p>
    <w:p w:rsidR="00CA0DAB" w:rsidRPr="00CA0DAB" w:rsidRDefault="0015051C" w:rsidP="001505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установленного порядка внесения инициативного проекта и его рассмотрения;</w:t>
      </w:r>
    </w:p>
    <w:p w:rsidR="00CA0DAB" w:rsidRPr="00CA0DAB" w:rsidRDefault="0015051C" w:rsidP="001505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средств бюджета </w:t>
      </w:r>
      <w:r w:rsidR="0015051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возможности решения описанной в инициативном проекте проблемы более эффективным способом;</w:t>
      </w:r>
    </w:p>
    <w:p w:rsidR="00CA0DAB" w:rsidRPr="00CA0DAB" w:rsidRDefault="00CA0DAB" w:rsidP="00CA0DAB">
      <w:pPr>
        <w:numPr>
          <w:ilvl w:val="5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инициативного проекта не прошедшим конкурсный отбор.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CA0DAB" w:rsidRPr="00CA0DAB" w:rsidRDefault="0015051C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вправе, а в случае, предусмотренном пунктом 5 части 8 настоящей статьи, </w:t>
      </w:r>
      <w:proofErr w:type="gramStart"/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</w:t>
      </w:r>
      <w:r w:rsidRPr="001505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представителей инициатора проекта, а также определяет срок доработки проекта. Доработанный инициативный проект рассматривается Комиссией в соответствии со статьей 15 настоящего Порядка и настоящей статьей. </w:t>
      </w:r>
    </w:p>
    <w:p w:rsidR="00CA0DAB" w:rsidRPr="00CA0DAB" w:rsidRDefault="0015051C" w:rsidP="0015051C">
      <w:pPr>
        <w:keepNext/>
        <w:numPr>
          <w:ilvl w:val="2"/>
          <w:numId w:val="0"/>
        </w:numPr>
        <w:tabs>
          <w:tab w:val="num" w:pos="2410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Конкурсный отбор инициативных проектов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осуществляет комиссия.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конкурсного отбора являются:</w:t>
      </w:r>
    </w:p>
    <w:p w:rsidR="00CA0DAB" w:rsidRPr="00CA0DAB" w:rsidRDefault="0015051C" w:rsidP="001505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участия населения в определении проблемы, на решение которой направлен инициативный проект, и в его реализации;</w:t>
      </w:r>
    </w:p>
    <w:p w:rsidR="00CA0DAB" w:rsidRPr="00CA0DAB" w:rsidRDefault="0015051C" w:rsidP="0015051C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эффективность от реализации инициативного проекта;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осуществляется на заседании комиссии, проводимом в соответствии со статьей 15 настоящего Порядка. 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прошедшими</w:t>
      </w:r>
      <w:proofErr w:type="gramEnd"/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 прошедшими конкурсный отбор.</w:t>
      </w:r>
    </w:p>
    <w:p w:rsidR="00CA0DAB" w:rsidRPr="008A56C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Прошедшими конкурсный отбор объявляются инициативные проекты, получивши</w:t>
      </w:r>
      <w:r w:rsidR="00F81A0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суммарный балл по всем критериям.</w:t>
      </w:r>
    </w:p>
    <w:p w:rsidR="00CA0DAB" w:rsidRPr="00CA0DAB" w:rsidRDefault="008A56CB" w:rsidP="008A56CB">
      <w:pPr>
        <w:keepNext/>
        <w:numPr>
          <w:ilvl w:val="2"/>
          <w:numId w:val="0"/>
        </w:num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  <w:r w:rsidRPr="008A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8A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A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 w:rsidR="00CA0DAB"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реализации инициативного проекта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инициативного проекта 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постановление.</w:t>
      </w:r>
    </w:p>
    <w:p w:rsidR="00CA0DAB" w:rsidRPr="00CA0DAB" w:rsidRDefault="00CA0DAB" w:rsidP="00CA0DAB">
      <w:pPr>
        <w:numPr>
          <w:ilvl w:val="3"/>
          <w:numId w:val="0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 реализации инициативного проекта должно содержать:</w:t>
      </w:r>
    </w:p>
    <w:p w:rsidR="00CA0DAB" w:rsidRPr="00CA0DAB" w:rsidRDefault="008A56CB" w:rsidP="008A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CA0DAB" w:rsidRPr="00CA0DAB" w:rsidRDefault="008A56CB" w:rsidP="008A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расходования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(строительство, реконструкция, приобретение, проведение мероприятия (мероприятий), иное);</w:t>
      </w:r>
    </w:p>
    <w:p w:rsidR="00CA0DAB" w:rsidRPr="00CA0DAB" w:rsidRDefault="008A56CB" w:rsidP="008A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главного распорядителя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образования, выделяемых на реализацию инициативного проекта;</w:t>
      </w:r>
    </w:p>
    <w:p w:rsidR="00CA0DAB" w:rsidRPr="00CA0DAB" w:rsidRDefault="008A56CB" w:rsidP="008A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заказчика, застройщика;</w:t>
      </w:r>
    </w:p>
    <w:p w:rsidR="00CA0DAB" w:rsidRPr="00CA0DAB" w:rsidRDefault="008A56CB" w:rsidP="008A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ввода в эксплуатацию (приобретения) объекта, реализации мероприятия (мероприятий);</w:t>
      </w:r>
    </w:p>
    <w:p w:rsidR="00CA0DAB" w:rsidRPr="00CA0DAB" w:rsidRDefault="008A56CB" w:rsidP="008A56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CA0DAB" w:rsidRPr="00CA0DAB" w:rsidRDefault="00CA0DAB" w:rsidP="008A56CB">
      <w:pPr>
        <w:numPr>
          <w:ilvl w:val="5"/>
          <w:numId w:val="2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CA0DAB" w:rsidRPr="00CA0DAB" w:rsidRDefault="00CA0DAB" w:rsidP="00CA0DA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DAB" w:rsidRPr="00CA0DAB" w:rsidRDefault="00CA0DAB" w:rsidP="00CA0DA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DAB" w:rsidRPr="00CA0DAB" w:rsidRDefault="00CA0DAB" w:rsidP="008A56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Pr="00CA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CA0DAB" w:rsidRPr="00CA0DAB" w:rsidRDefault="00CA0DAB" w:rsidP="008A56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DAB" w:rsidRPr="00CA0DAB" w:rsidRDefault="00CA0DAB" w:rsidP="00CA0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Информация о рассмотрении инициативного проекта 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8A56CB"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Бавлинского муниципального района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AB" w:rsidRDefault="008A56CB" w:rsidP="00CA0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Отчет</w:t>
      </w:r>
      <w:r w:rsidRPr="008A56CB"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реализации инициативного проекта подлежит размещению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0DAB" w:rsidRPr="00CA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календарных дней со дня завершения реализации инициативного проекта.</w:t>
      </w:r>
    </w:p>
    <w:p w:rsidR="008A56CB" w:rsidRDefault="008A56CB" w:rsidP="00CA0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6CB" w:rsidRDefault="008A56CB" w:rsidP="00CA0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6CB" w:rsidRDefault="008A56CB" w:rsidP="00CA0D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8A56CB" w:rsidSect="00102AE6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B0" w:rsidRDefault="00955AB0" w:rsidP="00CA0DAB">
      <w:pPr>
        <w:spacing w:after="0" w:line="240" w:lineRule="auto"/>
      </w:pPr>
      <w:r>
        <w:separator/>
      </w:r>
    </w:p>
  </w:endnote>
  <w:endnote w:type="continuationSeparator" w:id="0">
    <w:p w:rsidR="00955AB0" w:rsidRDefault="00955AB0" w:rsidP="00CA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B0" w:rsidRDefault="00955AB0" w:rsidP="00CA0DAB">
      <w:pPr>
        <w:spacing w:after="0" w:line="240" w:lineRule="auto"/>
      </w:pPr>
      <w:r>
        <w:separator/>
      </w:r>
    </w:p>
  </w:footnote>
  <w:footnote w:type="continuationSeparator" w:id="0">
    <w:p w:rsidR="00955AB0" w:rsidRDefault="00955AB0" w:rsidP="00CA0DAB">
      <w:pPr>
        <w:spacing w:after="0" w:line="240" w:lineRule="auto"/>
      </w:pPr>
      <w:r>
        <w:continuationSeparator/>
      </w:r>
    </w:p>
  </w:footnote>
  <w:footnote w:id="1">
    <w:p w:rsidR="00441607" w:rsidRDefault="00441607" w:rsidP="00CA0DAB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262285"/>
      <w:docPartObj>
        <w:docPartGallery w:val="Page Numbers (Top of Page)"/>
        <w:docPartUnique/>
      </w:docPartObj>
    </w:sdtPr>
    <w:sdtEndPr/>
    <w:sdtContent>
      <w:p w:rsidR="00102AE6" w:rsidRDefault="00102A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4E1">
          <w:rPr>
            <w:noProof/>
          </w:rPr>
          <w:t>17</w:t>
        </w:r>
        <w:r>
          <w:fldChar w:fldCharType="end"/>
        </w:r>
      </w:p>
    </w:sdtContent>
  </w:sdt>
  <w:p w:rsidR="00102AE6" w:rsidRDefault="00102AE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D532F5D"/>
    <w:multiLevelType w:val="hybridMultilevel"/>
    <w:tmpl w:val="CEF05900"/>
    <w:lvl w:ilvl="0" w:tplc="C6C0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1"/>
          </w:tabs>
          <w:ind w:left="1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1"/>
    <w:rsid w:val="0007318C"/>
    <w:rsid w:val="000C3392"/>
    <w:rsid w:val="000C3712"/>
    <w:rsid w:val="00102AE6"/>
    <w:rsid w:val="0015051C"/>
    <w:rsid w:val="0017247E"/>
    <w:rsid w:val="001B2EC1"/>
    <w:rsid w:val="00225988"/>
    <w:rsid w:val="00333F66"/>
    <w:rsid w:val="003C7097"/>
    <w:rsid w:val="003D0BD8"/>
    <w:rsid w:val="003E7E84"/>
    <w:rsid w:val="00441607"/>
    <w:rsid w:val="004A0058"/>
    <w:rsid w:val="004E5849"/>
    <w:rsid w:val="0051460E"/>
    <w:rsid w:val="00531B61"/>
    <w:rsid w:val="0060630D"/>
    <w:rsid w:val="006E59C8"/>
    <w:rsid w:val="007E2588"/>
    <w:rsid w:val="008363E0"/>
    <w:rsid w:val="00867720"/>
    <w:rsid w:val="00871ACD"/>
    <w:rsid w:val="008A56CB"/>
    <w:rsid w:val="008B1A87"/>
    <w:rsid w:val="008C04E1"/>
    <w:rsid w:val="008D2E30"/>
    <w:rsid w:val="008D553A"/>
    <w:rsid w:val="009331A5"/>
    <w:rsid w:val="009354FF"/>
    <w:rsid w:val="00955AB0"/>
    <w:rsid w:val="00987C66"/>
    <w:rsid w:val="009E4A20"/>
    <w:rsid w:val="00A15B43"/>
    <w:rsid w:val="00AB3439"/>
    <w:rsid w:val="00AB43C8"/>
    <w:rsid w:val="00AB4625"/>
    <w:rsid w:val="00AE5D61"/>
    <w:rsid w:val="00B17D1E"/>
    <w:rsid w:val="00B6714C"/>
    <w:rsid w:val="00B908EE"/>
    <w:rsid w:val="00BD52CE"/>
    <w:rsid w:val="00BE0FAF"/>
    <w:rsid w:val="00C433A9"/>
    <w:rsid w:val="00C82DD9"/>
    <w:rsid w:val="00CA0DAB"/>
    <w:rsid w:val="00CB51E8"/>
    <w:rsid w:val="00CC2EFE"/>
    <w:rsid w:val="00CC7699"/>
    <w:rsid w:val="00CD3B12"/>
    <w:rsid w:val="00CE5F7C"/>
    <w:rsid w:val="00D60860"/>
    <w:rsid w:val="00DD2D13"/>
    <w:rsid w:val="00E262E6"/>
    <w:rsid w:val="00EB4433"/>
    <w:rsid w:val="00EC52B2"/>
    <w:rsid w:val="00ED3C1B"/>
    <w:rsid w:val="00ED44E6"/>
    <w:rsid w:val="00EE3212"/>
    <w:rsid w:val="00EF23E4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5D61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AE5D61"/>
    <w:pPr>
      <w:ind w:left="720"/>
      <w:contextualSpacing/>
    </w:pPr>
  </w:style>
  <w:style w:type="table" w:styleId="a6">
    <w:name w:val="Table Grid"/>
    <w:basedOn w:val="a3"/>
    <w:uiPriority w:val="39"/>
    <w:rsid w:val="00AE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B908EE"/>
    <w:rPr>
      <w:color w:val="0563C1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D6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D608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1"/>
    <w:link w:val="ab"/>
    <w:semiHidden/>
    <w:rsid w:val="00CA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2"/>
    <w:link w:val="aa"/>
    <w:semiHidden/>
    <w:rsid w:val="00CA0D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CA0DAB"/>
    <w:rPr>
      <w:vertAlign w:val="superscript"/>
    </w:rPr>
  </w:style>
  <w:style w:type="paragraph" w:customStyle="1" w:styleId="a0">
    <w:name w:val="Осн_СПД"/>
    <w:basedOn w:val="a1"/>
    <w:qFormat/>
    <w:rsid w:val="00CA0DAB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CA0DAB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styleId="ad">
    <w:name w:val="header"/>
    <w:basedOn w:val="a1"/>
    <w:link w:val="ae"/>
    <w:uiPriority w:val="99"/>
    <w:unhideWhenUsed/>
    <w:rsid w:val="0010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102AE6"/>
  </w:style>
  <w:style w:type="paragraph" w:styleId="af">
    <w:name w:val="footer"/>
    <w:basedOn w:val="a1"/>
    <w:link w:val="af0"/>
    <w:uiPriority w:val="99"/>
    <w:unhideWhenUsed/>
    <w:rsid w:val="0010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102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5D61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AE5D61"/>
    <w:pPr>
      <w:ind w:left="720"/>
      <w:contextualSpacing/>
    </w:pPr>
  </w:style>
  <w:style w:type="table" w:styleId="a6">
    <w:name w:val="Table Grid"/>
    <w:basedOn w:val="a3"/>
    <w:uiPriority w:val="39"/>
    <w:rsid w:val="00AE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B908EE"/>
    <w:rPr>
      <w:color w:val="0563C1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D6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D6086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1"/>
    <w:link w:val="ab"/>
    <w:semiHidden/>
    <w:rsid w:val="00CA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2"/>
    <w:link w:val="aa"/>
    <w:semiHidden/>
    <w:rsid w:val="00CA0D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CA0DAB"/>
    <w:rPr>
      <w:vertAlign w:val="superscript"/>
    </w:rPr>
  </w:style>
  <w:style w:type="paragraph" w:customStyle="1" w:styleId="a0">
    <w:name w:val="Осн_СПД"/>
    <w:basedOn w:val="a1"/>
    <w:qFormat/>
    <w:rsid w:val="00CA0DAB"/>
    <w:pPr>
      <w:numPr>
        <w:ilvl w:val="3"/>
        <w:numId w:val="2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CA0DAB"/>
    <w:pPr>
      <w:keepNext/>
      <w:numPr>
        <w:ilvl w:val="2"/>
        <w:numId w:val="2"/>
      </w:numPr>
      <w:spacing w:before="240" w:after="240" w:line="240" w:lineRule="auto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styleId="ad">
    <w:name w:val="header"/>
    <w:basedOn w:val="a1"/>
    <w:link w:val="ae"/>
    <w:uiPriority w:val="99"/>
    <w:unhideWhenUsed/>
    <w:rsid w:val="0010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102AE6"/>
  </w:style>
  <w:style w:type="paragraph" w:styleId="af">
    <w:name w:val="footer"/>
    <w:basedOn w:val="a1"/>
    <w:link w:val="af0"/>
    <w:uiPriority w:val="99"/>
    <w:unhideWhenUsed/>
    <w:rsid w:val="0010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10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929C-CCE0-4C5C-BC0F-AB5E073E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5683</Words>
  <Characters>32395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2021-02-12T13:13:00Z</cp:lastPrinted>
  <dcterms:created xsi:type="dcterms:W3CDTF">2021-02-17T07:20:00Z</dcterms:created>
  <dcterms:modified xsi:type="dcterms:W3CDTF">2021-02-17T07:20:00Z</dcterms:modified>
</cp:coreProperties>
</file>