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B5" w:rsidRPr="00ED6512" w:rsidRDefault="00F177B5" w:rsidP="00F177B5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F177B5" w:rsidRPr="00F177B5" w:rsidTr="001D1D8E">
        <w:trPr>
          <w:trHeight w:val="960"/>
        </w:trPr>
        <w:tc>
          <w:tcPr>
            <w:tcW w:w="4309" w:type="dxa"/>
          </w:tcPr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СОВЕТ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ШАЛТИНСКОГО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  <w:r w:rsidRPr="00F177B5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69" w:type="dxa"/>
          </w:tcPr>
          <w:p w:rsidR="00F177B5" w:rsidRPr="00F177B5" w:rsidRDefault="00F177B5" w:rsidP="00F177B5">
            <w:pPr>
              <w:spacing w:after="0" w:line="240" w:lineRule="auto"/>
              <w:ind w:left="-300" w:right="-20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</w:p>
          <w:p w:rsidR="00F177B5" w:rsidRPr="00F177B5" w:rsidRDefault="00F177B5" w:rsidP="00F177B5">
            <w:pPr>
              <w:spacing w:after="0" w:line="240" w:lineRule="auto"/>
              <w:ind w:left="-300" w:right="-20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РЕСПУБЛИКАСЫ 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ar-SA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177B5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Ц</w:t>
            </w:r>
            <w:r w:rsidRPr="00F177B5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РАЙОНЫ 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ШАЛТЫ</w:t>
            </w:r>
          </w:p>
          <w:p w:rsidR="00F177B5" w:rsidRPr="00F177B5" w:rsidRDefault="00F177B5" w:rsidP="00F1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 xml:space="preserve">АВЫЛ </w:t>
            </w:r>
            <w:r w:rsidRPr="00F177B5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F177B5">
              <w:rPr>
                <w:rFonts w:ascii="Times New Roman" w:hAnsi="Times New Roman" w:cs="Times New Roman"/>
                <w:sz w:val="28"/>
                <w:szCs w:val="24"/>
              </w:rPr>
              <w:t>ИРЛЕГЕ СОВЕТЫ</w:t>
            </w:r>
          </w:p>
        </w:tc>
      </w:tr>
      <w:tr w:rsidR="00F177B5" w:rsidRPr="00F177B5" w:rsidTr="001D1D8E">
        <w:trPr>
          <w:trHeight w:hRule="exact" w:val="1295"/>
        </w:trPr>
        <w:tc>
          <w:tcPr>
            <w:tcW w:w="9451" w:type="dxa"/>
            <w:gridSpan w:val="3"/>
          </w:tcPr>
          <w:p w:rsidR="00F177B5" w:rsidRPr="00F177B5" w:rsidRDefault="00F177B5" w:rsidP="001D1D8E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F177B5" w:rsidRDefault="00F177B5" w:rsidP="00F17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РЕШЕНИЕ                                      КАРАР</w:t>
            </w:r>
          </w:p>
          <w:p w:rsidR="00F177B5" w:rsidRPr="00F177B5" w:rsidRDefault="00F177B5" w:rsidP="00F177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«___» _________ 2021г.         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алты          № ___</w:t>
            </w:r>
          </w:p>
          <w:p w:rsidR="00F177B5" w:rsidRPr="00F177B5" w:rsidRDefault="00F177B5" w:rsidP="001D1D8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</w:p>
    <w:p w:rsidR="00ED6512" w:rsidRDefault="00F177B5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Шалтинского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</w:p>
    <w:p w:rsidR="00ED6512" w:rsidRDefault="00ED6512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Бавлинского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района,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входящих в земли государственного лесного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фонда Российской Федерации и в земли,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находящиеся в частной собственности </w:t>
      </w:r>
      <w:proofErr w:type="gramEnd"/>
    </w:p>
    <w:p w:rsidR="008E34B4" w:rsidRP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физических и юридических лиц </w:t>
      </w:r>
    </w:p>
    <w:p w:rsidR="00ED6512" w:rsidRPr="00ED6512" w:rsidRDefault="00ED6512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ED6512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Российской Федерации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от 06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10.01.2002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в целях рационального использования, охраны и воспроизводства зеленых насаждений на территории</w:t>
      </w:r>
      <w:r w:rsidR="00F17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F177B5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 РЕШИЛ: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2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порядке вырубки зеленых насаждений на территории </w:t>
      </w:r>
      <w:r w:rsidR="00F177B5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3D759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E2A8A" w:rsidRPr="009E2A8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ED6512" w:rsidRDefault="009E2A8A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F177B5" w:rsidP="00F177B5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E2A8A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Председатель Совета</w:t>
      </w:r>
    </w:p>
    <w:p w:rsidR="00F177B5" w:rsidRDefault="00F177B5" w:rsidP="00F177B5">
      <w:pPr>
        <w:pStyle w:val="FORMAT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 сельского поселения                       З.Х. Фаткуллин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Приложение 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9E2A8A" w:rsidRPr="009E2A8A" w:rsidRDefault="00F177B5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Шалтинского</w:t>
      </w:r>
      <w:r w:rsidR="009E2A8A"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9E2A8A" w:rsidRDefault="009E2A8A" w:rsidP="009E2A8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 w:rsidR="00F177B5">
        <w:rPr>
          <w:rFonts w:ascii="Times New Roman" w:hAnsi="Times New Roman" w:cs="Times New Roman"/>
          <w:color w:val="000000"/>
          <w:sz w:val="24"/>
          <w:szCs w:val="28"/>
        </w:rPr>
        <w:t>«</w:t>
      </w:r>
      <w:r>
        <w:rPr>
          <w:rFonts w:ascii="Times New Roman" w:hAnsi="Times New Roman" w:cs="Times New Roman"/>
          <w:color w:val="000000"/>
          <w:sz w:val="24"/>
          <w:szCs w:val="28"/>
        </w:rPr>
        <w:t>___</w:t>
      </w:r>
      <w:r w:rsidR="00F177B5">
        <w:rPr>
          <w:rFonts w:ascii="Times New Roman" w:hAnsi="Times New Roman" w:cs="Times New Roman"/>
          <w:color w:val="000000"/>
          <w:sz w:val="24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8"/>
        </w:rPr>
        <w:t>_______2021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г.</w:t>
      </w:r>
      <w:r w:rsidR="00F177B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№</w:t>
      </w:r>
      <w:r>
        <w:rPr>
          <w:rFonts w:ascii="Times New Roman" w:hAnsi="Times New Roman" w:cs="Times New Roman"/>
          <w:color w:val="000000"/>
          <w:sz w:val="24"/>
          <w:szCs w:val="28"/>
        </w:rPr>
        <w:t>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7D6E19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порядке вырубки зеленых насаждений на территории </w:t>
      </w:r>
    </w:p>
    <w:p w:rsidR="008E34B4" w:rsidRDefault="00F177B5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Шалтинского</w:t>
      </w:r>
      <w:r w:rsidR="00691B5D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 </w:t>
      </w:r>
      <w:r w:rsidR="007D6E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Бавлинского</w:t>
      </w:r>
      <w:r w:rsidR="00691B5D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ED6512" w:rsidRDefault="007D6E19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04.07.2020)"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30.11.1994 N 51-ФЗ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08.12.2020)"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Гражданск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77 Федеральн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обеспечения экологического благополучия населения и определяет порядок вырубки зеленых насаждений на территории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 Основные понятия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используются следующие основные понятия: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Залесенные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Травяной покров - газон, естественная травяная растительность.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Заросли - растения, кустарники густорастущие на каком-либо месте.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коэффицентом 2.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C15DF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Основные принципы охраны зеленых насаждений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участках находящихся в собственности или аренде - на юридических лиц и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или арендаторов.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2.6. Акт выбора земельного участка,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4BFC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вырубки зеленых насаждений</w:t>
      </w:r>
    </w:p>
    <w:p w:rsidR="008E34B4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(деревьев, кустарников) </w:t>
      </w:r>
    </w:p>
    <w:p w:rsidR="00944BFC" w:rsidRPr="00ED6512" w:rsidRDefault="00944BFC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944BFC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получения разрешения на вырубку зеленых насаждений заявитель подает на имя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письмо-заявку по установленной форме (приложение 1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котором указываются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D6512" w:rsidRDefault="008D42D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случаев, связанных с аварийными 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уациями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едоставляются (устанавливаются);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D6512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Исполнительный комитет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после поступления письма-заявки рекомендует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перечетной ведомости зеленых насаждений;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натурного технического обследования зеленых насаждений,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22.05.2007 N 310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18.01.2020)"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22.05.2007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вышеуказанных работ осуществляется за счет Заявителя.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разрешения - 90 дней.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3.5. Исполнительный комитет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основании письма-заявки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 Исполнительного комитета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При получении разрешения на производство работ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поведение компенсационного озеленения.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Плата за вырубку деревьев и кустарников перечисляются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в бюджет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Вырубка деревьев допускается только аттестованными специалистами.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в следующих случаях: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рубок ухода, санитарных рубок и реконструкции зеленых насаждений;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Шалтинского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акта согласно приложени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 аналогии со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ст. 20 Лесного кодекса Р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окольцовка ствола или подсечка;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растущих деревьев и кустарников до степени прекращения роста;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вырубка сухостойных деревьев;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повреждения растущих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Компенсационное озеленение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ентом 2.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AD46DF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Административная ответственность.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01F" w:rsidRDefault="0075101F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01F" w:rsidRDefault="0075101F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01F" w:rsidRDefault="0075101F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01F" w:rsidRDefault="0075101F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01F" w:rsidRDefault="0075101F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494AC9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 w:val="24"/>
          <w:szCs w:val="28"/>
        </w:rPr>
        <w:t>  Приложение 1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494AC9" w:rsidRP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r w:rsidR="0075101F">
        <w:rPr>
          <w:rFonts w:ascii="Times New Roman" w:hAnsi="Times New Roman" w:cs="Times New Roman"/>
          <w:color w:val="000000"/>
          <w:sz w:val="24"/>
          <w:szCs w:val="28"/>
        </w:rPr>
        <w:t>Шалтинского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Руководителю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Исполнительного комитета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75101F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от_____________________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наименование организации</w:t>
      </w:r>
      <w:proofErr w:type="gramEnd"/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или Ф.И.О., адрес) 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аявление </w:t>
      </w:r>
    </w:p>
    <w:p w:rsidR="008E34B4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ограниченную вырубку древесно-кустарниковой растительности на территории</w:t>
      </w:r>
      <w:r w:rsidR="007510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Шалтинского 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вырубку деревьев, кустарников, древесн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кустарниковой растительности (нужное подчеркнуть), локализованных на земельном участке, находящемся 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E34B4" w:rsidRPr="00494AC9" w:rsidRDefault="00691B5D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наименование организации или Ф.И.О. и вид права на земельный участок)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494AC9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землях ___________________________________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E34B4" w:rsidRPr="00494AC9" w:rsidRDefault="00494AC9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</w:t>
      </w:r>
      <w:r w:rsidR="00691B5D" w:rsidRPr="00494AC9">
        <w:rPr>
          <w:rFonts w:ascii="Times New Roman" w:hAnsi="Times New Roman" w:cs="Times New Roman"/>
          <w:color w:val="000000" w:themeColor="text1"/>
          <w:szCs w:val="28"/>
        </w:rPr>
        <w:t>(указать населенный пункт)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характеризуется наличием: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шт.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 __________________________ шт.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дендропланом. </w:t>
      </w:r>
    </w:p>
    <w:p w:rsidR="008E34B4" w:rsidRPr="00ED6512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__________________</w:t>
      </w:r>
    </w:p>
    <w:p w:rsidR="008E34B4" w:rsidRPr="001271FE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271FE">
        <w:rPr>
          <w:rFonts w:ascii="Times New Roman" w:hAnsi="Times New Roman" w:cs="Times New Roman"/>
          <w:color w:val="000000" w:themeColor="text1"/>
          <w:sz w:val="24"/>
          <w:szCs w:val="28"/>
        </w:rPr>
        <w:t>Ф.И.О. (Подпись)</w:t>
      </w:r>
      <w:r w:rsidR="001271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(Дата)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Исходно - разрешительная документация.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91B5D" w:rsidRPr="001271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1271FE" w:rsidRPr="00494AC9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</w:t>
      </w:r>
      <w:r w:rsidR="0075101F">
        <w:rPr>
          <w:rFonts w:ascii="Times New Roman" w:hAnsi="Times New Roman" w:cs="Times New Roman"/>
          <w:color w:val="000000"/>
          <w:sz w:val="24"/>
          <w:szCs w:val="28"/>
        </w:rPr>
        <w:t xml:space="preserve"> Шалтинского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1271FE" w:rsidRP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</w:t>
      </w:r>
    </w:p>
    <w:p w:rsidR="008E34B4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признании зеленых насаждений подлежащими вырубке </w:t>
      </w:r>
    </w:p>
    <w:p w:rsidR="001271FE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1271FE" w:rsidP="001271FE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________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составе: 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1271FE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О., должность)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E34B4" w:rsidRPr="00ED6512" w:rsidRDefault="00691B5D" w:rsidP="00AD6F1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провела обследование зеленых насаждений.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обследования установлено: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Выводы: 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</w:p>
    <w:p w:rsidR="008E34B4" w:rsidRPr="00ED6512" w:rsidRDefault="00691B5D" w:rsidP="008F2ABE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(Ф. И. О.)</w:t>
      </w:r>
    </w:p>
    <w:p w:rsidR="00691B5D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1B5D" w:rsidRPr="00ED6512" w:rsidSect="00ED6512">
      <w:headerReference w:type="default" r:id="rId7"/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54" w:rsidRDefault="00C80354">
      <w:pPr>
        <w:spacing w:after="0" w:line="240" w:lineRule="auto"/>
      </w:pPr>
      <w:r>
        <w:separator/>
      </w:r>
    </w:p>
  </w:endnote>
  <w:endnote w:type="continuationSeparator" w:id="0">
    <w:p w:rsidR="00C80354" w:rsidRDefault="00C8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54" w:rsidRDefault="00C80354">
      <w:pPr>
        <w:spacing w:after="0" w:line="240" w:lineRule="auto"/>
      </w:pPr>
      <w:r>
        <w:separator/>
      </w:r>
    </w:p>
  </w:footnote>
  <w:footnote w:type="continuationSeparator" w:id="0">
    <w:p w:rsidR="00C80354" w:rsidRDefault="00C8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65" w:rsidRDefault="00F80365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1271FE"/>
    <w:rsid w:val="00361721"/>
    <w:rsid w:val="003D7592"/>
    <w:rsid w:val="003F3793"/>
    <w:rsid w:val="00487189"/>
    <w:rsid w:val="00494AC9"/>
    <w:rsid w:val="005C661E"/>
    <w:rsid w:val="00691B5D"/>
    <w:rsid w:val="00722912"/>
    <w:rsid w:val="0075101F"/>
    <w:rsid w:val="007D6E19"/>
    <w:rsid w:val="008D42DC"/>
    <w:rsid w:val="008E34B4"/>
    <w:rsid w:val="008F2ABE"/>
    <w:rsid w:val="00944BFC"/>
    <w:rsid w:val="009E2A8A"/>
    <w:rsid w:val="00A039D0"/>
    <w:rsid w:val="00AD46DF"/>
    <w:rsid w:val="00AD6F1A"/>
    <w:rsid w:val="00C15DF8"/>
    <w:rsid w:val="00C80354"/>
    <w:rsid w:val="00C923D0"/>
    <w:rsid w:val="00ED6512"/>
    <w:rsid w:val="00F177B5"/>
    <w:rsid w:val="00F80365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Balloon Text"/>
    <w:basedOn w:val="a"/>
    <w:link w:val="a8"/>
    <w:uiPriority w:val="99"/>
    <w:semiHidden/>
    <w:unhideWhenUsed/>
    <w:rsid w:val="00F8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3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Balloon Text"/>
    <w:basedOn w:val="a"/>
    <w:link w:val="a8"/>
    <w:uiPriority w:val="99"/>
    <w:semiHidden/>
    <w:unhideWhenUsed/>
    <w:rsid w:val="00F8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2021-01-26T10:07:00Z</cp:lastPrinted>
  <dcterms:created xsi:type="dcterms:W3CDTF">2021-01-29T10:23:00Z</dcterms:created>
  <dcterms:modified xsi:type="dcterms:W3CDTF">2021-01-29T10:23:00Z</dcterms:modified>
</cp:coreProperties>
</file>