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50130C" w:rsidRPr="00C00AF8">
        <w:trPr>
          <w:trHeight w:val="1221"/>
        </w:trPr>
        <w:tc>
          <w:tcPr>
            <w:tcW w:w="4400" w:type="dxa"/>
          </w:tcPr>
          <w:p w:rsidR="0050130C" w:rsidRPr="00C00AF8" w:rsidRDefault="004F08B7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OLE_LINK3"/>
            <w:bookmarkStart w:id="1" w:name="OLE_LINK4"/>
            <w:r w:rsidRPr="00C00AF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50130C" w:rsidRPr="00C00AF8" w:rsidRDefault="004F08B7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AF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0130C" w:rsidRPr="00C00AF8" w:rsidRDefault="00C00AF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130C" w:rsidRPr="00C00AF8" w:rsidRDefault="0050130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30C" w:rsidRPr="00C00AF8" w:rsidRDefault="00501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30C" w:rsidRPr="00C00AF8" w:rsidRDefault="0050130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50130C" w:rsidRPr="00C00AF8" w:rsidRDefault="004F08B7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AF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C00AF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C00A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130C" w:rsidRPr="00C00AF8" w:rsidRDefault="004F08B7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AF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00AF8">
              <w:rPr>
                <w:rFonts w:ascii="Arial" w:hAnsi="Arial" w:cs="Arial"/>
                <w:sz w:val="24"/>
                <w:szCs w:val="24"/>
              </w:rPr>
              <w:t>Ц</w:t>
            </w:r>
            <w:r w:rsidRPr="00C00AF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C00AF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50130C" w:rsidRPr="00C00AF8" w:rsidRDefault="004F08B7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AF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50130C" w:rsidRPr="00C00AF8">
        <w:trPr>
          <w:trHeight w:hRule="exact" w:val="387"/>
        </w:trPr>
        <w:tc>
          <w:tcPr>
            <w:tcW w:w="9639" w:type="dxa"/>
            <w:gridSpan w:val="4"/>
          </w:tcPr>
          <w:p w:rsidR="0050130C" w:rsidRPr="00C00AF8" w:rsidRDefault="0050130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30C" w:rsidRPr="00C00AF8" w:rsidRDefault="00501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30C" w:rsidRPr="00C00AF8">
        <w:trPr>
          <w:trHeight w:val="413"/>
        </w:trPr>
        <w:tc>
          <w:tcPr>
            <w:tcW w:w="4850" w:type="dxa"/>
            <w:gridSpan w:val="2"/>
            <w:vAlign w:val="bottom"/>
          </w:tcPr>
          <w:p w:rsidR="0050130C" w:rsidRPr="00C00AF8" w:rsidRDefault="004F08B7">
            <w:pPr>
              <w:rPr>
                <w:rFonts w:ascii="Arial" w:hAnsi="Arial" w:cs="Arial"/>
                <w:sz w:val="24"/>
                <w:szCs w:val="24"/>
              </w:rPr>
            </w:pPr>
            <w:r w:rsidRPr="00C00AF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50130C" w:rsidRPr="00C00AF8" w:rsidRDefault="004F0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AF8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50130C" w:rsidRPr="00C00AF8">
        <w:trPr>
          <w:trHeight w:val="413"/>
        </w:trPr>
        <w:tc>
          <w:tcPr>
            <w:tcW w:w="9639" w:type="dxa"/>
            <w:gridSpan w:val="4"/>
            <w:vAlign w:val="bottom"/>
          </w:tcPr>
          <w:p w:rsidR="0050130C" w:rsidRPr="00C00AF8" w:rsidRDefault="0050130C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0130C" w:rsidRPr="00C00AF8" w:rsidRDefault="004F08B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00A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0130C" w:rsidRPr="00C00AF8" w:rsidRDefault="0050130C" w:rsidP="00C00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50130C" w:rsidRPr="00C00AF8" w:rsidRDefault="0050130C">
      <w:pPr>
        <w:shd w:val="clear" w:color="auto" w:fill="FFFFFF"/>
        <w:ind w:right="1134"/>
        <w:rPr>
          <w:rFonts w:ascii="Arial" w:hAnsi="Arial" w:cs="Arial"/>
          <w:sz w:val="24"/>
          <w:szCs w:val="24"/>
        </w:rPr>
      </w:pPr>
    </w:p>
    <w:p w:rsidR="0050130C" w:rsidRPr="00C00AF8" w:rsidRDefault="0050130C">
      <w:pPr>
        <w:shd w:val="clear" w:color="auto" w:fill="FFFFFF"/>
        <w:ind w:right="1134"/>
        <w:rPr>
          <w:rFonts w:ascii="Arial" w:hAnsi="Arial" w:cs="Arial"/>
          <w:sz w:val="24"/>
          <w:szCs w:val="24"/>
        </w:rPr>
      </w:pPr>
    </w:p>
    <w:p w:rsidR="0050130C" w:rsidRPr="00C00AF8" w:rsidRDefault="004F08B7">
      <w:pPr>
        <w:shd w:val="clear" w:color="auto" w:fill="FFFFFF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C00AF8">
        <w:rPr>
          <w:rFonts w:ascii="Arial" w:hAnsi="Arial" w:cs="Arial"/>
          <w:bCs/>
          <w:spacing w:val="2"/>
          <w:sz w:val="24"/>
          <w:szCs w:val="24"/>
        </w:rPr>
        <w:t>О нормах площади жилья при постановке</w:t>
      </w:r>
    </w:p>
    <w:p w:rsidR="0050130C" w:rsidRPr="00C00AF8" w:rsidRDefault="004F08B7">
      <w:pPr>
        <w:shd w:val="clear" w:color="auto" w:fill="FFFFFF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C00AF8">
        <w:rPr>
          <w:rFonts w:ascii="Arial" w:hAnsi="Arial" w:cs="Arial"/>
          <w:bCs/>
          <w:spacing w:val="2"/>
          <w:sz w:val="24"/>
          <w:szCs w:val="24"/>
        </w:rPr>
        <w:t xml:space="preserve">на учет и </w:t>
      </w:r>
      <w:proofErr w:type="gramStart"/>
      <w:r w:rsidRPr="00C00AF8">
        <w:rPr>
          <w:rFonts w:ascii="Arial" w:hAnsi="Arial" w:cs="Arial"/>
          <w:bCs/>
          <w:spacing w:val="2"/>
          <w:sz w:val="24"/>
          <w:szCs w:val="24"/>
        </w:rPr>
        <w:t>предоставлении</w:t>
      </w:r>
      <w:proofErr w:type="gramEnd"/>
      <w:r w:rsidRPr="00C00AF8">
        <w:rPr>
          <w:rFonts w:ascii="Arial" w:hAnsi="Arial" w:cs="Arial"/>
          <w:bCs/>
          <w:spacing w:val="2"/>
          <w:sz w:val="24"/>
          <w:szCs w:val="24"/>
        </w:rPr>
        <w:t xml:space="preserve"> жилья гражданам</w:t>
      </w:r>
    </w:p>
    <w:p w:rsidR="0050130C" w:rsidRPr="00C00AF8" w:rsidRDefault="004F08B7">
      <w:pPr>
        <w:shd w:val="clear" w:color="auto" w:fill="FFFFFF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C00AF8">
        <w:rPr>
          <w:rFonts w:ascii="Arial" w:hAnsi="Arial" w:cs="Arial"/>
          <w:bCs/>
          <w:spacing w:val="2"/>
          <w:sz w:val="24"/>
          <w:szCs w:val="24"/>
        </w:rPr>
        <w:t>по муниципальной программе «Обеспечение</w:t>
      </w:r>
    </w:p>
    <w:p w:rsidR="0050130C" w:rsidRPr="00C00AF8" w:rsidRDefault="004F08B7">
      <w:pPr>
        <w:shd w:val="clear" w:color="auto" w:fill="FFFFFF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C00AF8">
        <w:rPr>
          <w:rFonts w:ascii="Arial" w:hAnsi="Arial" w:cs="Arial"/>
          <w:bCs/>
          <w:spacing w:val="2"/>
          <w:sz w:val="24"/>
          <w:szCs w:val="24"/>
        </w:rPr>
        <w:t xml:space="preserve">жильем молодых семей в Бавлинском </w:t>
      </w:r>
      <w:proofErr w:type="spellStart"/>
      <w:r w:rsidRPr="00C00AF8">
        <w:rPr>
          <w:rFonts w:ascii="Arial" w:hAnsi="Arial" w:cs="Arial"/>
          <w:bCs/>
          <w:spacing w:val="2"/>
          <w:sz w:val="24"/>
          <w:szCs w:val="24"/>
        </w:rPr>
        <w:t>муни</w:t>
      </w:r>
      <w:proofErr w:type="spellEnd"/>
      <w:r w:rsidRPr="00C00AF8">
        <w:rPr>
          <w:rFonts w:ascii="Arial" w:hAnsi="Arial" w:cs="Arial"/>
          <w:bCs/>
          <w:spacing w:val="2"/>
          <w:sz w:val="24"/>
          <w:szCs w:val="24"/>
        </w:rPr>
        <w:t>-</w:t>
      </w:r>
    </w:p>
    <w:p w:rsidR="0050130C" w:rsidRPr="00C00AF8" w:rsidRDefault="004F08B7">
      <w:pPr>
        <w:shd w:val="clear" w:color="auto" w:fill="FFFFFF"/>
        <w:jc w:val="both"/>
        <w:rPr>
          <w:rFonts w:ascii="Arial" w:hAnsi="Arial" w:cs="Arial"/>
          <w:bCs/>
          <w:spacing w:val="2"/>
          <w:sz w:val="24"/>
          <w:szCs w:val="24"/>
        </w:rPr>
      </w:pPr>
      <w:proofErr w:type="spellStart"/>
      <w:r w:rsidRPr="00C00AF8">
        <w:rPr>
          <w:rFonts w:ascii="Arial" w:hAnsi="Arial" w:cs="Arial"/>
          <w:bCs/>
          <w:spacing w:val="2"/>
          <w:sz w:val="24"/>
          <w:szCs w:val="24"/>
        </w:rPr>
        <w:t>ципальном</w:t>
      </w:r>
      <w:proofErr w:type="spellEnd"/>
      <w:r w:rsidRPr="00C00AF8">
        <w:rPr>
          <w:rFonts w:ascii="Arial" w:hAnsi="Arial" w:cs="Arial"/>
          <w:bCs/>
          <w:spacing w:val="2"/>
          <w:sz w:val="24"/>
          <w:szCs w:val="24"/>
        </w:rPr>
        <w:t xml:space="preserve"> </w:t>
      </w:r>
      <w:proofErr w:type="gramStart"/>
      <w:r w:rsidRPr="00C00AF8">
        <w:rPr>
          <w:rFonts w:ascii="Arial" w:hAnsi="Arial" w:cs="Arial"/>
          <w:bCs/>
          <w:spacing w:val="2"/>
          <w:sz w:val="24"/>
          <w:szCs w:val="24"/>
        </w:rPr>
        <w:t>районе</w:t>
      </w:r>
      <w:proofErr w:type="gramEnd"/>
      <w:r w:rsidRPr="00C00AF8">
        <w:rPr>
          <w:rFonts w:ascii="Arial" w:hAnsi="Arial" w:cs="Arial"/>
          <w:bCs/>
          <w:spacing w:val="2"/>
          <w:sz w:val="24"/>
          <w:szCs w:val="24"/>
        </w:rPr>
        <w:t xml:space="preserve"> Республики Татарстан </w:t>
      </w:r>
    </w:p>
    <w:p w:rsidR="0050130C" w:rsidRPr="00C00AF8" w:rsidRDefault="004F08B7">
      <w:pPr>
        <w:shd w:val="clear" w:color="auto" w:fill="FFFFFF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C00AF8">
        <w:rPr>
          <w:rFonts w:ascii="Arial" w:hAnsi="Arial" w:cs="Arial"/>
          <w:bCs/>
          <w:spacing w:val="2"/>
          <w:sz w:val="24"/>
          <w:szCs w:val="24"/>
        </w:rPr>
        <w:t>на 2020-2025 годы»</w:t>
      </w:r>
    </w:p>
    <w:p w:rsidR="0050130C" w:rsidRPr="00C00AF8" w:rsidRDefault="0050130C">
      <w:pPr>
        <w:shd w:val="clear" w:color="auto" w:fill="FFFFFF"/>
        <w:ind w:firstLine="709"/>
        <w:jc w:val="both"/>
        <w:rPr>
          <w:rFonts w:ascii="Arial" w:hAnsi="Arial" w:cs="Arial"/>
          <w:bCs/>
          <w:spacing w:val="2"/>
          <w:sz w:val="24"/>
          <w:szCs w:val="24"/>
        </w:rPr>
      </w:pPr>
    </w:p>
    <w:p w:rsidR="0050130C" w:rsidRPr="00C00AF8" w:rsidRDefault="004F08B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C00AF8">
        <w:rPr>
          <w:rFonts w:ascii="Arial" w:hAnsi="Arial" w:cs="Arial"/>
          <w:spacing w:val="-4"/>
          <w:sz w:val="24"/>
          <w:szCs w:val="24"/>
        </w:rPr>
        <w:t>В соответствии со статьей 50 Жилищного кодекса Российской Федерации, в целях реализации муниципальной программы «Обеспечение жильем молодых семей в Бавлинском муниципальном районе Республики Татарстан на 2020-2025 годы», утвержденной постановлением Исполнительного комитета Бавлинского муниципального района от 20.05.2020 №112, Исполнительный комитет Бавлинского муниципального района Республики Татарстан</w:t>
      </w:r>
    </w:p>
    <w:p w:rsidR="0050130C" w:rsidRPr="00C00AF8" w:rsidRDefault="005013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130C" w:rsidRPr="00C00AF8" w:rsidRDefault="004F08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00AF8">
        <w:rPr>
          <w:rFonts w:ascii="Arial" w:hAnsi="Arial" w:cs="Arial"/>
          <w:sz w:val="24"/>
          <w:szCs w:val="24"/>
        </w:rPr>
        <w:t>П</w:t>
      </w:r>
      <w:proofErr w:type="gramEnd"/>
      <w:r w:rsidRPr="00C00AF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50130C" w:rsidRPr="00C00AF8" w:rsidRDefault="004F08B7">
      <w:pPr>
        <w:spacing w:line="360" w:lineRule="auto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C00AF8">
        <w:rPr>
          <w:rFonts w:ascii="Arial" w:hAnsi="Arial" w:cs="Arial"/>
          <w:spacing w:val="-8"/>
          <w:sz w:val="24"/>
          <w:szCs w:val="24"/>
        </w:rPr>
        <w:t>1. Утвердить учетную норму площади жилого помещения, исходя из которой определяется уровень обеспеченности граждан жильем, в целях их постановки на учет в качестве нуждающихся в жилых помещениях, в размере 18 квадратных метров общей площади жилого помещения на одного члена семьи.</w:t>
      </w:r>
    </w:p>
    <w:p w:rsidR="0050130C" w:rsidRPr="00C00AF8" w:rsidRDefault="004F08B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0AF8">
        <w:rPr>
          <w:rFonts w:ascii="Arial" w:hAnsi="Arial" w:cs="Arial"/>
          <w:sz w:val="24"/>
          <w:szCs w:val="24"/>
        </w:rPr>
        <w:t xml:space="preserve"> 2. Утвердить норму площади п</w:t>
      </w:r>
      <w:r w:rsidRPr="00C00AF8">
        <w:rPr>
          <w:rFonts w:ascii="Arial" w:hAnsi="Arial" w:cs="Arial"/>
          <w:spacing w:val="-8"/>
          <w:sz w:val="24"/>
          <w:szCs w:val="24"/>
        </w:rPr>
        <w:t>редоставления жилого помещения по муниципальной программе «Обеспечение жильем молодых семей в Бавлинском муниципальном районе Республики Татарстан на 2020-2025 годы» на одного члена семьи в размере 18 квадратных метров общей площади жилого помещения, но не менее 42 квадратных метров общей площади жилого помещения для семьи из двух человек.</w:t>
      </w:r>
    </w:p>
    <w:bookmarkEnd w:id="0"/>
    <w:bookmarkEnd w:id="1"/>
    <w:p w:rsidR="0050130C" w:rsidRPr="00C00AF8" w:rsidRDefault="005013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130C" w:rsidRPr="00C00AF8" w:rsidRDefault="004F08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0AF8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И.И. </w:t>
      </w:r>
      <w:proofErr w:type="spellStart"/>
      <w:r w:rsidRPr="00C00AF8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4F08B7" w:rsidRPr="00C00AF8" w:rsidRDefault="004F08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F08B7" w:rsidRPr="00C00AF8" w:rsidSect="00C00AF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A25"/>
    <w:multiLevelType w:val="hybridMultilevel"/>
    <w:tmpl w:val="E11A2E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8456440"/>
    <w:multiLevelType w:val="hybridMultilevel"/>
    <w:tmpl w:val="6B38DA64"/>
    <w:lvl w:ilvl="0" w:tplc="5964EB4C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8AF502A"/>
    <w:multiLevelType w:val="hybridMultilevel"/>
    <w:tmpl w:val="EE607736"/>
    <w:lvl w:ilvl="0" w:tplc="C8D2B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493071"/>
    <w:multiLevelType w:val="hybridMultilevel"/>
    <w:tmpl w:val="BDAC0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4980"/>
    <w:multiLevelType w:val="hybridMultilevel"/>
    <w:tmpl w:val="11B4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B2D1A"/>
    <w:multiLevelType w:val="hybridMultilevel"/>
    <w:tmpl w:val="1D6E6CAA"/>
    <w:lvl w:ilvl="0" w:tplc="56D0EF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8232BFB"/>
    <w:multiLevelType w:val="hybridMultilevel"/>
    <w:tmpl w:val="BDFE58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BF36EB8"/>
    <w:multiLevelType w:val="hybridMultilevel"/>
    <w:tmpl w:val="C8F2828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E1249C2"/>
    <w:multiLevelType w:val="hybridMultilevel"/>
    <w:tmpl w:val="B9D0D258"/>
    <w:lvl w:ilvl="0" w:tplc="907ED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5CF3EE7"/>
    <w:multiLevelType w:val="hybridMultilevel"/>
    <w:tmpl w:val="B866D2FA"/>
    <w:lvl w:ilvl="0" w:tplc="B0FAEF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7DE1F22"/>
    <w:multiLevelType w:val="hybridMultilevel"/>
    <w:tmpl w:val="A92C8196"/>
    <w:lvl w:ilvl="0" w:tplc="A500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0F600B"/>
    <w:multiLevelType w:val="hybridMultilevel"/>
    <w:tmpl w:val="1B76CE94"/>
    <w:lvl w:ilvl="0" w:tplc="22FA55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2505374"/>
    <w:multiLevelType w:val="hybridMultilevel"/>
    <w:tmpl w:val="67CEA674"/>
    <w:lvl w:ilvl="0" w:tplc="61E86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3F003CE"/>
    <w:multiLevelType w:val="hybridMultilevel"/>
    <w:tmpl w:val="2DBE60E8"/>
    <w:lvl w:ilvl="0" w:tplc="4BCC63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991048"/>
    <w:multiLevelType w:val="hybridMultilevel"/>
    <w:tmpl w:val="83E68C8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77F50CF"/>
    <w:multiLevelType w:val="hybridMultilevel"/>
    <w:tmpl w:val="28301078"/>
    <w:lvl w:ilvl="0" w:tplc="E7FE93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F8"/>
    <w:rsid w:val="004F08B7"/>
    <w:rsid w:val="0050130C"/>
    <w:rsid w:val="00771BC9"/>
    <w:rsid w:val="00C0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nhideWhenUsed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nhideWhenUsed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E054-E027-40C6-9536-47BBF6F8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Гайнанова</dc:creator>
  <cp:lastModifiedBy>Таня Алатырева</cp:lastModifiedBy>
  <cp:revision>2</cp:revision>
  <cp:lastPrinted>2020-11-05T07:05:00Z</cp:lastPrinted>
  <dcterms:created xsi:type="dcterms:W3CDTF">2020-12-09T07:27:00Z</dcterms:created>
  <dcterms:modified xsi:type="dcterms:W3CDTF">2020-12-09T07:27:00Z</dcterms:modified>
</cp:coreProperties>
</file>