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2564F" w:rsidRPr="007D1AE0" w:rsidTr="00B9446B">
        <w:trPr>
          <w:trHeight w:val="1221"/>
        </w:trPr>
        <w:tc>
          <w:tcPr>
            <w:tcW w:w="4397" w:type="dxa"/>
            <w:hideMark/>
          </w:tcPr>
          <w:p w:rsidR="00F2564F" w:rsidRPr="007D1AE0" w:rsidRDefault="00F2564F" w:rsidP="00B9446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2564F" w:rsidRPr="007D1AE0" w:rsidRDefault="0031534D" w:rsidP="00B9446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>ИСЕРГАПОВСКОГО</w:t>
            </w:r>
          </w:p>
          <w:p w:rsidR="00F2564F" w:rsidRPr="007D1AE0" w:rsidRDefault="00F2564F" w:rsidP="00B9446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2564F" w:rsidRPr="007D1AE0" w:rsidRDefault="00F2564F" w:rsidP="00B9446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F2564F" w:rsidRPr="007D1AE0" w:rsidRDefault="00F2564F" w:rsidP="00B9446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F2564F" w:rsidRPr="007D1AE0" w:rsidRDefault="00F2564F" w:rsidP="00B9446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2564F" w:rsidRPr="007D1AE0" w:rsidRDefault="00F2564F" w:rsidP="00B9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564F" w:rsidRPr="007D1AE0" w:rsidRDefault="00F2564F" w:rsidP="00B9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564F" w:rsidRPr="007D1AE0" w:rsidRDefault="00F2564F" w:rsidP="00B9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564F" w:rsidRPr="007D1AE0" w:rsidRDefault="00F2564F" w:rsidP="00B9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F2564F" w:rsidRPr="007D1AE0" w:rsidRDefault="00F2564F" w:rsidP="00B9446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7D1AE0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F2564F" w:rsidRPr="007D1AE0" w:rsidRDefault="00F2564F" w:rsidP="00B9446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D1AE0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F2564F" w:rsidRPr="007D1AE0" w:rsidRDefault="00F2564F" w:rsidP="00B9446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D1AE0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F2564F" w:rsidRPr="007D1AE0" w:rsidRDefault="0031534D" w:rsidP="00B9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>ИСЕРГЭП</w:t>
            </w:r>
          </w:p>
          <w:p w:rsidR="00F2564F" w:rsidRPr="007D1AE0" w:rsidRDefault="00F2564F" w:rsidP="00B94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7D1AE0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F2564F" w:rsidRPr="007D1AE0" w:rsidRDefault="00F2564F" w:rsidP="00B9446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D1AE0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F2564F" w:rsidRPr="007D1AE0" w:rsidTr="00B9446B">
        <w:trPr>
          <w:trHeight w:val="387"/>
        </w:trPr>
        <w:tc>
          <w:tcPr>
            <w:tcW w:w="9765" w:type="dxa"/>
            <w:gridSpan w:val="4"/>
          </w:tcPr>
          <w:p w:rsidR="00F2564F" w:rsidRPr="007D1AE0" w:rsidRDefault="00F2564F" w:rsidP="00B9446B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F2564F" w:rsidRPr="007D1AE0" w:rsidRDefault="00F2564F" w:rsidP="00B944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64F" w:rsidRPr="007D1AE0" w:rsidTr="00B9446B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2564F" w:rsidRPr="007D1AE0" w:rsidRDefault="00F2564F" w:rsidP="00B944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 xml:space="preserve">  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2564F" w:rsidRPr="007D1AE0" w:rsidRDefault="00F2564F" w:rsidP="00B9446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F2564F" w:rsidRPr="007D1AE0" w:rsidTr="00B9446B">
        <w:trPr>
          <w:trHeight w:val="413"/>
        </w:trPr>
        <w:tc>
          <w:tcPr>
            <w:tcW w:w="9765" w:type="dxa"/>
            <w:gridSpan w:val="4"/>
            <w:vAlign w:val="bottom"/>
          </w:tcPr>
          <w:p w:rsidR="00F2564F" w:rsidRPr="007D1AE0" w:rsidRDefault="00F2564F" w:rsidP="00B9446B">
            <w:pPr>
              <w:rPr>
                <w:rFonts w:ascii="Arial" w:hAnsi="Arial" w:cs="Arial"/>
                <w:sz w:val="24"/>
                <w:szCs w:val="24"/>
              </w:rPr>
            </w:pPr>
          </w:p>
          <w:p w:rsidR="00F2564F" w:rsidRPr="007D1AE0" w:rsidRDefault="00F2564F" w:rsidP="00610A3D">
            <w:pPr>
              <w:rPr>
                <w:rFonts w:ascii="Arial" w:hAnsi="Arial" w:cs="Arial"/>
                <w:sz w:val="24"/>
                <w:szCs w:val="24"/>
              </w:rPr>
            </w:pPr>
            <w:r w:rsidRPr="007D1AE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</w:p>
        </w:tc>
      </w:tr>
    </w:tbl>
    <w:p w:rsidR="00F2564F" w:rsidRPr="007D1AE0" w:rsidRDefault="00F2564F" w:rsidP="00F2564F">
      <w:pPr>
        <w:rPr>
          <w:rFonts w:ascii="Arial" w:hAnsi="Arial" w:cs="Arial"/>
          <w:sz w:val="24"/>
          <w:szCs w:val="24"/>
        </w:rPr>
      </w:pPr>
    </w:p>
    <w:p w:rsidR="00F2564F" w:rsidRPr="007D1AE0" w:rsidRDefault="00F2564F" w:rsidP="00F2564F">
      <w:pPr>
        <w:rPr>
          <w:rFonts w:ascii="Arial" w:hAnsi="Arial" w:cs="Arial"/>
          <w:sz w:val="24"/>
          <w:szCs w:val="24"/>
        </w:rPr>
      </w:pPr>
    </w:p>
    <w:p w:rsidR="00F60639" w:rsidRPr="007D1AE0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D72531" w:rsidRPr="007D1AE0" w:rsidRDefault="00BF2842" w:rsidP="00BF5401">
      <w:pPr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О</w:t>
      </w:r>
      <w:r w:rsidR="00A941F3" w:rsidRPr="007D1AE0">
        <w:rPr>
          <w:rFonts w:ascii="Arial" w:hAnsi="Arial" w:cs="Arial"/>
          <w:sz w:val="24"/>
          <w:szCs w:val="24"/>
        </w:rPr>
        <w:t xml:space="preserve"> внесении изменений </w:t>
      </w:r>
      <w:r w:rsidR="00205312" w:rsidRPr="007D1AE0">
        <w:rPr>
          <w:rFonts w:ascii="Arial" w:hAnsi="Arial" w:cs="Arial"/>
          <w:sz w:val="24"/>
          <w:szCs w:val="24"/>
        </w:rPr>
        <w:t xml:space="preserve">в </w:t>
      </w:r>
      <w:r w:rsidR="00D72531" w:rsidRPr="007D1AE0">
        <w:rPr>
          <w:rFonts w:ascii="Arial" w:hAnsi="Arial" w:cs="Arial"/>
          <w:sz w:val="24"/>
          <w:szCs w:val="24"/>
        </w:rPr>
        <w:t xml:space="preserve">некоторые </w:t>
      </w:r>
      <w:proofErr w:type="spellStart"/>
      <w:r w:rsidR="00D72531" w:rsidRPr="007D1AE0">
        <w:rPr>
          <w:rFonts w:ascii="Arial" w:hAnsi="Arial" w:cs="Arial"/>
          <w:sz w:val="24"/>
          <w:szCs w:val="24"/>
        </w:rPr>
        <w:t>админи</w:t>
      </w:r>
      <w:proofErr w:type="spellEnd"/>
      <w:r w:rsidR="00D72531" w:rsidRPr="007D1AE0">
        <w:rPr>
          <w:rFonts w:ascii="Arial" w:hAnsi="Arial" w:cs="Arial"/>
          <w:sz w:val="24"/>
          <w:szCs w:val="24"/>
        </w:rPr>
        <w:t>-</w:t>
      </w:r>
    </w:p>
    <w:p w:rsidR="00396E23" w:rsidRPr="007D1AE0" w:rsidRDefault="00D72531" w:rsidP="00D72531">
      <w:pPr>
        <w:rPr>
          <w:rFonts w:ascii="Arial" w:hAnsi="Arial" w:cs="Arial"/>
          <w:sz w:val="24"/>
          <w:szCs w:val="24"/>
        </w:rPr>
      </w:pPr>
      <w:proofErr w:type="spellStart"/>
      <w:r w:rsidRPr="007D1AE0">
        <w:rPr>
          <w:rFonts w:ascii="Arial" w:hAnsi="Arial" w:cs="Arial"/>
          <w:sz w:val="24"/>
          <w:szCs w:val="24"/>
        </w:rPr>
        <w:t>стративные</w:t>
      </w:r>
      <w:proofErr w:type="spellEnd"/>
      <w:r w:rsidRPr="007D1AE0">
        <w:rPr>
          <w:rFonts w:ascii="Arial" w:hAnsi="Arial" w:cs="Arial"/>
          <w:sz w:val="24"/>
          <w:szCs w:val="24"/>
        </w:rPr>
        <w:t xml:space="preserve"> регламенты, утвержденные</w:t>
      </w:r>
    </w:p>
    <w:p w:rsidR="00D72531" w:rsidRPr="007D1AE0" w:rsidRDefault="00D72531" w:rsidP="00BF5401">
      <w:pPr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 xml:space="preserve">постановлением </w:t>
      </w:r>
      <w:r w:rsidR="00396E23" w:rsidRPr="007D1AE0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96E23" w:rsidRPr="007D1AE0" w:rsidRDefault="0031534D" w:rsidP="00BF5401">
      <w:pPr>
        <w:rPr>
          <w:rFonts w:ascii="Arial" w:hAnsi="Arial" w:cs="Arial"/>
          <w:sz w:val="24"/>
          <w:szCs w:val="24"/>
        </w:rPr>
      </w:pPr>
      <w:proofErr w:type="spellStart"/>
      <w:r w:rsidRPr="007D1AE0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7D1AE0">
        <w:rPr>
          <w:rFonts w:ascii="Arial" w:hAnsi="Arial" w:cs="Arial"/>
          <w:sz w:val="24"/>
          <w:szCs w:val="24"/>
        </w:rPr>
        <w:t xml:space="preserve"> </w:t>
      </w:r>
      <w:r w:rsidR="00396E23" w:rsidRPr="007D1AE0">
        <w:rPr>
          <w:rFonts w:ascii="Arial" w:hAnsi="Arial" w:cs="Arial"/>
          <w:sz w:val="24"/>
          <w:szCs w:val="24"/>
        </w:rPr>
        <w:t xml:space="preserve">сельского поселения  Бавлинского </w:t>
      </w:r>
    </w:p>
    <w:p w:rsidR="00396E23" w:rsidRPr="007D1AE0" w:rsidRDefault="00396E23" w:rsidP="00BF5401">
      <w:pPr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муниципального района от</w:t>
      </w:r>
      <w:r w:rsidR="00F2564F" w:rsidRPr="007D1AE0">
        <w:rPr>
          <w:rFonts w:ascii="Arial" w:hAnsi="Arial" w:cs="Arial"/>
          <w:sz w:val="24"/>
          <w:szCs w:val="24"/>
        </w:rPr>
        <w:t xml:space="preserve"> 13.03.2019 №3</w:t>
      </w:r>
    </w:p>
    <w:p w:rsidR="00396E23" w:rsidRPr="007D1AE0" w:rsidRDefault="0097038D" w:rsidP="00D2344A">
      <w:pPr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«</w:t>
      </w:r>
      <w:r w:rsidR="00396E23" w:rsidRPr="007D1AE0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396E23" w:rsidRPr="007D1AE0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396E23" w:rsidRPr="007D1AE0" w:rsidRDefault="00396E23" w:rsidP="00D2344A">
      <w:pPr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A50D39" w:rsidRPr="007D1AE0" w:rsidRDefault="00396E23" w:rsidP="00D2344A">
      <w:pPr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услуг</w:t>
      </w:r>
      <w:r w:rsidR="0097038D" w:rsidRPr="007D1AE0">
        <w:rPr>
          <w:rFonts w:ascii="Arial" w:hAnsi="Arial" w:cs="Arial"/>
          <w:sz w:val="24"/>
          <w:szCs w:val="24"/>
        </w:rPr>
        <w:t>»</w:t>
      </w:r>
      <w:r w:rsidR="000B5755" w:rsidRPr="007D1AE0">
        <w:rPr>
          <w:rFonts w:ascii="Arial" w:hAnsi="Arial" w:cs="Arial"/>
          <w:sz w:val="24"/>
          <w:szCs w:val="24"/>
        </w:rPr>
        <w:t>, (</w:t>
      </w:r>
      <w:r w:rsidR="00F2564F" w:rsidRPr="007D1AE0">
        <w:rPr>
          <w:rFonts w:ascii="Arial" w:hAnsi="Arial" w:cs="Arial"/>
          <w:sz w:val="24"/>
          <w:szCs w:val="24"/>
        </w:rPr>
        <w:t>с изм. от</w:t>
      </w:r>
      <w:r w:rsidR="0031534D" w:rsidRPr="007D1AE0">
        <w:rPr>
          <w:rFonts w:ascii="Arial" w:hAnsi="Arial" w:cs="Arial"/>
          <w:sz w:val="24"/>
          <w:szCs w:val="24"/>
        </w:rPr>
        <w:t xml:space="preserve"> 03.10.2019 №8</w:t>
      </w:r>
      <w:r w:rsidR="000B5755" w:rsidRPr="007D1AE0">
        <w:rPr>
          <w:rFonts w:ascii="Arial" w:hAnsi="Arial" w:cs="Arial"/>
          <w:sz w:val="24"/>
          <w:szCs w:val="24"/>
        </w:rPr>
        <w:t>)</w:t>
      </w:r>
    </w:p>
    <w:p w:rsidR="00F2564F" w:rsidRPr="007D1AE0" w:rsidRDefault="00F2564F" w:rsidP="00D2344A">
      <w:pPr>
        <w:rPr>
          <w:rFonts w:ascii="Arial" w:hAnsi="Arial" w:cs="Arial"/>
          <w:sz w:val="24"/>
          <w:szCs w:val="24"/>
        </w:rPr>
      </w:pPr>
    </w:p>
    <w:p w:rsidR="00D2344A" w:rsidRPr="007D1AE0" w:rsidRDefault="00D2344A" w:rsidP="00D2344A">
      <w:pPr>
        <w:rPr>
          <w:rFonts w:ascii="Arial" w:hAnsi="Arial" w:cs="Arial"/>
          <w:sz w:val="24"/>
          <w:szCs w:val="24"/>
        </w:rPr>
      </w:pPr>
    </w:p>
    <w:p w:rsidR="00E652A5" w:rsidRPr="007D1AE0" w:rsidRDefault="00F60639" w:rsidP="00396E23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 xml:space="preserve">В </w:t>
      </w:r>
      <w:r w:rsidR="00B307CB" w:rsidRPr="007D1AE0">
        <w:rPr>
          <w:rFonts w:ascii="Arial" w:hAnsi="Arial" w:cs="Arial"/>
          <w:sz w:val="24"/>
          <w:szCs w:val="24"/>
        </w:rPr>
        <w:t>соответствии</w:t>
      </w:r>
      <w:r w:rsidR="00BC1928" w:rsidRPr="007D1AE0">
        <w:rPr>
          <w:rFonts w:ascii="Arial" w:hAnsi="Arial" w:cs="Arial"/>
          <w:sz w:val="24"/>
          <w:szCs w:val="24"/>
        </w:rPr>
        <w:t xml:space="preserve"> с</w:t>
      </w:r>
      <w:r w:rsidR="00803DD4" w:rsidRPr="007D1AE0">
        <w:rPr>
          <w:rFonts w:ascii="Arial" w:hAnsi="Arial" w:cs="Arial"/>
          <w:sz w:val="24"/>
          <w:szCs w:val="24"/>
        </w:rPr>
        <w:t xml:space="preserve"> приказом Министерства внутренних дел Российской Федерации от 31.12.2017 №984 </w:t>
      </w:r>
      <w:r w:rsidR="0097038D" w:rsidRPr="007D1AE0">
        <w:rPr>
          <w:rFonts w:ascii="Arial" w:hAnsi="Arial" w:cs="Arial"/>
          <w:sz w:val="24"/>
          <w:szCs w:val="24"/>
        </w:rPr>
        <w:t>«</w:t>
      </w:r>
      <w:r w:rsidR="00803DD4" w:rsidRPr="007D1AE0">
        <w:rPr>
          <w:rFonts w:ascii="Arial" w:hAnsi="Arial" w:cs="Arial"/>
          <w:sz w:val="24"/>
          <w:szCs w:val="24"/>
        </w:rPr>
        <w:t>Об утверждении Административного регламента Министерства внутренних дел Российской Федерации по предоставлению государственной слуги регистрационному учету граждан Российской Федерации по месту пребывания и по месту жительства в пределах Российской Федерации</w:t>
      </w:r>
      <w:r w:rsidR="0097038D" w:rsidRPr="007D1AE0">
        <w:rPr>
          <w:rFonts w:ascii="Arial" w:hAnsi="Arial" w:cs="Arial"/>
          <w:sz w:val="24"/>
          <w:szCs w:val="24"/>
        </w:rPr>
        <w:t>»</w:t>
      </w:r>
      <w:r w:rsidR="00803DD4" w:rsidRPr="007D1AE0">
        <w:rPr>
          <w:rFonts w:ascii="Arial" w:hAnsi="Arial" w:cs="Arial"/>
          <w:sz w:val="24"/>
          <w:szCs w:val="24"/>
        </w:rPr>
        <w:t>,</w:t>
      </w:r>
      <w:r w:rsidR="00895AB1" w:rsidRPr="007D1AE0">
        <w:rPr>
          <w:rFonts w:ascii="Arial" w:hAnsi="Arial" w:cs="Arial"/>
          <w:sz w:val="24"/>
          <w:szCs w:val="24"/>
        </w:rPr>
        <w:t xml:space="preserve"> </w:t>
      </w:r>
      <w:r w:rsidR="00396E23" w:rsidRPr="007D1A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04.09.2020 №1355 </w:t>
      </w:r>
      <w:r w:rsidR="0097038D" w:rsidRPr="007D1AE0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396E23" w:rsidRPr="007D1AE0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внесении изменений в Правила присвоения, изменения и аннулирования адресов</w:t>
      </w:r>
      <w:r w:rsidR="0097038D" w:rsidRPr="007D1AE0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0B5755" w:rsidRPr="007D1A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652A5" w:rsidRPr="007D1AE0">
        <w:rPr>
          <w:rFonts w:ascii="Arial" w:hAnsi="Arial" w:cs="Arial"/>
          <w:sz w:val="24"/>
          <w:szCs w:val="24"/>
        </w:rPr>
        <w:t>Исполнительный комитет</w:t>
      </w:r>
      <w:r w:rsidR="00D2344A" w:rsidRPr="007D1A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534D" w:rsidRPr="007D1AE0">
        <w:rPr>
          <w:rFonts w:ascii="Arial" w:hAnsi="Arial" w:cs="Arial"/>
          <w:sz w:val="24"/>
          <w:szCs w:val="24"/>
        </w:rPr>
        <w:t>Исергаповского</w:t>
      </w:r>
      <w:r w:rsidR="00D2344A" w:rsidRPr="007D1AE0">
        <w:rPr>
          <w:rFonts w:ascii="Arial" w:hAnsi="Arial" w:cs="Arial"/>
          <w:sz w:val="24"/>
          <w:szCs w:val="24"/>
        </w:rPr>
        <w:t>сельского</w:t>
      </w:r>
      <w:proofErr w:type="spellEnd"/>
      <w:r w:rsidR="00D2344A" w:rsidRPr="007D1AE0">
        <w:rPr>
          <w:rFonts w:ascii="Arial" w:hAnsi="Arial" w:cs="Arial"/>
          <w:sz w:val="24"/>
          <w:szCs w:val="24"/>
        </w:rPr>
        <w:t xml:space="preserve"> поселения</w:t>
      </w:r>
      <w:r w:rsidR="00E652A5" w:rsidRPr="007D1AE0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</w:p>
    <w:p w:rsidR="00E652A5" w:rsidRPr="007D1AE0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7D1AE0">
        <w:rPr>
          <w:rFonts w:ascii="Arial" w:hAnsi="Arial" w:cs="Arial"/>
          <w:sz w:val="24"/>
          <w:szCs w:val="24"/>
        </w:rPr>
        <w:t>П</w:t>
      </w:r>
      <w:proofErr w:type="gramEnd"/>
      <w:r w:rsidRPr="007D1AE0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1038D7" w:rsidRPr="007D1AE0" w:rsidRDefault="00803DD4" w:rsidP="001038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 xml:space="preserve">1. </w:t>
      </w:r>
      <w:r w:rsidR="001038D7" w:rsidRPr="007D1AE0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присвоению, изменению и аннулированию адресов (приложение №1 к постановлению Исполнительного комитета </w:t>
      </w:r>
      <w:proofErr w:type="spellStart"/>
      <w:r w:rsidR="0031534D" w:rsidRPr="007D1AE0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31534D" w:rsidRPr="007D1AE0">
        <w:rPr>
          <w:rFonts w:ascii="Arial" w:hAnsi="Arial" w:cs="Arial"/>
          <w:sz w:val="24"/>
          <w:szCs w:val="24"/>
        </w:rPr>
        <w:t xml:space="preserve"> </w:t>
      </w:r>
      <w:r w:rsidR="001038D7" w:rsidRPr="007D1AE0">
        <w:rPr>
          <w:rFonts w:ascii="Arial" w:hAnsi="Arial" w:cs="Arial"/>
          <w:sz w:val="24"/>
          <w:szCs w:val="24"/>
        </w:rPr>
        <w:t>сельского поселения  Бавлинского муниципального района от 13.03.2019 №3), следующее изменение: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восьмой абзац в пункте 1.5 изложить в следующей редакции: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«идентификационные элементы объекта адресации - номера земельных участков, типы и номера иных объектов адресации»;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в пункте 2.5. второй столбец изложить в следующей редакции: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lastRenderedPageBreak/>
        <w:t xml:space="preserve">«1) Заявление (приложение 1); 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2) Документы, удостоверяющие личность;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 xml:space="preserve">3) правоустанавливающие и (или) </w:t>
      </w:r>
      <w:proofErr w:type="spellStart"/>
      <w:r w:rsidRPr="007D1AE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7D1AE0">
        <w:rPr>
          <w:rFonts w:ascii="Arial" w:hAnsi="Arial" w:cs="Arial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7D1AE0">
        <w:rPr>
          <w:rFonts w:ascii="Arial" w:hAnsi="Arial" w:cs="Arial"/>
          <w:sz w:val="24"/>
          <w:szCs w:val="24"/>
        </w:rPr>
        <w:t>строительства</w:t>
      </w:r>
      <w:proofErr w:type="gramEnd"/>
      <w:r w:rsidRPr="007D1AE0">
        <w:rPr>
          <w:rFonts w:ascii="Arial" w:hAnsi="Arial" w:cs="Arial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7D1AE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7D1AE0">
        <w:rPr>
          <w:rFonts w:ascii="Arial" w:hAnsi="Arial" w:cs="Arial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4)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5)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7)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9)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10)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11)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подпунктах «3», «5», «6», «8» и «9»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Документы, указанные в подпунктах «3», «5», «6», «8» и «9» настоящего пункта, представляемые в Исполком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услуг».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Исполкома. </w:t>
      </w:r>
      <w:proofErr w:type="gramStart"/>
      <w:r w:rsidRPr="007D1AE0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 лично (лицом, действующим от имени заявителя на основании доверенности); почтовым отправлением с описью вложения и уведомлением о вручении,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услуг»;</w:t>
      </w:r>
      <w:proofErr w:type="gramEnd"/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в пункте 2.6. второй столбец изложить в следующей редакции:</w:t>
      </w:r>
    </w:p>
    <w:p w:rsidR="001038D7" w:rsidRPr="007D1AE0" w:rsidRDefault="001038D7" w:rsidP="001038D7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proofErr w:type="gramStart"/>
      <w:r w:rsidRPr="007D1AE0">
        <w:rPr>
          <w:rFonts w:ascii="Arial" w:hAnsi="Arial" w:cs="Arial"/>
          <w:sz w:val="24"/>
          <w:szCs w:val="24"/>
        </w:rPr>
        <w:t>«В рамках межведомственного взаимодействия получают документы, указанные в подпунктах 3-11 пункта 2.5.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них).»;</w:t>
      </w:r>
      <w:proofErr w:type="gramEnd"/>
    </w:p>
    <w:p w:rsidR="001038D7" w:rsidRPr="007D1AE0" w:rsidRDefault="00803DD4" w:rsidP="001038D7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2</w:t>
      </w:r>
      <w:r w:rsidR="00E652A5" w:rsidRPr="007D1AE0">
        <w:rPr>
          <w:rFonts w:ascii="Arial" w:hAnsi="Arial" w:cs="Arial"/>
          <w:sz w:val="24"/>
          <w:szCs w:val="24"/>
        </w:rPr>
        <w:t xml:space="preserve">. </w:t>
      </w:r>
      <w:r w:rsidR="001038D7" w:rsidRPr="007D1AE0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выдаче справки (выписки) (приложение №5 к постановлению Исполнительного комитета </w:t>
      </w:r>
      <w:proofErr w:type="spellStart"/>
      <w:r w:rsidR="0031534D" w:rsidRPr="007D1AE0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31534D" w:rsidRPr="007D1AE0">
        <w:rPr>
          <w:rFonts w:ascii="Arial" w:hAnsi="Arial" w:cs="Arial"/>
          <w:sz w:val="24"/>
          <w:szCs w:val="24"/>
        </w:rPr>
        <w:t xml:space="preserve"> </w:t>
      </w:r>
      <w:r w:rsidR="001038D7" w:rsidRPr="007D1AE0">
        <w:rPr>
          <w:rFonts w:ascii="Arial" w:hAnsi="Arial" w:cs="Arial"/>
          <w:sz w:val="24"/>
          <w:szCs w:val="24"/>
        </w:rPr>
        <w:t>сельского поселения  Бавлинского муниципального района от 13.03.2019 №3), следующее изменение:</w:t>
      </w:r>
    </w:p>
    <w:p w:rsidR="001038D7" w:rsidRPr="007D1AE0" w:rsidRDefault="001038D7" w:rsidP="001038D7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в приложении 1 (Заявление о выдаче справки (выписки)) к Административному регламенту:</w:t>
      </w:r>
    </w:p>
    <w:p w:rsidR="001038D7" w:rsidRPr="007D1AE0" w:rsidRDefault="001038D7" w:rsidP="001038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по тексту цифры и слова «2. Домовая книга» исключить, пункты 3,4 считать соответственно пунктами 2,3.</w:t>
      </w:r>
    </w:p>
    <w:p w:rsidR="00D84E5F" w:rsidRPr="007D1AE0" w:rsidRDefault="001038D7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3</w:t>
      </w:r>
      <w:r w:rsidR="00193F38" w:rsidRPr="007D1AE0">
        <w:rPr>
          <w:rFonts w:ascii="Arial" w:hAnsi="Arial" w:cs="Arial"/>
          <w:sz w:val="24"/>
          <w:szCs w:val="24"/>
        </w:rPr>
        <w:t xml:space="preserve">. </w:t>
      </w:r>
      <w:r w:rsidR="00514AE6" w:rsidRPr="007D1AE0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7D1AE0">
        <w:rPr>
          <w:rFonts w:ascii="Arial" w:hAnsi="Arial" w:cs="Arial"/>
          <w:sz w:val="24"/>
          <w:szCs w:val="24"/>
        </w:rPr>
        <w:t>(</w:t>
      </w:r>
      <w:r w:rsidR="00514AE6" w:rsidRPr="007D1AE0">
        <w:rPr>
          <w:rFonts w:ascii="Arial" w:hAnsi="Arial" w:cs="Arial"/>
          <w:sz w:val="24"/>
          <w:szCs w:val="24"/>
        </w:rPr>
        <w:t>http://www.pravo.tatarstan.ru</w:t>
      </w:r>
      <w:r w:rsidR="00F717BE" w:rsidRPr="007D1AE0">
        <w:rPr>
          <w:rFonts w:ascii="Arial" w:hAnsi="Arial" w:cs="Arial"/>
          <w:sz w:val="24"/>
          <w:szCs w:val="24"/>
        </w:rPr>
        <w:t>)</w:t>
      </w:r>
      <w:r w:rsidR="007D3803" w:rsidRPr="007D1AE0">
        <w:rPr>
          <w:rFonts w:ascii="Arial" w:hAnsi="Arial" w:cs="Arial"/>
          <w:sz w:val="24"/>
          <w:szCs w:val="24"/>
        </w:rPr>
        <w:t xml:space="preserve"> и на сайте </w:t>
      </w:r>
      <w:r w:rsidR="00514AE6" w:rsidRPr="007D1AE0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834D9D" w:rsidRPr="007D1AE0">
        <w:rPr>
          <w:rFonts w:ascii="Arial" w:hAnsi="Arial" w:cs="Arial"/>
          <w:sz w:val="24"/>
          <w:szCs w:val="24"/>
        </w:rPr>
        <w:t xml:space="preserve">, в разделе </w:t>
      </w:r>
      <w:r w:rsidR="0097038D" w:rsidRPr="007D1AE0">
        <w:rPr>
          <w:rFonts w:ascii="Arial" w:hAnsi="Arial" w:cs="Arial"/>
          <w:sz w:val="24"/>
          <w:szCs w:val="24"/>
        </w:rPr>
        <w:t>«</w:t>
      </w:r>
      <w:r w:rsidR="00834D9D" w:rsidRPr="007D1AE0">
        <w:rPr>
          <w:rFonts w:ascii="Arial" w:hAnsi="Arial" w:cs="Arial"/>
          <w:sz w:val="24"/>
          <w:szCs w:val="24"/>
        </w:rPr>
        <w:t>Сельские поселения</w:t>
      </w:r>
      <w:r w:rsidR="0097038D" w:rsidRPr="007D1AE0">
        <w:rPr>
          <w:rFonts w:ascii="Arial" w:hAnsi="Arial" w:cs="Arial"/>
          <w:sz w:val="24"/>
          <w:szCs w:val="24"/>
        </w:rPr>
        <w:t>»</w:t>
      </w:r>
      <w:r w:rsidR="00834D9D" w:rsidRPr="007D1AE0">
        <w:rPr>
          <w:rFonts w:ascii="Arial" w:hAnsi="Arial" w:cs="Arial"/>
          <w:sz w:val="24"/>
          <w:szCs w:val="24"/>
        </w:rPr>
        <w:t xml:space="preserve">, </w:t>
      </w:r>
      <w:r w:rsidR="00F717BE" w:rsidRPr="007D1AE0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7D1AE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7D1AE0">
        <w:rPr>
          <w:rFonts w:ascii="Arial" w:hAnsi="Arial" w:cs="Arial"/>
          <w:sz w:val="24"/>
          <w:szCs w:val="24"/>
        </w:rPr>
        <w:t>)</w:t>
      </w:r>
      <w:r w:rsidR="00514AE6" w:rsidRPr="007D1AE0">
        <w:rPr>
          <w:rFonts w:ascii="Arial" w:hAnsi="Arial" w:cs="Arial"/>
          <w:sz w:val="24"/>
          <w:szCs w:val="24"/>
        </w:rPr>
        <w:t>.</w:t>
      </w:r>
    </w:p>
    <w:p w:rsidR="00867FD8" w:rsidRPr="007D1AE0" w:rsidRDefault="001038D7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4</w:t>
      </w:r>
      <w:r w:rsidR="008D4F54" w:rsidRPr="007D1AE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D4F54" w:rsidRPr="007D1AE0">
        <w:rPr>
          <w:rFonts w:ascii="Arial" w:hAnsi="Arial" w:cs="Arial"/>
          <w:sz w:val="24"/>
          <w:szCs w:val="24"/>
        </w:rPr>
        <w:t>Контроль за</w:t>
      </w:r>
      <w:proofErr w:type="gramEnd"/>
      <w:r w:rsidR="008D4F54" w:rsidRPr="007D1AE0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D3803" w:rsidRPr="007D1AE0">
        <w:rPr>
          <w:rFonts w:ascii="Arial" w:hAnsi="Arial" w:cs="Arial"/>
          <w:sz w:val="24"/>
          <w:szCs w:val="24"/>
        </w:rPr>
        <w:t>оставляю за собой.</w:t>
      </w:r>
    </w:p>
    <w:p w:rsidR="002A61BA" w:rsidRPr="007D1AE0" w:rsidRDefault="002A61BA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7D1AE0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2564F" w:rsidRPr="007D1AE0" w:rsidRDefault="00F2564F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2564F" w:rsidRPr="007D1AE0" w:rsidRDefault="0031534D" w:rsidP="00F2564F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7D1AE0">
        <w:rPr>
          <w:rFonts w:ascii="Arial" w:hAnsi="Arial" w:cs="Arial"/>
          <w:sz w:val="24"/>
          <w:szCs w:val="24"/>
        </w:rPr>
        <w:t>А.А.</w:t>
      </w:r>
      <w:r w:rsidR="007D1A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AE0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2A7A9E" w:rsidRPr="007D1AE0" w:rsidRDefault="002A7A9E" w:rsidP="00F2564F">
      <w:pPr>
        <w:ind w:firstLine="708"/>
        <w:rPr>
          <w:rFonts w:ascii="Arial" w:hAnsi="Arial" w:cs="Arial"/>
          <w:sz w:val="24"/>
          <w:szCs w:val="24"/>
        </w:rPr>
      </w:pPr>
    </w:p>
    <w:sectPr w:rsidR="002A7A9E" w:rsidRPr="007D1AE0" w:rsidSect="007D1AE0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B6" w:rsidRDefault="007462B6">
      <w:r>
        <w:separator/>
      </w:r>
    </w:p>
  </w:endnote>
  <w:endnote w:type="continuationSeparator" w:id="0">
    <w:p w:rsidR="007462B6" w:rsidRDefault="0074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B6" w:rsidRDefault="007462B6">
      <w:r>
        <w:separator/>
      </w:r>
    </w:p>
  </w:footnote>
  <w:footnote w:type="continuationSeparator" w:id="0">
    <w:p w:rsidR="007462B6" w:rsidRDefault="00746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10A3D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038D7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5312"/>
    <w:rsid w:val="00215556"/>
    <w:rsid w:val="00216E35"/>
    <w:rsid w:val="002266F8"/>
    <w:rsid w:val="00233287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34D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59EA"/>
    <w:rsid w:val="003D7A99"/>
    <w:rsid w:val="003E1333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0A3D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462B6"/>
    <w:rsid w:val="00757356"/>
    <w:rsid w:val="00765C5F"/>
    <w:rsid w:val="007730B4"/>
    <w:rsid w:val="00773C8D"/>
    <w:rsid w:val="00775A9E"/>
    <w:rsid w:val="00776C9B"/>
    <w:rsid w:val="007858E7"/>
    <w:rsid w:val="0078590C"/>
    <w:rsid w:val="007A4FE9"/>
    <w:rsid w:val="007B3EE6"/>
    <w:rsid w:val="007D1AE0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69D5"/>
    <w:rsid w:val="00B73F34"/>
    <w:rsid w:val="00B7716E"/>
    <w:rsid w:val="00B92236"/>
    <w:rsid w:val="00B9446B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2564F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C65B0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A793-BECA-490A-8FB8-21F8AF9A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>ИСПОЛНИТЕЛЬНЫЙ КОМИТЕТ</vt:lpstr>
      <vt:lpstr>        П О С Т А Н О В Л Я Е Т:</vt:lpstr>
      <vt:lpstr>в разделе 1 «Общие положения»:</vt:lpstr>
      <vt:lpstr>восьмой абзац в пункте 1.5 изложить в следующей редакции:</vt:lpstr>
      <vt:lpstr>«идентификационные элементы объекта адресации - номера земельных участков, типы </vt:lpstr>
      <vt:lpstr>в разделе 2 «Стандарт предоставления муниципальной услуги»:</vt:lpstr>
      <vt:lpstr>в пункте 2.5. второй столбец изложить в следующей редакции:</vt:lpstr>
      <vt:lpstr>«1) Заявление (приложение 1); </vt:lpstr>
      <vt:lpstr>2) Документы, удостоверяющие личность;</vt:lpstr>
      <vt:lpstr>3) правоустанавливающие и (или) правоудостоверяющие документы на объект (объекты</vt:lpstr>
      <vt:lpstr>4) выписки из Единого государственного реестра недвижимости об объектах недвижим</vt:lpstr>
      <vt:lpstr>5) разрешение на строительство объекта адресации (при присвоении адреса строящим</vt:lpstr>
      <vt:lpstr>6) схема расположения объекта адресации на кадастровом плане или кадастровой кар</vt:lpstr>
      <vt:lpstr>7) выписка из Единого государственного реестра недвижимости об объекте недвижимо</vt:lpstr>
      <vt:lpstr>8) решение органа местного самоуправления о переводе жилого помещения в нежилое </vt:lpstr>
      <vt:lpstr>9) акт приемочной комиссии при переустройстве и (или) перепланировке помещения, </vt:lpstr>
      <vt:lpstr>10) выписка из Единого государственного реестра недвижимости об объекте недвижим</vt:lpstr>
      <vt:lpstr>11) уведомление об отсутствии в Едином государственном реестре недвижимости запр</vt:lpstr>
      <vt:lpstr>Заявители (представители заявителя) при подаче заявления вправе приложить к нему</vt:lpstr>
      <vt:lpstr>Документы, указанные в подпунктах «3», «5», «6», «8» и «9» настоящего пункта, пр</vt:lpstr>
      <vt:lpstr>Бланк заявления для получения муниципальной услуги заявитель может получить при </vt:lpstr>
      <vt:lpstr>в пункте 2.6. второй столбец изложить в следующей редакции:</vt:lpstr>
      <vt:lpstr>«В рамках межведомственного взаимодействия получают документы, указанные в подпу</vt:lpstr>
      <vt:lpstr>        2. Внести в Административный регламент предоставления муниципальной услуги по вы</vt:lpstr>
      <vt:lpstr>        в приложении 1 (Заявление о выдаче справки (выписки)) к Административному реглам</vt:lpstr>
      <vt:lpstr>3. Опубликовать настоящее постановление на официальном портале правовой информац</vt:lpstr>
      <vt:lpstr>4. Контроль за исполнением настоящего постановления оставляю за собой.</vt:lpstr>
    </vt:vector>
  </TitlesOfParts>
  <Company>SPecialiST RePack</Company>
  <LinksUpToDate>false</LinksUpToDate>
  <CharactersWithSpaces>7208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2020-11-10T07:42:00Z</cp:lastPrinted>
  <dcterms:created xsi:type="dcterms:W3CDTF">2020-11-26T14:05:00Z</dcterms:created>
  <dcterms:modified xsi:type="dcterms:W3CDTF">2020-11-26T14:05:00Z</dcterms:modified>
</cp:coreProperties>
</file>