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FF34E0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FF34E0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FF34E0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FF34E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</w:t>
            </w:r>
            <w:r w:rsidR="00B57322">
              <w:rPr>
                <w:lang w:val="tt-RU"/>
              </w:rPr>
              <w:t xml:space="preserve">   </w:t>
            </w:r>
            <w:r w:rsidR="002D3E30">
              <w:rPr>
                <w:lang w:val="tt-RU"/>
              </w:rPr>
              <w:t xml:space="preserve">     </w:t>
            </w:r>
            <w:r w:rsidR="00382611">
              <w:rPr>
                <w:lang w:val="tt-RU"/>
              </w:rPr>
              <w:t xml:space="preserve"> </w:t>
            </w:r>
            <w:r w:rsidR="00514B2C">
              <w:rPr>
                <w:lang w:val="tt-RU"/>
              </w:rPr>
              <w:t xml:space="preserve">                                  </w:t>
            </w:r>
            <w:r w:rsidR="00600975">
              <w:t xml:space="preserve">           </w:t>
            </w:r>
            <w:r w:rsidR="00862A8E">
              <w:t xml:space="preserve">  </w:t>
            </w:r>
            <w:r w:rsidR="00600975">
              <w:t xml:space="preserve">   </w:t>
            </w:r>
            <w:proofErr w:type="spellStart"/>
            <w:r w:rsidR="00600975">
              <w:t>г</w:t>
            </w:r>
            <w:proofErr w:type="gramStart"/>
            <w:r w:rsidR="00600975">
              <w:t>.Б</w:t>
            </w:r>
            <w:proofErr w:type="gramEnd"/>
            <w:r w:rsidR="00600975">
              <w:t>авлы</w:t>
            </w:r>
            <w:proofErr w:type="spellEnd"/>
            <w:r w:rsidR="004619C6">
              <w:t xml:space="preserve">               </w:t>
            </w:r>
            <w:r w:rsidR="00382611">
              <w:t xml:space="preserve">    </w:t>
            </w:r>
            <w:r w:rsidR="004619C6">
              <w:t xml:space="preserve">   </w:t>
            </w:r>
            <w:r w:rsidR="00862A8E">
              <w:t xml:space="preserve">  № </w:t>
            </w:r>
            <w:r w:rsidR="00294585">
              <w:t>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9A3914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  <w:p w:rsidR="00B53D83" w:rsidRDefault="00B53D83" w:rsidP="00114E59">
            <w:pPr>
              <w:spacing w:line="276" w:lineRule="auto"/>
              <w:jc w:val="center"/>
              <w:rPr>
                <w:lang w:val="tt-RU"/>
              </w:rPr>
            </w:pPr>
          </w:p>
          <w:p w:rsidR="00294585" w:rsidRPr="00294585" w:rsidRDefault="00294585" w:rsidP="0029458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О земельном налоге</w:t>
            </w:r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В соответствии с главой 31 Налогового кодекса Российской Федерации, Бавлинский городской Совет решил:</w:t>
            </w:r>
          </w:p>
          <w:p w:rsidR="00294585" w:rsidRPr="00294585" w:rsidRDefault="00294585" w:rsidP="002945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 xml:space="preserve"> Установить и ввести в действие земельный налог, обязательный </w:t>
            </w:r>
            <w:proofErr w:type="gramStart"/>
            <w:r w:rsidRPr="00294585">
              <w:rPr>
                <w:rFonts w:eastAsia="Calibri"/>
                <w:lang w:eastAsia="en-US"/>
              </w:rPr>
              <w:t>к</w:t>
            </w:r>
            <w:proofErr w:type="gramEnd"/>
            <w:r w:rsidRPr="00294585">
              <w:rPr>
                <w:rFonts w:eastAsia="Calibri"/>
                <w:lang w:eastAsia="en-US"/>
              </w:rPr>
              <w:t xml:space="preserve"> </w:t>
            </w:r>
          </w:p>
          <w:p w:rsidR="00294585" w:rsidRPr="00294585" w:rsidRDefault="00294585" w:rsidP="00294585">
            <w:pPr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уплате на территории муниципального образования «город Бавлы» Бавлинского муниципального района.</w:t>
            </w:r>
          </w:p>
          <w:p w:rsidR="00294585" w:rsidRPr="00294585" w:rsidRDefault="00294585" w:rsidP="002945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Установить налоговые ставки в следующих размерах: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1)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proofErr w:type="gramStart"/>
            <w:r w:rsidRPr="00294585">
              <w:rPr>
                <w:rFonts w:eastAsia="Calibri"/>
                <w:lang w:eastAsia="en-US"/>
              </w:rPr>
      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      </w:r>
            <w:proofErr w:type="gramEnd"/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proofErr w:type="gramStart"/>
            <w:r w:rsidRPr="00294585">
              <w:rPr>
                <w:rFonts w:eastAsia="Calibri"/>
                <w:lang w:eastAsia="en-US"/>
              </w:rPr>
              <w:t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  <w:proofErr w:type="gramEnd"/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4) 0,12% в отношении земельных участков, предназначенных для размещения объектов рекреационного и лечебно-оздоровительного назначения;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5)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lastRenderedPageBreak/>
              <w:t>6) 1,5% в отношении прочих земельных участков.</w:t>
            </w:r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3. Установить льготу от налоговой ставки, предусмотренной подпунктом 6 пункта 2 настоящего решения: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- в размере 13,3 процента в отношении земельных участков автономных, бюджетных и казенных учреждений, финансируемых из местного бюджета;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- в размере 6,67 процента в отношении земельных участков, на территориях которых предоставляются торговые места для граждан, реализующих продукцию растительного происхождения, выращенную на личных приусадебных участках;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- в размере 92 процентов в отношении земельных участков, на которых расположены санаторно-курортные организации, осуществляющие лечебный процесс и имеющие статус лечебно-профилактических организаций.</w:t>
            </w:r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4. Освободить от уплаты земельного налога: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proofErr w:type="gramStart"/>
            <w:r w:rsidRPr="00294585">
              <w:rPr>
                <w:rFonts w:eastAsia="Calibri"/>
                <w:lang w:eastAsia="en-US"/>
              </w:rPr>
      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      </w:r>
            <w:proofErr w:type="gramEnd"/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 (в редакции Закона Российской Федерации от 189.06.1992 №3061-1);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 xml:space="preserve">4) инвалидов </w:t>
            </w:r>
            <w:r w:rsidRPr="00294585">
              <w:rPr>
                <w:rFonts w:eastAsia="Calibri"/>
                <w:lang w:val="en-US" w:eastAsia="en-US"/>
              </w:rPr>
              <w:t>I</w:t>
            </w:r>
            <w:r w:rsidRPr="00294585">
              <w:rPr>
                <w:rFonts w:eastAsia="Calibri"/>
                <w:lang w:eastAsia="en-US"/>
              </w:rPr>
              <w:t xml:space="preserve"> и </w:t>
            </w:r>
            <w:r w:rsidRPr="00294585">
              <w:rPr>
                <w:rFonts w:eastAsia="Calibri"/>
                <w:lang w:val="en-US" w:eastAsia="en-US"/>
              </w:rPr>
              <w:t>II</w:t>
            </w:r>
            <w:r w:rsidRPr="00294585">
              <w:rPr>
                <w:rFonts w:eastAsia="Calibri"/>
                <w:lang w:eastAsia="en-US"/>
              </w:rPr>
              <w:t xml:space="preserve"> групп инвалидности, инвалидов с детства;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5) граждан, выполнявших интернациональный долг в Республике Афганистан и других странах, в которых велись боевые действия;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 xml:space="preserve">6) граждан, принимавших участие в боевых действиях на территории Российской Федерации;   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7) граждан, имеющих четырех и более детей в возрасте до 18 лет или детей, учащихся на дневной форме обучения до 23 лет. Налоговая льгота предоставляется в отношении одного земельного участка одному из родителей, на которого оформлен земельный участок, или обеим родителям и детям в случае долевой собственности на земельный участок, на который предоставляется льгота. Уведомление предоставляется налогоплательщиком в налоговый орган до 1 ноября года, являющегося налоговым периодом, начиная с которого в отношении земельного участка применяется налоговая льгота.</w:t>
            </w:r>
          </w:p>
          <w:p w:rsidR="00294585" w:rsidRPr="00294585" w:rsidRDefault="00294585" w:rsidP="00294585">
            <w:pPr>
              <w:ind w:firstLine="743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Налоговая льгота категориям налогоплательщиков, указанных в подпунктах 2-7 пункта 4 предоставляется  в отношении одного земельного участка, находящегося в собственности налогоплательщика и не используемого в предпринимательской деятельности, в размере подлежащей уплате налогоплательщиком суммы налога. Налоговая льгота предоставляется в отношении земельного участка с максимальной исчисленной суммой налога.</w:t>
            </w:r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 xml:space="preserve">6. </w:t>
            </w:r>
            <w:proofErr w:type="gramStart"/>
            <w:r w:rsidRPr="00294585">
              <w:rPr>
                <w:rFonts w:eastAsia="Calibri"/>
                <w:lang w:eastAsia="en-US"/>
              </w:rPr>
              <w:t xml:space="preserve">Рекомендовать Межрайонной инспекции Федеральной налоговой службы №17 по Республике Татарстан обеспечить предоставление информации о  мерах социальной поддержки в отношении физических лиц, освобожденных настоящим решением от уплаты земельного налога посредством использования Единой информационной системы социального обеспечения (далее – ЕГИССО) согласно порядку и объему, установленным Правительством Российской Федерации от 14.02.2017 №181 «О Единой государственной информационной системе социального обеспечения» и форматами, установленными оператором ЕГИССО».  </w:t>
            </w:r>
            <w:proofErr w:type="gramEnd"/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 xml:space="preserve">5. Признать утратившим силу Решение Совета муниципального образования «город Бавлы» от 11.11.2014 г. №114 «О земельном налоге» (с изменениями, внесенными решениями Бавлинского городского Совета от 28.09.2016 №43, от 15.06.2017 №53, от 25.10.2017 №61, от 15.12.2017 №67, </w:t>
            </w:r>
            <w:proofErr w:type="gramStart"/>
            <w:r w:rsidRPr="00294585">
              <w:rPr>
                <w:rFonts w:eastAsia="Calibri"/>
                <w:lang w:eastAsia="en-US"/>
              </w:rPr>
              <w:t>от</w:t>
            </w:r>
            <w:proofErr w:type="gramEnd"/>
            <w:r w:rsidRPr="00294585">
              <w:rPr>
                <w:rFonts w:eastAsia="Calibri"/>
                <w:lang w:eastAsia="en-US"/>
              </w:rPr>
              <w:t xml:space="preserve"> 31.08.2018 №81, от 16.11.2018 №92, от 27.03.2019 №105, от 20.05.2019 №108, от 16.10.2019 №117).</w:t>
            </w:r>
          </w:p>
          <w:p w:rsidR="00294585" w:rsidRPr="00294585" w:rsidRDefault="00294585" w:rsidP="0029458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294585">
              <w:rPr>
                <w:rFonts w:eastAsia="Calibri"/>
                <w:lang w:eastAsia="en-US"/>
              </w:rPr>
              <w:t>6. Настоящее решение вступает в силу с 1 января 2021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      </w:r>
            <w:hyperlink r:id="rId8" w:history="1">
              <w:r w:rsidRPr="00294585">
                <w:rPr>
                  <w:rFonts w:eastAsia="Calibri"/>
                  <w:u w:val="single"/>
                  <w:lang w:val="en-US" w:eastAsia="en-US"/>
                </w:rPr>
                <w:t>http</w:t>
              </w:r>
              <w:r w:rsidRPr="00294585">
                <w:rPr>
                  <w:rFonts w:eastAsia="Calibri"/>
                  <w:u w:val="single"/>
                  <w:lang w:eastAsia="en-US"/>
                </w:rPr>
                <w:t>://</w:t>
              </w:r>
              <w:proofErr w:type="spellStart"/>
              <w:r w:rsidRPr="00294585">
                <w:rPr>
                  <w:rFonts w:eastAsia="Calibri"/>
                  <w:u w:val="single"/>
                  <w:lang w:val="en-US" w:eastAsia="en-US"/>
                </w:rPr>
                <w:t>pravo</w:t>
              </w:r>
              <w:proofErr w:type="spellEnd"/>
              <w:r w:rsidRPr="00294585">
                <w:rPr>
                  <w:rFonts w:eastAsia="Calibri"/>
                  <w:u w:val="single"/>
                  <w:lang w:eastAsia="en-US"/>
                </w:rPr>
                <w:t>.</w:t>
              </w:r>
              <w:proofErr w:type="spellStart"/>
              <w:r w:rsidRPr="00294585">
                <w:rPr>
                  <w:rFonts w:eastAsia="Calibri"/>
                  <w:u w:val="single"/>
                  <w:lang w:val="en-US" w:eastAsia="en-US"/>
                </w:rPr>
                <w:t>tatarstan</w:t>
              </w:r>
              <w:proofErr w:type="spellEnd"/>
              <w:r w:rsidRPr="00294585">
                <w:rPr>
                  <w:rFonts w:eastAsia="Calibri"/>
                  <w:u w:val="single"/>
                  <w:lang w:eastAsia="en-US"/>
                </w:rPr>
                <w:t>.</w:t>
              </w:r>
              <w:proofErr w:type="spellStart"/>
              <w:r w:rsidRPr="00294585">
                <w:rPr>
                  <w:rFonts w:eastAsia="Calibri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294585">
              <w:rPr>
                <w:rFonts w:eastAsia="Calibri"/>
                <w:lang w:eastAsia="en-US"/>
              </w:rPr>
              <w:t>).</w:t>
            </w:r>
          </w:p>
          <w:p w:rsidR="00294585" w:rsidRPr="00294585" w:rsidRDefault="00294585" w:rsidP="00294585">
            <w:pPr>
              <w:spacing w:after="200" w:line="276" w:lineRule="auto"/>
              <w:ind w:firstLine="708"/>
              <w:rPr>
                <w:rFonts w:eastAsia="Calibri"/>
                <w:lang w:eastAsia="en-US"/>
              </w:rPr>
            </w:pPr>
          </w:p>
          <w:p w:rsidR="00B53D83" w:rsidRPr="00294585" w:rsidRDefault="00B53D83" w:rsidP="00294585">
            <w:pPr>
              <w:ind w:firstLine="709"/>
              <w:rPr>
                <w:sz w:val="8"/>
              </w:rPr>
            </w:pPr>
          </w:p>
        </w:tc>
      </w:tr>
      <w:tr w:rsidR="009A3914" w:rsidRPr="009A3914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9A3914" w:rsidRDefault="009A3914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</w:t>
      </w:r>
      <w:proofErr w:type="spellStart"/>
      <w:r>
        <w:t>Гатиятуллин</w:t>
      </w:r>
      <w:proofErr w:type="spellEnd"/>
    </w:p>
    <w:sectPr w:rsidR="00F8456F" w:rsidSect="002F1ABF">
      <w:headerReference w:type="default" r:id="rId9"/>
      <w:headerReference w:type="first" r:id="rId10"/>
      <w:pgSz w:w="11906" w:h="16838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29" w:rsidRDefault="002F5129" w:rsidP="008F67C9">
      <w:r>
        <w:separator/>
      </w:r>
    </w:p>
  </w:endnote>
  <w:endnote w:type="continuationSeparator" w:id="0">
    <w:p w:rsidR="002F5129" w:rsidRDefault="002F5129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29" w:rsidRDefault="002F5129" w:rsidP="008F67C9">
      <w:r>
        <w:separator/>
      </w:r>
    </w:p>
  </w:footnote>
  <w:footnote w:type="continuationSeparator" w:id="0">
    <w:p w:rsidR="002F5129" w:rsidRDefault="002F5129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434952"/>
      <w:docPartObj>
        <w:docPartGallery w:val="Page Numbers (Top of Page)"/>
        <w:docPartUnique/>
      </w:docPartObj>
    </w:sdtPr>
    <w:sdtEndPr/>
    <w:sdtContent>
      <w:p w:rsidR="002F1ABF" w:rsidRDefault="002F1ABF">
        <w:pPr>
          <w:pStyle w:val="a8"/>
          <w:jc w:val="center"/>
        </w:pPr>
      </w:p>
      <w:p w:rsidR="002F1ABF" w:rsidRDefault="002F1A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0D">
          <w:rPr>
            <w:noProof/>
          </w:rPr>
          <w:t>2</w:t>
        </w:r>
        <w:r>
          <w:fldChar w:fldCharType="end"/>
        </w:r>
      </w:p>
    </w:sdtContent>
  </w:sdt>
  <w:p w:rsidR="002F1ABF" w:rsidRDefault="002F1A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3953"/>
      <w:docPartObj>
        <w:docPartGallery w:val="Page Numbers (Top of Page)"/>
        <w:docPartUnique/>
      </w:docPartObj>
    </w:sdtPr>
    <w:sdtEndPr/>
    <w:sdtContent>
      <w:p w:rsidR="002F1ABF" w:rsidRDefault="002F1ABF">
        <w:pPr>
          <w:pStyle w:val="a8"/>
          <w:jc w:val="center"/>
        </w:pPr>
      </w:p>
      <w:p w:rsidR="002F1ABF" w:rsidRDefault="002F5129">
        <w:pPr>
          <w:pStyle w:val="a8"/>
          <w:jc w:val="center"/>
        </w:pPr>
      </w:p>
    </w:sdtContent>
  </w:sdt>
  <w:p w:rsidR="002F1ABF" w:rsidRDefault="002F1A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8A3"/>
    <w:multiLevelType w:val="hybridMultilevel"/>
    <w:tmpl w:val="0C54495E"/>
    <w:lvl w:ilvl="0" w:tplc="4C549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0C3000"/>
    <w:rsid w:val="00114E59"/>
    <w:rsid w:val="00121B50"/>
    <w:rsid w:val="0013685E"/>
    <w:rsid w:val="00141BD6"/>
    <w:rsid w:val="0014644E"/>
    <w:rsid w:val="00146EF8"/>
    <w:rsid w:val="001562FC"/>
    <w:rsid w:val="00164990"/>
    <w:rsid w:val="00174CF3"/>
    <w:rsid w:val="00187959"/>
    <w:rsid w:val="00193E61"/>
    <w:rsid w:val="001C71C0"/>
    <w:rsid w:val="001F4089"/>
    <w:rsid w:val="0020785C"/>
    <w:rsid w:val="0025726D"/>
    <w:rsid w:val="00281DEC"/>
    <w:rsid w:val="00294585"/>
    <w:rsid w:val="002A0108"/>
    <w:rsid w:val="002A080C"/>
    <w:rsid w:val="002A694D"/>
    <w:rsid w:val="002A7285"/>
    <w:rsid w:val="002C3851"/>
    <w:rsid w:val="002C5FE8"/>
    <w:rsid w:val="002D3E30"/>
    <w:rsid w:val="002E60A7"/>
    <w:rsid w:val="002F1ABF"/>
    <w:rsid w:val="002F5129"/>
    <w:rsid w:val="00304635"/>
    <w:rsid w:val="003059D1"/>
    <w:rsid w:val="003132C0"/>
    <w:rsid w:val="003162CD"/>
    <w:rsid w:val="00321C64"/>
    <w:rsid w:val="0033300D"/>
    <w:rsid w:val="0034239F"/>
    <w:rsid w:val="00346FB4"/>
    <w:rsid w:val="003524CC"/>
    <w:rsid w:val="00353237"/>
    <w:rsid w:val="00354C14"/>
    <w:rsid w:val="00382611"/>
    <w:rsid w:val="0038501A"/>
    <w:rsid w:val="003B2CF2"/>
    <w:rsid w:val="003C7B02"/>
    <w:rsid w:val="003D3610"/>
    <w:rsid w:val="003E77AC"/>
    <w:rsid w:val="003F77DB"/>
    <w:rsid w:val="004020C0"/>
    <w:rsid w:val="004078C8"/>
    <w:rsid w:val="00411EE6"/>
    <w:rsid w:val="004245C2"/>
    <w:rsid w:val="00450651"/>
    <w:rsid w:val="004619C6"/>
    <w:rsid w:val="00463BA4"/>
    <w:rsid w:val="004A350B"/>
    <w:rsid w:val="004B77F2"/>
    <w:rsid w:val="004C4BDE"/>
    <w:rsid w:val="004E57ED"/>
    <w:rsid w:val="00513FB7"/>
    <w:rsid w:val="00514B2C"/>
    <w:rsid w:val="00522AC3"/>
    <w:rsid w:val="005234C6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E2BE2"/>
    <w:rsid w:val="005F2E1C"/>
    <w:rsid w:val="00600975"/>
    <w:rsid w:val="00602289"/>
    <w:rsid w:val="006039BD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72441"/>
    <w:rsid w:val="00795913"/>
    <w:rsid w:val="007A1D25"/>
    <w:rsid w:val="007A36B9"/>
    <w:rsid w:val="007A42F5"/>
    <w:rsid w:val="007A7059"/>
    <w:rsid w:val="007C18A9"/>
    <w:rsid w:val="007F4546"/>
    <w:rsid w:val="00800E98"/>
    <w:rsid w:val="00804A07"/>
    <w:rsid w:val="0081515E"/>
    <w:rsid w:val="00816809"/>
    <w:rsid w:val="00817B1F"/>
    <w:rsid w:val="008213F3"/>
    <w:rsid w:val="00826EB5"/>
    <w:rsid w:val="00862416"/>
    <w:rsid w:val="00862A8E"/>
    <w:rsid w:val="008643AD"/>
    <w:rsid w:val="00883435"/>
    <w:rsid w:val="00887795"/>
    <w:rsid w:val="00895E32"/>
    <w:rsid w:val="008B3057"/>
    <w:rsid w:val="008B6FC3"/>
    <w:rsid w:val="008E6036"/>
    <w:rsid w:val="008F67C9"/>
    <w:rsid w:val="00931DEB"/>
    <w:rsid w:val="00940179"/>
    <w:rsid w:val="00951E24"/>
    <w:rsid w:val="009653A4"/>
    <w:rsid w:val="0096779E"/>
    <w:rsid w:val="00970C22"/>
    <w:rsid w:val="0097763F"/>
    <w:rsid w:val="009868D9"/>
    <w:rsid w:val="009921FB"/>
    <w:rsid w:val="009A3914"/>
    <w:rsid w:val="009A3A01"/>
    <w:rsid w:val="009B485A"/>
    <w:rsid w:val="009B73B8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1446"/>
    <w:rsid w:val="00AB66EB"/>
    <w:rsid w:val="00AB7024"/>
    <w:rsid w:val="00AC174F"/>
    <w:rsid w:val="00AC38FA"/>
    <w:rsid w:val="00AE7EA1"/>
    <w:rsid w:val="00B123C2"/>
    <w:rsid w:val="00B2439D"/>
    <w:rsid w:val="00B340EC"/>
    <w:rsid w:val="00B50009"/>
    <w:rsid w:val="00B53D83"/>
    <w:rsid w:val="00B56186"/>
    <w:rsid w:val="00B57322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06D60"/>
    <w:rsid w:val="00D15070"/>
    <w:rsid w:val="00D30F37"/>
    <w:rsid w:val="00D5205A"/>
    <w:rsid w:val="00D52829"/>
    <w:rsid w:val="00D63B6C"/>
    <w:rsid w:val="00D67DD0"/>
    <w:rsid w:val="00D84297"/>
    <w:rsid w:val="00D97E64"/>
    <w:rsid w:val="00DB506D"/>
    <w:rsid w:val="00DB7EBB"/>
    <w:rsid w:val="00DE3F4E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606C"/>
    <w:rsid w:val="00F6251E"/>
    <w:rsid w:val="00F70966"/>
    <w:rsid w:val="00F77B84"/>
    <w:rsid w:val="00F8456F"/>
    <w:rsid w:val="00F975F0"/>
    <w:rsid w:val="00FC55E7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rsid w:val="00B53D83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character" w:customStyle="1" w:styleId="FontStyle26">
    <w:name w:val="Font Style26"/>
    <w:basedOn w:val="a0"/>
    <w:rsid w:val="00B53D8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5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rsid w:val="00B53D83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character" w:customStyle="1" w:styleId="FontStyle26">
    <w:name w:val="Font Style26"/>
    <w:basedOn w:val="a0"/>
    <w:rsid w:val="00B53D8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5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2020-10-15T06:22:00Z</cp:lastPrinted>
  <dcterms:created xsi:type="dcterms:W3CDTF">2020-10-19T07:31:00Z</dcterms:created>
  <dcterms:modified xsi:type="dcterms:W3CDTF">2020-10-19T07:31:00Z</dcterms:modified>
</cp:coreProperties>
</file>