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02B4">
        <w:rPr>
          <w:rFonts w:ascii="Times New Roman" w:hAnsi="Times New Roman" w:cs="Times New Roman"/>
          <w:sz w:val="28"/>
          <w:szCs w:val="28"/>
        </w:rPr>
        <w:t xml:space="preserve">Проект </w:t>
      </w:r>
    </w:p>
    <w:tbl>
      <w:tblPr>
        <w:tblpPr w:leftFromText="180" w:rightFromText="180" w:vertAnchor="page" w:horzAnchor="margin" w:tblpY="1201"/>
        <w:tblW w:w="5113" w:type="pct"/>
        <w:tblLook w:val="04A0" w:firstRow="1" w:lastRow="0" w:firstColumn="1" w:lastColumn="0" w:noHBand="0" w:noVBand="1"/>
      </w:tblPr>
      <w:tblGrid>
        <w:gridCol w:w="4624"/>
        <w:gridCol w:w="784"/>
        <w:gridCol w:w="4670"/>
      </w:tblGrid>
      <w:tr w:rsidR="00CB70A5" w:rsidRPr="004F0A6D" w:rsidTr="00F34CCE">
        <w:trPr>
          <w:trHeight w:val="1328"/>
        </w:trPr>
        <w:tc>
          <w:tcPr>
            <w:tcW w:w="2294" w:type="pct"/>
            <w:hideMark/>
          </w:tcPr>
          <w:p w:rsidR="00CB70A5" w:rsidRPr="004F0A6D" w:rsidRDefault="00CB70A5" w:rsidP="00F34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CB70A5" w:rsidRPr="004F0A6D" w:rsidRDefault="00CB70A5" w:rsidP="00F34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CB70A5" w:rsidRDefault="00CB70A5" w:rsidP="00F34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БАВЛИНСКОГО </w:t>
            </w:r>
          </w:p>
          <w:p w:rsidR="00CB70A5" w:rsidRPr="004F0A6D" w:rsidRDefault="00CB70A5" w:rsidP="00F34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CB70A5" w:rsidRPr="004F0A6D" w:rsidRDefault="00CB70A5" w:rsidP="00F34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pct"/>
            <w:hideMark/>
          </w:tcPr>
          <w:p w:rsidR="00CB70A5" w:rsidRPr="004F0A6D" w:rsidRDefault="00CB70A5" w:rsidP="00F34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B70A5" w:rsidRPr="004F0A6D" w:rsidRDefault="00CB70A5" w:rsidP="00F34CC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CB70A5" w:rsidRPr="004F0A6D" w:rsidRDefault="00CB70A5" w:rsidP="00F34CC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</w:t>
            </w: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F0A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ИПАЛЬ  </w:t>
            </w: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</w:p>
          <w:p w:rsidR="00CB70A5" w:rsidRPr="004F0A6D" w:rsidRDefault="00CB70A5" w:rsidP="00F34CC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ТАТАР КАНДЫЗЫ</w:t>
            </w:r>
          </w:p>
          <w:p w:rsidR="00CB70A5" w:rsidRPr="004F0A6D" w:rsidRDefault="00CB70A5" w:rsidP="00F34CC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АВЫЛ </w:t>
            </w:r>
            <w:r w:rsidRPr="004F0A6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r w:rsidRPr="004F0A6D">
              <w:rPr>
                <w:rFonts w:ascii="Times New Roman" w:eastAsia="Calibri" w:hAnsi="Times New Roman" w:cs="Times New Roman"/>
                <w:sz w:val="24"/>
                <w:szCs w:val="24"/>
              </w:rPr>
              <w:t>ИРЛЕГЕ</w:t>
            </w:r>
          </w:p>
          <w:p w:rsidR="00CB70A5" w:rsidRPr="004F0A6D" w:rsidRDefault="00CB70A5" w:rsidP="00F34CCE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CB70A5" w:rsidRPr="004F0A6D" w:rsidRDefault="00CB70A5" w:rsidP="00CB70A5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CB70A5" w:rsidRPr="004F0A6D" w:rsidTr="00F34CCE">
        <w:trPr>
          <w:trHeight w:val="314"/>
        </w:trPr>
        <w:tc>
          <w:tcPr>
            <w:tcW w:w="5000" w:type="pct"/>
          </w:tcPr>
          <w:p w:rsidR="00CB70A5" w:rsidRPr="00B32F68" w:rsidRDefault="00CB70A5" w:rsidP="00F34CCE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5258" w:type="pct"/>
        <w:tblLook w:val="04A0" w:firstRow="1" w:lastRow="0" w:firstColumn="1" w:lastColumn="0" w:noHBand="0" w:noVBand="1"/>
      </w:tblPr>
      <w:tblGrid>
        <w:gridCol w:w="5275"/>
        <w:gridCol w:w="5089"/>
      </w:tblGrid>
      <w:tr w:rsidR="00CB70A5" w:rsidRPr="004F0A6D" w:rsidTr="00F34CCE">
        <w:trPr>
          <w:trHeight w:val="268"/>
        </w:trPr>
        <w:tc>
          <w:tcPr>
            <w:tcW w:w="2545" w:type="pct"/>
            <w:vAlign w:val="center"/>
            <w:hideMark/>
          </w:tcPr>
          <w:p w:rsidR="00CB70A5" w:rsidRPr="004F0A6D" w:rsidRDefault="00CB70A5" w:rsidP="00F34CC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CB70A5" w:rsidRPr="004F0A6D" w:rsidRDefault="00CB70A5" w:rsidP="00F34CC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КАРАР</w:t>
            </w:r>
          </w:p>
        </w:tc>
      </w:tr>
      <w:tr w:rsidR="00CB70A5" w:rsidRPr="004F0A6D" w:rsidTr="00F34CCE">
        <w:trPr>
          <w:trHeight w:val="233"/>
        </w:trPr>
        <w:tc>
          <w:tcPr>
            <w:tcW w:w="5000" w:type="pct"/>
            <w:gridSpan w:val="2"/>
            <w:vAlign w:val="center"/>
            <w:hideMark/>
          </w:tcPr>
          <w:p w:rsidR="00CB70A5" w:rsidRPr="004F0A6D" w:rsidRDefault="00CB70A5" w:rsidP="00F34CC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 xml:space="preserve"> с. Татарский Кандыз</w:t>
            </w:r>
          </w:p>
        </w:tc>
      </w:tr>
      <w:tr w:rsidR="00CB70A5" w:rsidRPr="004F0A6D" w:rsidTr="00F34CCE">
        <w:trPr>
          <w:trHeight w:val="268"/>
        </w:trPr>
        <w:tc>
          <w:tcPr>
            <w:tcW w:w="2545" w:type="pct"/>
            <w:vAlign w:val="center"/>
            <w:hideMark/>
          </w:tcPr>
          <w:p w:rsidR="00CB70A5" w:rsidRPr="004F0A6D" w:rsidRDefault="00CB70A5" w:rsidP="00F34CCE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455" w:type="pct"/>
            <w:vAlign w:val="center"/>
            <w:hideMark/>
          </w:tcPr>
          <w:p w:rsidR="00CB70A5" w:rsidRPr="004F0A6D" w:rsidRDefault="00CB70A5" w:rsidP="00CB70A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6D">
              <w:rPr>
                <w:rFonts w:ascii="Times New Roman" w:hAnsi="Times New Roman" w:cs="Times New Roman"/>
                <w:sz w:val="24"/>
                <w:szCs w:val="24"/>
              </w:rPr>
              <w:t xml:space="preserve">         №</w:t>
            </w:r>
          </w:p>
        </w:tc>
      </w:tr>
    </w:tbl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65FCF" w:rsidRDefault="00C65FCF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F919C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919C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F919C9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43B82" w:rsidRDefault="00543272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F919C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919C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79303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43B82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Default="009E7F5B" w:rsidP="00A40D44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proofErr w:type="gramStart"/>
      <w:r w:rsidR="009F621E" w:rsidRPr="00DF1B7A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="009F621E" w:rsidRPr="00DF1B7A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F919C9" w:rsidRPr="00F919C9">
        <w:rPr>
          <w:rFonts w:ascii="Times New Roman" w:hAnsi="Times New Roman" w:cs="Times New Roman"/>
          <w:sz w:val="28"/>
          <w:szCs w:val="28"/>
        </w:rPr>
        <w:t xml:space="preserve"> </w:t>
      </w:r>
      <w:r w:rsidR="00F919C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919C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F919C9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643B82" w:rsidRDefault="00643B82" w:rsidP="00A40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r w:rsidR="00F919C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919C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538A1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F919C9" w:rsidRPr="00F919C9">
        <w:rPr>
          <w:rFonts w:ascii="Times New Roman" w:hAnsi="Times New Roman" w:cs="Times New Roman"/>
          <w:sz w:val="28"/>
          <w:szCs w:val="28"/>
        </w:rPr>
        <w:t xml:space="preserve"> </w:t>
      </w:r>
      <w:r w:rsidR="00F919C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919C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F919C9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B661D0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360C" w:rsidRPr="00DF1B7A" w:rsidRDefault="00793030" w:rsidP="00A40D44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3</w:t>
      </w:r>
      <w:r w:rsidR="00CE0BFE">
        <w:rPr>
          <w:rFonts w:ascii="Times New Roman" w:hAnsi="Times New Roman" w:cs="Times New Roman"/>
          <w:b w:val="0"/>
          <w:color w:val="auto"/>
        </w:rPr>
        <w:t>.</w:t>
      </w:r>
      <w:proofErr w:type="gramStart"/>
      <w:r w:rsidR="00A5360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A40D44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687C7D" w:rsidRPr="00DF1B7A" w:rsidRDefault="00C65FCF" w:rsidP="00A40D4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C65FCF" w:rsidRDefault="00C65FCF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М.Ш.Насибуллин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</w:p>
    <w:p w:rsidR="00DF1B7A" w:rsidRPr="00DF1B7A" w:rsidRDefault="00C65FCF" w:rsidP="00C65FCF">
      <w:pPr>
        <w:pStyle w:val="ConsPlusNormal"/>
        <w:ind w:right="439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A40D44" w:rsidRDefault="00A40D4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93030" w:rsidRPr="00643B82" w:rsidRDefault="00F919C9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BF" w:rsidRPr="003C46BE" w:rsidRDefault="006C1BBF" w:rsidP="00A40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от____</w:t>
      </w:r>
      <w:r w:rsidR="00CF0FCA" w:rsidRPr="003C46BE">
        <w:rPr>
          <w:rFonts w:ascii="Times New Roman" w:hAnsi="Times New Roman" w:cs="Times New Roman"/>
          <w:sz w:val="28"/>
          <w:szCs w:val="28"/>
        </w:rPr>
        <w:t>__</w:t>
      </w:r>
      <w:r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A40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A4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F919C9" w:rsidRPr="00F919C9">
        <w:rPr>
          <w:rFonts w:ascii="Times New Roman" w:hAnsi="Times New Roman" w:cs="Times New Roman"/>
          <w:sz w:val="28"/>
          <w:szCs w:val="28"/>
        </w:rPr>
        <w:t xml:space="preserve"> </w:t>
      </w:r>
      <w:r w:rsidR="00F919C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919C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793030" w:rsidRPr="00793030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spellStart"/>
      <w:r w:rsidR="00793030" w:rsidRPr="00793030">
        <w:rPr>
          <w:rFonts w:ascii="Times New Roman" w:hAnsi="Times New Roman" w:cs="Times New Roman"/>
          <w:sz w:val="28"/>
          <w:szCs w:val="28"/>
        </w:rPr>
        <w:t>поселения</w:t>
      </w:r>
      <w:r w:rsidR="00543272" w:rsidRPr="0054327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543272" w:rsidRPr="00543272"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1D5F45" w:rsidRPr="000A003D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Default="0049228A" w:rsidP="0079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919C9" w:rsidRPr="00F919C9">
        <w:rPr>
          <w:rFonts w:ascii="Times New Roman" w:hAnsi="Times New Roman" w:cs="Times New Roman"/>
          <w:sz w:val="28"/>
          <w:szCs w:val="28"/>
        </w:rPr>
        <w:t xml:space="preserve"> </w:t>
      </w:r>
      <w:r w:rsidR="00F919C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919C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793030">
        <w:rPr>
          <w:rFonts w:ascii="Times New Roman" w:hAnsi="Times New Roman" w:cs="Times New Roman"/>
          <w:sz w:val="28"/>
          <w:szCs w:val="28"/>
        </w:rPr>
        <w:t>поселения</w:t>
      </w:r>
      <w:r w:rsidR="006D715F" w:rsidRPr="003C46B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D715F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793030">
        <w:rPr>
          <w:rFonts w:ascii="Times New Roman" w:hAnsi="Times New Roman" w:cs="Times New Roman"/>
          <w:sz w:val="28"/>
          <w:szCs w:val="28"/>
        </w:rPr>
        <w:t xml:space="preserve"> </w:t>
      </w:r>
      <w:r w:rsidR="00F919C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919C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B661D0" w:rsidRPr="00B661D0" w:rsidRDefault="00B661D0" w:rsidP="00B66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 xml:space="preserve">В настоящем Порядке используются термины и понятия, </w:t>
      </w:r>
      <w:proofErr w:type="spellStart"/>
      <w:r w:rsidRPr="003C46BE">
        <w:rPr>
          <w:rFonts w:ascii="Times New Roman" w:hAnsi="Times New Roman" w:cs="Times New Roman"/>
          <w:sz w:val="28"/>
          <w:szCs w:val="28"/>
        </w:rPr>
        <w:t>установленные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общими</w:t>
      </w:r>
      <w:proofErr w:type="spellEnd"/>
      <w:r w:rsidR="00D4203B" w:rsidRPr="003C46BE">
        <w:rPr>
          <w:rFonts w:ascii="Times New Roman" w:hAnsi="Times New Roman" w:cs="Times New Roman"/>
          <w:sz w:val="28"/>
          <w:szCs w:val="28"/>
        </w:rPr>
        <w:t xml:space="preserve">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D4203B" w:rsidRPr="003C46B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D4203B" w:rsidRPr="003C46BE">
        <w:rPr>
          <w:rFonts w:ascii="Times New Roman" w:hAnsi="Times New Roman" w:cs="Times New Roman"/>
          <w:sz w:val="28"/>
          <w:szCs w:val="28"/>
        </w:rPr>
        <w:t>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 w:rsidR="003C46BE" w:rsidRPr="00B661D0">
        <w:rPr>
          <w:rFonts w:ascii="Times New Roman" w:hAnsi="Times New Roman" w:cs="Times New Roman"/>
          <w:sz w:val="28"/>
          <w:szCs w:val="28"/>
        </w:rPr>
        <w:t>образования</w:t>
      </w:r>
      <w:r w:rsidR="00A60499" w:rsidRPr="00B661D0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spellEnd"/>
      <w:r w:rsidR="00A60499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формирует перечень </w:t>
      </w:r>
      <w:proofErr w:type="gramStart"/>
      <w:r w:rsidRPr="003C46BE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6BE">
        <w:rPr>
          <w:rFonts w:ascii="Times New Roman" w:hAnsi="Times New Roman" w:cs="Times New Roman"/>
          <w:sz w:val="28"/>
          <w:szCs w:val="28"/>
        </w:rPr>
        <w:t>расходов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3C46BE" w:rsidRPr="003C46B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 xml:space="preserve">обобщение результатов оценки налоговых </w:t>
      </w:r>
      <w:proofErr w:type="spellStart"/>
      <w:r w:rsidRPr="003C46BE">
        <w:rPr>
          <w:rFonts w:ascii="Times New Roman" w:hAnsi="Times New Roman" w:cs="Times New Roman"/>
          <w:sz w:val="28"/>
          <w:szCs w:val="28"/>
        </w:rPr>
        <w:t>расходов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3C46BE" w:rsidRPr="003C46B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еречень налоговых </w:t>
      </w:r>
      <w:proofErr w:type="spellStart"/>
      <w:r w:rsidR="00347D0C" w:rsidRPr="00D76C72">
        <w:rPr>
          <w:rFonts w:ascii="Times New Roman" w:hAnsi="Times New Roman" w:cs="Times New Roman"/>
          <w:sz w:val="28"/>
          <w:szCs w:val="28"/>
        </w:rPr>
        <w:t>расходов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347D0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комитетом</w:t>
      </w:r>
      <w:r w:rsidR="004B62E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4B62E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-оценку объемов налоговых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-оценку эффективности </w:t>
      </w:r>
      <w:proofErr w:type="gramStart"/>
      <w:r w:rsidRPr="005774E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577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proofErr w:type="gramStart"/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86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391">
        <w:rPr>
          <w:rFonts w:ascii="Times New Roman" w:hAnsi="Times New Roman" w:cs="Times New Roman"/>
          <w:sz w:val="28"/>
          <w:szCs w:val="28"/>
        </w:rPr>
        <w:t>образования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</w:t>
      </w:r>
      <w:proofErr w:type="spellEnd"/>
      <w:r w:rsidR="005774E8" w:rsidRPr="005774E8">
        <w:rPr>
          <w:rFonts w:ascii="Times New Roman" w:hAnsi="Times New Roman" w:cs="Times New Roman"/>
          <w:sz w:val="28"/>
          <w:szCs w:val="28"/>
        </w:rPr>
        <w:t>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 оценку целесообразности </w:t>
      </w:r>
      <w:proofErr w:type="gramStart"/>
      <w:r w:rsidRPr="005774E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577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 оценку результативности </w:t>
      </w:r>
      <w:proofErr w:type="gramStart"/>
      <w:r w:rsidRPr="005774E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577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1257C3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налоговых расходов и проведения оценки налоговых расходов </w:t>
      </w:r>
      <w:r w:rsidR="00F919C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919C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F919C9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9303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1257C3" w:rsidRPr="001257C3" w:rsidRDefault="001257C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spellEnd"/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равовой </w:t>
            </w:r>
            <w:proofErr w:type="spellStart"/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spellEnd"/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proofErr w:type="spellStart"/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spellEnd"/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spellEnd"/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proofErr w:type="spellStart"/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</w:t>
            </w:r>
            <w:proofErr w:type="spellEnd"/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налогового расхода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</w:t>
            </w:r>
            <w:proofErr w:type="spellStart"/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proofErr w:type="spellEnd"/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отчетный год и за год,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</w:t>
            </w:r>
            <w:proofErr w:type="spellStart"/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актами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spellEnd"/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A40D44">
      <w:headerReference w:type="default" r:id="rId10"/>
      <w:pgSz w:w="11906" w:h="16838"/>
      <w:pgMar w:top="56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85" w:rsidRDefault="007C1785" w:rsidP="005C6FF3">
      <w:pPr>
        <w:spacing w:after="0" w:line="240" w:lineRule="auto"/>
      </w:pPr>
      <w:r>
        <w:separator/>
      </w:r>
    </w:p>
  </w:endnote>
  <w:endnote w:type="continuationSeparator" w:id="0">
    <w:p w:rsidR="007C1785" w:rsidRDefault="007C1785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85" w:rsidRDefault="007C1785" w:rsidP="005C6FF3">
      <w:pPr>
        <w:spacing w:after="0" w:line="240" w:lineRule="auto"/>
      </w:pPr>
      <w:r>
        <w:separator/>
      </w:r>
    </w:p>
  </w:footnote>
  <w:footnote w:type="continuationSeparator" w:id="0">
    <w:p w:rsidR="007C1785" w:rsidRDefault="007C1785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0E48D3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857139">
          <w:rPr>
            <w:noProof/>
          </w:rPr>
          <w:t>8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E48D3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A1642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973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36DFA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814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1785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57139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81881"/>
    <w:rsid w:val="00983D9C"/>
    <w:rsid w:val="0099252F"/>
    <w:rsid w:val="009A6A6C"/>
    <w:rsid w:val="009A7E13"/>
    <w:rsid w:val="009B09A3"/>
    <w:rsid w:val="009B0C6A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5FCF"/>
    <w:rsid w:val="00C668D1"/>
    <w:rsid w:val="00C74A7F"/>
    <w:rsid w:val="00C837E1"/>
    <w:rsid w:val="00C83A18"/>
    <w:rsid w:val="00C863D4"/>
    <w:rsid w:val="00C87DAD"/>
    <w:rsid w:val="00CB1B53"/>
    <w:rsid w:val="00CB2B1F"/>
    <w:rsid w:val="00CB70A5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9C9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D60F-51AD-413D-A3A4-18BFD3A5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2191</Words>
  <Characters>12492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3.Контроль за исполнением настоящего постановления оставляю за собой.</vt:lpstr>
    </vt:vector>
  </TitlesOfParts>
  <Company>Microsoft</Company>
  <LinksUpToDate>false</LinksUpToDate>
  <CharactersWithSpaces>14654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2020-03-23T04:52:00Z</cp:lastPrinted>
  <dcterms:created xsi:type="dcterms:W3CDTF">2020-04-02T08:23:00Z</dcterms:created>
  <dcterms:modified xsi:type="dcterms:W3CDTF">2020-04-02T08:23:00Z</dcterms:modified>
</cp:coreProperties>
</file>