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092101" w:rsidRPr="005B2DDA" w:rsidTr="008D75A2">
        <w:trPr>
          <w:trHeight w:val="1221"/>
        </w:trPr>
        <w:tc>
          <w:tcPr>
            <w:tcW w:w="4400" w:type="dxa"/>
          </w:tcPr>
          <w:p w:rsidR="00092101" w:rsidRPr="005B2DDA" w:rsidRDefault="00092101" w:rsidP="008D75A2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bookmarkStart w:id="0" w:name="_GoBack"/>
            <w:bookmarkEnd w:id="0"/>
            <w:r w:rsidRPr="005B2DD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092101" w:rsidRPr="005B2DDA" w:rsidRDefault="00092101" w:rsidP="008D75A2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92101" w:rsidRPr="005B2DDA" w:rsidRDefault="00092101" w:rsidP="008D75A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6A7E377" wp14:editId="61CE14C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92101" w:rsidRPr="005B2DDA" w:rsidRDefault="00092101" w:rsidP="008D75A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101" w:rsidRPr="005B2DDA" w:rsidRDefault="00092101" w:rsidP="008D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101" w:rsidRPr="005B2DDA" w:rsidRDefault="00092101" w:rsidP="008D75A2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092101" w:rsidRPr="005B2DDA" w:rsidRDefault="00092101" w:rsidP="008D75A2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B2DD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B2D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92101" w:rsidRPr="005B2DDA" w:rsidRDefault="00092101" w:rsidP="008D75A2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B2DDA">
              <w:rPr>
                <w:rFonts w:ascii="Arial" w:hAnsi="Arial" w:cs="Arial"/>
                <w:sz w:val="24"/>
                <w:szCs w:val="24"/>
              </w:rPr>
              <w:t>Ц</w:t>
            </w:r>
            <w:r w:rsidRPr="005B2DD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B2DD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092101" w:rsidRPr="005B2DDA" w:rsidRDefault="00092101" w:rsidP="008D75A2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92101" w:rsidRPr="005B2DDA" w:rsidTr="008D75A2">
        <w:trPr>
          <w:trHeight w:hRule="exact" w:val="387"/>
        </w:trPr>
        <w:tc>
          <w:tcPr>
            <w:tcW w:w="9800" w:type="dxa"/>
            <w:gridSpan w:val="4"/>
          </w:tcPr>
          <w:p w:rsidR="00092101" w:rsidRPr="005B2DDA" w:rsidRDefault="00092101" w:rsidP="008D75A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2101" w:rsidRPr="005B2DDA" w:rsidRDefault="00092101" w:rsidP="008D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101" w:rsidRPr="005B2DDA" w:rsidTr="008D75A2">
        <w:trPr>
          <w:trHeight w:val="413"/>
        </w:trPr>
        <w:tc>
          <w:tcPr>
            <w:tcW w:w="4850" w:type="dxa"/>
            <w:gridSpan w:val="2"/>
            <w:vAlign w:val="bottom"/>
          </w:tcPr>
          <w:p w:rsidR="00092101" w:rsidRPr="005B2DDA" w:rsidRDefault="00092101" w:rsidP="008D75A2">
            <w:pPr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092101" w:rsidRPr="005B2DDA" w:rsidRDefault="00092101" w:rsidP="008D75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92101" w:rsidRPr="005B2DDA" w:rsidTr="008D75A2">
        <w:trPr>
          <w:trHeight w:val="413"/>
        </w:trPr>
        <w:tc>
          <w:tcPr>
            <w:tcW w:w="9800" w:type="dxa"/>
            <w:gridSpan w:val="4"/>
            <w:vAlign w:val="bottom"/>
          </w:tcPr>
          <w:p w:rsidR="00092101" w:rsidRPr="005B2DDA" w:rsidRDefault="00092101" w:rsidP="008D75A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92101" w:rsidRPr="005B2DDA" w:rsidRDefault="00092101" w:rsidP="008D75A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92101" w:rsidRPr="005B2DDA" w:rsidRDefault="00092101" w:rsidP="008D75A2">
            <w:pPr>
              <w:rPr>
                <w:rFonts w:ascii="Arial" w:hAnsi="Arial" w:cs="Arial"/>
                <w:sz w:val="24"/>
                <w:szCs w:val="24"/>
              </w:rPr>
            </w:pPr>
            <w:r w:rsidRPr="005B2DDA">
              <w:rPr>
                <w:rFonts w:ascii="Arial" w:hAnsi="Arial" w:cs="Arial"/>
                <w:sz w:val="24"/>
                <w:szCs w:val="24"/>
              </w:rPr>
              <w:t xml:space="preserve">         ____________________ 2020г.             </w:t>
            </w:r>
            <w:proofErr w:type="spellStart"/>
            <w:r w:rsidRPr="005B2DDA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5B2DDA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5B2DDA">
              <w:rPr>
                <w:rFonts w:ascii="Arial" w:hAnsi="Arial" w:cs="Arial"/>
                <w:sz w:val="24"/>
                <w:szCs w:val="24"/>
              </w:rPr>
              <w:t>авлы</w:t>
            </w:r>
            <w:proofErr w:type="spellEnd"/>
            <w:r w:rsidRPr="005B2DDA">
              <w:rPr>
                <w:rFonts w:ascii="Arial" w:hAnsi="Arial" w:cs="Arial"/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4112DD" w:rsidRPr="005B2DDA" w:rsidRDefault="00426DBA">
      <w:pPr>
        <w:rPr>
          <w:rFonts w:ascii="Arial" w:hAnsi="Arial" w:cs="Arial"/>
          <w:sz w:val="24"/>
          <w:szCs w:val="24"/>
        </w:rPr>
      </w:pPr>
    </w:p>
    <w:p w:rsidR="00092101" w:rsidRPr="005B2DDA" w:rsidRDefault="00092101">
      <w:pPr>
        <w:rPr>
          <w:rFonts w:ascii="Arial" w:hAnsi="Arial" w:cs="Arial"/>
          <w:sz w:val="24"/>
          <w:szCs w:val="24"/>
        </w:rPr>
      </w:pPr>
    </w:p>
    <w:p w:rsidR="00092101" w:rsidRPr="005B2DDA" w:rsidRDefault="00092101" w:rsidP="00092101">
      <w:pPr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1C5517" w:rsidRPr="005B2DDA" w:rsidRDefault="00092101" w:rsidP="00092101">
      <w:pPr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>о муниципальной долговой</w:t>
      </w:r>
    </w:p>
    <w:p w:rsidR="0033696B" w:rsidRPr="005B2DDA" w:rsidRDefault="00092101" w:rsidP="00092101">
      <w:pPr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>книге</w:t>
      </w:r>
      <w:r w:rsidR="001C5517" w:rsidRPr="005B2DDA">
        <w:rPr>
          <w:rFonts w:ascii="Arial" w:hAnsi="Arial" w:cs="Arial"/>
          <w:sz w:val="24"/>
          <w:szCs w:val="24"/>
        </w:rPr>
        <w:t xml:space="preserve"> </w:t>
      </w:r>
      <w:r w:rsidRPr="005B2DDA">
        <w:rPr>
          <w:rFonts w:ascii="Arial" w:hAnsi="Arial" w:cs="Arial"/>
          <w:sz w:val="24"/>
          <w:szCs w:val="24"/>
        </w:rPr>
        <w:t>Бавлинского</w:t>
      </w:r>
    </w:p>
    <w:p w:rsidR="00092101" w:rsidRPr="005B2DDA" w:rsidRDefault="00092101" w:rsidP="00092101">
      <w:pPr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>муниципального района</w:t>
      </w:r>
    </w:p>
    <w:p w:rsidR="00092101" w:rsidRPr="005B2DDA" w:rsidRDefault="00092101" w:rsidP="00092101">
      <w:pPr>
        <w:rPr>
          <w:rFonts w:ascii="Arial" w:hAnsi="Arial" w:cs="Arial"/>
          <w:sz w:val="24"/>
          <w:szCs w:val="24"/>
        </w:rPr>
      </w:pPr>
    </w:p>
    <w:p w:rsidR="00092101" w:rsidRPr="005B2DDA" w:rsidRDefault="00092101" w:rsidP="001C5517">
      <w:pPr>
        <w:spacing w:line="120" w:lineRule="auto"/>
        <w:rPr>
          <w:rFonts w:ascii="Arial" w:hAnsi="Arial" w:cs="Arial"/>
          <w:sz w:val="24"/>
          <w:szCs w:val="24"/>
        </w:rPr>
      </w:pPr>
    </w:p>
    <w:p w:rsidR="00092101" w:rsidRPr="005B2DDA" w:rsidRDefault="00092101" w:rsidP="0009210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>В соответствии с п.4 ст.121 Бюджетного кодекса Российской Федерации, приказом Министерства финансов Республики Татарстан от 18.10.2010  №18-90 «Об утверждении порядка передачи Министерству финансов Республики Татарстан информации о долговых обязательствах, отраженных в муниципальных долговых книгах муниципальных образований» Исполнительный комитет Бавлинского муниципального района Республики Татарстан</w:t>
      </w:r>
    </w:p>
    <w:p w:rsidR="00092101" w:rsidRPr="005B2DDA" w:rsidRDefault="00092101" w:rsidP="00092101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B2DDA">
        <w:rPr>
          <w:rFonts w:ascii="Arial" w:hAnsi="Arial" w:cs="Arial"/>
          <w:sz w:val="24"/>
          <w:szCs w:val="24"/>
        </w:rPr>
        <w:t>П</w:t>
      </w:r>
      <w:proofErr w:type="gramEnd"/>
      <w:r w:rsidRPr="005B2DDA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092101" w:rsidRPr="005B2DDA" w:rsidRDefault="00092101" w:rsidP="0009210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>1. Утвердить</w:t>
      </w:r>
      <w:r w:rsidR="001C5517" w:rsidRPr="005B2DDA">
        <w:rPr>
          <w:rFonts w:ascii="Arial" w:hAnsi="Arial" w:cs="Arial"/>
          <w:sz w:val="24"/>
          <w:szCs w:val="24"/>
        </w:rPr>
        <w:t xml:space="preserve"> прилагаемое</w:t>
      </w:r>
      <w:r w:rsidRPr="005B2DDA">
        <w:rPr>
          <w:rFonts w:ascii="Arial" w:hAnsi="Arial" w:cs="Arial"/>
          <w:sz w:val="24"/>
          <w:szCs w:val="24"/>
        </w:rPr>
        <w:t xml:space="preserve"> Положение о муниципальной долговой книге </w:t>
      </w:r>
      <w:r w:rsidR="001C5517" w:rsidRPr="005B2DDA">
        <w:rPr>
          <w:rFonts w:ascii="Arial" w:hAnsi="Arial" w:cs="Arial"/>
          <w:sz w:val="24"/>
          <w:szCs w:val="24"/>
        </w:rPr>
        <w:t>Республики Татарстан</w:t>
      </w:r>
      <w:r w:rsidRPr="005B2DDA">
        <w:rPr>
          <w:rFonts w:ascii="Arial" w:hAnsi="Arial" w:cs="Arial"/>
          <w:sz w:val="24"/>
          <w:szCs w:val="24"/>
        </w:rPr>
        <w:t>.</w:t>
      </w:r>
    </w:p>
    <w:p w:rsidR="00092101" w:rsidRPr="005B2DDA" w:rsidRDefault="00092101" w:rsidP="0009210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B2DDA">
        <w:rPr>
          <w:rFonts w:ascii="Arial" w:hAnsi="Arial" w:cs="Arial"/>
          <w:sz w:val="24"/>
          <w:szCs w:val="24"/>
        </w:rPr>
        <w:t>Контроль за</w:t>
      </w:r>
      <w:proofErr w:type="gramEnd"/>
      <w:r w:rsidRPr="005B2DDA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руководителя Финансово-бюджетн</w:t>
      </w:r>
      <w:r w:rsidR="001C5517" w:rsidRPr="005B2DDA">
        <w:rPr>
          <w:rFonts w:ascii="Arial" w:hAnsi="Arial" w:cs="Arial"/>
          <w:sz w:val="24"/>
          <w:szCs w:val="24"/>
        </w:rPr>
        <w:t>ой</w:t>
      </w:r>
      <w:r w:rsidRPr="005B2DDA">
        <w:rPr>
          <w:rFonts w:ascii="Arial" w:hAnsi="Arial" w:cs="Arial"/>
          <w:sz w:val="24"/>
          <w:szCs w:val="24"/>
        </w:rPr>
        <w:t xml:space="preserve"> палат</w:t>
      </w:r>
      <w:r w:rsidR="001C5517" w:rsidRPr="005B2DDA">
        <w:rPr>
          <w:rFonts w:ascii="Arial" w:hAnsi="Arial" w:cs="Arial"/>
          <w:sz w:val="24"/>
          <w:szCs w:val="24"/>
        </w:rPr>
        <w:t>ы</w:t>
      </w:r>
      <w:r w:rsidRPr="005B2DDA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1C5517" w:rsidRPr="005B2DDA">
        <w:rPr>
          <w:rFonts w:ascii="Arial" w:hAnsi="Arial" w:cs="Arial"/>
          <w:sz w:val="24"/>
          <w:szCs w:val="24"/>
        </w:rPr>
        <w:t>.</w:t>
      </w:r>
    </w:p>
    <w:p w:rsidR="00092101" w:rsidRPr="005B2DDA" w:rsidRDefault="00092101" w:rsidP="0009210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092101" w:rsidRPr="005B2DDA" w:rsidRDefault="00092101" w:rsidP="0009210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092101" w:rsidRPr="005B2DDA" w:rsidRDefault="00092101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И.И. </w:t>
      </w:r>
      <w:proofErr w:type="spellStart"/>
      <w:r w:rsidRPr="005B2DDA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jc w:val="right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5F5D95" w:rsidRPr="005F5D95" w:rsidRDefault="005F5D95" w:rsidP="005F5D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F5D95">
        <w:rPr>
          <w:rFonts w:ascii="Arial" w:hAnsi="Arial" w:cs="Arial"/>
          <w:color w:val="000000"/>
          <w:sz w:val="24"/>
          <w:szCs w:val="24"/>
        </w:rPr>
        <w:t>постановлением</w:t>
      </w:r>
    </w:p>
    <w:p w:rsidR="005F5D95" w:rsidRPr="005F5D95" w:rsidRDefault="005F5D95" w:rsidP="005F5D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F5D95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5F5D95" w:rsidRPr="005F5D95" w:rsidRDefault="005F5D95" w:rsidP="005F5D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F5D95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</w:p>
    <w:p w:rsidR="005F5D95" w:rsidRPr="005F5D95" w:rsidRDefault="005F5D95" w:rsidP="005F5D95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 w:rsidRPr="005F5D95">
        <w:rPr>
          <w:rFonts w:ascii="Arial" w:hAnsi="Arial" w:cs="Arial"/>
          <w:color w:val="000000"/>
          <w:sz w:val="24"/>
          <w:szCs w:val="24"/>
        </w:rPr>
        <w:t>от _______________ 2020г. № ______</w:t>
      </w:r>
    </w:p>
    <w:p w:rsidR="005F5D95" w:rsidRPr="005F5D95" w:rsidRDefault="005F5D95" w:rsidP="005F5D95">
      <w:pPr>
        <w:jc w:val="right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Положение</w:t>
      </w: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о муниципальной долговой книге муниципального образования</w:t>
      </w: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 «Бавлинский муниципальный район» Республики Татарстан</w:t>
      </w:r>
    </w:p>
    <w:p w:rsidR="005F5D95" w:rsidRPr="005F5D95" w:rsidRDefault="005F5D95" w:rsidP="005F5D95">
      <w:pPr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1. Общие положения</w:t>
      </w: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1.1. Настоящее Положение о муниципальной долговой книге муниципального образования «Бавлинский муниципальный район» Республики Татарстан (далее - Положение) определяет порядок ведения долговой книги, обеспечения </w:t>
      </w:r>
      <w:proofErr w:type="gramStart"/>
      <w:r w:rsidRPr="005F5D95">
        <w:rPr>
          <w:rFonts w:ascii="Arial" w:hAnsi="Arial" w:cs="Arial"/>
          <w:sz w:val="24"/>
          <w:szCs w:val="24"/>
        </w:rPr>
        <w:t>контроля за</w:t>
      </w:r>
      <w:proofErr w:type="gramEnd"/>
      <w:r w:rsidRPr="005F5D95">
        <w:rPr>
          <w:rFonts w:ascii="Arial" w:hAnsi="Arial" w:cs="Arial"/>
          <w:sz w:val="24"/>
          <w:szCs w:val="24"/>
        </w:rPr>
        <w:t xml:space="preserve"> полнотой учета, правильностью оформления, своевременностью обслуживания и исполнения долговых обязательств муниципального образования «Бавлинский муниципальный район» Республики Татарстан в соответствии с требованиями Бюджетного кодекса Российской Федерации.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1.2. Муниципальная долговая книга муниципального образования «Бавлинский муниципальный район» Республики Татарстан (далее - Долговая книга) - систематизированный свод информации о долговых обязательствах муниципального образования «Бавлинский муниципальный район» Республики Татарстан, а также о штрафах и расходах на обслуживание долговых обязательств, составляющих муниципальный долг муниципального </w:t>
      </w:r>
      <w:proofErr w:type="spellStart"/>
      <w:proofErr w:type="gramStart"/>
      <w:r w:rsidRPr="005F5D95">
        <w:rPr>
          <w:rFonts w:ascii="Arial" w:hAnsi="Arial" w:cs="Arial"/>
          <w:sz w:val="24"/>
          <w:szCs w:val="24"/>
        </w:rPr>
        <w:t>образова-ния</w:t>
      </w:r>
      <w:proofErr w:type="spellEnd"/>
      <w:proofErr w:type="gramEnd"/>
      <w:r w:rsidRPr="005F5D95">
        <w:rPr>
          <w:rFonts w:ascii="Arial" w:hAnsi="Arial" w:cs="Arial"/>
          <w:sz w:val="24"/>
          <w:szCs w:val="24"/>
        </w:rPr>
        <w:t xml:space="preserve"> «Бавлинский муниципальный район» Республики Татарстан.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1.3. В Долговую книгу вносятся следующие долговые обязательства муниципального образования «Бавлинский муниципальный район» Республики Татарстан: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ценные бумаги муниципального образования «Бавлинский </w:t>
      </w:r>
      <w:proofErr w:type="spellStart"/>
      <w:proofErr w:type="gramStart"/>
      <w:r w:rsidRPr="005F5D95">
        <w:rPr>
          <w:rFonts w:ascii="Arial" w:hAnsi="Arial" w:cs="Arial"/>
          <w:sz w:val="24"/>
          <w:szCs w:val="24"/>
        </w:rPr>
        <w:t>муниципаль-ный</w:t>
      </w:r>
      <w:proofErr w:type="spellEnd"/>
      <w:proofErr w:type="gramEnd"/>
      <w:r w:rsidRPr="005F5D95">
        <w:rPr>
          <w:rFonts w:ascii="Arial" w:hAnsi="Arial" w:cs="Arial"/>
          <w:sz w:val="24"/>
          <w:szCs w:val="24"/>
        </w:rPr>
        <w:t xml:space="preserve"> район» Республики Татарстан (муниципальные ценные бумаги);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кредиты, полученные муниципальным образованием «Бавлинский </w:t>
      </w:r>
      <w:proofErr w:type="spellStart"/>
      <w:proofErr w:type="gramStart"/>
      <w:r w:rsidRPr="005F5D95">
        <w:rPr>
          <w:rFonts w:ascii="Arial" w:hAnsi="Arial" w:cs="Arial"/>
          <w:sz w:val="24"/>
          <w:szCs w:val="24"/>
        </w:rPr>
        <w:t>муни-ципальный</w:t>
      </w:r>
      <w:proofErr w:type="spellEnd"/>
      <w:proofErr w:type="gramEnd"/>
      <w:r w:rsidRPr="005F5D95">
        <w:rPr>
          <w:rFonts w:ascii="Arial" w:hAnsi="Arial" w:cs="Arial"/>
          <w:sz w:val="24"/>
          <w:szCs w:val="24"/>
        </w:rPr>
        <w:t xml:space="preserve"> район» Республики Татарстан от кредитных организаций;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гарантии муниципального образования «Бавлинский муниципальный район» Республики Татарстан (муниципальные гарантии);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бюджетные кредиты, привлеченные в бюджет </w:t>
      </w:r>
      <w:proofErr w:type="gramStart"/>
      <w:r w:rsidRPr="005F5D95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5F5D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5D95">
        <w:rPr>
          <w:rFonts w:ascii="Arial" w:hAnsi="Arial" w:cs="Arial"/>
          <w:sz w:val="24"/>
          <w:szCs w:val="24"/>
        </w:rPr>
        <w:t>образо-вания</w:t>
      </w:r>
      <w:proofErr w:type="spellEnd"/>
      <w:r w:rsidRPr="005F5D95">
        <w:rPr>
          <w:rFonts w:ascii="Arial" w:hAnsi="Arial" w:cs="Arial"/>
          <w:sz w:val="24"/>
          <w:szCs w:val="24"/>
        </w:rPr>
        <w:t xml:space="preserve"> «Бавлинский муниципальный район» Республики Татарстан от других бюджетов бюджетной системы Российской Федерации;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иные долговые обязательства муниципального образования «</w:t>
      </w:r>
      <w:proofErr w:type="spellStart"/>
      <w:r w:rsidRPr="005F5D95">
        <w:rPr>
          <w:rFonts w:ascii="Arial" w:hAnsi="Arial" w:cs="Arial"/>
          <w:sz w:val="24"/>
          <w:szCs w:val="24"/>
        </w:rPr>
        <w:t>Бавлин-ский</w:t>
      </w:r>
      <w:proofErr w:type="spellEnd"/>
      <w:r w:rsidRPr="005F5D95">
        <w:rPr>
          <w:rFonts w:ascii="Arial" w:hAnsi="Arial" w:cs="Arial"/>
          <w:sz w:val="24"/>
          <w:szCs w:val="24"/>
        </w:rPr>
        <w:t xml:space="preserve"> муниципальный район» Республики Татарстан, принятые до введения в действие Бюджетного кодекса Российской Федерации.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1.4. Ведение Долговой книги, ответственность за сохранность, своевременность, полноту и правильность ведения Долговой книги возлагается на финансово-бюджетную палату Бавлинского муниципального района.</w:t>
      </w:r>
    </w:p>
    <w:p w:rsidR="005F5D95" w:rsidRPr="005F5D95" w:rsidRDefault="005F5D95" w:rsidP="005F5D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 Содержание Долговой книги</w:t>
      </w:r>
    </w:p>
    <w:p w:rsidR="005F5D95" w:rsidRPr="005F5D95" w:rsidRDefault="005F5D95" w:rsidP="005F5D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2.1. Долговая книга включает в себя следующие разделы: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муниципальные ценные бумаги муниципального образования «Бавлинский муниципальный район» Республики Татарстан;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кредиты, полученные муниципальным образованием «Бавлинский муниципальный район» Республики Татарстан от кредитных организаций;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муниципальные гарантии муниципального образования «Бавлинский муниципальный район» Республики Татарстан;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бюджетные кредиты, привлеченные в бюджет муниципального образования «Бавлинский муниципальный район» Республики Татарстан от других бюджетов бюджетной системы Российской Федерации;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иные долговые обязательства муниципального образования «Бавлинский муниципальный район» Республики Татарстан, принятые до введения в действие Бюджетного кодекса Российской Федерации.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 По каждому долговому обязательству муниципального образования «Бавлинский муниципальный район» Республики Татарстан обязательному отражению в Долговой книге подлежит следующая информация: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2.2.1. Для долгового обязательства в виде муниципальных ценных бумаг (приложение 1 к настоящему Положению):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государственный регистрационный номер выпуска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вид ценной бумаги;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форма выпуска ценной бумаги;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регистрационный номер Условий эмиссии;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дата государственной регистрации Условий эмиссии (изменений в Условия эмиссии);   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муниципального правового акта, которым утверждено Решение о выпуске (дополнительном выпуске), наименование органа, принявшего акт, дата акта, номер акта;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валюта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объявленный объем выпуска (дополнительного выпуска) ценных бумаг по номинальной стоимости;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дата начала размещения ценных бумаг выпуска (дополнительного выпуска); 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ограничения на владельцев ценных бумаг;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номинальная стоимость одной ценной бумаги;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погашения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даты частичного погашения облигаций  с амортизацией долга;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размещенный объем выпуска (дополнительного выпуска) ценных бумаг (по номинальной стоимости);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суммы номинальной стоимости облигаций с амортизацией долга, </w:t>
      </w:r>
      <w:proofErr w:type="spellStart"/>
      <w:proofErr w:type="gramStart"/>
      <w:r w:rsidRPr="005F5D95">
        <w:rPr>
          <w:rFonts w:ascii="Arial" w:hAnsi="Arial" w:cs="Arial"/>
          <w:sz w:val="24"/>
          <w:szCs w:val="24"/>
        </w:rPr>
        <w:t>выпла-чиваемые</w:t>
      </w:r>
      <w:proofErr w:type="spellEnd"/>
      <w:proofErr w:type="gramEnd"/>
      <w:r w:rsidRPr="005F5D95">
        <w:rPr>
          <w:rFonts w:ascii="Arial" w:hAnsi="Arial" w:cs="Arial"/>
          <w:sz w:val="24"/>
          <w:szCs w:val="24"/>
        </w:rPr>
        <w:t xml:space="preserve"> в даты, установленные Решением о выпуске (дополнительном выпуске);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даты выплаты купонного дохода;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процентные ставки купонного дохода;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купонный доход в расчете на одну облигацию;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выплаченная сумма купонного дохода;   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дисконт на одну облигацию;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сумма дисконта при погашении (выкупе)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общая сумма расходов на обслуживание облигационного займа;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генерального агента на оказание услуг по эмиссии и обращению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регистратора или депозитария;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организатора торговли на рынке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сумма просроченной задолженности по выплате купонного дохода;           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сумма просроченной задолженности по погашению номинальной стоимости ценных бумаг;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(размер) просроченной задолженности по исполнению обязательств по ценным бумагам;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номинальная сумма долга по муниципальным ценным бумагам.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2.2.2. Для долгового обязательства в виде кредита от кредитных организаций (приложение 2 к настоящему Положению):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документа, на основании которого возникло долговое обязательство;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документа;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</w:t>
      </w:r>
      <w:proofErr w:type="gramStart"/>
      <w:r w:rsidRPr="005F5D95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5F5D95">
        <w:rPr>
          <w:rFonts w:ascii="Arial" w:hAnsi="Arial" w:cs="Arial"/>
          <w:sz w:val="24"/>
          <w:szCs w:val="24"/>
        </w:rPr>
        <w:t>ов</w:t>
      </w:r>
      <w:proofErr w:type="spellEnd"/>
      <w:r w:rsidRPr="005F5D95">
        <w:rPr>
          <w:rFonts w:ascii="Arial" w:hAnsi="Arial" w:cs="Arial"/>
          <w:sz w:val="24"/>
          <w:szCs w:val="24"/>
        </w:rPr>
        <w:t>)/соглашения(й), утратившего(их) силу в связи с заключением нового договора/соглашения;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договора/соглашения о пролонгации;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валюта обязательства;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изменения в договор/соглашение;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кредитора;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(период) получения кредита;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процентная ставка по кредиту;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(период) погашения кредита;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сумма просроченной задолженности по выплате процентов;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сумма просроченной задолженности по выплате основного долга по кредиту;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(размер) просроченной задолженности;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основного долга по кредиту.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2.2.3. Для долгового обязательства в виде муниципальной гарантии (приложение 3 к настоящему Положению):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документа, на основании которого возникло долговое обязательство;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цель гарантирования;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договора о предоставлении гарантии;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</w:t>
      </w:r>
      <w:proofErr w:type="gramStart"/>
      <w:r w:rsidRPr="005F5D95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5F5D95">
        <w:rPr>
          <w:rFonts w:ascii="Arial" w:hAnsi="Arial" w:cs="Arial"/>
          <w:sz w:val="24"/>
          <w:szCs w:val="24"/>
        </w:rPr>
        <w:t>ов</w:t>
      </w:r>
      <w:proofErr w:type="spellEnd"/>
      <w:r w:rsidRPr="005F5D95">
        <w:rPr>
          <w:rFonts w:ascii="Arial" w:hAnsi="Arial" w:cs="Arial"/>
          <w:sz w:val="24"/>
          <w:szCs w:val="24"/>
        </w:rPr>
        <w:t>)/соглашения(й) о предоставлении гарантии, утратившего(их) силу в связи с реструктуризацией задолженности по обеспеченному гарантией долговому обязательству;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дополнительного договора/соглашения к договору/соглашению о предоставлении гарантии, заключенного в связи с пролонгацией обеспеченного гарантией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дополнительного договора/соглашения к договору/соглашению о предоставлении гарантии, заключенного в иных случаях;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валюта обязательства;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организации-гаранта;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организации-принципала;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организации-бенефициара;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наличие права регрессного требования;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или момент вступления гарантии в силу;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срок действия гарантии;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срок предъявления требований по гарантии;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срок исполнения гарантии;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(размер) просроченной задолженности по гарантии;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обязательств по гарантии.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2.2.4. Для долгового обязательства в виде бюджетного кредита от других бюджетов бюджетной системы Российской Федерации (приложение 4 к настоящему Положению):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наименование документа, на основании которого возникло долговое обязательство;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документа;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вид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</w:t>
      </w:r>
      <w:proofErr w:type="gramStart"/>
      <w:r w:rsidRPr="005F5D95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5F5D95">
        <w:rPr>
          <w:rFonts w:ascii="Arial" w:hAnsi="Arial" w:cs="Arial"/>
          <w:sz w:val="24"/>
          <w:szCs w:val="24"/>
        </w:rPr>
        <w:t>ов</w:t>
      </w:r>
      <w:proofErr w:type="spellEnd"/>
      <w:r w:rsidRPr="005F5D95">
        <w:rPr>
          <w:rFonts w:ascii="Arial" w:hAnsi="Arial" w:cs="Arial"/>
          <w:sz w:val="24"/>
          <w:szCs w:val="24"/>
        </w:rPr>
        <w:t>)/соглашения(й), утратившего(их) силу в связи с заключением нового договора/соглашения;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договора/соглашения о пролонгации;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валюта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изменения в договор/соглашение;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бюджет, из которого предоставлен бюджетный кредит;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(период) получения бюджетного кредита;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(период) погашения бюджетного кредита;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объем (размер) просроченной задолженности по бюджетному кредиту;        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объем основного долга по бюджетному кредиту.  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2.2.5. Для иных долговых обязательств (приложение 5 к настоящему Положению):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наименование документа, на основании которого возникло долговое обязательство; 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вид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документа;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валюта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договор</w:t>
      </w:r>
      <w:proofErr w:type="gramStart"/>
      <w:r w:rsidRPr="005F5D95">
        <w:rPr>
          <w:rFonts w:ascii="Arial" w:hAnsi="Arial" w:cs="Arial"/>
          <w:sz w:val="24"/>
          <w:szCs w:val="24"/>
        </w:rPr>
        <w:t>а(</w:t>
      </w:r>
      <w:proofErr w:type="spellStart"/>
      <w:proofErr w:type="gramEnd"/>
      <w:r w:rsidRPr="005F5D95">
        <w:rPr>
          <w:rFonts w:ascii="Arial" w:hAnsi="Arial" w:cs="Arial"/>
          <w:sz w:val="24"/>
          <w:szCs w:val="24"/>
        </w:rPr>
        <w:t>ов</w:t>
      </w:r>
      <w:proofErr w:type="spellEnd"/>
      <w:r w:rsidRPr="005F5D95">
        <w:rPr>
          <w:rFonts w:ascii="Arial" w:hAnsi="Arial" w:cs="Arial"/>
          <w:sz w:val="24"/>
          <w:szCs w:val="24"/>
        </w:rPr>
        <w:t>)/соглашения(й), утратившего(их) силу в связи с реструктуризацией долгового обязательства, обеспеченного поручительством и заключением нового  договора/соглашения;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- дата и номер дополнительного договора/соглашения, заключенного в связи с пролонгацией долгового обязательства, обеспеченного </w:t>
      </w:r>
      <w:proofErr w:type="gramStart"/>
      <w:r w:rsidRPr="005F5D95">
        <w:rPr>
          <w:rFonts w:ascii="Arial" w:hAnsi="Arial" w:cs="Arial"/>
          <w:sz w:val="24"/>
          <w:szCs w:val="24"/>
        </w:rPr>
        <w:t>поручитель-</w:t>
      </w:r>
      <w:proofErr w:type="spellStart"/>
      <w:r w:rsidRPr="005F5D95">
        <w:rPr>
          <w:rFonts w:ascii="Arial" w:hAnsi="Arial" w:cs="Arial"/>
          <w:sz w:val="24"/>
          <w:szCs w:val="24"/>
        </w:rPr>
        <w:t>ством</w:t>
      </w:r>
      <w:proofErr w:type="spellEnd"/>
      <w:proofErr w:type="gramEnd"/>
      <w:r w:rsidRPr="005F5D95">
        <w:rPr>
          <w:rFonts w:ascii="Arial" w:hAnsi="Arial" w:cs="Arial"/>
          <w:sz w:val="24"/>
          <w:szCs w:val="24"/>
        </w:rPr>
        <w:t>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и номер дополнительного договора/соглашения, заключенного в связи с внесением изменений в договор поручительства, не обусловленных пролонгацией обеспеченного поручительством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организации-должника;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наименование организации-кредитора;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(момент) возникновения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дата (срок) погашения долгового обязательства;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(размер) просроченной задолженности по иным долговым обязательствам;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- объем долга по иным долговым обязательствам.</w:t>
      </w:r>
    </w:p>
    <w:p w:rsidR="005F5D95" w:rsidRPr="005F5D95" w:rsidRDefault="005F5D95" w:rsidP="005F5D95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3. Порядок ведения Долговой книги</w:t>
      </w:r>
    </w:p>
    <w:p w:rsidR="005F5D95" w:rsidRPr="005F5D95" w:rsidRDefault="005F5D95" w:rsidP="005F5D9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tabs>
          <w:tab w:val="num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F5D95">
        <w:rPr>
          <w:rFonts w:ascii="Arial" w:hAnsi="Arial" w:cs="Arial"/>
          <w:sz w:val="24"/>
          <w:szCs w:val="24"/>
        </w:rPr>
        <w:t xml:space="preserve">Долговая книга формируется в электронном виде ежемесячно по состоянию на 1 число месяца, следующего за отчетным, выводится на бумажном носителе в разрезе долговых обязательств, согласно приложениям к настоящему Положению, за подписью руководителя Финансово-бюджетной палаты Бавлинского муниципального района и заверяется печатью Финансово-бюджетной палаты Бавлинского муниципального района.  </w:t>
      </w:r>
      <w:proofErr w:type="gramEnd"/>
    </w:p>
    <w:p w:rsidR="005F5D95" w:rsidRPr="005F5D95" w:rsidRDefault="005F5D95" w:rsidP="005F5D95">
      <w:pPr>
        <w:tabs>
          <w:tab w:val="num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По окончании финансового года Долговая книга брошюруется, листы нумеруются, делается запись о количестве сброшюрованных листов, и Долговая книга скрепляется печатью Финансово-бюджетной палаты Бавлинского муниципального района.</w:t>
      </w:r>
    </w:p>
    <w:p w:rsidR="005F5D95" w:rsidRPr="005F5D95" w:rsidRDefault="005F5D95" w:rsidP="005F5D95">
      <w:pPr>
        <w:tabs>
          <w:tab w:val="num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F5D95">
        <w:rPr>
          <w:rFonts w:ascii="Arial" w:hAnsi="Arial" w:cs="Arial"/>
          <w:sz w:val="24"/>
          <w:szCs w:val="24"/>
        </w:rPr>
        <w:t>Регистрация в Долговой книге и внесение в нее первоначальных сведений о долговом обязательстве муниципального образования «Бавлинский муниципальный район» Республики Татарстан или сведений об изменении условий долгового обязательства осуществляются в течение пяти рабочих дней со дня возникновения или изменения обязательства в соответствии с оригиналами или заверенными уполномоченным должностным лицом органа, осуществляющего операции по привлечению муниципального долга, копиями договоров и иных документов</w:t>
      </w:r>
      <w:proofErr w:type="gramEnd"/>
      <w:r w:rsidRPr="005F5D9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F5D95">
        <w:rPr>
          <w:rFonts w:ascii="Arial" w:hAnsi="Arial" w:cs="Arial"/>
          <w:sz w:val="24"/>
          <w:szCs w:val="24"/>
        </w:rPr>
        <w:t>являющихся</w:t>
      </w:r>
      <w:proofErr w:type="gramEnd"/>
      <w:r w:rsidRPr="005F5D95">
        <w:rPr>
          <w:rFonts w:ascii="Arial" w:hAnsi="Arial" w:cs="Arial"/>
          <w:sz w:val="24"/>
          <w:szCs w:val="24"/>
        </w:rPr>
        <w:t xml:space="preserve"> основанием возникновения или изменения долгового обязательства.   </w:t>
      </w:r>
    </w:p>
    <w:p w:rsidR="005F5D95" w:rsidRPr="005F5D95" w:rsidRDefault="005F5D95" w:rsidP="005F5D95">
      <w:pPr>
        <w:tabs>
          <w:tab w:val="num" w:pos="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После полного исполнения или прекращения действия долгового обязательства муниципального образования «Бавлинский муниципальный район» Республики Татарстан  в Долговой книге по соответствующему обязательству делается запись «Погашено».</w:t>
      </w:r>
    </w:p>
    <w:p w:rsidR="005F5D95" w:rsidRPr="005F5D95" w:rsidRDefault="005F5D95" w:rsidP="005F5D95">
      <w:pPr>
        <w:spacing w:line="276" w:lineRule="auto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4. Представление информации и отчетности</w:t>
      </w:r>
    </w:p>
    <w:p w:rsidR="005F5D95" w:rsidRPr="005F5D95" w:rsidRDefault="005F5D95" w:rsidP="005F5D95">
      <w:pPr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о состоянии и изменении муниципального долга</w:t>
      </w:r>
    </w:p>
    <w:p w:rsidR="005F5D95" w:rsidRPr="005F5D95" w:rsidRDefault="005F5D95" w:rsidP="005F5D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4.1. На основании информации, содержащейся в Долговой книге, Финансово-бюджетной палатой Бавлинского муниципального района ежемесячно составляется сводный отчет, отражающий состояние и изменение муниципального долга муниципального образования «Бавлинский муниципальный район» Республики Татарстан, объема штрафов и расходов на обслуживание долговых обязательств в отчетном периоде. Сводный отчет составляется на бумажном носителе по форме согласно приложению 6 к настоящему Положению, подписывается руководителем Финансово-бюджетной палаты и начальником отдела учета и отчетности Финансово-бюджетной палаты и заверяется печатью Финансово-бюджетной палаты Бавлинского муниципального района.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4.2. Пользователями информации, включенной в долговую книгу, является Исполнительный комитет Бавлинского муниципального района, в соответствии с полномочиями по управлению долгом муниципального образования, и Финансово-бюджетная палата Бавлинского муниципального района.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4.3. Информация, содержащаяся в Долговой книге, подлежит обязательной передаче Министерству финансов Республики Татарстан в порядке и сроки, установленные Министерством финансов Республики Татарстан.</w:t>
      </w:r>
    </w:p>
    <w:p w:rsidR="005F5D95" w:rsidRPr="005F5D95" w:rsidRDefault="005F5D95" w:rsidP="005F5D9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 xml:space="preserve">4.4. Кредиторы муниципального образования и кредиторы получателей муниципальных гарантий имеют право получить документ, подтверждающий регистрацию долгового обязательства - выписку из Долговой книги по запрашиваемой позиции по форме соответствующего раздела Долговой книги.  </w:t>
      </w:r>
    </w:p>
    <w:p w:rsidR="005F5D95" w:rsidRPr="005F5D95" w:rsidRDefault="005F5D95" w:rsidP="005F5D9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F5D95">
        <w:rPr>
          <w:rFonts w:ascii="Arial" w:hAnsi="Arial" w:cs="Arial"/>
          <w:sz w:val="24"/>
          <w:szCs w:val="24"/>
        </w:rPr>
        <w:t>__________________</w:t>
      </w: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  <w:sectPr w:rsidR="005F5D95" w:rsidRPr="005B2DDA" w:rsidSect="005F5D95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FF5016" wp14:editId="12B02E44">
            <wp:extent cx="9505950" cy="643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145" cy="644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BEBAB1E" wp14:editId="6B104B27">
            <wp:extent cx="9541510" cy="3771227"/>
            <wp:effectExtent l="0" t="0" r="254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377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01510F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200C47" wp14:editId="4783FC66">
            <wp:extent cx="9541510" cy="6342198"/>
            <wp:effectExtent l="0" t="0" r="254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34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95" w:rsidRPr="005B2DDA" w:rsidRDefault="005F5D95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D76B198" wp14:editId="3D87D435">
            <wp:extent cx="9541510" cy="6429004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642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B2D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E4D3BE" wp14:editId="4B9BD55F">
            <wp:extent cx="9541510" cy="4829309"/>
            <wp:effectExtent l="0" t="0" r="254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10" cy="482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69"/>
        <w:gridCol w:w="1674"/>
        <w:gridCol w:w="425"/>
        <w:gridCol w:w="918"/>
        <w:gridCol w:w="358"/>
        <w:gridCol w:w="567"/>
        <w:gridCol w:w="95"/>
        <w:gridCol w:w="1039"/>
        <w:gridCol w:w="149"/>
        <w:gridCol w:w="1127"/>
        <w:gridCol w:w="216"/>
        <w:gridCol w:w="493"/>
        <w:gridCol w:w="527"/>
        <w:gridCol w:w="236"/>
        <w:gridCol w:w="371"/>
        <w:gridCol w:w="581"/>
        <w:gridCol w:w="694"/>
        <w:gridCol w:w="567"/>
        <w:gridCol w:w="82"/>
        <w:gridCol w:w="496"/>
        <w:gridCol w:w="236"/>
        <w:gridCol w:w="320"/>
        <w:gridCol w:w="649"/>
        <w:gridCol w:w="627"/>
        <w:gridCol w:w="567"/>
        <w:gridCol w:w="391"/>
        <w:gridCol w:w="496"/>
        <w:gridCol w:w="247"/>
      </w:tblGrid>
      <w:tr w:rsidR="005B2DDA" w:rsidRPr="005B2DDA" w:rsidTr="002D5D82">
        <w:trPr>
          <w:trHeight w:val="705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DDA" w:rsidRPr="005B2DDA" w:rsidRDefault="005B2DDA" w:rsidP="005B2D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Приложение 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Положению о муниципальной долговой книге Бавлинского муниципального района </w:t>
            </w:r>
          </w:p>
        </w:tc>
      </w:tr>
      <w:tr w:rsidR="005B2DDA" w:rsidRPr="005B2DDA" w:rsidTr="002D5D82">
        <w:trPr>
          <w:trHeight w:val="255"/>
        </w:trPr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2DDA" w:rsidRPr="005B2DDA" w:rsidTr="002D5D82">
        <w:trPr>
          <w:trHeight w:val="780"/>
        </w:trPr>
        <w:tc>
          <w:tcPr>
            <w:tcW w:w="1489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Сводный отчет</w:t>
            </w:r>
          </w:p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о состоянии и изменении муниципального долга муниципального образования </w:t>
            </w:r>
          </w:p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«Бавлинский муниципальный район» Республики Татарстан,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расходах</w:t>
            </w:r>
            <w:proofErr w:type="gram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его обслуживание за период с  01.01.20___ г. по 01.___20____ г.</w:t>
            </w:r>
          </w:p>
        </w:tc>
      </w:tr>
      <w:tr w:rsidR="005B2DDA" w:rsidRPr="005B2DDA" w:rsidTr="002D5D82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B2DDA" w:rsidRPr="005B2DDA" w:rsidTr="002D5D82">
        <w:trPr>
          <w:trHeight w:val="62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Виды долговых обязательств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Долговые  обязательства                                                                                 на  01.01.20___ г.</w:t>
            </w:r>
          </w:p>
        </w:tc>
        <w:tc>
          <w:tcPr>
            <w:tcW w:w="31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Привлечено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Погашено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Долговые обязательства на 01.01.20___ г.</w:t>
            </w:r>
          </w:p>
        </w:tc>
      </w:tr>
      <w:tr w:rsidR="005B2DDA" w:rsidRPr="005B2DDA" w:rsidTr="002D5D82">
        <w:trPr>
          <w:trHeight w:val="54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DA" w:rsidRPr="005B2DDA" w:rsidRDefault="005B2DDA" w:rsidP="005B2DD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DA" w:rsidRPr="005B2DDA" w:rsidRDefault="005B2DDA" w:rsidP="005B2DDA">
            <w:pPr>
              <w:ind w:left="-57" w:right="-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штрафы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штрафы</w:t>
            </w:r>
          </w:p>
        </w:tc>
      </w:tr>
      <w:tr w:rsidR="005B2DDA" w:rsidRPr="005B2DDA" w:rsidTr="002D5D8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5B2DDA" w:rsidRPr="005B2DDA" w:rsidTr="002D5D8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Муниципальные ценные бумаги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Кредиты, </w:t>
            </w:r>
            <w:proofErr w:type="gram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полу-</w:t>
            </w:r>
            <w:proofErr w:type="spell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ченные</w:t>
            </w:r>
            <w:proofErr w:type="spellEnd"/>
            <w:proofErr w:type="gram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кредит-</w:t>
            </w:r>
            <w:proofErr w:type="spell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ных</w:t>
            </w:r>
            <w:proofErr w:type="spell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5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2DDA" w:rsidRPr="005B2DDA" w:rsidRDefault="005B2DDA" w:rsidP="005B2DD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Иные долговые обязательства, принятые до введения в </w:t>
            </w:r>
            <w:proofErr w:type="spellStart"/>
            <w:proofErr w:type="gram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дейст-вие</w:t>
            </w:r>
            <w:proofErr w:type="spellEnd"/>
            <w:proofErr w:type="gram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Бюджетного кодекса Россий-</w:t>
            </w:r>
            <w:proofErr w:type="spellStart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ской</w:t>
            </w:r>
            <w:proofErr w:type="spellEnd"/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Федерации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B2DDA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B2DDA" w:rsidRPr="005B2DDA" w:rsidTr="002D5D82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2DDA" w:rsidRPr="005B2DDA" w:rsidRDefault="005B2DDA" w:rsidP="005B2DD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5B2DDA" w:rsidRPr="005B2DDA" w:rsidRDefault="005B2DDA" w:rsidP="005F5D95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  <w:sectPr w:rsidR="005B2DDA" w:rsidRPr="005B2DDA" w:rsidSect="005B2DDA">
          <w:pgSz w:w="16838" w:h="11906" w:orient="landscape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5F5D95" w:rsidRPr="005B2DDA" w:rsidRDefault="005F5D95" w:rsidP="005B2DDA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sectPr w:rsidR="005F5D95" w:rsidRPr="005B2DDA" w:rsidSect="005F5D95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2572C"/>
    <w:multiLevelType w:val="hybridMultilevel"/>
    <w:tmpl w:val="2FB46578"/>
    <w:lvl w:ilvl="0" w:tplc="A5DA3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01"/>
    <w:rsid w:val="0001510F"/>
    <w:rsid w:val="00092101"/>
    <w:rsid w:val="00134FED"/>
    <w:rsid w:val="001606B5"/>
    <w:rsid w:val="001C5517"/>
    <w:rsid w:val="00320811"/>
    <w:rsid w:val="0033696B"/>
    <w:rsid w:val="00426DBA"/>
    <w:rsid w:val="005B2DDA"/>
    <w:rsid w:val="005F5D95"/>
    <w:rsid w:val="00746BC9"/>
    <w:rsid w:val="008C4C73"/>
    <w:rsid w:val="00BF3664"/>
    <w:rsid w:val="00C70DF9"/>
    <w:rsid w:val="00D6673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01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F5D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D9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01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5F5D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5D9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2248</Words>
  <Characters>12816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 О С Т А Н О В Л Я Е Т :</vt:lpstr>
    </vt:vector>
  </TitlesOfParts>
  <Company>SPecialiST RePack</Company>
  <LinksUpToDate>false</LinksUpToDate>
  <CharactersWithSpaces>15034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2020-02-07T11:01:00Z</cp:lastPrinted>
  <dcterms:created xsi:type="dcterms:W3CDTF">2020-02-12T07:12:00Z</dcterms:created>
  <dcterms:modified xsi:type="dcterms:W3CDTF">2020-02-12T07:12:00Z</dcterms:modified>
</cp:coreProperties>
</file>