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A138E3" w:rsidRDefault="00D74DE9" w:rsidP="00A138E3">
      <w:pPr>
        <w:spacing w:line="240" w:lineRule="auto"/>
        <w:contextualSpacing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A138E3" w:rsidTr="00D86EBA">
        <w:trPr>
          <w:trHeight w:val="1700"/>
        </w:trPr>
        <w:tc>
          <w:tcPr>
            <w:tcW w:w="4403" w:type="dxa"/>
            <w:hideMark/>
          </w:tcPr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СОВЕТ </w:t>
            </w:r>
            <w:r w:rsidR="005F4F37">
              <w:rPr>
                <w:sz w:val="28"/>
                <w:szCs w:val="28"/>
              </w:rPr>
              <w:t>САЛИХОВСКОГО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A138E3" w:rsidRDefault="00D74DE9" w:rsidP="005F4F3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ТАТАРСТАН РЕСПУБЛИКАСЫ БАУЛЫ МУНИЦИПАЛЬ</w:t>
            </w:r>
            <w:r w:rsidR="005F4F37">
              <w:rPr>
                <w:sz w:val="28"/>
                <w:szCs w:val="28"/>
              </w:rPr>
              <w:t xml:space="preserve"> </w:t>
            </w:r>
            <w:r w:rsidRPr="00A138E3">
              <w:rPr>
                <w:sz w:val="28"/>
                <w:szCs w:val="28"/>
              </w:rPr>
              <w:t xml:space="preserve">РАЙОНЫ  </w:t>
            </w:r>
          </w:p>
          <w:p w:rsidR="00D74DE9" w:rsidRPr="00A138E3" w:rsidRDefault="005F4F37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</w:t>
            </w:r>
            <w:r w:rsidR="00D74DE9" w:rsidRPr="00A138E3">
              <w:rPr>
                <w:sz w:val="28"/>
                <w:szCs w:val="28"/>
              </w:rPr>
              <w:t xml:space="preserve"> АВЫЛ ЖИРЛЕГЕ СОВЕТЫ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A138E3" w:rsidTr="00D86EBA">
        <w:trPr>
          <w:trHeight w:val="621"/>
        </w:trPr>
        <w:tc>
          <w:tcPr>
            <w:tcW w:w="9705" w:type="dxa"/>
            <w:gridSpan w:val="3"/>
          </w:tcPr>
          <w:p w:rsidR="00D74DE9" w:rsidRPr="00A138E3" w:rsidRDefault="00D74DE9" w:rsidP="00A138E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A138E3" w:rsidRDefault="00473A61" w:rsidP="00A138E3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A138E3">
              <w:rPr>
                <w:b/>
                <w:sz w:val="28"/>
                <w:szCs w:val="28"/>
              </w:rPr>
              <w:t>ПРОЕКТ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A138E3">
              <w:rPr>
                <w:b/>
                <w:sz w:val="28"/>
                <w:szCs w:val="28"/>
              </w:rPr>
              <w:t xml:space="preserve">РЕШЕНИЕ                                                                     </w:t>
            </w:r>
            <w:r w:rsidR="005F4F37">
              <w:rPr>
                <w:b/>
                <w:sz w:val="28"/>
                <w:szCs w:val="28"/>
              </w:rPr>
              <w:t xml:space="preserve">  </w:t>
            </w:r>
            <w:r w:rsidRPr="00A138E3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D74DE9" w:rsidRPr="00A138E3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A138E3" w:rsidRDefault="00D74DE9" w:rsidP="00A138E3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             </w:t>
            </w:r>
            <w:r w:rsidR="00473A61" w:rsidRPr="00A138E3">
              <w:rPr>
                <w:sz w:val="28"/>
                <w:szCs w:val="28"/>
              </w:rPr>
              <w:t>_________</w:t>
            </w:r>
            <w:r w:rsidR="00293917" w:rsidRPr="00A138E3">
              <w:rPr>
                <w:sz w:val="28"/>
                <w:szCs w:val="28"/>
              </w:rPr>
              <w:t xml:space="preserve"> </w:t>
            </w:r>
            <w:r w:rsidRPr="00A138E3">
              <w:rPr>
                <w:sz w:val="28"/>
                <w:szCs w:val="28"/>
              </w:rPr>
              <w:t xml:space="preserve"> </w:t>
            </w:r>
            <w:r w:rsidRPr="00A138E3">
              <w:rPr>
                <w:sz w:val="28"/>
                <w:szCs w:val="28"/>
                <w:lang w:val="tt-RU"/>
              </w:rPr>
              <w:t xml:space="preserve">2019г. </w:t>
            </w:r>
            <w:r w:rsidR="005F4F37">
              <w:rPr>
                <w:sz w:val="28"/>
                <w:szCs w:val="28"/>
              </w:rPr>
              <w:t xml:space="preserve">          с. Новые </w:t>
            </w:r>
            <w:proofErr w:type="spellStart"/>
            <w:r w:rsidR="005F4F37">
              <w:rPr>
                <w:sz w:val="28"/>
                <w:szCs w:val="28"/>
              </w:rPr>
              <w:t>Чути</w:t>
            </w:r>
            <w:proofErr w:type="spellEnd"/>
            <w:r w:rsidR="00473A61" w:rsidRPr="00A138E3">
              <w:rPr>
                <w:sz w:val="28"/>
                <w:szCs w:val="28"/>
              </w:rPr>
              <w:t xml:space="preserve">                  №__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bookmarkStart w:id="0" w:name="_GoBack"/>
      <w:r w:rsidRPr="00A138E3">
        <w:rPr>
          <w:rFonts w:eastAsia="Calibri"/>
          <w:bCs/>
          <w:sz w:val="28"/>
          <w:szCs w:val="28"/>
          <w:lang w:eastAsia="en-US"/>
        </w:rPr>
        <w:t xml:space="preserve">О порядке заключения Соглашений 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о предоставлении  из бюджета </w:t>
      </w:r>
    </w:p>
    <w:p w:rsidR="00A138E3" w:rsidRPr="00A138E3" w:rsidRDefault="005F4F37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Салиховского</w:t>
      </w:r>
      <w:proofErr w:type="spellEnd"/>
      <w:r w:rsidR="00A138E3"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 w:rsidR="00A138E3" w:rsidRPr="00A138E3">
        <w:rPr>
          <w:rFonts w:eastAsia="Calibri"/>
          <w:sz w:val="28"/>
          <w:szCs w:val="28"/>
          <w:lang w:eastAsia="en-US"/>
        </w:rPr>
        <w:t xml:space="preserve">Бавлинского 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муниципального района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бюджету Бавлинского муниципального района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иных межбюджетных трансфертов на осуществление 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части полномочий по решению вопросов местного значения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в соответствии с заключенными соглашениями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bookmarkEnd w:id="0"/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9" w:history="1">
        <w:r w:rsidRPr="00A138E3">
          <w:rPr>
            <w:rFonts w:eastAsia="Calibri"/>
            <w:sz w:val="28"/>
            <w:szCs w:val="28"/>
            <w:lang w:eastAsia="en-US"/>
          </w:rPr>
          <w:t>статьей 142.3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. Бюджетного кодекса Российской Федерации Совет </w:t>
      </w:r>
      <w:proofErr w:type="spellStart"/>
      <w:r w:rsidR="005F4F37">
        <w:rPr>
          <w:rFonts w:eastAsia="Calibri"/>
          <w:bCs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Pr="00A138E3">
        <w:rPr>
          <w:rFonts w:eastAsia="Calibri"/>
          <w:sz w:val="28"/>
          <w:szCs w:val="28"/>
          <w:lang w:eastAsia="en-US"/>
        </w:rPr>
        <w:t xml:space="preserve"> РЕШИЛ: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ar32" w:history="1">
        <w:r w:rsidRPr="00A138E3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заключения Соглашений о предоставлении из бюджета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   </w:t>
      </w:r>
      <w:r w:rsidRPr="00A138E3">
        <w:rPr>
          <w:rFonts w:eastAsia="Calibri"/>
          <w:bCs/>
          <w:sz w:val="28"/>
          <w:szCs w:val="28"/>
          <w:lang w:eastAsia="en-US"/>
        </w:rPr>
        <w:t xml:space="preserve">иных межбюджетных трансфертов на осуществление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(приложение №1).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 Утвердить </w:t>
      </w:r>
      <w:hyperlink w:anchor="Par64" w:history="1">
        <w:r w:rsidRPr="00A138E3">
          <w:rPr>
            <w:rFonts w:eastAsia="Calibri"/>
            <w:sz w:val="28"/>
            <w:szCs w:val="28"/>
            <w:lang w:eastAsia="en-US"/>
          </w:rPr>
          <w:t>форму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Соглашения о предоставлении из бюджета 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 иных межбюджетных трансфертов на осуществление части полномочий по решению вопросов местного значения в соответствии с заключенными соглашениями (приложение №2).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 Решение вступает в силу по правоотношениям, возникающим с 01.01.2020 г.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исполнительный комитет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D9792F" w:rsidRPr="00A138E3" w:rsidRDefault="00D9792F" w:rsidP="00A138E3">
      <w:pPr>
        <w:spacing w:line="240" w:lineRule="auto"/>
        <w:contextualSpacing/>
        <w:rPr>
          <w:sz w:val="28"/>
          <w:szCs w:val="28"/>
        </w:rPr>
      </w:pPr>
    </w:p>
    <w:p w:rsidR="002F0B67" w:rsidRPr="00A138E3" w:rsidRDefault="002F0B67" w:rsidP="00A138E3">
      <w:pPr>
        <w:spacing w:line="240" w:lineRule="auto"/>
        <w:ind w:firstLine="851"/>
        <w:contextualSpacing/>
        <w:rPr>
          <w:sz w:val="28"/>
          <w:szCs w:val="28"/>
        </w:rPr>
      </w:pPr>
    </w:p>
    <w:p w:rsidR="00A138E3" w:rsidRPr="00A138E3" w:rsidRDefault="00D74DE9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A138E3">
        <w:rPr>
          <w:sz w:val="28"/>
          <w:szCs w:val="28"/>
        </w:rPr>
        <w:t>Глава, Председатель</w:t>
      </w:r>
    </w:p>
    <w:p w:rsidR="002C313F" w:rsidRPr="00A138E3" w:rsidRDefault="00D74DE9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A138E3">
        <w:rPr>
          <w:sz w:val="28"/>
          <w:szCs w:val="28"/>
        </w:rPr>
        <w:t xml:space="preserve">Совета сельского поселения                                   </w:t>
      </w:r>
      <w:proofErr w:type="spellStart"/>
      <w:r w:rsidR="005F4F37">
        <w:rPr>
          <w:sz w:val="28"/>
          <w:szCs w:val="28"/>
        </w:rPr>
        <w:t>З.С.Галлямутдинов</w:t>
      </w:r>
      <w:proofErr w:type="spellEnd"/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lastRenderedPageBreak/>
        <w:t>Приложение №1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2"/>
      <w:bookmarkEnd w:id="1"/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Порядок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заключения Соглашений о предоставлении из бюджета </w:t>
      </w:r>
    </w:p>
    <w:p w:rsidR="00A138E3" w:rsidRPr="00A138E3" w:rsidRDefault="005F4F37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Салиховского</w:t>
      </w:r>
      <w:proofErr w:type="spellEnd"/>
      <w:r w:rsidR="00A138E3"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 бюджету  Бавлинского муниципального района 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 Настоящий Порядок регулирует отношения, связанные с заключением соглашений о предоставлении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из бюджета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(далее - Соглашение).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Соглашение должно содержать: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а) целевое назначение субсидии;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б) условия перечисления и расходования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в) объем бюджетных ассигнований, предусмотренных на предоставление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г) график перечисления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д)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е) сроки и порядок представления отчетности об осуществлении расходов, источником финансового обеспечения которых является иные межбюджетные трансферты.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Соглашение, дополнительные соглашения, предусматривающие внесение в него изменений и его расторжение, заключаются в соответствии с установленными формами.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Подготовка проекта Соглашения осуществляется Исполнительным комитетом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поселения. Проект Соглашения Исполнительным комитетом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направляется Исполнительному комитету  Бавлинского муниципального района. Соглашение подписывается руководителем Исполнительного комитета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и руководителем исполнительного комитета  Бавлинского муниципального района.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Для получения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Исполнительный комитет Бавлинского муниципального района в сроки, определенные Исполнительным комитетом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поселения, представляет в Исполнительный комитет Бавлинского муниципального района следующие документы: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- заявку на предоставление иных межбюджетных трансфертов по форме, утвержденной Исполнительным комитетом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- документы, подтверждающие потребность в средствах (договора, контракты, акты выполненных работ)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 из бюджета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предоставляются при условии заключения соглашений по </w:t>
      </w:r>
      <w:hyperlink w:anchor="Par64" w:history="1">
        <w:r w:rsidRPr="00A138E3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Порядку.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 перечисляются бюджету района на счета территориальных органов Управления Федерального казначейства по Республике Татарстан, открытые для кассового обслуживания.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Предоставление вышеуказанных межбюджетных трансфертов до момента заключения соглашения осуществляется в соответствии со сводной бюджетной росписью.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 случае нарушений условий предоставления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соответствующие средства подлежат перечислению в доход бюджета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 порядке, установленном бюджетным законодательством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Остаток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, не использованный по состоянию на 1 января года, следующего за годом предоставления иных межбюджетных трансфертов, подлежит возврату в доход бюджета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 соответствии с требованиями Бюджетного </w:t>
      </w:r>
      <w:hyperlink r:id="rId10" w:history="1">
        <w:r w:rsidRPr="00A138E3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proofErr w:type="gramStart"/>
      <w:r w:rsidRPr="00A138E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целевым использованием осуществляют в соответствии с законодательством Исполнительный комитет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A138E3">
        <w:rPr>
          <w:sz w:val="28"/>
          <w:szCs w:val="28"/>
        </w:rPr>
        <w:t xml:space="preserve"> </w:t>
      </w:r>
      <w:r w:rsidRPr="00A138E3">
        <w:rPr>
          <w:rFonts w:eastAsia="Calibri"/>
          <w:sz w:val="28"/>
          <w:szCs w:val="28"/>
          <w:lang w:eastAsia="en-US"/>
        </w:rPr>
        <w:t>и финансово-бюджетная палата Бавлинского муниципального района.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5F4F37" w:rsidRDefault="005F4F37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5F4F37" w:rsidRDefault="005F4F37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5F4F37" w:rsidRPr="00A138E3" w:rsidRDefault="005F4F37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Default="00A138E3" w:rsidP="004E2A3F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4E2A3F" w:rsidRPr="00A138E3" w:rsidRDefault="004E2A3F" w:rsidP="004E2A3F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Приложение №2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2" w:name="Par64"/>
      <w:bookmarkEnd w:id="2"/>
      <w:r w:rsidRPr="00A138E3">
        <w:rPr>
          <w:rFonts w:eastAsia="Calibri"/>
          <w:sz w:val="28"/>
          <w:szCs w:val="28"/>
          <w:lang w:eastAsia="en-US"/>
        </w:rPr>
        <w:t>СОГЛАШЕНИЕ № ________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о предоставлении из бюджета </w:t>
      </w:r>
      <w:proofErr w:type="spellStart"/>
      <w:r w:rsidR="005F4F37">
        <w:rPr>
          <w:rFonts w:eastAsia="Calibri"/>
          <w:bCs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 бюджету  Бавлинского муниципального района 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«__» ___________ 2019г.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proofErr w:type="gramStart"/>
      <w:r w:rsidRPr="00A138E3">
        <w:rPr>
          <w:rFonts w:eastAsia="Calibri"/>
          <w:sz w:val="28"/>
          <w:szCs w:val="28"/>
          <w:lang w:eastAsia="en-US"/>
        </w:rPr>
        <w:t xml:space="preserve">Исполнительный  комитет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Татарстан,  в лице руководителя  ________________, действующего на основании __________________________, и Исполнительный комитет Бавлинского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Татарстан, в лице руководителя_______________________________, действующего на основании Положения, вместе именуемые  в  дальнейшем  "Стороны",  на  основании  Порядка предоставления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  из   бюджета   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</w:t>
      </w:r>
      <w:r w:rsidRPr="00A138E3">
        <w:rPr>
          <w:rFonts w:eastAsia="Calibri"/>
          <w:bCs/>
          <w:sz w:val="28"/>
          <w:szCs w:val="28"/>
          <w:lang w:eastAsia="en-US"/>
        </w:rPr>
        <w:t>на осуществление части полномочий по решению вопросов местного</w:t>
      </w:r>
      <w:proofErr w:type="gramEnd"/>
      <w:r w:rsidRPr="00A138E3">
        <w:rPr>
          <w:rFonts w:eastAsia="Calibri"/>
          <w:bCs/>
          <w:sz w:val="28"/>
          <w:szCs w:val="28"/>
          <w:lang w:eastAsia="en-US"/>
        </w:rPr>
        <w:t xml:space="preserve">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 заключили  настоящее  Соглашение  о нижеследующем.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1. Предмет Соглашения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1.1. Предметом настоящего Соглашения является предоставление из бюджета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    муниципального района 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</w:t>
      </w:r>
      <w:r w:rsidRPr="00A138E3">
        <w:rPr>
          <w:rFonts w:eastAsia="Calibri"/>
          <w:bCs/>
          <w:sz w:val="28"/>
          <w:szCs w:val="28"/>
          <w:lang w:eastAsia="en-US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(далее –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).     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1.2. Предоставление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Бавлинскому муниципальному району  осуществляется на следующие мероприятия:_________________________________________________________ _____________________________________________________________________</w:t>
      </w:r>
    </w:p>
    <w:p w:rsidR="00A138E3" w:rsidRPr="00A138E3" w:rsidRDefault="00A138E3" w:rsidP="00A138E3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(указать перечень мероприятий, на которые выделяются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>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 Порядок и условия предоставления и перечисления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2.1.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 предоставляется в пределах бюджетных ассигнований, предусмотренных в решении о бюджете 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на __________ год и на плановый период 20__ - 20__ годов.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2.2. Общий размер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, предоставляемых за счет средств бюджета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в 20___ году составляет</w:t>
      </w:r>
      <w:proofErr w:type="gramStart"/>
      <w:r w:rsidRPr="00A138E3">
        <w:rPr>
          <w:rFonts w:eastAsia="Calibri"/>
          <w:sz w:val="28"/>
          <w:szCs w:val="28"/>
          <w:lang w:eastAsia="en-US"/>
        </w:rPr>
        <w:t xml:space="preserve">     ______________(________________________) </w:t>
      </w:r>
      <w:proofErr w:type="gramEnd"/>
      <w:r w:rsidRPr="00A138E3">
        <w:rPr>
          <w:rFonts w:eastAsia="Calibri"/>
          <w:sz w:val="28"/>
          <w:szCs w:val="28"/>
          <w:lang w:eastAsia="en-US"/>
        </w:rPr>
        <w:t>рублей.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(сумма прописью)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2.3.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 xml:space="preserve">Перечисление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Исполнительному комитету Бавлинского муниципального района  Республики Татарстан осуществляется Исполнительным комитетом муниципального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на счета территориального органа Управления Федерального казначейства по Республике Татарстан, открытые для кассового обслуживания исполнения местных бюджетов в течение 10 рабочих дней с даты подписания Соглашения и при предоставлении документов, подтверждающих осуществляемые расходы (договора, контракты, акты выполненных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работ).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 Взаимодействие  Сторон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3.1. Исполнительный комитет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обязуется: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3.1.1. Обеспечить предоставление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бюджет района в порядке и при соблюдении исполнительным комитетом района условий предоставления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, установленных настоящим Соглашением;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3.1.2. Осуществлять контроль за целевым использованием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3.1.3. Осуществлять проверку документов, подтверждающих целевое расходование средств;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3.1.4. Направлять разъяснения Исполнительному комитету района по вопросам, связанным с исполнением настоящего Соглашения, в течение 30 рабочих дней со дня получения обращения Исполнительного комитета в соответствии с п.3.4.1. настоящего Соглашения.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3.2. Исполнительный комитет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вправе: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3.2.1. Осуществлять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средств в рамках настоящего Соглашения;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3.2.2. Потребовать возврата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случае нарушения районом условий, установленных при предоставлении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3.3. Исполнительный комитет Бавлинского муниципального района обязуется: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3.3.1. Обеспечить целевое использование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3.3.2. Обеспечить выполнение работ по в срок до ______________________;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(число, месяц, год)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bookmarkStart w:id="3" w:name="Par117"/>
      <w:bookmarkEnd w:id="3"/>
      <w:r w:rsidRPr="00A138E3">
        <w:rPr>
          <w:rFonts w:eastAsia="Calibri"/>
          <w:sz w:val="28"/>
          <w:szCs w:val="28"/>
          <w:lang w:eastAsia="en-US"/>
        </w:rPr>
        <w:t xml:space="preserve">3.3.3. Представлять отчет об использовании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, предоставленной бюджету района </w:t>
      </w:r>
      <w:r w:rsidRPr="00A138E3">
        <w:rPr>
          <w:rFonts w:eastAsia="Calibri"/>
          <w:bCs/>
          <w:sz w:val="28"/>
          <w:szCs w:val="28"/>
          <w:lang w:eastAsia="en-US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 заключили;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3.3.4. Предоставлять по запросу информацию и документы, необходимые для осуществления контроля за соблюдением поселением условий, целей и порядка, установленных при предоставлении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3.4. Исполнительный комитет Бавлинского муниципального района вправе: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3.4.1. Обращаться за разъяснениями в связи с исполнением настоящего соглашения.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 Порядок возврата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при нарушении условий ее предоставления и неиспользованного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остатка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4.1. Возврат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случае нарушения условий ее предоставления осуществляется в следующем порядке.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 течение пяти рабочих дней со дня издания приказа о необходимости возврата выделенных бюджетных средств району направляется соответствующее письменное уведомление. Район в течение пяти рабочих дней со дня получения письменного уведомления Исполнительного комитета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 обязано осуществить возврат средств.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При отказе поселения от добровольного возврата указанных средств в установленные сроки эти средства взыскиваются в судебном порядке.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4.2. Возврат неиспользованного остатка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на 1 января года, следующего за отчетным, осуществляется в следующем порядке.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Районом остаток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возвращается в доход бюджета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 течение первых десяти рабочих дней текущего финансового года.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Средства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, потребность в которых подтверждена, могут быть возвращены в бюджет района в текущем финансовом году на те же цели в соответствии с бюджетным законодательством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5. Порядок осуществления контроля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за целевым использованием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5.1. Исполнительный комитет  </w:t>
      </w:r>
      <w:proofErr w:type="spellStart"/>
      <w:r w:rsidR="005F4F37">
        <w:rPr>
          <w:rFonts w:eastAsia="Calibri"/>
          <w:sz w:val="28"/>
          <w:szCs w:val="28"/>
          <w:lang w:eastAsia="en-US"/>
        </w:rPr>
        <w:t>Салиховского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осуществляет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целевым использованием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6. Срок действия Соглашения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6.1. Настоящее Соглашение вступает в силу с момента его подписания Сторонами и действует до полного исполнения Сторонами обязательств по настоящему соглашению.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7. Ответственность сторон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7.1. Исполнительный комитет района несет ответственность за целевое использование выделенной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8. Порядок предоставления отчетности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об использовании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8.1. Исполнительный комитет Бавлинского муниципального района представляет отчеты в соответствии с </w:t>
      </w:r>
      <w:hyperlink w:anchor="Par117" w:history="1">
        <w:r w:rsidRPr="00A138E3">
          <w:rPr>
            <w:rFonts w:eastAsia="Calibri"/>
            <w:color w:val="000000"/>
            <w:sz w:val="28"/>
            <w:szCs w:val="28"/>
            <w:lang w:eastAsia="en-US"/>
          </w:rPr>
          <w:t>пунктом 3.3.3</w:t>
        </w:r>
      </w:hyperlink>
      <w:r w:rsidRPr="00A138E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A138E3">
        <w:rPr>
          <w:rFonts w:eastAsia="Calibri"/>
          <w:sz w:val="28"/>
          <w:szCs w:val="28"/>
          <w:lang w:eastAsia="en-US"/>
        </w:rPr>
        <w:t>настоящего Соглашения на бумажном и электронном носителях в срок до 1 февраля года, следующего за отчетным, а также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 Заключительные положения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9.1.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9.2. Во всем, что не предусмотрено настоящим Соглашением, Стороны руководствуются действующим законодательством Российской Федерации и Республики Татарстан.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9.3. Настоящее Соглашение составлено в двух экземплярах, имеющих одинаковую юридическую силу, один экземпляр для Совета, другой - для Поселения.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10. Юридические адреса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A138E3" w:rsidRPr="00A138E3" w:rsidTr="00D10522">
        <w:trPr>
          <w:trHeight w:val="2182"/>
        </w:trPr>
        <w:tc>
          <w:tcPr>
            <w:tcW w:w="5211" w:type="dxa"/>
            <w:shd w:val="clear" w:color="auto" w:fill="auto"/>
          </w:tcPr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 xml:space="preserve">Исполнительный комитет </w:t>
            </w:r>
            <w:proofErr w:type="spellStart"/>
            <w:r w:rsidR="005F4F37">
              <w:rPr>
                <w:rFonts w:eastAsia="Calibri"/>
                <w:sz w:val="28"/>
                <w:szCs w:val="28"/>
                <w:lang w:eastAsia="en-US"/>
              </w:rPr>
              <w:t>Салиховского</w:t>
            </w:r>
            <w:proofErr w:type="spellEnd"/>
            <w:r w:rsidRPr="00A138E3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района: _____________________________________________________________________</w:t>
            </w:r>
          </w:p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Исполнительный комитет</w:t>
            </w:r>
            <w:r w:rsidRPr="00A138E3">
              <w:rPr>
                <w:sz w:val="28"/>
                <w:szCs w:val="28"/>
              </w:rPr>
              <w:t xml:space="preserve"> </w:t>
            </w:r>
          </w:p>
          <w:p w:rsidR="00A138E3" w:rsidRPr="004E2A3F" w:rsidRDefault="00A138E3" w:rsidP="004E2A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Бавлинского муниципального района:</w:t>
            </w:r>
          </w:p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___________________________</w:t>
            </w:r>
            <w:r w:rsidR="004E2A3F">
              <w:rPr>
                <w:rFonts w:eastAsia="Calibri"/>
                <w:sz w:val="28"/>
                <w:szCs w:val="28"/>
                <w:lang w:eastAsia="en-US"/>
              </w:rPr>
              <w:t>__________________________</w:t>
            </w:r>
            <w:r w:rsidRPr="00A138E3">
              <w:rPr>
                <w:rFonts w:eastAsia="Calibri"/>
                <w:sz w:val="28"/>
                <w:szCs w:val="28"/>
                <w:lang w:eastAsia="en-US"/>
              </w:rPr>
              <w:t>_____</w:t>
            </w:r>
          </w:p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11. Подписи Сторон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A138E3" w:rsidRPr="00A138E3" w:rsidTr="00D10522">
        <w:tc>
          <w:tcPr>
            <w:tcW w:w="478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5F4F37">
              <w:rPr>
                <w:sz w:val="28"/>
                <w:szCs w:val="28"/>
              </w:rPr>
              <w:t>Салиховского</w:t>
            </w:r>
            <w:proofErr w:type="spellEnd"/>
            <w:r w:rsidRPr="00A138E3">
              <w:rPr>
                <w:sz w:val="28"/>
                <w:szCs w:val="28"/>
              </w:rPr>
              <w:t xml:space="preserve"> сельского поселения Бавлинского муниципального района                          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______________/ __________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М.П.                           (Ф.И.О.)      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«__»________ 20___г. </w:t>
            </w:r>
          </w:p>
        </w:tc>
        <w:tc>
          <w:tcPr>
            <w:tcW w:w="4785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Исполнительного комитета 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Бавлинского муниципального района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______________/ ____________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М.П.                           (Ф.И.О.)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«__»_________20 ___г.</w:t>
            </w:r>
          </w:p>
        </w:tc>
      </w:tr>
    </w:tbl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Отчет о расходах,</w:t>
      </w:r>
    </w:p>
    <w:p w:rsidR="00A138E3" w:rsidRPr="00A138E3" w:rsidRDefault="00A138E3" w:rsidP="00A138E3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источником финансирования обеспечения которого являются </w:t>
      </w:r>
    </w:p>
    <w:p w:rsidR="00A138E3" w:rsidRPr="00A138E3" w:rsidRDefault="00A138E3" w:rsidP="00A138E3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согласно </w:t>
      </w:r>
    </w:p>
    <w:p w:rsidR="00A138E3" w:rsidRPr="00A138E3" w:rsidRDefault="00A138E3" w:rsidP="00A138E3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Соглашения от ____________ № _____</w:t>
      </w:r>
    </w:p>
    <w:p w:rsidR="00A138E3" w:rsidRPr="00A138E3" w:rsidRDefault="00A138E3" w:rsidP="00A138E3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на «___»__________20____г.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Наименование получателя: _____________________________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Ед. измерения: рубль 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3"/>
        <w:gridCol w:w="2923"/>
      </w:tblGrid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Сумма</w:t>
            </w: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Остаток на начало года, всего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потребность в которых подтверждена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Подлежащий возврату в бюджет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Поступило средств, всего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Выплаты по расходам, всего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 из бюджета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Возвращено в бюджет муниципального района, всего: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числе: израсходованных не по целевому назначению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Остаток неиспользованных средств на конец отчетного периода, всего: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числе: требуется в направлении на те же цели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Подлежит возврату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Исполнитель:     ___________________  ______________________  ______________________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(должность)                                         подпись                                  (расшифровка подписи)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финансово-бюджетной палаты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Бавлинского муниципального района   ________________   _____________________   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подпись                             расшифровка подписи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Исполнительного комитета        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Бавлинского муниципального района     _________</w:t>
      </w:r>
      <w:r w:rsidR="004E2A3F">
        <w:rPr>
          <w:rFonts w:eastAsia="Calibri"/>
          <w:sz w:val="28"/>
          <w:szCs w:val="28"/>
          <w:lang w:eastAsia="en-US"/>
        </w:rPr>
        <w:t>_______  ___________</w:t>
      </w:r>
    </w:p>
    <w:p w:rsidR="00A138E3" w:rsidRPr="004E2A3F" w:rsidRDefault="00A138E3" w:rsidP="004E2A3F">
      <w:pPr>
        <w:spacing w:after="200" w:line="240" w:lineRule="auto"/>
        <w:contextualSpacing/>
        <w:jc w:val="right"/>
        <w:rPr>
          <w:rFonts w:eastAsia="Calibri"/>
          <w:sz w:val="24"/>
          <w:szCs w:val="24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  <w:r w:rsidR="004E2A3F">
        <w:rPr>
          <w:rFonts w:eastAsia="Calibri"/>
          <w:sz w:val="28"/>
          <w:szCs w:val="28"/>
          <w:lang w:eastAsia="en-US"/>
        </w:rPr>
        <w:t xml:space="preserve">       </w:t>
      </w:r>
      <w:r w:rsidRPr="00A138E3">
        <w:rPr>
          <w:rFonts w:eastAsia="Calibri"/>
          <w:sz w:val="28"/>
          <w:szCs w:val="28"/>
          <w:lang w:eastAsia="en-US"/>
        </w:rPr>
        <w:t xml:space="preserve">подпись                         </w:t>
      </w:r>
      <w:r w:rsidRPr="004E2A3F">
        <w:rPr>
          <w:rFonts w:eastAsia="Calibri"/>
          <w:sz w:val="24"/>
          <w:szCs w:val="24"/>
          <w:lang w:eastAsia="en-US"/>
        </w:rPr>
        <w:t>расшифровка подписи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line="240" w:lineRule="auto"/>
        <w:contextualSpacing/>
        <w:rPr>
          <w:color w:val="000000"/>
          <w:sz w:val="28"/>
          <w:szCs w:val="28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sectPr w:rsidR="00A138E3" w:rsidRPr="00A138E3" w:rsidSect="00A65802">
      <w:headerReference w:type="default" r:id="rId11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42C" w:rsidRDefault="008B342C" w:rsidP="00742532">
      <w:pPr>
        <w:spacing w:line="240" w:lineRule="auto"/>
      </w:pPr>
      <w:r>
        <w:separator/>
      </w:r>
    </w:p>
  </w:endnote>
  <w:endnote w:type="continuationSeparator" w:id="0">
    <w:p w:rsidR="008B342C" w:rsidRDefault="008B342C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42C" w:rsidRDefault="008B342C" w:rsidP="00742532">
      <w:pPr>
        <w:spacing w:line="240" w:lineRule="auto"/>
      </w:pPr>
      <w:r>
        <w:separator/>
      </w:r>
    </w:p>
  </w:footnote>
  <w:footnote w:type="continuationSeparator" w:id="0">
    <w:p w:rsidR="008B342C" w:rsidRDefault="008B342C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73A61"/>
    <w:rsid w:val="004E2A3F"/>
    <w:rsid w:val="00533CD3"/>
    <w:rsid w:val="00534202"/>
    <w:rsid w:val="005C2DCE"/>
    <w:rsid w:val="005E199F"/>
    <w:rsid w:val="005F4F37"/>
    <w:rsid w:val="006B2660"/>
    <w:rsid w:val="006F6E3E"/>
    <w:rsid w:val="00707390"/>
    <w:rsid w:val="0073143D"/>
    <w:rsid w:val="00731F19"/>
    <w:rsid w:val="0073426A"/>
    <w:rsid w:val="00742532"/>
    <w:rsid w:val="00746BC9"/>
    <w:rsid w:val="00765CCD"/>
    <w:rsid w:val="007840F5"/>
    <w:rsid w:val="007923BB"/>
    <w:rsid w:val="007A13E6"/>
    <w:rsid w:val="007A1538"/>
    <w:rsid w:val="007E4B3C"/>
    <w:rsid w:val="00851409"/>
    <w:rsid w:val="008846DF"/>
    <w:rsid w:val="00893914"/>
    <w:rsid w:val="008B342C"/>
    <w:rsid w:val="008C4C73"/>
    <w:rsid w:val="008D6400"/>
    <w:rsid w:val="00960E6B"/>
    <w:rsid w:val="009819EB"/>
    <w:rsid w:val="009959BA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E6040F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AC01CA193AC359B7478AFDA6A7EFE6E2BBEDB28C5D6CCAE8780FFDE5066B7265FDE5BA8F2994F12D5FB473D81z1R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4DDE03A0F49E571880B401688D1AF273A2EC0050C032z3R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016B-1B3F-491F-AE02-1D9E3F60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2019-12-11T05:55:00Z</dcterms:created>
  <dcterms:modified xsi:type="dcterms:W3CDTF">2019-12-11T05:55:00Z</dcterms:modified>
</cp:coreProperties>
</file>