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84F1B" w:rsidTr="00384F1B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384F1B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84F1B" w:rsidRDefault="00384F1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bCs/>
                      <w:sz w:val="24"/>
                      <w:szCs w:val="24"/>
                      <w:lang w:eastAsia="en-US"/>
                    </w:rPr>
                    <w:t>СОВЕТ</w:t>
                  </w:r>
                </w:p>
                <w:p w:rsidR="00384F1B" w:rsidRDefault="00384F1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УДМУРТСКО-ТАШЛИНСКОГО          СЕЛЬСКОГО ПОСЕЛЕНИЯ</w:t>
                  </w:r>
                </w:p>
                <w:p w:rsidR="00384F1B" w:rsidRDefault="00384F1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БАВЛИНСКОГО</w:t>
                  </w:r>
                  <w:r>
                    <w:rPr>
                      <w:bCs/>
                      <w:sz w:val="24"/>
                      <w:szCs w:val="24"/>
                      <w:lang w:eastAsia="en-US"/>
                    </w:rPr>
                    <w:br/>
                    <w:t>МУНИЦИПАЛЬНОГО РАЙОНА</w:t>
                  </w:r>
                </w:p>
                <w:p w:rsidR="00384F1B" w:rsidRDefault="00384F1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384F1B" w:rsidRDefault="00384F1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84F1B" w:rsidRDefault="00384F1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eastAsia="Arial Unicode MS"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ТАТАРСТАН  РЕСПУБЛИКАСЫ</w:t>
                  </w:r>
                </w:p>
                <w:p w:rsidR="00384F1B" w:rsidRDefault="00384F1B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БАУЛЫ</w:t>
                  </w:r>
                </w:p>
                <w:p w:rsidR="00384F1B" w:rsidRDefault="00384F1B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>МУНИЦИПАЛЬ РАЙОНЫ</w:t>
                  </w:r>
                </w:p>
                <w:p w:rsidR="00384F1B" w:rsidRDefault="00384F1B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eastAsia="en-US"/>
                    </w:rPr>
                    <w:t>УДМУРТ ТАШЛЫСЫ</w:t>
                  </w:r>
                </w:p>
                <w:p w:rsidR="00384F1B" w:rsidRDefault="00384F1B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АВЫЛ </w:t>
                  </w:r>
                  <w:r>
                    <w:rPr>
                      <w:bCs/>
                      <w:sz w:val="24"/>
                      <w:szCs w:val="24"/>
                      <w:lang w:val="tt-RU" w:eastAsia="en-US"/>
                    </w:rPr>
                    <w:t>Җ</w:t>
                  </w:r>
                  <w:r>
                    <w:rPr>
                      <w:bCs/>
                      <w:sz w:val="24"/>
                      <w:szCs w:val="24"/>
                      <w:lang w:eastAsia="en-US"/>
                    </w:rPr>
                    <w:t>ИРЛЕГЕ</w:t>
                  </w:r>
                </w:p>
                <w:p w:rsidR="00384F1B" w:rsidRDefault="00384F1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СОВЕТЫ</w:t>
                  </w:r>
                </w:p>
              </w:tc>
            </w:tr>
          </w:tbl>
          <w:p w:rsidR="00384F1B" w:rsidRDefault="00384F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РЕШЕНИЕ                                          проект                                         КАРАР</w:t>
            </w:r>
          </w:p>
        </w:tc>
      </w:tr>
      <w:tr w:rsidR="00384F1B" w:rsidTr="00384F1B">
        <w:trPr>
          <w:trHeight w:val="413"/>
        </w:trPr>
        <w:tc>
          <w:tcPr>
            <w:tcW w:w="10122" w:type="dxa"/>
            <w:vAlign w:val="bottom"/>
          </w:tcPr>
          <w:p w:rsidR="00384F1B" w:rsidRDefault="00384F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sz w:val="24"/>
                <w:szCs w:val="24"/>
                <w:lang w:eastAsia="en-US"/>
              </w:rPr>
            </w:pPr>
          </w:p>
          <w:p w:rsidR="00384F1B" w:rsidRDefault="00384F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9101D">
              <w:rPr>
                <w:sz w:val="28"/>
                <w:szCs w:val="28"/>
                <w:lang w:eastAsia="en-US"/>
              </w:rPr>
              <w:t>____</w:t>
            </w:r>
            <w:r>
              <w:rPr>
                <w:sz w:val="28"/>
                <w:szCs w:val="28"/>
                <w:lang w:eastAsia="en-US"/>
              </w:rPr>
              <w:t xml:space="preserve"> 2019 г                           с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sz w:val="28"/>
                <w:szCs w:val="28"/>
                <w:lang w:eastAsia="en-US"/>
              </w:rPr>
              <w:t>Алексеевка                   № ___</w:t>
            </w:r>
          </w:p>
          <w:p w:rsidR="00384F1B" w:rsidRDefault="00384F1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84F1B" w:rsidRDefault="00384F1B" w:rsidP="00384F1B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предоставлении  из бюджета </w:t>
      </w:r>
    </w:p>
    <w:p w:rsidR="00A138E3" w:rsidRPr="00A138E3" w:rsidRDefault="00384F1B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Удмуртско-Ташлинского</w:t>
      </w:r>
      <w:proofErr w:type="spellEnd"/>
      <w:r w:rsidR="00A138E3"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 w:rsidR="00A138E3" w:rsidRPr="00A138E3">
        <w:rPr>
          <w:rFonts w:eastAsia="Calibri"/>
          <w:sz w:val="28"/>
          <w:szCs w:val="28"/>
          <w:lang w:eastAsia="en-US"/>
        </w:rPr>
        <w:t xml:space="preserve">Бавлинского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муниципального района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бюджету Бавлинского муниципального района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иных межбюджетных трансфертов на осуществление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части полномочий по решению вопросов местного значения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A138E3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proofErr w:type="spellStart"/>
      <w:r w:rsidR="00384F1B">
        <w:rPr>
          <w:rFonts w:eastAsia="Calibri"/>
          <w:bCs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Pr="00A138E3">
        <w:rPr>
          <w:rFonts w:eastAsia="Calibri"/>
          <w:sz w:val="28"/>
          <w:szCs w:val="28"/>
          <w:lang w:eastAsia="en-US"/>
        </w:rPr>
        <w:t xml:space="preserve"> РЕШИЛ: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A138E3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  </w:t>
      </w:r>
      <w:r w:rsidRPr="00A138E3">
        <w:rPr>
          <w:rFonts w:eastAsia="Calibri"/>
          <w:bCs/>
          <w:sz w:val="28"/>
          <w:szCs w:val="28"/>
          <w:lang w:eastAsia="en-US"/>
        </w:rPr>
        <w:t xml:space="preserve">иных межбюджетных трансфертов на осуществление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(приложение №1).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Pr="00A138E3">
          <w:rPr>
            <w:rFonts w:eastAsia="Calibri"/>
            <w:sz w:val="28"/>
            <w:szCs w:val="28"/>
            <w:lang w:eastAsia="en-US"/>
          </w:rPr>
          <w:t>форму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 (приложение №2).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 Решение вступает в силу по правоотношениям, возникающим с 01.01.2020 г.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исполнительный комитет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D9792F" w:rsidRPr="00A138E3" w:rsidRDefault="00D9792F" w:rsidP="00A138E3">
      <w:pPr>
        <w:spacing w:line="240" w:lineRule="auto"/>
        <w:contextualSpacing/>
        <w:rPr>
          <w:sz w:val="28"/>
          <w:szCs w:val="28"/>
        </w:rPr>
      </w:pPr>
    </w:p>
    <w:p w:rsidR="002F0B67" w:rsidRPr="00A138E3" w:rsidRDefault="002F0B67" w:rsidP="00A138E3">
      <w:pPr>
        <w:spacing w:line="240" w:lineRule="auto"/>
        <w:ind w:firstLine="851"/>
        <w:contextualSpacing/>
        <w:rPr>
          <w:sz w:val="28"/>
          <w:szCs w:val="28"/>
        </w:rPr>
      </w:pPr>
    </w:p>
    <w:p w:rsidR="00A138E3" w:rsidRPr="00A138E3" w:rsidRDefault="00D74DE9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A138E3">
        <w:rPr>
          <w:sz w:val="28"/>
          <w:szCs w:val="28"/>
        </w:rPr>
        <w:t>Глава, Председатель</w:t>
      </w:r>
    </w:p>
    <w:p w:rsidR="002C313F" w:rsidRPr="00A138E3" w:rsidRDefault="00D74DE9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A138E3">
        <w:rPr>
          <w:sz w:val="28"/>
          <w:szCs w:val="28"/>
        </w:rPr>
        <w:t xml:space="preserve">Совета сельского поселения                                   </w:t>
      </w:r>
      <w:r w:rsidR="00E9101D">
        <w:rPr>
          <w:sz w:val="28"/>
          <w:szCs w:val="28"/>
        </w:rPr>
        <w:t>Дегтярев Н.С.</w:t>
      </w: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lastRenderedPageBreak/>
        <w:t>Приложение №1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Порядок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A138E3" w:rsidRPr="00A138E3" w:rsidRDefault="00384F1B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Удмуртско-Ташлинского</w:t>
      </w:r>
      <w:proofErr w:type="spellEnd"/>
      <w:r w:rsidR="00A138E3"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(далее - Соглашение).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б) условия перечисления и расходования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в) объем бюджетных ассигнований, предусмотренных на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г) график перечисления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д) порядок осуществления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соблюдением условий, установленных для предоставления и расходования иных межбюджетных трансфертов;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иные межбюджетные трансферты.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Для получения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Исполнительный комитет Бавлинского муниципального района в сроки, определенные Исполнительным комитетом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Исполнительный комитет Бавлинского муниципального района следующие документы: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- заявку на предоставление иных межбюджетных трансфертов по форме, утвержденной Исполнительным комитетом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A138E3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соответствующие средства подлежат перечислению в доход бюджета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Остаток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не использованный по состоянию на 1 января года, следующего за годом предоставления иных межбюджетных трансфертов, подлежит возврату в доход бюджета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соответствии с требованиями Бюджетного </w:t>
      </w:r>
      <w:hyperlink r:id="rId10" w:history="1">
        <w:r w:rsidRPr="00A138E3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целевым использованием осуществляют в соответствии с законодательством Исполнительный комитет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138E3">
        <w:rPr>
          <w:sz w:val="28"/>
          <w:szCs w:val="28"/>
        </w:rPr>
        <w:t xml:space="preserve"> </w:t>
      </w:r>
      <w:r w:rsidRPr="00A138E3">
        <w:rPr>
          <w:rFonts w:eastAsia="Calibri"/>
          <w:sz w:val="28"/>
          <w:szCs w:val="28"/>
          <w:lang w:eastAsia="en-US"/>
        </w:rPr>
        <w:t>и финансово-бюджетная палата Бавлинского муниципального района.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Default="00A138E3" w:rsidP="004E2A3F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4E2A3F" w:rsidRPr="00A138E3" w:rsidRDefault="004E2A3F" w:rsidP="004E2A3F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Приложение №2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A138E3">
        <w:rPr>
          <w:rFonts w:eastAsia="Calibri"/>
          <w:sz w:val="28"/>
          <w:szCs w:val="28"/>
          <w:lang w:eastAsia="en-US"/>
        </w:rPr>
        <w:t>СОГЛАШЕНИЕ № ________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предоставлении из бюджета </w:t>
      </w:r>
      <w:proofErr w:type="spellStart"/>
      <w:r w:rsidR="00384F1B">
        <w:rPr>
          <w:rFonts w:eastAsia="Calibri"/>
          <w:bCs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________________, действующего на основании __________________________, и Исполнительный комитет Бавлинского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Татарстан, в лице руководителя_______________________________, действующего на основании Положения, вместе именуемые  в  дальнейшем  "Стороны",  на  основании  Порядка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  из   бюджета   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</w:t>
      </w:r>
      <w:proofErr w:type="gramEnd"/>
      <w:r w:rsidRPr="00A138E3">
        <w:rPr>
          <w:rFonts w:eastAsia="Calibri"/>
          <w:bCs/>
          <w:sz w:val="28"/>
          <w:szCs w:val="28"/>
          <w:lang w:eastAsia="en-US"/>
        </w:rPr>
        <w:t xml:space="preserve">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 заключили  настоящее  Соглашение  о нижеследующем.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(далее –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).     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1.2.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Бавлинскому муниципальному району  осуществляется на следующие мероприятия:_________________________________________________________ _____________________________________________________________________</w:t>
      </w:r>
    </w:p>
    <w:p w:rsidR="00A138E3" w:rsidRPr="00A138E3" w:rsidRDefault="00A138E3" w:rsidP="00A138E3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(указать перечень мероприятий, на которые выделяются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>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Порядок и условия предоставления и перечисления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2.1.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предоставляется в пределах бюджетных ассигнований, предусмотренных в решении о бюджете 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2.2. Общий размер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предоставляемых за счет средств бюджета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 году составляет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     ______________(________________________) </w:t>
      </w:r>
      <w:proofErr w:type="gramEnd"/>
      <w:r w:rsidRPr="00A138E3">
        <w:rPr>
          <w:rFonts w:eastAsia="Calibri"/>
          <w:sz w:val="28"/>
          <w:szCs w:val="28"/>
          <w:lang w:eastAsia="en-US"/>
        </w:rPr>
        <w:t>рублей.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(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с</w:t>
      </w:r>
      <w:proofErr w:type="gramEnd"/>
      <w:r w:rsidRPr="00A138E3">
        <w:rPr>
          <w:rFonts w:eastAsia="Calibri"/>
          <w:sz w:val="28"/>
          <w:szCs w:val="28"/>
          <w:lang w:eastAsia="en-US"/>
        </w:rPr>
        <w:t>умма прописью)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2.3.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Перечисление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Исполнительному комитету Бавлинского муниципального района  Республики Татарстан осуществляется Исполнительным комитетом муниципального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работ).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 Исполнительный комитет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обязуется: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3.1.1. Обеспечить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бюджет района в порядке и при соблюдении исполнительным комитетом района условий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, установленных настоящим Соглашением;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3.1.2. Осуществлять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вправе: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дств в р</w:t>
      </w:r>
      <w:proofErr w:type="gramEnd"/>
      <w:r w:rsidRPr="00A138E3">
        <w:rPr>
          <w:rFonts w:eastAsia="Calibri"/>
          <w:sz w:val="28"/>
          <w:szCs w:val="28"/>
          <w:lang w:eastAsia="en-US"/>
        </w:rPr>
        <w:t>амках настоящего Соглашения;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3.2.2. Потребовать возврата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случае нарушения районом условий, установленных при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обязуется: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3.3.1. Обеспечить целевое использование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3.3.2. Обеспечить выполнение работ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по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в срок до ______________________;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(число, месяц, год)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A138E3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предоставленной бюджету района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 заключили;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3.3.4. Предоставлять по запросу информацию и документы, необходимые для осуществления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соблюдением поселением условий, целей и порядка, установленных при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4. Порядок возврата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 </w:t>
      </w:r>
      <w:r w:rsidRPr="00A138E3">
        <w:rPr>
          <w:rFonts w:eastAsia="Calibri"/>
          <w:bCs/>
          <w:sz w:val="28"/>
          <w:szCs w:val="28"/>
          <w:lang w:eastAsia="en-US"/>
        </w:rPr>
        <w:t>И</w:t>
      </w:r>
      <w:proofErr w:type="gramEnd"/>
      <w:r w:rsidRPr="00A138E3">
        <w:rPr>
          <w:rFonts w:eastAsia="Calibri"/>
          <w:bCs/>
          <w:sz w:val="28"/>
          <w:szCs w:val="28"/>
          <w:lang w:eastAsia="en-US"/>
        </w:rPr>
        <w:t>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при нарушении условий ее предоставления и неиспользованного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остатка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 </w:t>
      </w:r>
      <w:r w:rsidRPr="00A138E3">
        <w:rPr>
          <w:rFonts w:eastAsia="Calibri"/>
          <w:bCs/>
          <w:sz w:val="28"/>
          <w:szCs w:val="28"/>
          <w:lang w:eastAsia="en-US"/>
        </w:rPr>
        <w:t>И</w:t>
      </w:r>
      <w:proofErr w:type="gramEnd"/>
      <w:r w:rsidRPr="00A138E3">
        <w:rPr>
          <w:rFonts w:eastAsia="Calibri"/>
          <w:bCs/>
          <w:sz w:val="28"/>
          <w:szCs w:val="28"/>
          <w:lang w:eastAsia="en-US"/>
        </w:rPr>
        <w:t>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4.1. Возврат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случае нарушения условий ее предоставления осуществляется в следующем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4.2. Возврат неиспользованного остатка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на 1 января года, следующего за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отчетным</w:t>
      </w:r>
      <w:proofErr w:type="gramEnd"/>
      <w:r w:rsidRPr="00A138E3">
        <w:rPr>
          <w:rFonts w:eastAsia="Calibri"/>
          <w:sz w:val="28"/>
          <w:szCs w:val="28"/>
          <w:lang w:eastAsia="en-US"/>
        </w:rPr>
        <w:t>, осуществляется в следующем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Районом остаток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возвращается в доход бюджета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Средства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потребность в которых подтверждена, могут быть возвращены в бюджет района в текущем финансовом году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на те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же цели в соответствии с бюджетным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за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proofErr w:type="spellStart"/>
      <w:r w:rsidR="00384F1B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осуществляет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7.1. Исполнительный комитет района несет ответственность за целевое использование выделенной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8. Порядок предоставления отчетности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об использовании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8.1.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Исполнительный комитет Бавлинского муниципального района представляет отчеты в соответствии с </w:t>
      </w:r>
      <w:hyperlink w:anchor="Par117" w:history="1">
        <w:r w:rsidRPr="00A138E3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A138E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138E3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  <w:proofErr w:type="gramEnd"/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E9101D" w:rsidRDefault="00E9101D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A138E3" w:rsidRPr="00A138E3" w:rsidTr="00D10522">
        <w:trPr>
          <w:trHeight w:val="2182"/>
        </w:trPr>
        <w:tc>
          <w:tcPr>
            <w:tcW w:w="5211" w:type="dxa"/>
            <w:shd w:val="clear" w:color="auto" w:fill="auto"/>
          </w:tcPr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r w:rsidR="00384F1B">
              <w:rPr>
                <w:rFonts w:eastAsia="Calibri"/>
                <w:sz w:val="28"/>
                <w:szCs w:val="28"/>
                <w:lang w:eastAsia="en-US"/>
              </w:rPr>
              <w:t>Удмуртско-Ташлинского</w:t>
            </w:r>
            <w:proofErr w:type="spellEnd"/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района: _____________________________________________________________________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Исполнительный комитет</w:t>
            </w:r>
            <w:r w:rsidRPr="00A138E3">
              <w:rPr>
                <w:sz w:val="28"/>
                <w:szCs w:val="28"/>
              </w:rPr>
              <w:t xml:space="preserve"> </w:t>
            </w:r>
          </w:p>
          <w:p w:rsidR="00A138E3" w:rsidRPr="004E2A3F" w:rsidRDefault="00A138E3" w:rsidP="004E2A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Бавлинского муниципального района: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___________________________</w:t>
            </w:r>
            <w:r w:rsidR="004E2A3F">
              <w:rPr>
                <w:rFonts w:eastAsia="Calibri"/>
                <w:sz w:val="28"/>
                <w:szCs w:val="28"/>
                <w:lang w:eastAsia="en-US"/>
              </w:rPr>
              <w:t>__________________________</w:t>
            </w:r>
            <w:r w:rsidRPr="00A138E3">
              <w:rPr>
                <w:rFonts w:eastAsia="Calibri"/>
                <w:sz w:val="28"/>
                <w:szCs w:val="28"/>
                <w:lang w:eastAsia="en-US"/>
              </w:rPr>
              <w:t>_____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11. Подписи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138E3" w:rsidRPr="00A138E3" w:rsidTr="00D10522">
        <w:tc>
          <w:tcPr>
            <w:tcW w:w="478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384F1B">
              <w:rPr>
                <w:sz w:val="28"/>
                <w:szCs w:val="28"/>
              </w:rPr>
              <w:t>Удмуртско-Ташлинского</w:t>
            </w:r>
            <w:proofErr w:type="spellEnd"/>
            <w:r w:rsidRPr="00A138E3">
              <w:rPr>
                <w:sz w:val="28"/>
                <w:szCs w:val="28"/>
              </w:rPr>
              <w:t xml:space="preserve"> сельского поселения Бавлинского муниципального района                         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______________/ __________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М.П.                           (Ф.И.О.)     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Исполнительного комитета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Бавлинского муниципального района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______________/ ____________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М.П.                           (Ф.И.О.)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«__»_________20 ___г.</w:t>
            </w: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Отчет о расходах,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источником финансирования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обеспечения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которого являются 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согласно 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Соглашения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от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____________ № _____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на «___»__________20____г.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2923"/>
      </w:tblGrid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138E3">
              <w:rPr>
                <w:rFonts w:eastAsia="Calibri"/>
                <w:sz w:val="28"/>
                <w:szCs w:val="28"/>
                <w:lang w:eastAsia="en-US"/>
              </w:rPr>
              <w:t>потребность</w:t>
            </w:r>
            <w:proofErr w:type="gramEnd"/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138E3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в том числе: </w:t>
            </w:r>
            <w:proofErr w:type="gramStart"/>
            <w:r w:rsidRPr="00A138E3">
              <w:rPr>
                <w:rFonts w:eastAsia="Calibri"/>
                <w:sz w:val="28"/>
                <w:szCs w:val="28"/>
                <w:lang w:eastAsia="en-US"/>
              </w:rPr>
              <w:t>израсходованных</w:t>
            </w:r>
            <w:proofErr w:type="gramEnd"/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в том числе: требуется в направлении </w:t>
            </w:r>
            <w:proofErr w:type="gramStart"/>
            <w:r w:rsidRPr="00A138E3">
              <w:rPr>
                <w:rFonts w:eastAsia="Calibri"/>
                <w:sz w:val="28"/>
                <w:szCs w:val="28"/>
                <w:lang w:eastAsia="en-US"/>
              </w:rPr>
              <w:t>на те</w:t>
            </w:r>
            <w:proofErr w:type="gramEnd"/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 же цели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Исполнитель:     ___________________  ______________________  ______________________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(должность)                                         подпись                                  (расшифровка подписи)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Бавлинского муниципального района     _________</w:t>
      </w:r>
      <w:r w:rsidR="004E2A3F">
        <w:rPr>
          <w:rFonts w:eastAsia="Calibri"/>
          <w:sz w:val="28"/>
          <w:szCs w:val="28"/>
          <w:lang w:eastAsia="en-US"/>
        </w:rPr>
        <w:t>_______  ___________</w:t>
      </w:r>
    </w:p>
    <w:p w:rsidR="00A138E3" w:rsidRPr="004E2A3F" w:rsidRDefault="00A138E3" w:rsidP="004E2A3F">
      <w:pPr>
        <w:spacing w:after="200" w:line="240" w:lineRule="auto"/>
        <w:contextualSpacing/>
        <w:jc w:val="right"/>
        <w:rPr>
          <w:rFonts w:eastAsia="Calibri"/>
          <w:sz w:val="24"/>
          <w:szCs w:val="24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 w:rsidR="004E2A3F">
        <w:rPr>
          <w:rFonts w:eastAsia="Calibri"/>
          <w:sz w:val="28"/>
          <w:szCs w:val="28"/>
          <w:lang w:eastAsia="en-US"/>
        </w:rPr>
        <w:t xml:space="preserve">       </w:t>
      </w:r>
      <w:r w:rsidRPr="00A138E3">
        <w:rPr>
          <w:rFonts w:eastAsia="Calibri"/>
          <w:sz w:val="28"/>
          <w:szCs w:val="28"/>
          <w:lang w:eastAsia="en-US"/>
        </w:rPr>
        <w:t xml:space="preserve">подпись                         </w:t>
      </w:r>
      <w:r w:rsidRPr="004E2A3F">
        <w:rPr>
          <w:rFonts w:eastAsia="Calibri"/>
          <w:sz w:val="24"/>
          <w:szCs w:val="24"/>
          <w:lang w:eastAsia="en-US"/>
        </w:rPr>
        <w:t>расшифровка подписи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line="240" w:lineRule="auto"/>
        <w:contextualSpacing/>
        <w:rPr>
          <w:color w:val="000000"/>
          <w:sz w:val="28"/>
          <w:szCs w:val="28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sectPr w:rsidR="00A138E3" w:rsidRPr="00A138E3" w:rsidSect="00A65802">
      <w:headerReference w:type="default" r:id="rId11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12" w:rsidRDefault="007A0712" w:rsidP="00742532">
      <w:pPr>
        <w:spacing w:line="240" w:lineRule="auto"/>
      </w:pPr>
      <w:r>
        <w:separator/>
      </w:r>
    </w:p>
  </w:endnote>
  <w:endnote w:type="continuationSeparator" w:id="0">
    <w:p w:rsidR="007A0712" w:rsidRDefault="007A0712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12" w:rsidRDefault="007A0712" w:rsidP="00742532">
      <w:pPr>
        <w:spacing w:line="240" w:lineRule="auto"/>
      </w:pPr>
      <w:r>
        <w:separator/>
      </w:r>
    </w:p>
  </w:footnote>
  <w:footnote w:type="continuationSeparator" w:id="0">
    <w:p w:rsidR="007A0712" w:rsidRDefault="007A0712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84F1B"/>
    <w:rsid w:val="00390F9B"/>
    <w:rsid w:val="004110D4"/>
    <w:rsid w:val="004424CC"/>
    <w:rsid w:val="00473A61"/>
    <w:rsid w:val="004E2A3F"/>
    <w:rsid w:val="00533CD3"/>
    <w:rsid w:val="00534202"/>
    <w:rsid w:val="005C2DCE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0712"/>
    <w:rsid w:val="007A13E6"/>
    <w:rsid w:val="007E4B3C"/>
    <w:rsid w:val="00851409"/>
    <w:rsid w:val="008846DF"/>
    <w:rsid w:val="00893914"/>
    <w:rsid w:val="008C4C73"/>
    <w:rsid w:val="008D6400"/>
    <w:rsid w:val="00960E6B"/>
    <w:rsid w:val="009819EB"/>
    <w:rsid w:val="009959BA"/>
    <w:rsid w:val="00A138E3"/>
    <w:rsid w:val="00A46408"/>
    <w:rsid w:val="00A556F6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E9101D"/>
    <w:rsid w:val="00F824AA"/>
    <w:rsid w:val="00FA64BC"/>
    <w:rsid w:val="00FA7FFE"/>
    <w:rsid w:val="00FC246A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7BF7-0A83-46A4-984C-6A9A0EAE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2019-12-09T09:05:00Z</dcterms:created>
  <dcterms:modified xsi:type="dcterms:W3CDTF">2019-12-09T09:05:00Z</dcterms:modified>
</cp:coreProperties>
</file>