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C403EF" w:rsidRPr="001F1FFE" w:rsidTr="00F148D3">
        <w:trPr>
          <w:trHeight w:val="1221"/>
        </w:trPr>
        <w:tc>
          <w:tcPr>
            <w:tcW w:w="4542" w:type="dxa"/>
          </w:tcPr>
          <w:p w:rsidR="00C403EF" w:rsidRPr="001F1FFE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FFE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:rsidR="00C403EF" w:rsidRPr="001F1FFE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FFE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403EF" w:rsidRPr="001F1FFE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FF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A16ACE9" wp14:editId="42F42D14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3EF" w:rsidRPr="001F1FFE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403EF" w:rsidRPr="001F1FFE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403EF" w:rsidRPr="001F1FFE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C403EF" w:rsidRPr="001F1FFE" w:rsidRDefault="00C403EF" w:rsidP="00F148D3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FFE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C403EF" w:rsidRPr="001F1FFE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FFE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:rsidR="00C403EF" w:rsidRPr="001F1FFE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3EF" w:rsidRPr="001F1FFE" w:rsidTr="00F148D3">
        <w:trPr>
          <w:trHeight w:hRule="exact" w:val="387"/>
        </w:trPr>
        <w:tc>
          <w:tcPr>
            <w:tcW w:w="9842" w:type="dxa"/>
            <w:gridSpan w:val="4"/>
          </w:tcPr>
          <w:p w:rsidR="00C403EF" w:rsidRPr="001F1FFE" w:rsidRDefault="00C403EF" w:rsidP="00F148D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403EF" w:rsidRPr="001F1FFE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3EF" w:rsidRPr="001F1FFE" w:rsidTr="00F148D3">
        <w:trPr>
          <w:trHeight w:val="413"/>
        </w:trPr>
        <w:tc>
          <w:tcPr>
            <w:tcW w:w="4992" w:type="dxa"/>
            <w:gridSpan w:val="2"/>
            <w:vAlign w:val="bottom"/>
          </w:tcPr>
          <w:p w:rsidR="00C403EF" w:rsidRPr="001F1FFE" w:rsidRDefault="00C403EF" w:rsidP="00F148D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1FFE">
              <w:rPr>
                <w:rFonts w:ascii="Arial" w:hAnsi="Arial" w:cs="Arial"/>
                <w:b/>
                <w:sz w:val="24"/>
                <w:szCs w:val="24"/>
              </w:rPr>
              <w:t xml:space="preserve">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C403EF" w:rsidRPr="001F1FFE" w:rsidRDefault="00C403EF" w:rsidP="00F148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1FFE">
              <w:rPr>
                <w:rFonts w:ascii="Arial" w:hAnsi="Arial" w:cs="Arial"/>
                <w:b/>
                <w:sz w:val="24"/>
                <w:szCs w:val="24"/>
              </w:rPr>
              <w:t xml:space="preserve">          КАРАР</w:t>
            </w:r>
          </w:p>
        </w:tc>
      </w:tr>
      <w:tr w:rsidR="00C403EF" w:rsidRPr="001F1FFE" w:rsidTr="00F148D3">
        <w:trPr>
          <w:trHeight w:val="413"/>
        </w:trPr>
        <w:tc>
          <w:tcPr>
            <w:tcW w:w="9842" w:type="dxa"/>
            <w:gridSpan w:val="4"/>
            <w:vAlign w:val="bottom"/>
          </w:tcPr>
          <w:p w:rsidR="00C403EF" w:rsidRPr="001F1FFE" w:rsidRDefault="00C403EF" w:rsidP="00F148D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C403EF" w:rsidRPr="001F1FFE" w:rsidRDefault="00C403EF" w:rsidP="00F148D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1F1FFE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C403EF" w:rsidRPr="001F1FFE" w:rsidRDefault="00F35062" w:rsidP="007E6103">
            <w:pPr>
              <w:rPr>
                <w:rFonts w:ascii="Arial" w:hAnsi="Arial" w:cs="Arial"/>
                <w:sz w:val="24"/>
                <w:szCs w:val="24"/>
              </w:rPr>
            </w:pPr>
            <w:r w:rsidRPr="001F1FFE">
              <w:rPr>
                <w:rFonts w:ascii="Arial" w:hAnsi="Arial" w:cs="Arial"/>
                <w:sz w:val="24"/>
                <w:szCs w:val="24"/>
              </w:rPr>
              <w:t>2019</w:t>
            </w:r>
            <w:r w:rsidR="00C403EF" w:rsidRPr="001F1FFE">
              <w:rPr>
                <w:rFonts w:ascii="Arial" w:hAnsi="Arial" w:cs="Arial"/>
                <w:sz w:val="24"/>
                <w:szCs w:val="24"/>
              </w:rPr>
              <w:t xml:space="preserve"> г</w:t>
            </w:r>
            <w:r w:rsidR="007D2361" w:rsidRPr="001F1FFE">
              <w:rPr>
                <w:rFonts w:ascii="Arial" w:hAnsi="Arial" w:cs="Arial"/>
                <w:sz w:val="24"/>
                <w:szCs w:val="24"/>
              </w:rPr>
              <w:t>.</w:t>
            </w:r>
            <w:r w:rsidR="00C403EF" w:rsidRPr="001F1FFE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1F1F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79E9" w:rsidRPr="001F1FFE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7D2361" w:rsidRPr="001F1FFE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="003C79E9" w:rsidRPr="001F1F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03EF" w:rsidRPr="001F1FFE">
              <w:rPr>
                <w:rFonts w:ascii="Arial" w:hAnsi="Arial" w:cs="Arial"/>
                <w:sz w:val="24"/>
                <w:szCs w:val="24"/>
              </w:rPr>
              <w:t xml:space="preserve"> г</w:t>
            </w:r>
            <w:proofErr w:type="gramStart"/>
            <w:r w:rsidR="00C403EF" w:rsidRPr="001F1FFE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  <w:r w:rsidR="00C403EF" w:rsidRPr="001F1FFE">
              <w:rPr>
                <w:rFonts w:ascii="Arial" w:hAnsi="Arial" w:cs="Arial"/>
                <w:sz w:val="24"/>
                <w:szCs w:val="24"/>
              </w:rPr>
              <w:t xml:space="preserve">авлы             </w:t>
            </w:r>
            <w:r w:rsidRPr="001F1F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03EF" w:rsidRPr="001F1FF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85997" w:rsidRPr="001F1FF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403EF" w:rsidRPr="001F1FFE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A34C1C" w:rsidRPr="001F1F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03EF" w:rsidRPr="001F1FF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C3D0A" w:rsidRPr="001F1FFE">
              <w:rPr>
                <w:rFonts w:ascii="Arial" w:hAnsi="Arial" w:cs="Arial"/>
                <w:sz w:val="24"/>
                <w:szCs w:val="24"/>
              </w:rPr>
              <w:t xml:space="preserve">№ </w:t>
            </w:r>
          </w:p>
        </w:tc>
      </w:tr>
    </w:tbl>
    <w:p w:rsidR="00C403EF" w:rsidRPr="001F1FFE" w:rsidRDefault="00C403EF" w:rsidP="00C403EF">
      <w:pPr>
        <w:tabs>
          <w:tab w:val="left" w:pos="7297"/>
        </w:tabs>
        <w:rPr>
          <w:rFonts w:ascii="Arial" w:hAnsi="Arial" w:cs="Arial"/>
          <w:sz w:val="24"/>
          <w:szCs w:val="24"/>
        </w:rPr>
      </w:pPr>
    </w:p>
    <w:p w:rsidR="00CC3D0A" w:rsidRPr="001F1FFE" w:rsidRDefault="00CC3D0A" w:rsidP="00C403EF">
      <w:pPr>
        <w:tabs>
          <w:tab w:val="left" w:pos="7297"/>
        </w:tabs>
        <w:rPr>
          <w:rFonts w:ascii="Arial" w:hAnsi="Arial" w:cs="Arial"/>
          <w:sz w:val="24"/>
          <w:szCs w:val="24"/>
        </w:rPr>
      </w:pPr>
    </w:p>
    <w:p w:rsidR="00BA5118" w:rsidRPr="001F1FFE" w:rsidRDefault="00BA5118" w:rsidP="00EB6AAF">
      <w:pPr>
        <w:rPr>
          <w:rFonts w:ascii="Arial" w:hAnsi="Arial" w:cs="Arial"/>
          <w:bCs/>
          <w:sz w:val="24"/>
          <w:szCs w:val="24"/>
        </w:rPr>
      </w:pPr>
      <w:r w:rsidRPr="001F1FFE">
        <w:rPr>
          <w:rFonts w:ascii="Arial" w:hAnsi="Arial" w:cs="Arial"/>
          <w:bCs/>
          <w:sz w:val="24"/>
          <w:szCs w:val="24"/>
        </w:rPr>
        <w:t xml:space="preserve">Об утверждении </w:t>
      </w:r>
      <w:r w:rsidR="004A2161" w:rsidRPr="001F1FFE">
        <w:rPr>
          <w:rFonts w:ascii="Arial" w:hAnsi="Arial" w:cs="Arial"/>
          <w:bCs/>
          <w:sz w:val="24"/>
          <w:szCs w:val="24"/>
        </w:rPr>
        <w:t>П</w:t>
      </w:r>
      <w:r w:rsidRPr="001F1FFE">
        <w:rPr>
          <w:rFonts w:ascii="Arial" w:hAnsi="Arial" w:cs="Arial"/>
          <w:bCs/>
          <w:sz w:val="24"/>
          <w:szCs w:val="24"/>
        </w:rPr>
        <w:t xml:space="preserve">оложения о </w:t>
      </w:r>
    </w:p>
    <w:p w:rsidR="00DD0BB0" w:rsidRPr="001F1FFE" w:rsidRDefault="00BA5118" w:rsidP="00DD0BB0">
      <w:pPr>
        <w:rPr>
          <w:rFonts w:ascii="Arial" w:hAnsi="Arial" w:cs="Arial"/>
          <w:bCs/>
          <w:sz w:val="24"/>
          <w:szCs w:val="24"/>
        </w:rPr>
      </w:pPr>
      <w:r w:rsidRPr="001F1FFE">
        <w:rPr>
          <w:rFonts w:ascii="Arial" w:hAnsi="Arial" w:cs="Arial"/>
          <w:bCs/>
          <w:sz w:val="24"/>
          <w:szCs w:val="24"/>
        </w:rPr>
        <w:t xml:space="preserve">квалификационных </w:t>
      </w:r>
      <w:proofErr w:type="gramStart"/>
      <w:r w:rsidRPr="001F1FFE">
        <w:rPr>
          <w:rFonts w:ascii="Arial" w:hAnsi="Arial" w:cs="Arial"/>
          <w:bCs/>
          <w:sz w:val="24"/>
          <w:szCs w:val="24"/>
        </w:rPr>
        <w:t>требовани</w:t>
      </w:r>
      <w:r w:rsidR="00DD0BB0" w:rsidRPr="001F1FFE">
        <w:rPr>
          <w:rFonts w:ascii="Arial" w:hAnsi="Arial" w:cs="Arial"/>
          <w:bCs/>
          <w:sz w:val="24"/>
          <w:szCs w:val="24"/>
        </w:rPr>
        <w:t>ях</w:t>
      </w:r>
      <w:proofErr w:type="gramEnd"/>
    </w:p>
    <w:p w:rsidR="00DD0BB0" w:rsidRPr="001F1FFE" w:rsidRDefault="00DD0BB0" w:rsidP="00DD0BB0">
      <w:pPr>
        <w:rPr>
          <w:rFonts w:ascii="Arial" w:hAnsi="Arial" w:cs="Arial"/>
          <w:bCs/>
          <w:sz w:val="24"/>
          <w:szCs w:val="24"/>
        </w:rPr>
      </w:pPr>
      <w:proofErr w:type="gramStart"/>
      <w:r w:rsidRPr="001F1FFE">
        <w:rPr>
          <w:rFonts w:ascii="Arial" w:hAnsi="Arial" w:cs="Arial"/>
          <w:bCs/>
          <w:sz w:val="24"/>
          <w:szCs w:val="24"/>
        </w:rPr>
        <w:t>необходимых</w:t>
      </w:r>
      <w:proofErr w:type="gramEnd"/>
      <w:r w:rsidRPr="001F1FFE">
        <w:rPr>
          <w:rFonts w:ascii="Arial" w:hAnsi="Arial" w:cs="Arial"/>
          <w:bCs/>
          <w:sz w:val="24"/>
          <w:szCs w:val="24"/>
        </w:rPr>
        <w:t xml:space="preserve"> для замещения </w:t>
      </w:r>
    </w:p>
    <w:p w:rsidR="00CB0D62" w:rsidRPr="001F1FFE" w:rsidRDefault="00DD0BB0" w:rsidP="00DD0BB0">
      <w:pPr>
        <w:rPr>
          <w:rFonts w:ascii="Arial" w:hAnsi="Arial" w:cs="Arial"/>
          <w:bCs/>
          <w:sz w:val="24"/>
          <w:szCs w:val="24"/>
        </w:rPr>
      </w:pPr>
      <w:r w:rsidRPr="001F1FFE">
        <w:rPr>
          <w:rFonts w:ascii="Arial" w:hAnsi="Arial" w:cs="Arial"/>
          <w:bCs/>
          <w:sz w:val="24"/>
          <w:szCs w:val="24"/>
        </w:rPr>
        <w:t xml:space="preserve">должностей муниципальной службы </w:t>
      </w:r>
    </w:p>
    <w:p w:rsidR="00CB0D62" w:rsidRPr="001F1FFE" w:rsidRDefault="00DD0BB0" w:rsidP="00DD0BB0">
      <w:pPr>
        <w:rPr>
          <w:rFonts w:ascii="Arial" w:hAnsi="Arial" w:cs="Arial"/>
          <w:bCs/>
          <w:sz w:val="24"/>
          <w:szCs w:val="24"/>
        </w:rPr>
      </w:pPr>
      <w:r w:rsidRPr="001F1FFE">
        <w:rPr>
          <w:rFonts w:ascii="Arial" w:hAnsi="Arial" w:cs="Arial"/>
          <w:bCs/>
          <w:sz w:val="24"/>
          <w:szCs w:val="24"/>
        </w:rPr>
        <w:t xml:space="preserve">в органах местного самоуправления </w:t>
      </w:r>
    </w:p>
    <w:p w:rsidR="00CB0D62" w:rsidRPr="001F1FFE" w:rsidRDefault="00DD0BB0" w:rsidP="00DD0BB0">
      <w:pPr>
        <w:rPr>
          <w:rFonts w:ascii="Arial" w:hAnsi="Arial" w:cs="Arial"/>
          <w:bCs/>
          <w:sz w:val="24"/>
          <w:szCs w:val="24"/>
        </w:rPr>
      </w:pPr>
      <w:r w:rsidRPr="001F1FFE">
        <w:rPr>
          <w:rFonts w:ascii="Arial" w:hAnsi="Arial" w:cs="Arial"/>
          <w:bCs/>
          <w:sz w:val="24"/>
          <w:szCs w:val="24"/>
        </w:rPr>
        <w:t xml:space="preserve">Бавлинского муниципального района </w:t>
      </w:r>
    </w:p>
    <w:p w:rsidR="00BA5118" w:rsidRPr="001F1FFE" w:rsidRDefault="00DD0BB0" w:rsidP="00DD0BB0">
      <w:pPr>
        <w:rPr>
          <w:rFonts w:ascii="Arial" w:hAnsi="Arial" w:cs="Arial"/>
          <w:bCs/>
          <w:sz w:val="24"/>
          <w:szCs w:val="24"/>
        </w:rPr>
      </w:pPr>
      <w:r w:rsidRPr="001F1FFE">
        <w:rPr>
          <w:rFonts w:ascii="Arial" w:hAnsi="Arial" w:cs="Arial"/>
          <w:bCs/>
          <w:sz w:val="24"/>
          <w:szCs w:val="24"/>
        </w:rPr>
        <w:t>Республики Татарстан</w:t>
      </w:r>
    </w:p>
    <w:p w:rsidR="00CC3D0A" w:rsidRPr="001F1FFE" w:rsidRDefault="00CC3D0A" w:rsidP="00DD0BB0">
      <w:pPr>
        <w:rPr>
          <w:rFonts w:ascii="Arial" w:hAnsi="Arial" w:cs="Arial"/>
          <w:bCs/>
          <w:sz w:val="24"/>
          <w:szCs w:val="24"/>
        </w:rPr>
      </w:pPr>
    </w:p>
    <w:p w:rsidR="00390C20" w:rsidRPr="001F1FFE" w:rsidRDefault="00AB17D5" w:rsidP="00EB6AAF">
      <w:pPr>
        <w:rPr>
          <w:rFonts w:ascii="Arial" w:hAnsi="Arial" w:cs="Arial"/>
          <w:sz w:val="24"/>
          <w:szCs w:val="24"/>
        </w:rPr>
      </w:pPr>
      <w:r w:rsidRPr="001F1FFE">
        <w:rPr>
          <w:rFonts w:ascii="Arial" w:hAnsi="Arial" w:cs="Arial"/>
          <w:bCs/>
          <w:sz w:val="24"/>
          <w:szCs w:val="24"/>
        </w:rPr>
        <w:t xml:space="preserve">  </w:t>
      </w:r>
    </w:p>
    <w:p w:rsidR="00637F5F" w:rsidRPr="001F1FFE" w:rsidRDefault="00BA5118" w:rsidP="00390C20">
      <w:pPr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F1FFE">
        <w:rPr>
          <w:rFonts w:ascii="Arial" w:hAnsi="Arial" w:cs="Arial"/>
          <w:sz w:val="24"/>
          <w:szCs w:val="24"/>
        </w:rPr>
        <w:t xml:space="preserve">В соответствии со статьей 9 Федерального закона от 02.03.2007 №25-ФЗ «О муниципальной службе Российской Федерации» и статьей 8 Кодекса Республики Татарстан о муниципальной службе от 25.06.2013 №50-ЗРТ Совет Бавлинского муниципального района </w:t>
      </w:r>
      <w:r w:rsidR="00637F5F" w:rsidRPr="001F1FFE">
        <w:rPr>
          <w:rFonts w:ascii="Arial" w:eastAsia="Calibri" w:hAnsi="Arial" w:cs="Arial"/>
          <w:b/>
          <w:sz w:val="24"/>
          <w:szCs w:val="24"/>
          <w:lang w:eastAsia="en-US"/>
        </w:rPr>
        <w:t>РЕШИЛ</w:t>
      </w:r>
      <w:r w:rsidR="00637F5F" w:rsidRPr="001F1FFE">
        <w:rPr>
          <w:rFonts w:ascii="Arial" w:eastAsia="Calibri" w:hAnsi="Arial" w:cs="Arial"/>
          <w:sz w:val="24"/>
          <w:szCs w:val="24"/>
          <w:lang w:eastAsia="en-US"/>
        </w:rPr>
        <w:t>:</w:t>
      </w:r>
    </w:p>
    <w:p w:rsidR="00BA5118" w:rsidRPr="001F1FFE" w:rsidRDefault="007F1CA7" w:rsidP="00BA5118">
      <w:pPr>
        <w:tabs>
          <w:tab w:val="left" w:pos="6975"/>
        </w:tabs>
        <w:spacing w:line="33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F1FFE">
        <w:rPr>
          <w:rFonts w:ascii="Arial" w:hAnsi="Arial" w:cs="Arial"/>
          <w:bCs/>
          <w:sz w:val="24"/>
          <w:szCs w:val="24"/>
        </w:rPr>
        <w:t xml:space="preserve">1. </w:t>
      </w:r>
      <w:r w:rsidR="00BA5118" w:rsidRPr="001F1FFE">
        <w:rPr>
          <w:rFonts w:ascii="Arial" w:hAnsi="Arial" w:cs="Arial"/>
          <w:bCs/>
          <w:sz w:val="24"/>
          <w:szCs w:val="24"/>
        </w:rPr>
        <w:t>Утвердить Положение о квалификационных требованиях, необходимых для замещения должностей муниципальной службы в органах местного самоуправления Бавлинского муниципального района Республики Татарстан</w:t>
      </w:r>
      <w:r w:rsidR="00A966D9" w:rsidRPr="001F1FFE">
        <w:rPr>
          <w:rFonts w:ascii="Arial" w:hAnsi="Arial" w:cs="Arial"/>
          <w:bCs/>
          <w:sz w:val="24"/>
          <w:szCs w:val="24"/>
        </w:rPr>
        <w:t xml:space="preserve"> </w:t>
      </w:r>
      <w:r w:rsidR="00472FD1" w:rsidRPr="001F1FFE">
        <w:rPr>
          <w:rFonts w:ascii="Arial" w:hAnsi="Arial" w:cs="Arial"/>
          <w:bCs/>
          <w:sz w:val="24"/>
          <w:szCs w:val="24"/>
        </w:rPr>
        <w:t>согласно приложению</w:t>
      </w:r>
      <w:r w:rsidR="00BA5118" w:rsidRPr="001F1FFE">
        <w:rPr>
          <w:rFonts w:ascii="Arial" w:hAnsi="Arial" w:cs="Arial"/>
          <w:bCs/>
          <w:sz w:val="24"/>
          <w:szCs w:val="24"/>
        </w:rPr>
        <w:t>.</w:t>
      </w:r>
    </w:p>
    <w:p w:rsidR="00BA5118" w:rsidRPr="001F1FFE" w:rsidRDefault="00BA5118" w:rsidP="00BA5118">
      <w:pPr>
        <w:tabs>
          <w:tab w:val="left" w:pos="6975"/>
        </w:tabs>
        <w:spacing w:line="33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F1FFE">
        <w:rPr>
          <w:rFonts w:ascii="Arial" w:hAnsi="Arial" w:cs="Arial"/>
          <w:bCs/>
          <w:sz w:val="24"/>
          <w:szCs w:val="24"/>
        </w:rPr>
        <w:t>2. Признать утратившим силу решение Совета Бавлинского муниципального района 08.09.2014 №222  «Об установлении квалификационных требований для замещения должностей муниципальной службы в органах местного самоуправления Бавлинского муниципального района».</w:t>
      </w:r>
    </w:p>
    <w:p w:rsidR="00BA5118" w:rsidRPr="001F1FFE" w:rsidRDefault="00BA5118" w:rsidP="00BA5118">
      <w:pPr>
        <w:tabs>
          <w:tab w:val="left" w:pos="6975"/>
        </w:tabs>
        <w:spacing w:line="33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F1FFE">
        <w:rPr>
          <w:rFonts w:ascii="Arial" w:hAnsi="Arial" w:cs="Arial"/>
          <w:bCs/>
          <w:sz w:val="24"/>
          <w:szCs w:val="24"/>
        </w:rPr>
        <w:t>3. Настоящее решение вступает в силу со дня его официального опубликования.</w:t>
      </w:r>
    </w:p>
    <w:p w:rsidR="00BA5118" w:rsidRPr="001F1FFE" w:rsidRDefault="00BA5118" w:rsidP="009B6378">
      <w:pPr>
        <w:rPr>
          <w:rFonts w:ascii="Arial" w:hAnsi="Arial" w:cs="Arial"/>
          <w:sz w:val="24"/>
          <w:szCs w:val="24"/>
        </w:rPr>
      </w:pPr>
    </w:p>
    <w:p w:rsidR="00870117" w:rsidRPr="001F1FFE" w:rsidRDefault="00870117" w:rsidP="009B6378">
      <w:pPr>
        <w:rPr>
          <w:rFonts w:ascii="Arial" w:hAnsi="Arial" w:cs="Arial"/>
          <w:sz w:val="24"/>
          <w:szCs w:val="24"/>
        </w:rPr>
      </w:pPr>
    </w:p>
    <w:p w:rsidR="00390C20" w:rsidRPr="001F1FFE" w:rsidRDefault="009B6378" w:rsidP="009B6378">
      <w:pPr>
        <w:rPr>
          <w:rFonts w:ascii="Arial" w:hAnsi="Arial" w:cs="Arial"/>
          <w:sz w:val="24"/>
          <w:szCs w:val="24"/>
        </w:rPr>
      </w:pPr>
      <w:r w:rsidRPr="001F1FFE">
        <w:rPr>
          <w:rFonts w:ascii="Arial" w:hAnsi="Arial" w:cs="Arial"/>
          <w:sz w:val="24"/>
          <w:szCs w:val="24"/>
        </w:rPr>
        <w:t xml:space="preserve">       </w:t>
      </w:r>
    </w:p>
    <w:p w:rsidR="009B6378" w:rsidRPr="001F1FFE" w:rsidRDefault="00390C20" w:rsidP="009B6378">
      <w:pPr>
        <w:rPr>
          <w:rFonts w:ascii="Arial" w:hAnsi="Arial" w:cs="Arial"/>
          <w:sz w:val="24"/>
          <w:szCs w:val="24"/>
        </w:rPr>
      </w:pPr>
      <w:r w:rsidRPr="001F1FFE">
        <w:rPr>
          <w:rFonts w:ascii="Arial" w:hAnsi="Arial" w:cs="Arial"/>
          <w:sz w:val="24"/>
          <w:szCs w:val="24"/>
        </w:rPr>
        <w:t xml:space="preserve">     </w:t>
      </w:r>
      <w:r w:rsidR="009B6378" w:rsidRPr="001F1FFE">
        <w:rPr>
          <w:rFonts w:ascii="Arial" w:hAnsi="Arial" w:cs="Arial"/>
          <w:sz w:val="24"/>
          <w:szCs w:val="24"/>
        </w:rPr>
        <w:t xml:space="preserve"> Глава, Председатель Совета</w:t>
      </w:r>
    </w:p>
    <w:p w:rsidR="00863504" w:rsidRPr="001F1FFE" w:rsidRDefault="009B6378" w:rsidP="001E6DC5">
      <w:pPr>
        <w:rPr>
          <w:rFonts w:ascii="Arial" w:hAnsi="Arial" w:cs="Arial"/>
          <w:sz w:val="24"/>
          <w:szCs w:val="24"/>
        </w:rPr>
      </w:pPr>
      <w:r w:rsidRPr="001F1FFE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</w:t>
      </w:r>
      <w:r w:rsidR="009B3445" w:rsidRPr="001F1FFE">
        <w:rPr>
          <w:rFonts w:ascii="Arial" w:hAnsi="Arial" w:cs="Arial"/>
          <w:sz w:val="24"/>
          <w:szCs w:val="24"/>
        </w:rPr>
        <w:t xml:space="preserve">  </w:t>
      </w:r>
      <w:r w:rsidRPr="001F1FFE">
        <w:rPr>
          <w:rFonts w:ascii="Arial" w:hAnsi="Arial" w:cs="Arial"/>
          <w:sz w:val="24"/>
          <w:szCs w:val="24"/>
        </w:rPr>
        <w:t xml:space="preserve">     Р.Х. Гатиятуллин</w:t>
      </w:r>
    </w:p>
    <w:p w:rsidR="00BA5118" w:rsidRPr="001F1FFE" w:rsidRDefault="00BA5118" w:rsidP="001E6DC5">
      <w:pPr>
        <w:rPr>
          <w:rFonts w:ascii="Arial" w:hAnsi="Arial" w:cs="Arial"/>
          <w:sz w:val="24"/>
          <w:szCs w:val="24"/>
        </w:rPr>
      </w:pPr>
    </w:p>
    <w:p w:rsidR="00BA5118" w:rsidRDefault="00BA5118" w:rsidP="001E6DC5">
      <w:pPr>
        <w:rPr>
          <w:rFonts w:ascii="Arial" w:hAnsi="Arial" w:cs="Arial"/>
          <w:sz w:val="24"/>
          <w:szCs w:val="24"/>
        </w:rPr>
      </w:pPr>
    </w:p>
    <w:p w:rsidR="001F1FFE" w:rsidRDefault="001F1FFE" w:rsidP="001E6DC5">
      <w:pPr>
        <w:rPr>
          <w:rFonts w:ascii="Arial" w:hAnsi="Arial" w:cs="Arial"/>
          <w:sz w:val="24"/>
          <w:szCs w:val="24"/>
        </w:rPr>
      </w:pPr>
    </w:p>
    <w:p w:rsidR="001F1FFE" w:rsidRDefault="001F1FFE" w:rsidP="001E6DC5">
      <w:pPr>
        <w:rPr>
          <w:rFonts w:ascii="Arial" w:hAnsi="Arial" w:cs="Arial"/>
          <w:sz w:val="24"/>
          <w:szCs w:val="24"/>
        </w:rPr>
      </w:pPr>
    </w:p>
    <w:p w:rsidR="001F1FFE" w:rsidRDefault="001F1FFE" w:rsidP="001E6DC5">
      <w:pPr>
        <w:rPr>
          <w:rFonts w:ascii="Arial" w:hAnsi="Arial" w:cs="Arial"/>
          <w:sz w:val="24"/>
          <w:szCs w:val="24"/>
        </w:rPr>
      </w:pPr>
    </w:p>
    <w:p w:rsidR="001F1FFE" w:rsidRDefault="001F1FFE" w:rsidP="001E6DC5">
      <w:pPr>
        <w:rPr>
          <w:rFonts w:ascii="Arial" w:hAnsi="Arial" w:cs="Arial"/>
          <w:sz w:val="24"/>
          <w:szCs w:val="24"/>
        </w:rPr>
      </w:pPr>
    </w:p>
    <w:p w:rsidR="001F1FFE" w:rsidRDefault="001F1FFE" w:rsidP="001E6DC5">
      <w:pPr>
        <w:rPr>
          <w:rFonts w:ascii="Arial" w:hAnsi="Arial" w:cs="Arial"/>
          <w:sz w:val="24"/>
          <w:szCs w:val="24"/>
        </w:rPr>
      </w:pPr>
    </w:p>
    <w:p w:rsidR="001F1FFE" w:rsidRDefault="001F1FFE" w:rsidP="001E6DC5">
      <w:pPr>
        <w:rPr>
          <w:rFonts w:ascii="Arial" w:hAnsi="Arial" w:cs="Arial"/>
          <w:sz w:val="24"/>
          <w:szCs w:val="24"/>
        </w:rPr>
      </w:pPr>
    </w:p>
    <w:p w:rsidR="001F1FFE" w:rsidRDefault="001F1FFE" w:rsidP="001E6DC5">
      <w:pPr>
        <w:rPr>
          <w:rFonts w:ascii="Arial" w:hAnsi="Arial" w:cs="Arial"/>
          <w:sz w:val="24"/>
          <w:szCs w:val="24"/>
        </w:rPr>
      </w:pPr>
    </w:p>
    <w:p w:rsidR="001F1FFE" w:rsidRPr="001F1FFE" w:rsidRDefault="001F1FFE" w:rsidP="001E6DC5">
      <w:pPr>
        <w:rPr>
          <w:rFonts w:ascii="Arial" w:hAnsi="Arial" w:cs="Arial"/>
          <w:sz w:val="24"/>
          <w:szCs w:val="24"/>
        </w:rPr>
      </w:pPr>
    </w:p>
    <w:p w:rsidR="00BA5118" w:rsidRPr="001F1FFE" w:rsidRDefault="00CC3D0A" w:rsidP="00BA5118">
      <w:pPr>
        <w:jc w:val="right"/>
        <w:rPr>
          <w:rFonts w:ascii="Arial" w:hAnsi="Arial" w:cs="Arial"/>
          <w:sz w:val="24"/>
          <w:szCs w:val="24"/>
        </w:rPr>
      </w:pPr>
      <w:r w:rsidRPr="001F1FFE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proofErr w:type="gramStart"/>
      <w:r w:rsidRPr="001F1FFE">
        <w:rPr>
          <w:rFonts w:ascii="Arial" w:hAnsi="Arial" w:cs="Arial"/>
          <w:sz w:val="24"/>
          <w:szCs w:val="24"/>
        </w:rPr>
        <w:t>к</w:t>
      </w:r>
      <w:proofErr w:type="gramEnd"/>
    </w:p>
    <w:p w:rsidR="00BA5118" w:rsidRPr="001F1FFE" w:rsidRDefault="00CC3D0A" w:rsidP="00BA5118">
      <w:pPr>
        <w:jc w:val="right"/>
        <w:rPr>
          <w:rFonts w:ascii="Arial" w:hAnsi="Arial" w:cs="Arial"/>
          <w:sz w:val="24"/>
          <w:szCs w:val="24"/>
        </w:rPr>
      </w:pPr>
      <w:r w:rsidRPr="001F1FFE">
        <w:rPr>
          <w:rFonts w:ascii="Arial" w:hAnsi="Arial" w:cs="Arial"/>
          <w:sz w:val="24"/>
          <w:szCs w:val="24"/>
        </w:rPr>
        <w:t> решению</w:t>
      </w:r>
    </w:p>
    <w:p w:rsidR="00BA5118" w:rsidRPr="001F1FFE" w:rsidRDefault="00BA5118" w:rsidP="00BA5118">
      <w:pPr>
        <w:jc w:val="right"/>
        <w:rPr>
          <w:rFonts w:ascii="Arial" w:hAnsi="Arial" w:cs="Arial"/>
          <w:sz w:val="24"/>
          <w:szCs w:val="24"/>
        </w:rPr>
      </w:pPr>
      <w:r w:rsidRPr="001F1FFE">
        <w:rPr>
          <w:rFonts w:ascii="Arial" w:hAnsi="Arial" w:cs="Arial"/>
          <w:sz w:val="24"/>
          <w:szCs w:val="24"/>
        </w:rPr>
        <w:t xml:space="preserve"> Совета Бавлин</w:t>
      </w:r>
      <w:r w:rsidR="00CC3D0A" w:rsidRPr="001F1FFE">
        <w:rPr>
          <w:rFonts w:ascii="Arial" w:hAnsi="Arial" w:cs="Arial"/>
          <w:sz w:val="24"/>
          <w:szCs w:val="24"/>
        </w:rPr>
        <w:t>с</w:t>
      </w:r>
      <w:r w:rsidRPr="001F1FFE">
        <w:rPr>
          <w:rFonts w:ascii="Arial" w:hAnsi="Arial" w:cs="Arial"/>
          <w:sz w:val="24"/>
          <w:szCs w:val="24"/>
        </w:rPr>
        <w:t>кого</w:t>
      </w:r>
    </w:p>
    <w:p w:rsidR="00BA5118" w:rsidRPr="001F1FFE" w:rsidRDefault="00BA5118" w:rsidP="00BA5118">
      <w:pPr>
        <w:jc w:val="right"/>
        <w:rPr>
          <w:rFonts w:ascii="Arial" w:hAnsi="Arial" w:cs="Arial"/>
          <w:sz w:val="24"/>
          <w:szCs w:val="24"/>
        </w:rPr>
      </w:pPr>
      <w:r w:rsidRPr="001F1FFE">
        <w:rPr>
          <w:rFonts w:ascii="Arial" w:hAnsi="Arial" w:cs="Arial"/>
          <w:sz w:val="24"/>
          <w:szCs w:val="24"/>
        </w:rPr>
        <w:t>муниципального района</w:t>
      </w:r>
    </w:p>
    <w:p w:rsidR="00BA5118" w:rsidRPr="001F1FFE" w:rsidRDefault="00BA5118" w:rsidP="00BA5118">
      <w:pPr>
        <w:jc w:val="right"/>
        <w:rPr>
          <w:rFonts w:ascii="Arial" w:hAnsi="Arial" w:cs="Arial"/>
          <w:sz w:val="24"/>
          <w:szCs w:val="24"/>
        </w:rPr>
      </w:pPr>
      <w:r w:rsidRPr="001F1FFE">
        <w:rPr>
          <w:rFonts w:ascii="Arial" w:hAnsi="Arial" w:cs="Arial"/>
          <w:sz w:val="24"/>
          <w:szCs w:val="24"/>
        </w:rPr>
        <w:t>      </w:t>
      </w:r>
      <w:r w:rsidR="002842A6" w:rsidRPr="001F1FFE">
        <w:rPr>
          <w:rFonts w:ascii="Arial" w:hAnsi="Arial" w:cs="Arial"/>
          <w:sz w:val="24"/>
          <w:szCs w:val="24"/>
        </w:rPr>
        <w:t xml:space="preserve">     от </w:t>
      </w:r>
      <w:bookmarkStart w:id="0" w:name="_GoBack"/>
      <w:bookmarkEnd w:id="0"/>
      <w:r w:rsidR="008A7C83" w:rsidRPr="001F1FFE">
        <w:rPr>
          <w:rFonts w:ascii="Arial" w:hAnsi="Arial" w:cs="Arial"/>
          <w:sz w:val="24"/>
          <w:szCs w:val="24"/>
        </w:rPr>
        <w:t>2019 г.</w:t>
      </w:r>
      <w:r w:rsidR="002842A6" w:rsidRPr="001F1FFE">
        <w:rPr>
          <w:rFonts w:ascii="Arial" w:hAnsi="Arial" w:cs="Arial"/>
          <w:sz w:val="24"/>
          <w:szCs w:val="24"/>
        </w:rPr>
        <w:t xml:space="preserve"> №</w:t>
      </w:r>
    </w:p>
    <w:p w:rsidR="00BA5118" w:rsidRPr="001F1FFE" w:rsidRDefault="00BA5118" w:rsidP="00BA5118">
      <w:pPr>
        <w:rPr>
          <w:rFonts w:ascii="Arial" w:hAnsi="Arial" w:cs="Arial"/>
          <w:sz w:val="24"/>
          <w:szCs w:val="24"/>
        </w:rPr>
      </w:pPr>
    </w:p>
    <w:p w:rsidR="00BA5118" w:rsidRPr="001F1FFE" w:rsidRDefault="00BA5118" w:rsidP="00BA5118">
      <w:pPr>
        <w:rPr>
          <w:rFonts w:ascii="Arial" w:hAnsi="Arial" w:cs="Arial"/>
          <w:sz w:val="24"/>
          <w:szCs w:val="24"/>
        </w:rPr>
      </w:pPr>
    </w:p>
    <w:p w:rsidR="00BA5118" w:rsidRPr="001F1FFE" w:rsidRDefault="00BA5118" w:rsidP="00AF7DEA">
      <w:pPr>
        <w:jc w:val="center"/>
        <w:rPr>
          <w:rFonts w:ascii="Arial" w:hAnsi="Arial" w:cs="Arial"/>
          <w:sz w:val="24"/>
          <w:szCs w:val="24"/>
        </w:rPr>
      </w:pPr>
      <w:r w:rsidRPr="001F1FFE">
        <w:rPr>
          <w:rFonts w:ascii="Arial" w:hAnsi="Arial" w:cs="Arial"/>
          <w:sz w:val="24"/>
          <w:szCs w:val="24"/>
        </w:rPr>
        <w:t xml:space="preserve">Положение </w:t>
      </w:r>
    </w:p>
    <w:p w:rsidR="00BA5118" w:rsidRPr="001F1FFE" w:rsidRDefault="00BA5118" w:rsidP="00AF7DEA">
      <w:pPr>
        <w:jc w:val="center"/>
        <w:rPr>
          <w:rFonts w:ascii="Arial" w:hAnsi="Arial" w:cs="Arial"/>
          <w:sz w:val="24"/>
          <w:szCs w:val="24"/>
        </w:rPr>
      </w:pPr>
      <w:r w:rsidRPr="001F1FFE">
        <w:rPr>
          <w:rFonts w:ascii="Arial" w:hAnsi="Arial" w:cs="Arial"/>
          <w:sz w:val="24"/>
          <w:szCs w:val="24"/>
        </w:rPr>
        <w:t>о квалификационных требованиях, необходимых для замещения должностей муниципальной службы в органах местного самоуправления Бавлинского муниципального района Республики Татарстан</w:t>
      </w:r>
    </w:p>
    <w:p w:rsidR="00BA5118" w:rsidRPr="001F1FFE" w:rsidRDefault="00BA5118" w:rsidP="00AF7DEA">
      <w:pPr>
        <w:jc w:val="center"/>
        <w:rPr>
          <w:rFonts w:ascii="Arial" w:hAnsi="Arial" w:cs="Arial"/>
          <w:sz w:val="24"/>
          <w:szCs w:val="24"/>
        </w:rPr>
      </w:pPr>
    </w:p>
    <w:p w:rsidR="00BA5118" w:rsidRPr="001F1FFE" w:rsidRDefault="00BA5118" w:rsidP="00AF7D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F1FFE">
        <w:rPr>
          <w:rFonts w:ascii="Arial" w:hAnsi="Arial" w:cs="Arial"/>
          <w:sz w:val="24"/>
          <w:szCs w:val="24"/>
        </w:rPr>
        <w:t>1. Настоящим Положением определяются квалификационные требования для замещения должностей муниципальной службы в органах местного самоуправления Бавлинского муниципального района Республики Татарстан в целях обеспечения высокого профессионального уровня муниципальных служащих, единства квалификационных требований для замещения должностей муниципальной службы в органах местного самоуправления Бавлинского муниципального района Республики Татарстан.</w:t>
      </w:r>
    </w:p>
    <w:p w:rsidR="00BA5118" w:rsidRPr="001F1FFE" w:rsidRDefault="00BA5118" w:rsidP="00AF7DEA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F1FFE">
        <w:rPr>
          <w:rFonts w:ascii="Arial" w:hAnsi="Arial" w:cs="Arial"/>
          <w:sz w:val="24"/>
          <w:szCs w:val="24"/>
        </w:rPr>
        <w:t xml:space="preserve">Квалификационные требования, необходимые для замещения должностей муниципальной службы в органах местного самоуправления Бавлинского муниципального района Республики Татарстан (далее </w:t>
      </w:r>
      <w:r w:rsidR="00FF1DDD" w:rsidRPr="001F1FFE">
        <w:rPr>
          <w:rFonts w:ascii="Arial" w:hAnsi="Arial" w:cs="Arial"/>
          <w:sz w:val="24"/>
          <w:szCs w:val="24"/>
        </w:rPr>
        <w:t xml:space="preserve">- </w:t>
      </w:r>
      <w:r w:rsidRPr="001F1FFE">
        <w:rPr>
          <w:rFonts w:ascii="Arial" w:hAnsi="Arial" w:cs="Arial"/>
          <w:sz w:val="24"/>
          <w:szCs w:val="24"/>
        </w:rPr>
        <w:t>квалификационные требования), разработаны в соответствии с Типовыми квалификационными требованиями, необходимыми для замещения должностей муниципальной службы в органах местного самоуправления Бавлинского муниципального района Республики Татарстан, определенными частью 3 статьи 8 Кодекса Республики Татарстан о муниципальной службе.</w:t>
      </w:r>
      <w:proofErr w:type="gramEnd"/>
    </w:p>
    <w:p w:rsidR="00BA5118" w:rsidRPr="001F1FFE" w:rsidRDefault="00BA5118" w:rsidP="00AF7D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F1FFE">
        <w:rPr>
          <w:rFonts w:ascii="Arial" w:hAnsi="Arial" w:cs="Arial"/>
          <w:sz w:val="24"/>
          <w:szCs w:val="24"/>
        </w:rPr>
        <w:t>2. Соответствие квалификационным требованиям является необходимым условием для поступления на муниципальную службу, для замещения должностей муниципальной службы в администрации.</w:t>
      </w:r>
    </w:p>
    <w:p w:rsidR="00BA5118" w:rsidRPr="001F1FFE" w:rsidRDefault="00BA5118" w:rsidP="00AF7D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F1FFE">
        <w:rPr>
          <w:rFonts w:ascii="Arial" w:hAnsi="Arial" w:cs="Arial"/>
          <w:sz w:val="24"/>
          <w:szCs w:val="24"/>
        </w:rPr>
        <w:t xml:space="preserve">3. Квалификационные требования для замещения должностей муниципальной службы предъявляются: </w:t>
      </w:r>
    </w:p>
    <w:p w:rsidR="00BA5118" w:rsidRPr="001F1FFE" w:rsidRDefault="00BA5118" w:rsidP="00AF7D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F1FFE">
        <w:rPr>
          <w:rFonts w:ascii="Arial" w:hAnsi="Arial" w:cs="Arial"/>
          <w:sz w:val="24"/>
          <w:szCs w:val="24"/>
        </w:rPr>
        <w:t xml:space="preserve">к уровню профессионального образования; </w:t>
      </w:r>
    </w:p>
    <w:p w:rsidR="00BA5118" w:rsidRPr="001F1FFE" w:rsidRDefault="00BA5118" w:rsidP="00AF7D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F1FFE">
        <w:rPr>
          <w:rFonts w:ascii="Arial" w:hAnsi="Arial" w:cs="Arial"/>
          <w:sz w:val="24"/>
          <w:szCs w:val="24"/>
        </w:rPr>
        <w:t xml:space="preserve">к стажу муниципальной службы (государственной службы, замещения государственных должностей Российской Федерации, государственных должностей субъектов Российской Федерации и муниципальных должностей) или стажу (опыту) работы по специальности, направлению подготовки, профессиональным знаниям и навыкам, необходимым для исполнения должностных обязанностей; </w:t>
      </w:r>
    </w:p>
    <w:p w:rsidR="00BA5118" w:rsidRPr="001F1FFE" w:rsidRDefault="00BA5118" w:rsidP="00AF7D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F1FFE">
        <w:rPr>
          <w:rFonts w:ascii="Arial" w:hAnsi="Arial" w:cs="Arial"/>
          <w:sz w:val="24"/>
          <w:szCs w:val="24"/>
        </w:rPr>
        <w:t>к профессиональным знаниям и навыкам, необходимым для исполнения должностных обязанностей.</w:t>
      </w:r>
    </w:p>
    <w:p w:rsidR="00BA5118" w:rsidRPr="001F1FFE" w:rsidRDefault="00BA5118" w:rsidP="00AF7D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F1FFE">
        <w:rPr>
          <w:rFonts w:ascii="Arial" w:hAnsi="Arial" w:cs="Arial"/>
          <w:sz w:val="24"/>
          <w:szCs w:val="24"/>
        </w:rPr>
        <w:t>4. К уровню профессионального образования устанавливаются следующие требования:</w:t>
      </w:r>
    </w:p>
    <w:p w:rsidR="00264627" w:rsidRPr="001F1FFE" w:rsidRDefault="00264627" w:rsidP="00AF7D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F1FFE">
        <w:rPr>
          <w:rFonts w:ascii="Arial" w:hAnsi="Arial" w:cs="Arial"/>
          <w:sz w:val="24"/>
          <w:szCs w:val="24"/>
        </w:rPr>
        <w:t>1) к уровню профессионального образования: наличие высшего образования для высшей, главной и ведущей групп должностей; наличие высшего образования или среднего профессионального образования - для старшей и младшей групп должностей;</w:t>
      </w:r>
    </w:p>
    <w:p w:rsidR="00264627" w:rsidRPr="001F1FFE" w:rsidRDefault="00264627" w:rsidP="00AF7D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F1FFE">
        <w:rPr>
          <w:rFonts w:ascii="Arial" w:hAnsi="Arial" w:cs="Arial"/>
          <w:sz w:val="24"/>
          <w:szCs w:val="24"/>
        </w:rPr>
        <w:t>2) к стажу муниципальной службы или стажу работы по специальности, направлению подготовки:</w:t>
      </w:r>
    </w:p>
    <w:p w:rsidR="00264627" w:rsidRPr="001F1FFE" w:rsidRDefault="00264627" w:rsidP="00AF7D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F1FFE">
        <w:rPr>
          <w:rFonts w:ascii="Arial" w:hAnsi="Arial" w:cs="Arial"/>
          <w:sz w:val="24"/>
          <w:szCs w:val="24"/>
        </w:rPr>
        <w:t>по высшим должностям муниципальной службы - стаж муниципальной службы не менее двух лет или стаж работы по специальности, направлению подготовки не менее четырех лет;</w:t>
      </w:r>
    </w:p>
    <w:p w:rsidR="00264627" w:rsidRPr="001F1FFE" w:rsidRDefault="00264627" w:rsidP="00AF7D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F1FFE">
        <w:rPr>
          <w:rFonts w:ascii="Arial" w:hAnsi="Arial" w:cs="Arial"/>
          <w:sz w:val="24"/>
          <w:szCs w:val="24"/>
        </w:rPr>
        <w:t>по главным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лет.</w:t>
      </w:r>
    </w:p>
    <w:p w:rsidR="00BA5118" w:rsidRPr="001F1FFE" w:rsidRDefault="00BA5118" w:rsidP="00AF7D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F1FFE">
        <w:rPr>
          <w:rFonts w:ascii="Arial" w:hAnsi="Arial" w:cs="Arial"/>
          <w:sz w:val="24"/>
          <w:szCs w:val="24"/>
        </w:rPr>
        <w:t>5. К стажу муниципальной службы или стажу работы по специальности, направлению подготовки устанавливаются следующие квалификационные требования:</w:t>
      </w:r>
    </w:p>
    <w:p w:rsidR="00BA5118" w:rsidRPr="001F1FFE" w:rsidRDefault="00BA5118" w:rsidP="00AF7D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F1FFE">
        <w:rPr>
          <w:rFonts w:ascii="Arial" w:hAnsi="Arial" w:cs="Arial"/>
          <w:sz w:val="24"/>
          <w:szCs w:val="24"/>
        </w:rPr>
        <w:t>1) для замещения высших должностей муниципальной службы - стаж муниципальной службы не менее двух лет или стаж работы по специальности, направлению подготовки не менее четырех лет;</w:t>
      </w:r>
    </w:p>
    <w:p w:rsidR="00BA5118" w:rsidRPr="001F1FFE" w:rsidRDefault="00BA5118" w:rsidP="00AF7D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F1FFE">
        <w:rPr>
          <w:rFonts w:ascii="Arial" w:hAnsi="Arial" w:cs="Arial"/>
          <w:sz w:val="24"/>
          <w:szCs w:val="24"/>
        </w:rPr>
        <w:t>2) для замещения главных должностей муниципальной службы - стаж муниципальной службы не менее одного года или стаж работы по специальности, направлению подготовки не менее двух лет.</w:t>
      </w:r>
    </w:p>
    <w:p w:rsidR="00BA5118" w:rsidRPr="001F1FFE" w:rsidRDefault="00BA5118" w:rsidP="00AF7D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F1FFE">
        <w:rPr>
          <w:rFonts w:ascii="Arial" w:hAnsi="Arial" w:cs="Arial"/>
          <w:sz w:val="24"/>
          <w:szCs w:val="24"/>
        </w:rPr>
        <w:t>3) для замещения ведущих, старших и младших должностей муниципальной службы - не устанавливаются.</w:t>
      </w:r>
    </w:p>
    <w:p w:rsidR="00BA5118" w:rsidRPr="001F1FFE" w:rsidRDefault="00BA5118" w:rsidP="00AF7D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F1FFE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1F1FFE">
        <w:rPr>
          <w:rFonts w:ascii="Arial" w:hAnsi="Arial" w:cs="Arial"/>
          <w:sz w:val="24"/>
          <w:szCs w:val="24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муниципальной службы или стажу работы по специальности, направлению подготовки для замещения главных должностей муниципальной службы - не менее полугода стажа муниципальной службы или одного года стажа работы по специальности, направлению подготовки.</w:t>
      </w:r>
      <w:proofErr w:type="gramEnd"/>
    </w:p>
    <w:p w:rsidR="00BA5118" w:rsidRPr="001F1FFE" w:rsidRDefault="00BA5118" w:rsidP="00AF7D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F1FFE">
        <w:rPr>
          <w:rFonts w:ascii="Arial" w:hAnsi="Arial" w:cs="Arial"/>
          <w:sz w:val="24"/>
          <w:szCs w:val="24"/>
        </w:rPr>
        <w:t xml:space="preserve">7. Для замещения должностей муниципальной службы в органах местного самоуправления Бавлинского муниципального района Республики Татарстан устанавливаются следующие квалификационные требования к профессиональным знаниям и навыкам: </w:t>
      </w:r>
    </w:p>
    <w:p w:rsidR="00BA5118" w:rsidRPr="001F1FFE" w:rsidRDefault="00BA5118" w:rsidP="00AF7D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F1FFE">
        <w:rPr>
          <w:rFonts w:ascii="Arial" w:hAnsi="Arial" w:cs="Arial"/>
          <w:sz w:val="24"/>
          <w:szCs w:val="24"/>
        </w:rPr>
        <w:t xml:space="preserve">- для всех должностей знание государственного языка Российской Федерации - русского языка; </w:t>
      </w:r>
    </w:p>
    <w:p w:rsidR="00BA5118" w:rsidRPr="001F1FFE" w:rsidRDefault="00BA5118" w:rsidP="00AF7D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F1FFE">
        <w:rPr>
          <w:rFonts w:ascii="Arial" w:hAnsi="Arial" w:cs="Arial"/>
          <w:sz w:val="24"/>
          <w:szCs w:val="24"/>
        </w:rPr>
        <w:t>- для замещения высшей и главной групп должностей муниципальной службы знание государственных языков Республики Татарстан - русского и татарского языков;</w:t>
      </w:r>
    </w:p>
    <w:p w:rsidR="00BA5118" w:rsidRPr="001F1FFE" w:rsidRDefault="00BA5118" w:rsidP="00AF7D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F1FFE">
        <w:rPr>
          <w:rFonts w:ascii="Arial" w:hAnsi="Arial" w:cs="Arial"/>
          <w:sz w:val="24"/>
          <w:szCs w:val="24"/>
        </w:rPr>
        <w:t>- для всех должностей знание: Конституции Российской Федерации; Конституции Республики Татарстан</w:t>
      </w:r>
      <w:r w:rsidR="00FF1DDD" w:rsidRPr="001F1FFE">
        <w:rPr>
          <w:rFonts w:ascii="Arial" w:hAnsi="Arial" w:cs="Arial"/>
          <w:sz w:val="24"/>
          <w:szCs w:val="24"/>
        </w:rPr>
        <w:t>,</w:t>
      </w:r>
      <w:r w:rsidRPr="001F1FFE">
        <w:rPr>
          <w:rFonts w:ascii="Arial" w:hAnsi="Arial" w:cs="Arial"/>
          <w:sz w:val="24"/>
          <w:szCs w:val="24"/>
        </w:rPr>
        <w:t xml:space="preserve"> Федерального закона </w:t>
      </w:r>
      <w:r w:rsidR="00FF1DDD" w:rsidRPr="001F1FFE">
        <w:rPr>
          <w:rFonts w:ascii="Arial" w:hAnsi="Arial" w:cs="Arial"/>
          <w:sz w:val="24"/>
          <w:szCs w:val="24"/>
        </w:rPr>
        <w:t xml:space="preserve">Российской Федерации </w:t>
      </w:r>
      <w:r w:rsidRPr="001F1FFE">
        <w:rPr>
          <w:rFonts w:ascii="Arial" w:hAnsi="Arial" w:cs="Arial"/>
          <w:sz w:val="24"/>
          <w:szCs w:val="24"/>
        </w:rPr>
        <w:t xml:space="preserve">от </w:t>
      </w:r>
      <w:r w:rsidR="00FF1DDD" w:rsidRPr="001F1FFE">
        <w:rPr>
          <w:rFonts w:ascii="Arial" w:hAnsi="Arial" w:cs="Arial"/>
          <w:sz w:val="24"/>
          <w:szCs w:val="24"/>
        </w:rPr>
        <w:t>0</w:t>
      </w:r>
      <w:r w:rsidRPr="001F1FFE">
        <w:rPr>
          <w:rFonts w:ascii="Arial" w:hAnsi="Arial" w:cs="Arial"/>
          <w:sz w:val="24"/>
          <w:szCs w:val="24"/>
        </w:rPr>
        <w:t>6</w:t>
      </w:r>
      <w:r w:rsidR="00FF1DDD" w:rsidRPr="001F1FFE">
        <w:rPr>
          <w:rFonts w:ascii="Arial" w:hAnsi="Arial" w:cs="Arial"/>
          <w:sz w:val="24"/>
          <w:szCs w:val="24"/>
        </w:rPr>
        <w:t>.10.</w:t>
      </w:r>
      <w:r w:rsidRPr="001F1FFE">
        <w:rPr>
          <w:rFonts w:ascii="Arial" w:hAnsi="Arial" w:cs="Arial"/>
          <w:sz w:val="24"/>
          <w:szCs w:val="24"/>
        </w:rPr>
        <w:t xml:space="preserve">2003 </w:t>
      </w:r>
      <w:r w:rsidR="00FF1DDD" w:rsidRPr="001F1FFE">
        <w:rPr>
          <w:rFonts w:ascii="Arial" w:hAnsi="Arial" w:cs="Arial"/>
          <w:sz w:val="24"/>
          <w:szCs w:val="24"/>
        </w:rPr>
        <w:t>№</w:t>
      </w:r>
      <w:r w:rsidRPr="001F1FFE">
        <w:rPr>
          <w:rFonts w:ascii="Arial" w:hAnsi="Arial" w:cs="Arial"/>
          <w:sz w:val="24"/>
          <w:szCs w:val="24"/>
        </w:rPr>
        <w:t xml:space="preserve">131-ФЗ </w:t>
      </w:r>
      <w:r w:rsidR="00FF1DDD" w:rsidRPr="001F1FFE">
        <w:rPr>
          <w:rFonts w:ascii="Arial" w:hAnsi="Arial" w:cs="Arial"/>
          <w:sz w:val="24"/>
          <w:szCs w:val="24"/>
        </w:rPr>
        <w:t>«</w:t>
      </w:r>
      <w:r w:rsidRPr="001F1FFE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FF1DDD" w:rsidRPr="001F1FFE">
        <w:rPr>
          <w:rFonts w:ascii="Arial" w:hAnsi="Arial" w:cs="Arial"/>
          <w:sz w:val="24"/>
          <w:szCs w:val="24"/>
        </w:rPr>
        <w:t>»</w:t>
      </w:r>
      <w:r w:rsidRPr="001F1FFE">
        <w:rPr>
          <w:rFonts w:ascii="Arial" w:hAnsi="Arial" w:cs="Arial"/>
          <w:sz w:val="24"/>
          <w:szCs w:val="24"/>
        </w:rPr>
        <w:t xml:space="preserve">; </w:t>
      </w:r>
      <w:proofErr w:type="gramStart"/>
      <w:r w:rsidRPr="001F1FFE">
        <w:rPr>
          <w:rFonts w:ascii="Arial" w:hAnsi="Arial" w:cs="Arial"/>
          <w:sz w:val="24"/>
          <w:szCs w:val="24"/>
        </w:rPr>
        <w:t>Федерального закона</w:t>
      </w:r>
      <w:r w:rsidR="00FF1DDD" w:rsidRPr="001F1FFE">
        <w:rPr>
          <w:rFonts w:ascii="Arial" w:hAnsi="Arial" w:cs="Arial"/>
          <w:sz w:val="24"/>
          <w:szCs w:val="24"/>
        </w:rPr>
        <w:t xml:space="preserve"> Российской Федерации</w:t>
      </w:r>
      <w:r w:rsidRPr="001F1FFE">
        <w:rPr>
          <w:rFonts w:ascii="Arial" w:hAnsi="Arial" w:cs="Arial"/>
          <w:sz w:val="24"/>
          <w:szCs w:val="24"/>
        </w:rPr>
        <w:t xml:space="preserve"> от </w:t>
      </w:r>
      <w:r w:rsidR="00FF1DDD" w:rsidRPr="001F1FFE">
        <w:rPr>
          <w:rFonts w:ascii="Arial" w:hAnsi="Arial" w:cs="Arial"/>
          <w:sz w:val="24"/>
          <w:szCs w:val="24"/>
        </w:rPr>
        <w:t>0</w:t>
      </w:r>
      <w:r w:rsidRPr="001F1FFE">
        <w:rPr>
          <w:rFonts w:ascii="Arial" w:hAnsi="Arial" w:cs="Arial"/>
          <w:sz w:val="24"/>
          <w:szCs w:val="24"/>
        </w:rPr>
        <w:t>2</w:t>
      </w:r>
      <w:r w:rsidR="00FF1DDD" w:rsidRPr="001F1FFE">
        <w:rPr>
          <w:rFonts w:ascii="Arial" w:hAnsi="Arial" w:cs="Arial"/>
          <w:sz w:val="24"/>
          <w:szCs w:val="24"/>
        </w:rPr>
        <w:t>.03.</w:t>
      </w:r>
      <w:r w:rsidRPr="001F1FFE">
        <w:rPr>
          <w:rFonts w:ascii="Arial" w:hAnsi="Arial" w:cs="Arial"/>
          <w:sz w:val="24"/>
          <w:szCs w:val="24"/>
        </w:rPr>
        <w:t xml:space="preserve">2007 </w:t>
      </w:r>
      <w:r w:rsidR="00FF1DDD" w:rsidRPr="001F1FFE">
        <w:rPr>
          <w:rFonts w:ascii="Arial" w:hAnsi="Arial" w:cs="Arial"/>
          <w:sz w:val="24"/>
          <w:szCs w:val="24"/>
        </w:rPr>
        <w:t>№</w:t>
      </w:r>
      <w:r w:rsidRPr="001F1FFE">
        <w:rPr>
          <w:rFonts w:ascii="Arial" w:hAnsi="Arial" w:cs="Arial"/>
          <w:sz w:val="24"/>
          <w:szCs w:val="24"/>
        </w:rPr>
        <w:t xml:space="preserve">25-ФЗ </w:t>
      </w:r>
      <w:r w:rsidR="00FF1DDD" w:rsidRPr="001F1FFE">
        <w:rPr>
          <w:rFonts w:ascii="Arial" w:hAnsi="Arial" w:cs="Arial"/>
          <w:sz w:val="24"/>
          <w:szCs w:val="24"/>
        </w:rPr>
        <w:t>«</w:t>
      </w:r>
      <w:r w:rsidRPr="001F1FFE">
        <w:rPr>
          <w:rFonts w:ascii="Arial" w:hAnsi="Arial" w:cs="Arial"/>
          <w:sz w:val="24"/>
          <w:szCs w:val="24"/>
        </w:rPr>
        <w:t>О муниципальной службе в Российской Федерации</w:t>
      </w:r>
      <w:r w:rsidR="00FF1DDD" w:rsidRPr="001F1FFE">
        <w:rPr>
          <w:rFonts w:ascii="Arial" w:hAnsi="Arial" w:cs="Arial"/>
          <w:sz w:val="24"/>
          <w:szCs w:val="24"/>
        </w:rPr>
        <w:t>»,</w:t>
      </w:r>
      <w:r w:rsidRPr="001F1FFE">
        <w:rPr>
          <w:rFonts w:ascii="Arial" w:hAnsi="Arial" w:cs="Arial"/>
          <w:sz w:val="24"/>
          <w:szCs w:val="24"/>
        </w:rPr>
        <w:t xml:space="preserve"> Закона Республики Татарстан от 28</w:t>
      </w:r>
      <w:r w:rsidR="00FF1DDD" w:rsidRPr="001F1FFE">
        <w:rPr>
          <w:rFonts w:ascii="Arial" w:hAnsi="Arial" w:cs="Arial"/>
          <w:sz w:val="24"/>
          <w:szCs w:val="24"/>
        </w:rPr>
        <w:t>.07.</w:t>
      </w:r>
      <w:r w:rsidRPr="001F1FFE">
        <w:rPr>
          <w:rFonts w:ascii="Arial" w:hAnsi="Arial" w:cs="Arial"/>
          <w:sz w:val="24"/>
          <w:szCs w:val="24"/>
        </w:rPr>
        <w:t xml:space="preserve">2004 </w:t>
      </w:r>
      <w:r w:rsidR="00FF1DDD" w:rsidRPr="001F1FFE">
        <w:rPr>
          <w:rFonts w:ascii="Arial" w:hAnsi="Arial" w:cs="Arial"/>
          <w:sz w:val="24"/>
          <w:szCs w:val="24"/>
        </w:rPr>
        <w:t>№</w:t>
      </w:r>
      <w:r w:rsidRPr="001F1FFE">
        <w:rPr>
          <w:rFonts w:ascii="Arial" w:hAnsi="Arial" w:cs="Arial"/>
          <w:sz w:val="24"/>
          <w:szCs w:val="24"/>
        </w:rPr>
        <w:t xml:space="preserve">45-ЗРТ </w:t>
      </w:r>
      <w:r w:rsidR="00FF1DDD" w:rsidRPr="001F1FFE">
        <w:rPr>
          <w:rFonts w:ascii="Arial" w:hAnsi="Arial" w:cs="Arial"/>
          <w:sz w:val="24"/>
          <w:szCs w:val="24"/>
        </w:rPr>
        <w:t>«</w:t>
      </w:r>
      <w:r w:rsidRPr="001F1FFE">
        <w:rPr>
          <w:rFonts w:ascii="Arial" w:hAnsi="Arial" w:cs="Arial"/>
          <w:sz w:val="24"/>
          <w:szCs w:val="24"/>
        </w:rPr>
        <w:t>О местном самоуправлении в Республике Татарстан</w:t>
      </w:r>
      <w:r w:rsidR="00FF1DDD" w:rsidRPr="001F1FFE">
        <w:rPr>
          <w:rFonts w:ascii="Arial" w:hAnsi="Arial" w:cs="Arial"/>
          <w:sz w:val="24"/>
          <w:szCs w:val="24"/>
        </w:rPr>
        <w:t>»,</w:t>
      </w:r>
      <w:r w:rsidRPr="001F1FFE">
        <w:rPr>
          <w:rFonts w:ascii="Arial" w:hAnsi="Arial" w:cs="Arial"/>
          <w:sz w:val="24"/>
          <w:szCs w:val="24"/>
        </w:rPr>
        <w:t xml:space="preserve"> Кодекса Республики Т</w:t>
      </w:r>
      <w:r w:rsidR="00FF1DDD" w:rsidRPr="001F1FFE">
        <w:rPr>
          <w:rFonts w:ascii="Arial" w:hAnsi="Arial" w:cs="Arial"/>
          <w:sz w:val="24"/>
          <w:szCs w:val="24"/>
        </w:rPr>
        <w:t>атарстан о муниципальной службе,</w:t>
      </w:r>
      <w:r w:rsidRPr="001F1FFE">
        <w:rPr>
          <w:rFonts w:ascii="Arial" w:hAnsi="Arial" w:cs="Arial"/>
          <w:sz w:val="24"/>
          <w:szCs w:val="24"/>
        </w:rPr>
        <w:t xml:space="preserve"> Устава Бавлинского муниципального района Республики Татарстан</w:t>
      </w:r>
      <w:r w:rsidR="00FF1DDD" w:rsidRPr="001F1FFE">
        <w:rPr>
          <w:rFonts w:ascii="Arial" w:hAnsi="Arial" w:cs="Arial"/>
          <w:sz w:val="24"/>
          <w:szCs w:val="24"/>
        </w:rPr>
        <w:t xml:space="preserve">, </w:t>
      </w:r>
      <w:r w:rsidRPr="001F1FFE">
        <w:rPr>
          <w:rFonts w:ascii="Arial" w:hAnsi="Arial" w:cs="Arial"/>
          <w:sz w:val="24"/>
          <w:szCs w:val="24"/>
        </w:rPr>
        <w:t>нормативных правовых актов применительно к направлению деятельности, на которое ориентировано исполнение должностных обязанностей по соответствующей</w:t>
      </w:r>
      <w:r w:rsidR="00FF1DDD" w:rsidRPr="001F1FFE">
        <w:rPr>
          <w:rFonts w:ascii="Arial" w:hAnsi="Arial" w:cs="Arial"/>
          <w:sz w:val="24"/>
          <w:szCs w:val="24"/>
        </w:rPr>
        <w:t xml:space="preserve"> должности муниципальной службы,</w:t>
      </w:r>
      <w:r w:rsidRPr="001F1FFE">
        <w:rPr>
          <w:rFonts w:ascii="Arial" w:hAnsi="Arial" w:cs="Arial"/>
          <w:sz w:val="24"/>
          <w:szCs w:val="24"/>
        </w:rPr>
        <w:t xml:space="preserve"> основ делопроизводства и делового общения</w:t>
      </w:r>
      <w:proofErr w:type="gramEnd"/>
      <w:r w:rsidR="00FF1DDD" w:rsidRPr="001F1FFE">
        <w:rPr>
          <w:rFonts w:ascii="Arial" w:hAnsi="Arial" w:cs="Arial"/>
          <w:sz w:val="24"/>
          <w:szCs w:val="24"/>
        </w:rPr>
        <w:t>,</w:t>
      </w:r>
      <w:r w:rsidRPr="001F1FFE">
        <w:rPr>
          <w:rFonts w:ascii="Arial" w:hAnsi="Arial" w:cs="Arial"/>
          <w:sz w:val="24"/>
          <w:szCs w:val="24"/>
        </w:rPr>
        <w:t xml:space="preserve"> в сфере информационно-коммуникационных технологий. </w:t>
      </w:r>
    </w:p>
    <w:p w:rsidR="00BA5118" w:rsidRPr="001F1FFE" w:rsidRDefault="00BA5118" w:rsidP="00AF7D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F1FFE">
        <w:rPr>
          <w:rFonts w:ascii="Arial" w:hAnsi="Arial" w:cs="Arial"/>
          <w:sz w:val="24"/>
          <w:szCs w:val="24"/>
        </w:rPr>
        <w:t>- для всех должностей обязательным является наличие профессиональных навыков применительно к направлению деятельности, на которое ориентировано исполнение должностных обязанностей по соответствующей должности муниципальной службы, а также навыков в сфере информационно-коммуникационных технологий.</w:t>
      </w:r>
    </w:p>
    <w:p w:rsidR="00BA5118" w:rsidRPr="001F1FFE" w:rsidRDefault="00BA5118" w:rsidP="00AF7D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F1FFE">
        <w:rPr>
          <w:rFonts w:ascii="Arial" w:hAnsi="Arial" w:cs="Arial"/>
          <w:sz w:val="24"/>
          <w:szCs w:val="24"/>
        </w:rPr>
        <w:t xml:space="preserve">7.1. </w:t>
      </w:r>
      <w:proofErr w:type="gramStart"/>
      <w:r w:rsidRPr="001F1FFE">
        <w:rPr>
          <w:rFonts w:ascii="Arial" w:hAnsi="Arial" w:cs="Arial"/>
          <w:sz w:val="24"/>
          <w:szCs w:val="24"/>
        </w:rPr>
        <w:t>Квалификационными требованиями к профессиональным навыкам, необходимым для исполнения должностных обязанностей, для всех групп должностей муниципальной службы, замещаемых в органах местного самоуправления Бавлинского муниципального района Республики Татарстан, являются навыки организации и планирования работы, контроля, анализа и прогнозирования последствий принимаемых решений, владения информационными технологиями, пользования офисной техникой и программным обеспечением, редактирования документации, организационные и коммуникативные навыки.</w:t>
      </w:r>
      <w:proofErr w:type="gramEnd"/>
    </w:p>
    <w:p w:rsidR="00BA5118" w:rsidRPr="001F1FFE" w:rsidRDefault="00BA5118" w:rsidP="00AF7D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F1FFE">
        <w:rPr>
          <w:rFonts w:ascii="Arial" w:hAnsi="Arial" w:cs="Arial"/>
          <w:sz w:val="24"/>
          <w:szCs w:val="24"/>
        </w:rPr>
        <w:t xml:space="preserve">7.2. Квалификационными требованиями к профессиональным навыкам, необходимым для исполнения должностных обязанностей, для замещения высших и главных должностей муниципальной службы, являются навыки координирования управленческой деятельности, оперативного принятия и реализации управленческих решений, ведения деловых переговоров и публичного выступления, в области информационно-коммуникационных технологий: стратегического планирования и управления групповой деятельностью с учетом возможностей и особенностей </w:t>
      </w:r>
      <w:proofErr w:type="gramStart"/>
      <w:r w:rsidRPr="001F1FFE">
        <w:rPr>
          <w:rFonts w:ascii="Arial" w:hAnsi="Arial" w:cs="Arial"/>
          <w:sz w:val="24"/>
          <w:szCs w:val="24"/>
        </w:rPr>
        <w:t>применения</w:t>
      </w:r>
      <w:proofErr w:type="gramEnd"/>
      <w:r w:rsidRPr="001F1FFE">
        <w:rPr>
          <w:rFonts w:ascii="Arial" w:hAnsi="Arial" w:cs="Arial"/>
          <w:sz w:val="24"/>
          <w:szCs w:val="24"/>
        </w:rPr>
        <w:t xml:space="preserve"> современных информационно-коммуникационных технологий в органах местного самоуправления,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редакторе, работы с электронными таблицами, работы с базами данных, работы с системами управления проектами. </w:t>
      </w:r>
      <w:proofErr w:type="gramStart"/>
      <w:r w:rsidRPr="001F1FFE">
        <w:rPr>
          <w:rFonts w:ascii="Arial" w:hAnsi="Arial" w:cs="Arial"/>
          <w:sz w:val="24"/>
          <w:szCs w:val="24"/>
        </w:rPr>
        <w:t>Понимание природы, сущности и содержания управленческого труда, умение практически организовать этот труд, принимать решения (от технологических до стратегических) в условиях неопределенности, риска, умение совершенствовать структуру управления.</w:t>
      </w:r>
      <w:proofErr w:type="gramEnd"/>
      <w:r w:rsidRPr="001F1FFE">
        <w:rPr>
          <w:rFonts w:ascii="Arial" w:hAnsi="Arial" w:cs="Arial"/>
          <w:sz w:val="24"/>
          <w:szCs w:val="24"/>
        </w:rPr>
        <w:t xml:space="preserve"> Знание правовых основ своей деятельности, нормативных документов, регламентирующих главные направления деятельности органов местного самоуправления Бавлинского муниципального района Республики Татарстан, форм организационно-распорядительных документов, методов работы с документами. Знание путей, средств, методов социально-экономического развития территории, навыков организации сотрудничества;</w:t>
      </w:r>
    </w:p>
    <w:p w:rsidR="00BA5118" w:rsidRPr="001F1FFE" w:rsidRDefault="00BA5118" w:rsidP="00AF7D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F1FFE">
        <w:rPr>
          <w:rFonts w:ascii="Arial" w:hAnsi="Arial" w:cs="Arial"/>
          <w:sz w:val="24"/>
          <w:szCs w:val="24"/>
        </w:rPr>
        <w:t xml:space="preserve">7.3. Квалификационными требованиями к профессиональным навыкам, необходимым для исполнения должностных обязанностей, для замещения ведущих должностей муниципальной службы, является знание основ своей сферы деятельности (отрасли, социальной группы и т.п.), функций подразделения, методов управления им. Знание прав, полномочий и ответственности подчиненных. Навыки анализа деятельности подведомственных структур, умение определять экономическую и социальную эффективность управления. </w:t>
      </w:r>
      <w:proofErr w:type="gramStart"/>
      <w:r w:rsidRPr="001F1FFE">
        <w:rPr>
          <w:rFonts w:ascii="Arial" w:hAnsi="Arial" w:cs="Arial"/>
          <w:sz w:val="24"/>
          <w:szCs w:val="24"/>
        </w:rPr>
        <w:t>Муниципальные служащие замещающие ведущие должности муниципальной службы должны обладать навыками в области информационно-коммуникационных технологий: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данных.</w:t>
      </w:r>
      <w:proofErr w:type="gramEnd"/>
    </w:p>
    <w:p w:rsidR="00BA5118" w:rsidRPr="001F1FFE" w:rsidRDefault="00BA5118" w:rsidP="00AF7D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F1FFE">
        <w:rPr>
          <w:rFonts w:ascii="Arial" w:hAnsi="Arial" w:cs="Arial"/>
          <w:sz w:val="24"/>
          <w:szCs w:val="24"/>
        </w:rPr>
        <w:t xml:space="preserve">7.4. Квалификационными требованиями к профессиональным навыкам, необходимым для исполнения должностных обязанностей, для замещения старших должностей муниципальной службы, является знание правовых основ своей деятельности, основ делопроизводства, умение готовить служебные документы. </w:t>
      </w:r>
      <w:proofErr w:type="gramStart"/>
      <w:r w:rsidRPr="001F1FFE">
        <w:rPr>
          <w:rFonts w:ascii="Arial" w:hAnsi="Arial" w:cs="Arial"/>
          <w:sz w:val="24"/>
          <w:szCs w:val="24"/>
        </w:rPr>
        <w:t>Муниципальные служащие замещающие старшие должности муниципальной службы должны обладать навыками в области информационно-коммуникационных технологий: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данных.</w:t>
      </w:r>
      <w:proofErr w:type="gramEnd"/>
    </w:p>
    <w:p w:rsidR="00BA5118" w:rsidRPr="001F1FFE" w:rsidRDefault="00BA5118" w:rsidP="00AF7D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F1FFE">
        <w:rPr>
          <w:rFonts w:ascii="Arial" w:hAnsi="Arial" w:cs="Arial"/>
          <w:sz w:val="24"/>
          <w:szCs w:val="24"/>
        </w:rPr>
        <w:t>7.5. Квалификационными требованиями к профессиональным навыкам, необходимым для исполнения должностных обязанностей, для замещения младших должностей муниципальной службы, является знание правовых основ своей деятельности, основ делопроизводства.</w:t>
      </w:r>
    </w:p>
    <w:p w:rsidR="00BA5118" w:rsidRPr="001F1FFE" w:rsidRDefault="00BA5118" w:rsidP="00AF7D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F1FFE">
        <w:rPr>
          <w:rFonts w:ascii="Arial" w:hAnsi="Arial" w:cs="Arial"/>
          <w:sz w:val="24"/>
          <w:szCs w:val="24"/>
        </w:rPr>
        <w:t>8. Квалификационные требования к профессиональным знаниям и навыкам, необходимым для исполнения должностных обязанностей по замещаемой должности муниципальной службы, устанавливаются в должностных инструкциях муниципальных служащих.</w:t>
      </w:r>
    </w:p>
    <w:p w:rsidR="002842A6" w:rsidRPr="001F1FFE" w:rsidRDefault="002842A6" w:rsidP="00AF7DE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842A6" w:rsidRPr="001F1FFE" w:rsidRDefault="002842A6" w:rsidP="00AF7DEA">
      <w:pPr>
        <w:jc w:val="center"/>
        <w:rPr>
          <w:rFonts w:ascii="Arial" w:hAnsi="Arial" w:cs="Arial"/>
          <w:sz w:val="24"/>
          <w:szCs w:val="24"/>
        </w:rPr>
      </w:pPr>
      <w:r w:rsidRPr="001F1FFE">
        <w:rPr>
          <w:rFonts w:ascii="Arial" w:hAnsi="Arial" w:cs="Arial"/>
          <w:sz w:val="24"/>
          <w:szCs w:val="24"/>
        </w:rPr>
        <w:t>______________</w:t>
      </w:r>
    </w:p>
    <w:sectPr w:rsidR="002842A6" w:rsidRPr="001F1FFE" w:rsidSect="005E32BE">
      <w:headerReference w:type="default" r:id="rId8"/>
      <w:pgSz w:w="11906" w:h="16838"/>
      <w:pgMar w:top="1134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398" w:rsidRDefault="00F86398" w:rsidP="009B3445">
      <w:r>
        <w:separator/>
      </w:r>
    </w:p>
  </w:endnote>
  <w:endnote w:type="continuationSeparator" w:id="0">
    <w:p w:rsidR="00F86398" w:rsidRDefault="00F86398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398" w:rsidRDefault="00F86398" w:rsidP="009B3445">
      <w:r>
        <w:separator/>
      </w:r>
    </w:p>
  </w:footnote>
  <w:footnote w:type="continuationSeparator" w:id="0">
    <w:p w:rsidR="00F86398" w:rsidRDefault="00F86398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809049"/>
      <w:docPartObj>
        <w:docPartGallery w:val="Page Numbers (Top of Page)"/>
        <w:docPartUnique/>
      </w:docPartObj>
    </w:sdtPr>
    <w:sdtEndPr/>
    <w:sdtContent>
      <w:p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10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EF"/>
    <w:rsid w:val="00036968"/>
    <w:rsid w:val="000726A6"/>
    <w:rsid w:val="00114CDA"/>
    <w:rsid w:val="00116F4A"/>
    <w:rsid w:val="0015475A"/>
    <w:rsid w:val="001E6DC5"/>
    <w:rsid w:val="001F1FFE"/>
    <w:rsid w:val="0023024C"/>
    <w:rsid w:val="00264627"/>
    <w:rsid w:val="0028307B"/>
    <w:rsid w:val="002842A6"/>
    <w:rsid w:val="002A2609"/>
    <w:rsid w:val="002A374D"/>
    <w:rsid w:val="002A657C"/>
    <w:rsid w:val="002C2867"/>
    <w:rsid w:val="002E0957"/>
    <w:rsid w:val="00316A1F"/>
    <w:rsid w:val="0036404A"/>
    <w:rsid w:val="00370ABB"/>
    <w:rsid w:val="00384109"/>
    <w:rsid w:val="00390C20"/>
    <w:rsid w:val="003A4407"/>
    <w:rsid w:val="003B43BD"/>
    <w:rsid w:val="003C3E31"/>
    <w:rsid w:val="003C7929"/>
    <w:rsid w:val="003C79E9"/>
    <w:rsid w:val="003D0DBF"/>
    <w:rsid w:val="004429BC"/>
    <w:rsid w:val="00446D8E"/>
    <w:rsid w:val="00472FD1"/>
    <w:rsid w:val="004A2161"/>
    <w:rsid w:val="004B57B2"/>
    <w:rsid w:val="004C3B1B"/>
    <w:rsid w:val="004E3B87"/>
    <w:rsid w:val="004F4502"/>
    <w:rsid w:val="005818B8"/>
    <w:rsid w:val="005A2D70"/>
    <w:rsid w:val="005A682F"/>
    <w:rsid w:val="005E32BE"/>
    <w:rsid w:val="00625171"/>
    <w:rsid w:val="00637F5F"/>
    <w:rsid w:val="00663A61"/>
    <w:rsid w:val="00680B07"/>
    <w:rsid w:val="006B1D79"/>
    <w:rsid w:val="007506B6"/>
    <w:rsid w:val="00780DBB"/>
    <w:rsid w:val="00785997"/>
    <w:rsid w:val="007D2361"/>
    <w:rsid w:val="007D7332"/>
    <w:rsid w:val="007E6103"/>
    <w:rsid w:val="007F1CA7"/>
    <w:rsid w:val="007F481A"/>
    <w:rsid w:val="00835DFE"/>
    <w:rsid w:val="008401AE"/>
    <w:rsid w:val="0084686A"/>
    <w:rsid w:val="00863504"/>
    <w:rsid w:val="00865DAE"/>
    <w:rsid w:val="008700CF"/>
    <w:rsid w:val="00870117"/>
    <w:rsid w:val="00892235"/>
    <w:rsid w:val="008A7C83"/>
    <w:rsid w:val="008C5230"/>
    <w:rsid w:val="008D2A58"/>
    <w:rsid w:val="008F33B2"/>
    <w:rsid w:val="00932840"/>
    <w:rsid w:val="009417FE"/>
    <w:rsid w:val="0097145B"/>
    <w:rsid w:val="009A57C5"/>
    <w:rsid w:val="009B3445"/>
    <w:rsid w:val="009B6378"/>
    <w:rsid w:val="00A0263A"/>
    <w:rsid w:val="00A128E4"/>
    <w:rsid w:val="00A34507"/>
    <w:rsid w:val="00A34C1C"/>
    <w:rsid w:val="00A3658E"/>
    <w:rsid w:val="00A966D9"/>
    <w:rsid w:val="00AB17D5"/>
    <w:rsid w:val="00AF7DEA"/>
    <w:rsid w:val="00B16551"/>
    <w:rsid w:val="00B34D5D"/>
    <w:rsid w:val="00B507F1"/>
    <w:rsid w:val="00B64ABC"/>
    <w:rsid w:val="00B810C8"/>
    <w:rsid w:val="00BA5118"/>
    <w:rsid w:val="00BB505A"/>
    <w:rsid w:val="00BE0786"/>
    <w:rsid w:val="00C403EF"/>
    <w:rsid w:val="00CB0D62"/>
    <w:rsid w:val="00CC3D0A"/>
    <w:rsid w:val="00CF6567"/>
    <w:rsid w:val="00D42808"/>
    <w:rsid w:val="00D70DB2"/>
    <w:rsid w:val="00D83B55"/>
    <w:rsid w:val="00DA650E"/>
    <w:rsid w:val="00DD0BB0"/>
    <w:rsid w:val="00DE0EDE"/>
    <w:rsid w:val="00DE58BF"/>
    <w:rsid w:val="00E10E14"/>
    <w:rsid w:val="00E43444"/>
    <w:rsid w:val="00E9373E"/>
    <w:rsid w:val="00EB0E06"/>
    <w:rsid w:val="00EB45CE"/>
    <w:rsid w:val="00EB6AAF"/>
    <w:rsid w:val="00EC3C13"/>
    <w:rsid w:val="00EF64EB"/>
    <w:rsid w:val="00F35062"/>
    <w:rsid w:val="00F55E13"/>
    <w:rsid w:val="00F83CF0"/>
    <w:rsid w:val="00F86398"/>
    <w:rsid w:val="00F94FF2"/>
    <w:rsid w:val="00FC1109"/>
    <w:rsid w:val="00FC6AF6"/>
    <w:rsid w:val="00FD5F64"/>
    <w:rsid w:val="00FF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EB45C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EB45CE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FC6AF6"/>
    <w:rPr>
      <w:color w:val="0000FF"/>
      <w:u w:val="single"/>
    </w:rPr>
  </w:style>
  <w:style w:type="character" w:customStyle="1" w:styleId="add">
    <w:name w:val="add"/>
    <w:basedOn w:val="a0"/>
    <w:rsid w:val="00932840"/>
  </w:style>
  <w:style w:type="character" w:customStyle="1" w:styleId="change">
    <w:name w:val="change"/>
    <w:basedOn w:val="a0"/>
    <w:rsid w:val="00932840"/>
  </w:style>
  <w:style w:type="paragraph" w:styleId="a9">
    <w:name w:val="Balloon Text"/>
    <w:basedOn w:val="a"/>
    <w:link w:val="aa"/>
    <w:uiPriority w:val="99"/>
    <w:semiHidden/>
    <w:unhideWhenUsed/>
    <w:rsid w:val="004A216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A216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EB45C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EB45CE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FC6AF6"/>
    <w:rPr>
      <w:color w:val="0000FF"/>
      <w:u w:val="single"/>
    </w:rPr>
  </w:style>
  <w:style w:type="character" w:customStyle="1" w:styleId="add">
    <w:name w:val="add"/>
    <w:basedOn w:val="a0"/>
    <w:rsid w:val="00932840"/>
  </w:style>
  <w:style w:type="character" w:customStyle="1" w:styleId="change">
    <w:name w:val="change"/>
    <w:basedOn w:val="a0"/>
    <w:rsid w:val="00932840"/>
  </w:style>
  <w:style w:type="paragraph" w:styleId="a9">
    <w:name w:val="Balloon Text"/>
    <w:basedOn w:val="a"/>
    <w:link w:val="aa"/>
    <w:uiPriority w:val="99"/>
    <w:semiHidden/>
    <w:unhideWhenUsed/>
    <w:rsid w:val="004A216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A21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2019-03-28T05:57:00Z</cp:lastPrinted>
  <dcterms:created xsi:type="dcterms:W3CDTF">2019-04-01T13:26:00Z</dcterms:created>
  <dcterms:modified xsi:type="dcterms:W3CDTF">2019-04-01T13:26:00Z</dcterms:modified>
</cp:coreProperties>
</file>