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931"/>
        <w:gridCol w:w="855"/>
        <w:gridCol w:w="4635"/>
      </w:tblGrid>
      <w:tr w:rsidR="00B67691" w:rsidRPr="007D353F" w:rsidTr="00805BB6">
        <w:tc>
          <w:tcPr>
            <w:tcW w:w="2366" w:type="pct"/>
            <w:shd w:val="clear" w:color="auto" w:fill="auto"/>
          </w:tcPr>
          <w:p w:rsidR="00B67691" w:rsidRPr="007D353F" w:rsidRDefault="00B67691" w:rsidP="00805BB6">
            <w:pPr>
              <w:jc w:val="center"/>
              <w:rPr>
                <w:rFonts w:ascii="Arial" w:eastAsia="Calibri" w:hAnsi="Arial" w:cs="Arial"/>
              </w:rPr>
            </w:pPr>
            <w:r w:rsidRPr="007D353F">
              <w:rPr>
                <w:rFonts w:ascii="Arial" w:eastAsia="Calibri" w:hAnsi="Arial" w:cs="Arial"/>
              </w:rPr>
              <w:t>СОВЕТ</w:t>
            </w:r>
          </w:p>
          <w:p w:rsidR="00B67691" w:rsidRPr="007D353F" w:rsidRDefault="00B67691" w:rsidP="00805BB6">
            <w:pPr>
              <w:jc w:val="center"/>
              <w:rPr>
                <w:rFonts w:ascii="Arial" w:eastAsia="Calibri" w:hAnsi="Arial" w:cs="Arial"/>
              </w:rPr>
            </w:pPr>
            <w:r w:rsidRPr="007D353F">
              <w:rPr>
                <w:rFonts w:ascii="Arial" w:eastAsia="Calibri" w:hAnsi="Arial" w:cs="Arial"/>
              </w:rPr>
              <w:t>АЛЕКСАНДРОВСКОГО СЕЛЬСКОГО ПОСЕЛЕНИЯ</w:t>
            </w:r>
          </w:p>
          <w:p w:rsidR="00B67691" w:rsidRPr="007D353F" w:rsidRDefault="00B67691" w:rsidP="00805BB6">
            <w:pPr>
              <w:jc w:val="center"/>
              <w:rPr>
                <w:rFonts w:ascii="Arial" w:eastAsia="Calibri" w:hAnsi="Arial" w:cs="Arial"/>
              </w:rPr>
            </w:pPr>
            <w:r w:rsidRPr="007D353F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410" w:type="pct"/>
            <w:shd w:val="clear" w:color="auto" w:fill="auto"/>
          </w:tcPr>
          <w:p w:rsidR="00B67691" w:rsidRPr="007D353F" w:rsidRDefault="00B67691" w:rsidP="00805BB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4" w:type="pct"/>
            <w:shd w:val="clear" w:color="auto" w:fill="auto"/>
          </w:tcPr>
          <w:p w:rsidR="00B67691" w:rsidRPr="007D353F" w:rsidRDefault="00B67691" w:rsidP="00805BB6">
            <w:pPr>
              <w:jc w:val="center"/>
              <w:rPr>
                <w:rFonts w:ascii="Arial" w:eastAsia="Calibri" w:hAnsi="Arial" w:cs="Arial"/>
              </w:rPr>
            </w:pPr>
            <w:r w:rsidRPr="007D353F">
              <w:rPr>
                <w:rFonts w:ascii="Arial" w:eastAsia="Calibri" w:hAnsi="Arial" w:cs="Arial"/>
              </w:rPr>
              <w:t>ТАТАРСТАН РЕСПУБЛИКАСЫ</w:t>
            </w:r>
          </w:p>
          <w:p w:rsidR="00B67691" w:rsidRPr="007D353F" w:rsidRDefault="00B67691" w:rsidP="00805BB6">
            <w:pPr>
              <w:keepNext/>
              <w:jc w:val="center"/>
              <w:outlineLvl w:val="1"/>
              <w:rPr>
                <w:rFonts w:ascii="Arial" w:eastAsia="Calibri" w:hAnsi="Arial" w:cs="Arial"/>
                <w:lang w:val="tt-RU"/>
              </w:rPr>
            </w:pPr>
            <w:r w:rsidRPr="007D353F">
              <w:rPr>
                <w:rFonts w:ascii="Arial" w:eastAsia="Calibri" w:hAnsi="Arial" w:cs="Arial"/>
                <w:lang w:val="ar-SA"/>
              </w:rPr>
              <w:t>БАУЛЫ</w:t>
            </w:r>
          </w:p>
          <w:p w:rsidR="00B67691" w:rsidRPr="007D353F" w:rsidRDefault="00B67691" w:rsidP="00805BB6">
            <w:pPr>
              <w:keepNext/>
              <w:jc w:val="center"/>
              <w:outlineLvl w:val="1"/>
              <w:rPr>
                <w:rFonts w:ascii="Arial" w:eastAsia="Calibri" w:hAnsi="Arial" w:cs="Arial"/>
              </w:rPr>
            </w:pPr>
            <w:r w:rsidRPr="007D353F">
              <w:rPr>
                <w:rFonts w:ascii="Arial" w:eastAsia="Calibri" w:hAnsi="Arial" w:cs="Arial"/>
                <w:lang w:val="tt-RU"/>
              </w:rPr>
              <w:t>МУНИ</w:t>
            </w:r>
            <w:r w:rsidRPr="007D353F">
              <w:rPr>
                <w:rFonts w:ascii="Arial" w:eastAsia="Calibri" w:hAnsi="Arial" w:cs="Arial"/>
              </w:rPr>
              <w:t>Ц</w:t>
            </w:r>
            <w:r w:rsidRPr="007D353F">
              <w:rPr>
                <w:rFonts w:ascii="Arial" w:eastAsia="Calibri" w:hAnsi="Arial" w:cs="Arial"/>
                <w:lang w:val="tt-RU"/>
              </w:rPr>
              <w:t xml:space="preserve">ИПАЛЬ  </w:t>
            </w:r>
            <w:r w:rsidRPr="007D353F">
              <w:rPr>
                <w:rFonts w:ascii="Arial" w:eastAsia="Calibri" w:hAnsi="Arial" w:cs="Arial"/>
              </w:rPr>
              <w:t>РАЙОНЫ</w:t>
            </w:r>
          </w:p>
          <w:p w:rsidR="00B67691" w:rsidRPr="007D353F" w:rsidRDefault="00B67691" w:rsidP="00805BB6">
            <w:pPr>
              <w:keepNext/>
              <w:jc w:val="center"/>
              <w:outlineLvl w:val="1"/>
              <w:rPr>
                <w:rFonts w:ascii="Arial" w:eastAsia="Calibri" w:hAnsi="Arial" w:cs="Arial"/>
              </w:rPr>
            </w:pPr>
            <w:r w:rsidRPr="007D353F">
              <w:rPr>
                <w:rFonts w:ascii="Arial" w:eastAsia="Calibri" w:hAnsi="Arial" w:cs="Arial"/>
              </w:rPr>
              <w:t>АЛЕКСАНДРОВКА</w:t>
            </w:r>
          </w:p>
          <w:p w:rsidR="00B67691" w:rsidRPr="007D353F" w:rsidRDefault="00B67691" w:rsidP="00805BB6">
            <w:pPr>
              <w:jc w:val="center"/>
              <w:rPr>
                <w:rFonts w:ascii="Arial" w:eastAsia="Calibri" w:hAnsi="Arial" w:cs="Arial"/>
              </w:rPr>
            </w:pPr>
            <w:r w:rsidRPr="007D353F">
              <w:rPr>
                <w:rFonts w:ascii="Arial" w:eastAsia="Calibri" w:hAnsi="Arial" w:cs="Arial"/>
              </w:rPr>
              <w:t xml:space="preserve">АВЫЛ ЖИРЛЕГЕ </w:t>
            </w:r>
          </w:p>
          <w:p w:rsidR="00B67691" w:rsidRPr="007D353F" w:rsidRDefault="00B67691" w:rsidP="00805BB6">
            <w:pPr>
              <w:jc w:val="center"/>
              <w:rPr>
                <w:rFonts w:ascii="Arial" w:eastAsia="Calibri" w:hAnsi="Arial" w:cs="Arial"/>
              </w:rPr>
            </w:pPr>
            <w:r w:rsidRPr="007D353F">
              <w:rPr>
                <w:rFonts w:ascii="Arial" w:eastAsia="Calibri" w:hAnsi="Arial" w:cs="Arial"/>
              </w:rPr>
              <w:t>СОВЕТЫ</w:t>
            </w:r>
          </w:p>
        </w:tc>
      </w:tr>
    </w:tbl>
    <w:p w:rsidR="00B67691" w:rsidRPr="007D353F" w:rsidRDefault="00B67691" w:rsidP="00B67691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p w:rsidR="00B67691" w:rsidRPr="007D353F" w:rsidRDefault="00B67691" w:rsidP="00B67691">
      <w:pPr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31"/>
        <w:gridCol w:w="855"/>
        <w:gridCol w:w="4635"/>
      </w:tblGrid>
      <w:tr w:rsidR="00B67691" w:rsidRPr="007D353F" w:rsidTr="00805BB6">
        <w:tc>
          <w:tcPr>
            <w:tcW w:w="2366" w:type="pct"/>
            <w:shd w:val="clear" w:color="auto" w:fill="auto"/>
          </w:tcPr>
          <w:p w:rsidR="00B67691" w:rsidRPr="007D353F" w:rsidRDefault="00B67691" w:rsidP="00805BB6">
            <w:pPr>
              <w:jc w:val="center"/>
              <w:rPr>
                <w:rFonts w:ascii="Arial" w:eastAsia="Calibri" w:hAnsi="Arial" w:cs="Arial"/>
                <w:b/>
              </w:rPr>
            </w:pPr>
            <w:r w:rsidRPr="007D353F">
              <w:rPr>
                <w:rFonts w:ascii="Arial" w:eastAsia="Calibri" w:hAnsi="Arial" w:cs="Arial"/>
                <w:b/>
              </w:rPr>
              <w:t>РЕШЕНИЕ</w:t>
            </w:r>
          </w:p>
        </w:tc>
        <w:tc>
          <w:tcPr>
            <w:tcW w:w="410" w:type="pct"/>
            <w:shd w:val="clear" w:color="auto" w:fill="auto"/>
          </w:tcPr>
          <w:p w:rsidR="00B67691" w:rsidRPr="007D353F" w:rsidRDefault="00B67691" w:rsidP="00805BB6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24" w:type="pct"/>
            <w:shd w:val="clear" w:color="auto" w:fill="auto"/>
          </w:tcPr>
          <w:p w:rsidR="00B67691" w:rsidRPr="007D353F" w:rsidRDefault="00B67691" w:rsidP="00805BB6">
            <w:pPr>
              <w:jc w:val="center"/>
              <w:rPr>
                <w:rFonts w:ascii="Arial" w:eastAsia="Calibri" w:hAnsi="Arial" w:cs="Arial"/>
                <w:b/>
              </w:rPr>
            </w:pPr>
            <w:r w:rsidRPr="007D353F">
              <w:rPr>
                <w:rFonts w:ascii="Arial" w:eastAsia="Calibri" w:hAnsi="Arial" w:cs="Arial"/>
                <w:b/>
              </w:rPr>
              <w:t>КАРАР</w:t>
            </w:r>
          </w:p>
        </w:tc>
      </w:tr>
      <w:tr w:rsidR="00B67691" w:rsidRPr="007D353F" w:rsidTr="00805BB6">
        <w:tc>
          <w:tcPr>
            <w:tcW w:w="5000" w:type="pct"/>
            <w:gridSpan w:val="3"/>
            <w:shd w:val="clear" w:color="auto" w:fill="auto"/>
          </w:tcPr>
          <w:p w:rsidR="00B67691" w:rsidRPr="007D353F" w:rsidRDefault="00B67691" w:rsidP="00805BB6">
            <w:pPr>
              <w:jc w:val="center"/>
              <w:rPr>
                <w:rFonts w:ascii="Arial" w:eastAsia="Calibri" w:hAnsi="Arial" w:cs="Arial"/>
              </w:rPr>
            </w:pPr>
            <w:proofErr w:type="gramStart"/>
            <w:r w:rsidRPr="007D353F">
              <w:rPr>
                <w:rFonts w:ascii="Arial" w:eastAsia="Calibri" w:hAnsi="Arial" w:cs="Arial"/>
              </w:rPr>
              <w:t>с</w:t>
            </w:r>
            <w:proofErr w:type="gramEnd"/>
            <w:r w:rsidRPr="007D353F">
              <w:rPr>
                <w:rFonts w:ascii="Arial" w:eastAsia="Calibri" w:hAnsi="Arial" w:cs="Arial"/>
              </w:rPr>
              <w:t xml:space="preserve">. Александровка </w:t>
            </w:r>
          </w:p>
        </w:tc>
      </w:tr>
      <w:tr w:rsidR="00B67691" w:rsidRPr="007D353F" w:rsidTr="00805BB6">
        <w:trPr>
          <w:trHeight w:val="495"/>
        </w:trPr>
        <w:tc>
          <w:tcPr>
            <w:tcW w:w="2366" w:type="pct"/>
            <w:shd w:val="clear" w:color="auto" w:fill="auto"/>
          </w:tcPr>
          <w:p w:rsidR="00B67691" w:rsidRPr="007D353F" w:rsidRDefault="00B67691" w:rsidP="00805BB6">
            <w:pPr>
              <w:jc w:val="center"/>
              <w:rPr>
                <w:rFonts w:ascii="Arial" w:eastAsia="Calibri" w:hAnsi="Arial" w:cs="Arial"/>
              </w:rPr>
            </w:pPr>
            <w:r w:rsidRPr="007D353F">
              <w:rPr>
                <w:rFonts w:ascii="Arial" w:eastAsia="Calibri" w:hAnsi="Arial" w:cs="Arial"/>
              </w:rPr>
              <w:t>2019 г.</w:t>
            </w:r>
          </w:p>
        </w:tc>
        <w:tc>
          <w:tcPr>
            <w:tcW w:w="410" w:type="pct"/>
            <w:shd w:val="clear" w:color="auto" w:fill="auto"/>
          </w:tcPr>
          <w:p w:rsidR="00B67691" w:rsidRPr="007D353F" w:rsidRDefault="00B67691" w:rsidP="00805BB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4" w:type="pct"/>
            <w:shd w:val="clear" w:color="auto" w:fill="auto"/>
          </w:tcPr>
          <w:p w:rsidR="00B67691" w:rsidRPr="007D353F" w:rsidRDefault="00B67691" w:rsidP="00EA5E0D">
            <w:pPr>
              <w:jc w:val="center"/>
              <w:rPr>
                <w:rFonts w:ascii="Arial" w:eastAsia="Calibri" w:hAnsi="Arial" w:cs="Arial"/>
              </w:rPr>
            </w:pPr>
            <w:r w:rsidRPr="007D353F">
              <w:rPr>
                <w:rFonts w:ascii="Arial" w:eastAsia="Calibri" w:hAnsi="Arial" w:cs="Arial"/>
              </w:rPr>
              <w:t>№</w:t>
            </w:r>
          </w:p>
        </w:tc>
      </w:tr>
    </w:tbl>
    <w:p w:rsidR="00747294" w:rsidRPr="007D353F" w:rsidRDefault="00747294" w:rsidP="003E51D3">
      <w:pPr>
        <w:jc w:val="center"/>
        <w:rPr>
          <w:rFonts w:ascii="Arial" w:hAnsi="Arial" w:cs="Arial"/>
          <w:b/>
        </w:rPr>
      </w:pPr>
    </w:p>
    <w:p w:rsidR="00DA0871" w:rsidRPr="007D353F" w:rsidRDefault="00DA0871" w:rsidP="00DA0871">
      <w:pPr>
        <w:jc w:val="center"/>
        <w:rPr>
          <w:rFonts w:ascii="Arial" w:hAnsi="Arial" w:cs="Arial"/>
          <w:b/>
        </w:rPr>
      </w:pPr>
      <w:r w:rsidRPr="007D353F">
        <w:rPr>
          <w:rFonts w:ascii="Arial" w:hAnsi="Arial" w:cs="Arial"/>
          <w:b/>
        </w:rPr>
        <w:t xml:space="preserve">Об утверждении Положения о проведении мониторинга изменений законодательства и муниципальных нормативных правовых актов органов местного самоуправления Александровского сельского поселения </w:t>
      </w:r>
    </w:p>
    <w:p w:rsidR="00C4022F" w:rsidRPr="007D353F" w:rsidRDefault="00DA0871" w:rsidP="00DA0871">
      <w:pPr>
        <w:jc w:val="center"/>
        <w:rPr>
          <w:rFonts w:ascii="Arial" w:hAnsi="Arial" w:cs="Arial"/>
        </w:rPr>
      </w:pPr>
      <w:r w:rsidRPr="007D353F">
        <w:rPr>
          <w:rFonts w:ascii="Arial" w:hAnsi="Arial" w:cs="Arial"/>
          <w:b/>
        </w:rPr>
        <w:t>Бавлинского муниципального района Республики Татарстан</w:t>
      </w:r>
    </w:p>
    <w:p w:rsidR="00C4022F" w:rsidRPr="007D353F" w:rsidRDefault="00C4022F" w:rsidP="00C4022F">
      <w:pPr>
        <w:rPr>
          <w:rFonts w:ascii="Arial" w:hAnsi="Arial" w:cs="Arial"/>
        </w:rPr>
      </w:pPr>
    </w:p>
    <w:p w:rsidR="00420DD7" w:rsidRPr="007D353F" w:rsidRDefault="00DA0871" w:rsidP="00420DD7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7D353F">
        <w:rPr>
          <w:rFonts w:ascii="Arial" w:hAnsi="Arial" w:cs="Arial"/>
        </w:rPr>
        <w:t>В целях совершенствования работы органов местного самоуправления Александровского сельского поселения Бавлинского муниципального района Республики Татарстан по проведению мониторинга изменений законодательства и муниципальных нормативных правовых актов, принятых (изданных) органами местного самоуправления Александровского сельского поселения Бавлинского муниципального района Республики Татарстан, руководствуясь Уставом муниципального образования «Александровское сельское поселение» Бавлинского муниципального района Республики Татарстан,</w:t>
      </w:r>
      <w:r w:rsidR="00420DD7" w:rsidRPr="007D353F">
        <w:rPr>
          <w:rFonts w:ascii="Arial" w:hAnsi="Arial" w:cs="Arial"/>
        </w:rPr>
        <w:t xml:space="preserve"> Совет Александровского сельского поселения Бавлинского муниципального района </w:t>
      </w:r>
      <w:r w:rsidR="00420DD7" w:rsidRPr="007D353F">
        <w:rPr>
          <w:rFonts w:ascii="Arial" w:hAnsi="Arial" w:cs="Arial"/>
          <w:b/>
        </w:rPr>
        <w:t>РЕШИЛ</w:t>
      </w:r>
      <w:r w:rsidR="00420DD7" w:rsidRPr="007D353F">
        <w:rPr>
          <w:rFonts w:ascii="Arial" w:hAnsi="Arial" w:cs="Arial"/>
        </w:rPr>
        <w:t>:</w:t>
      </w:r>
      <w:proofErr w:type="gramEnd"/>
    </w:p>
    <w:p w:rsidR="00DA0871" w:rsidRPr="007D353F" w:rsidRDefault="00420DD7" w:rsidP="00DA0871">
      <w:pPr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 xml:space="preserve">1. </w:t>
      </w:r>
      <w:r w:rsidR="00DA0871" w:rsidRPr="007D353F">
        <w:rPr>
          <w:rFonts w:ascii="Arial" w:hAnsi="Arial" w:cs="Arial"/>
        </w:rPr>
        <w:t>Утвердить прилагаемое Положение о проведении мониторинга изменений законодательства и муниципальных нормативных правовых актов органов местного самоуправления Александровского сельского поселения Бавлинского муниципального района Республики Татарстан.</w:t>
      </w:r>
    </w:p>
    <w:p w:rsidR="00420DD7" w:rsidRPr="007D353F" w:rsidRDefault="00420DD7" w:rsidP="00DA0871">
      <w:pPr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2. Опубликовать настоящее решение на Официальном портале правовой информации Республики Татарстан.</w:t>
      </w:r>
    </w:p>
    <w:p w:rsidR="006A54E9" w:rsidRPr="007D353F" w:rsidRDefault="00420DD7" w:rsidP="00420DD7">
      <w:pPr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 xml:space="preserve">3. </w:t>
      </w:r>
      <w:proofErr w:type="gramStart"/>
      <w:r w:rsidRPr="007D353F">
        <w:rPr>
          <w:rFonts w:ascii="Arial" w:hAnsi="Arial" w:cs="Arial"/>
        </w:rPr>
        <w:t>Контроль за</w:t>
      </w:r>
      <w:proofErr w:type="gramEnd"/>
      <w:r w:rsidRPr="007D353F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6A54E9" w:rsidRPr="007D353F" w:rsidRDefault="006A54E9" w:rsidP="009D279B">
      <w:pPr>
        <w:ind w:firstLine="851"/>
        <w:jc w:val="both"/>
        <w:rPr>
          <w:rFonts w:ascii="Arial" w:hAnsi="Arial" w:cs="Arial"/>
        </w:rPr>
      </w:pPr>
    </w:p>
    <w:p w:rsidR="00A94866" w:rsidRPr="007D353F" w:rsidRDefault="00A94866" w:rsidP="009D279B">
      <w:pPr>
        <w:ind w:firstLine="851"/>
        <w:jc w:val="both"/>
        <w:rPr>
          <w:rFonts w:ascii="Arial" w:hAnsi="Arial" w:cs="Arial"/>
        </w:rPr>
      </w:pPr>
    </w:p>
    <w:p w:rsidR="006A54E9" w:rsidRPr="007D353F" w:rsidRDefault="006A54E9" w:rsidP="00A94866">
      <w:pPr>
        <w:rPr>
          <w:rFonts w:ascii="Arial" w:hAnsi="Arial" w:cs="Arial"/>
        </w:rPr>
      </w:pPr>
      <w:r w:rsidRPr="007D353F">
        <w:rPr>
          <w:rFonts w:ascii="Arial" w:hAnsi="Arial" w:cs="Arial"/>
        </w:rPr>
        <w:t xml:space="preserve">   </w:t>
      </w:r>
      <w:r w:rsidR="00DE0E36" w:rsidRPr="007D353F">
        <w:rPr>
          <w:rFonts w:ascii="Arial" w:hAnsi="Arial" w:cs="Arial"/>
        </w:rPr>
        <w:t xml:space="preserve">        </w:t>
      </w:r>
      <w:r w:rsidRPr="007D353F">
        <w:rPr>
          <w:rFonts w:ascii="Arial" w:hAnsi="Arial" w:cs="Arial"/>
        </w:rPr>
        <w:t xml:space="preserve"> Глава, Председатель </w:t>
      </w:r>
      <w:r w:rsidR="00DE0E36" w:rsidRPr="007D353F">
        <w:rPr>
          <w:rFonts w:ascii="Arial" w:hAnsi="Arial" w:cs="Arial"/>
        </w:rPr>
        <w:t>С</w:t>
      </w:r>
      <w:r w:rsidRPr="007D353F">
        <w:rPr>
          <w:rFonts w:ascii="Arial" w:hAnsi="Arial" w:cs="Arial"/>
        </w:rPr>
        <w:t>овета</w:t>
      </w:r>
    </w:p>
    <w:p w:rsidR="00747294" w:rsidRDefault="006A54E9" w:rsidP="00A94866">
      <w:pPr>
        <w:rPr>
          <w:rFonts w:ascii="Arial" w:hAnsi="Arial" w:cs="Arial"/>
        </w:rPr>
      </w:pPr>
      <w:r w:rsidRPr="007D353F">
        <w:rPr>
          <w:rFonts w:ascii="Arial" w:hAnsi="Arial" w:cs="Arial"/>
          <w:color w:val="000000"/>
        </w:rPr>
        <w:t xml:space="preserve">Александровского </w:t>
      </w:r>
      <w:r w:rsidRPr="007D353F">
        <w:rPr>
          <w:rFonts w:ascii="Arial" w:hAnsi="Arial" w:cs="Arial"/>
        </w:rPr>
        <w:t xml:space="preserve">сельского поселения         </w:t>
      </w:r>
      <w:r w:rsidR="00FE5D8B" w:rsidRPr="007D353F">
        <w:rPr>
          <w:rFonts w:ascii="Arial" w:hAnsi="Arial" w:cs="Arial"/>
        </w:rPr>
        <w:t xml:space="preserve">       </w:t>
      </w:r>
      <w:r w:rsidRPr="007D353F">
        <w:rPr>
          <w:rFonts w:ascii="Arial" w:hAnsi="Arial" w:cs="Arial"/>
        </w:rPr>
        <w:t xml:space="preserve">           </w:t>
      </w:r>
      <w:r w:rsidR="00FE5D8B" w:rsidRPr="007D353F">
        <w:rPr>
          <w:rFonts w:ascii="Arial" w:hAnsi="Arial" w:cs="Arial"/>
        </w:rPr>
        <w:t xml:space="preserve">    </w:t>
      </w:r>
      <w:r w:rsidRPr="007D353F">
        <w:rPr>
          <w:rFonts w:ascii="Arial" w:hAnsi="Arial" w:cs="Arial"/>
        </w:rPr>
        <w:t xml:space="preserve">        </w:t>
      </w:r>
      <w:r w:rsidR="00A94866" w:rsidRPr="007D353F">
        <w:rPr>
          <w:rFonts w:ascii="Arial" w:hAnsi="Arial" w:cs="Arial"/>
        </w:rPr>
        <w:t xml:space="preserve">        </w:t>
      </w:r>
      <w:r w:rsidRPr="007D353F">
        <w:rPr>
          <w:rFonts w:ascii="Arial" w:hAnsi="Arial" w:cs="Arial"/>
        </w:rPr>
        <w:t xml:space="preserve"> </w:t>
      </w:r>
      <w:r w:rsidR="00A94866" w:rsidRPr="007D353F">
        <w:rPr>
          <w:rFonts w:ascii="Arial" w:hAnsi="Arial" w:cs="Arial"/>
        </w:rPr>
        <w:t xml:space="preserve">       </w:t>
      </w:r>
      <w:r w:rsidRPr="007D353F">
        <w:rPr>
          <w:rFonts w:ascii="Arial" w:hAnsi="Arial" w:cs="Arial"/>
        </w:rPr>
        <w:t xml:space="preserve"> И.Р. Валиев</w:t>
      </w:r>
    </w:p>
    <w:p w:rsidR="007D353F" w:rsidRDefault="007D353F" w:rsidP="00A94866">
      <w:pPr>
        <w:rPr>
          <w:rFonts w:ascii="Arial" w:hAnsi="Arial" w:cs="Arial"/>
        </w:rPr>
      </w:pPr>
    </w:p>
    <w:p w:rsidR="007D353F" w:rsidRDefault="007D353F" w:rsidP="00A94866">
      <w:pPr>
        <w:rPr>
          <w:rFonts w:ascii="Arial" w:hAnsi="Arial" w:cs="Arial"/>
        </w:rPr>
      </w:pPr>
    </w:p>
    <w:p w:rsidR="007D353F" w:rsidRDefault="007D353F" w:rsidP="00A94866">
      <w:pPr>
        <w:rPr>
          <w:rFonts w:ascii="Arial" w:hAnsi="Arial" w:cs="Arial"/>
        </w:rPr>
      </w:pPr>
    </w:p>
    <w:p w:rsidR="007D353F" w:rsidRDefault="007D353F" w:rsidP="00A94866">
      <w:pPr>
        <w:rPr>
          <w:rFonts w:ascii="Arial" w:hAnsi="Arial" w:cs="Arial"/>
        </w:rPr>
      </w:pPr>
    </w:p>
    <w:p w:rsidR="007D353F" w:rsidRDefault="007D353F" w:rsidP="00A94866">
      <w:pPr>
        <w:rPr>
          <w:rFonts w:ascii="Arial" w:hAnsi="Arial" w:cs="Arial"/>
        </w:rPr>
      </w:pPr>
    </w:p>
    <w:p w:rsidR="007D353F" w:rsidRDefault="007D353F" w:rsidP="00A94866">
      <w:pPr>
        <w:rPr>
          <w:rFonts w:ascii="Arial" w:hAnsi="Arial" w:cs="Arial"/>
        </w:rPr>
      </w:pPr>
    </w:p>
    <w:p w:rsidR="007D353F" w:rsidRDefault="007D353F" w:rsidP="00A94866">
      <w:pPr>
        <w:rPr>
          <w:rFonts w:ascii="Arial" w:hAnsi="Arial" w:cs="Arial"/>
        </w:rPr>
      </w:pPr>
    </w:p>
    <w:p w:rsidR="007D353F" w:rsidRPr="007D353F" w:rsidRDefault="007D353F" w:rsidP="00A94866">
      <w:pPr>
        <w:rPr>
          <w:rFonts w:ascii="Arial" w:hAnsi="Arial" w:cs="Arial"/>
        </w:rPr>
      </w:pPr>
    </w:p>
    <w:p w:rsidR="00DA0871" w:rsidRPr="007D353F" w:rsidRDefault="00DA0871" w:rsidP="00DA0871">
      <w:pPr>
        <w:ind w:firstLine="720"/>
        <w:jc w:val="right"/>
        <w:rPr>
          <w:rFonts w:ascii="Arial" w:hAnsi="Arial" w:cs="Arial"/>
        </w:rPr>
      </w:pPr>
      <w:r w:rsidRPr="007D353F">
        <w:rPr>
          <w:rFonts w:ascii="Arial" w:hAnsi="Arial" w:cs="Arial"/>
          <w:bCs/>
        </w:rPr>
        <w:lastRenderedPageBreak/>
        <w:t xml:space="preserve">Приложение </w:t>
      </w:r>
    </w:p>
    <w:p w:rsidR="00DA0871" w:rsidRPr="007D353F" w:rsidRDefault="00DA0871" w:rsidP="00DA0871">
      <w:pPr>
        <w:ind w:firstLine="720"/>
        <w:jc w:val="right"/>
        <w:rPr>
          <w:rFonts w:ascii="Arial" w:hAnsi="Arial" w:cs="Arial"/>
          <w:bCs/>
        </w:rPr>
      </w:pPr>
      <w:r w:rsidRPr="007D353F">
        <w:rPr>
          <w:rFonts w:ascii="Arial" w:hAnsi="Arial" w:cs="Arial"/>
          <w:bCs/>
        </w:rPr>
        <w:t>к решению Совета</w:t>
      </w:r>
    </w:p>
    <w:p w:rsidR="00DA0871" w:rsidRPr="007D353F" w:rsidRDefault="00DA0871" w:rsidP="00DA0871">
      <w:pPr>
        <w:ind w:firstLine="720"/>
        <w:jc w:val="right"/>
        <w:rPr>
          <w:rFonts w:ascii="Arial" w:hAnsi="Arial" w:cs="Arial"/>
          <w:bCs/>
        </w:rPr>
      </w:pPr>
      <w:r w:rsidRPr="007D353F">
        <w:rPr>
          <w:rFonts w:ascii="Arial" w:hAnsi="Arial" w:cs="Arial"/>
          <w:bCs/>
        </w:rPr>
        <w:t xml:space="preserve">Александровского сельского поселения </w:t>
      </w:r>
    </w:p>
    <w:p w:rsidR="00DA0871" w:rsidRPr="007D353F" w:rsidRDefault="00DA0871" w:rsidP="00DA0871">
      <w:pPr>
        <w:ind w:firstLine="720"/>
        <w:jc w:val="right"/>
        <w:rPr>
          <w:rFonts w:ascii="Arial" w:hAnsi="Arial" w:cs="Arial"/>
          <w:bCs/>
        </w:rPr>
      </w:pPr>
      <w:r w:rsidRPr="007D353F">
        <w:rPr>
          <w:rFonts w:ascii="Arial" w:hAnsi="Arial" w:cs="Arial"/>
          <w:bCs/>
        </w:rPr>
        <w:t>Бавлинского муниципального района</w:t>
      </w:r>
    </w:p>
    <w:p w:rsidR="00DA0871" w:rsidRPr="007D353F" w:rsidRDefault="00DA0871" w:rsidP="00DA0871">
      <w:pPr>
        <w:ind w:firstLine="720"/>
        <w:jc w:val="right"/>
        <w:rPr>
          <w:rFonts w:ascii="Arial" w:hAnsi="Arial" w:cs="Arial"/>
        </w:rPr>
      </w:pPr>
      <w:r w:rsidRPr="007D353F">
        <w:rPr>
          <w:rFonts w:ascii="Arial" w:hAnsi="Arial" w:cs="Arial"/>
          <w:bCs/>
        </w:rPr>
        <w:t>от</w:t>
      </w:r>
      <w:r w:rsidR="00B67691" w:rsidRPr="007D353F">
        <w:rPr>
          <w:rFonts w:ascii="Arial" w:hAnsi="Arial" w:cs="Arial"/>
          <w:bCs/>
        </w:rPr>
        <w:t xml:space="preserve"> </w:t>
      </w:r>
      <w:bookmarkStart w:id="0" w:name="_GoBack"/>
      <w:bookmarkEnd w:id="0"/>
    </w:p>
    <w:p w:rsidR="00DA0871" w:rsidRPr="007D353F" w:rsidRDefault="00DA0871" w:rsidP="00DA0871">
      <w:pPr>
        <w:widowControl w:val="0"/>
        <w:spacing w:line="0" w:lineRule="atLeast"/>
        <w:jc w:val="both"/>
        <w:rPr>
          <w:rFonts w:ascii="Arial" w:hAnsi="Arial" w:cs="Arial"/>
        </w:rPr>
      </w:pPr>
    </w:p>
    <w:p w:rsidR="00DA0871" w:rsidRPr="007D353F" w:rsidRDefault="00DA0871" w:rsidP="00DA0871">
      <w:pPr>
        <w:widowControl w:val="0"/>
        <w:spacing w:line="0" w:lineRule="atLeast"/>
        <w:jc w:val="center"/>
        <w:rPr>
          <w:rFonts w:ascii="Arial" w:hAnsi="Arial" w:cs="Arial"/>
          <w:b/>
        </w:rPr>
      </w:pPr>
      <w:bookmarkStart w:id="1" w:name="P29"/>
      <w:bookmarkEnd w:id="1"/>
      <w:r w:rsidRPr="007D353F">
        <w:rPr>
          <w:rFonts w:ascii="Arial" w:hAnsi="Arial" w:cs="Arial"/>
          <w:b/>
        </w:rPr>
        <w:t>Положение</w:t>
      </w:r>
    </w:p>
    <w:p w:rsidR="00DA0871" w:rsidRPr="007D353F" w:rsidRDefault="00DA0871" w:rsidP="00DA0871">
      <w:pPr>
        <w:widowControl w:val="0"/>
        <w:spacing w:line="0" w:lineRule="atLeast"/>
        <w:jc w:val="center"/>
        <w:rPr>
          <w:rFonts w:ascii="Arial" w:hAnsi="Arial" w:cs="Arial"/>
          <w:b/>
        </w:rPr>
      </w:pPr>
      <w:r w:rsidRPr="007D353F">
        <w:rPr>
          <w:rFonts w:ascii="Arial" w:hAnsi="Arial" w:cs="Arial"/>
          <w:b/>
        </w:rPr>
        <w:t xml:space="preserve"> о проведении мониторинга изменений законодательства и муниципальных нормативных правовых актов органов местного самоуправления </w:t>
      </w:r>
    </w:p>
    <w:p w:rsidR="00DA0871" w:rsidRPr="007D353F" w:rsidRDefault="00DA0871" w:rsidP="00DA0871">
      <w:pPr>
        <w:widowControl w:val="0"/>
        <w:spacing w:line="0" w:lineRule="atLeast"/>
        <w:jc w:val="center"/>
        <w:rPr>
          <w:rFonts w:ascii="Arial" w:hAnsi="Arial" w:cs="Arial"/>
          <w:b/>
        </w:rPr>
      </w:pPr>
      <w:r w:rsidRPr="007D353F">
        <w:rPr>
          <w:rFonts w:ascii="Arial" w:hAnsi="Arial" w:cs="Arial"/>
          <w:b/>
        </w:rPr>
        <w:t xml:space="preserve">Александровского сельского поселения </w:t>
      </w:r>
    </w:p>
    <w:p w:rsidR="00DA0871" w:rsidRPr="007D353F" w:rsidRDefault="00DA0871" w:rsidP="00DA0871">
      <w:pPr>
        <w:widowControl w:val="0"/>
        <w:spacing w:line="0" w:lineRule="atLeast"/>
        <w:jc w:val="center"/>
        <w:rPr>
          <w:rFonts w:ascii="Arial" w:hAnsi="Arial" w:cs="Arial"/>
          <w:b/>
        </w:rPr>
      </w:pPr>
      <w:r w:rsidRPr="007D353F">
        <w:rPr>
          <w:rFonts w:ascii="Arial" w:hAnsi="Arial" w:cs="Arial"/>
          <w:b/>
        </w:rPr>
        <w:t>Бавлинского муниципального района Республики Татарстан</w:t>
      </w:r>
    </w:p>
    <w:p w:rsidR="00DA0871" w:rsidRPr="007D353F" w:rsidRDefault="00DA0871" w:rsidP="00DA0871">
      <w:pPr>
        <w:widowControl w:val="0"/>
        <w:spacing w:line="0" w:lineRule="atLeast"/>
        <w:jc w:val="both"/>
        <w:rPr>
          <w:rFonts w:ascii="Arial" w:hAnsi="Arial" w:cs="Arial"/>
        </w:rPr>
      </w:pPr>
    </w:p>
    <w:p w:rsidR="00DA0871" w:rsidRPr="007D353F" w:rsidRDefault="00DA0871" w:rsidP="00DA0871">
      <w:pPr>
        <w:widowControl w:val="0"/>
        <w:spacing w:line="0" w:lineRule="atLeast"/>
        <w:jc w:val="center"/>
        <w:rPr>
          <w:rFonts w:ascii="Arial" w:hAnsi="Arial" w:cs="Arial"/>
          <w:b/>
        </w:rPr>
      </w:pPr>
      <w:r w:rsidRPr="007D353F">
        <w:rPr>
          <w:rFonts w:ascii="Arial" w:hAnsi="Arial" w:cs="Arial"/>
          <w:b/>
          <w:lang w:val="en-US"/>
        </w:rPr>
        <w:t>I</w:t>
      </w:r>
      <w:r w:rsidRPr="007D353F">
        <w:rPr>
          <w:rFonts w:ascii="Arial" w:hAnsi="Arial" w:cs="Arial"/>
          <w:b/>
        </w:rPr>
        <w:t>. Общие положения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1. </w:t>
      </w:r>
      <w:proofErr w:type="gramStart"/>
      <w:r w:rsidRPr="007D353F">
        <w:rPr>
          <w:rFonts w:ascii="Arial" w:hAnsi="Arial" w:cs="Arial"/>
        </w:rPr>
        <w:t>Мониторинг изменений законодательства и муниципальных нормативных правовых актов органов местного самоуправления Александровского сельского поселения Бавлинского муниципального района Республики Татарстан (далее – мониторинг, муниципальные акты, органы местного самоуправления)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  <w:proofErr w:type="gramEnd"/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2. Мониторинг проводится органами местного самоуправления Александровского сельского поселения.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3. Органы местного самоуправления Александровского сельского поселения при проведении мониторинга взаимодействуют с юридическим отделом Исполнительного комитета Бавлинского муниципального района Республики Татарстан.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4. Для проведения мониторинга в органах местного самоуправления Александровского сельского поселения назначаются ответственные лица.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5. Целями проведения мониторинга являются: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 xml:space="preserve">выявление потребности в принятии, изменении или признании </w:t>
      </w:r>
      <w:proofErr w:type="gramStart"/>
      <w:r w:rsidRPr="007D353F">
        <w:rPr>
          <w:rFonts w:ascii="Arial" w:hAnsi="Arial" w:cs="Arial"/>
        </w:rPr>
        <w:t>утратившими</w:t>
      </w:r>
      <w:proofErr w:type="gramEnd"/>
      <w:r w:rsidRPr="007D353F">
        <w:rPr>
          <w:rFonts w:ascii="Arial" w:hAnsi="Arial" w:cs="Arial"/>
        </w:rPr>
        <w:t xml:space="preserve"> силу муниципальных актов в целях приведения в соответствие с федеральным и республиканским законодательством;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обеспечение систематизации нормативной правовой базы органов местного самоуправления;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 xml:space="preserve">выявление </w:t>
      </w:r>
      <w:proofErr w:type="spellStart"/>
      <w:r w:rsidRPr="007D353F">
        <w:rPr>
          <w:rFonts w:ascii="Arial" w:hAnsi="Arial" w:cs="Arial"/>
        </w:rPr>
        <w:t>коррупциогенных</w:t>
      </w:r>
      <w:proofErr w:type="spellEnd"/>
      <w:r w:rsidRPr="007D353F">
        <w:rPr>
          <w:rFonts w:ascii="Arial" w:hAnsi="Arial" w:cs="Arial"/>
        </w:rPr>
        <w:t xml:space="preserve"> факторов в муниципальных актах;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 xml:space="preserve">выявление невостребованных (утративших актуальность) или неприменимых на практике муниципальных актов или их отдельных положений (норм); 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lastRenderedPageBreak/>
        <w:t xml:space="preserve">повышение эффективности </w:t>
      </w:r>
      <w:proofErr w:type="spellStart"/>
      <w:r w:rsidRPr="007D353F">
        <w:rPr>
          <w:rFonts w:ascii="Arial" w:hAnsi="Arial" w:cs="Arial"/>
        </w:rPr>
        <w:t>правоприменения</w:t>
      </w:r>
      <w:proofErr w:type="spellEnd"/>
      <w:r w:rsidRPr="007D353F">
        <w:rPr>
          <w:rFonts w:ascii="Arial" w:hAnsi="Arial" w:cs="Arial"/>
        </w:rPr>
        <w:t>; выявление факторов, снижающих эффективность реализации муниципальных актов;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содействие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разработка предложений по совершенствованию нормотворческого процесса.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6. Мониторинг включает в себя сбор, обобщение, анализ и оценку изменений: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федеральных конституционных законов, федеральных законов, иных законодательных актов Российской Федерации;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законов и иных нормативных правовых актов Республики Татарстан;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Устава Александровского сельского поселения Бавлинского муниципального района Республики Татарстан, муниципальных актов.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7. Основаниями проведения мониторинга являются: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внесение изменений в акты федерального и республиканского законодательства;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анализ применения муниципальных актов в определенной сфере правового регулирования;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информация органов прокуратуры;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заключения правовой экспертизы, проведенной Министерством юстиции Республики Татарстан в отношении муниципальных актов, включенных в регистр муниципальных нормативных правовых актов Республики Татарстан;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 xml:space="preserve">заключения антикоррупционной экспертизы муниципальных актов, подготовленные в установленном </w:t>
      </w:r>
      <w:proofErr w:type="gramStart"/>
      <w:r w:rsidRPr="007D353F">
        <w:rPr>
          <w:rFonts w:ascii="Arial" w:hAnsi="Arial" w:cs="Arial"/>
        </w:rPr>
        <w:t>порядке</w:t>
      </w:r>
      <w:proofErr w:type="gramEnd"/>
      <w:r w:rsidRPr="007D353F">
        <w:rPr>
          <w:rFonts w:ascii="Arial" w:hAnsi="Arial" w:cs="Arial"/>
        </w:rPr>
        <w:t xml:space="preserve"> уполномоченными на ее проведение лицами;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DA0871" w:rsidRPr="007D353F" w:rsidRDefault="00DA0871" w:rsidP="00DA0871">
      <w:pPr>
        <w:widowControl w:val="0"/>
        <w:spacing w:line="360" w:lineRule="auto"/>
        <w:jc w:val="center"/>
        <w:rPr>
          <w:rFonts w:ascii="Arial" w:hAnsi="Arial" w:cs="Arial"/>
          <w:b/>
        </w:rPr>
      </w:pPr>
      <w:r w:rsidRPr="007D353F">
        <w:rPr>
          <w:rFonts w:ascii="Arial" w:hAnsi="Arial" w:cs="Arial"/>
          <w:b/>
          <w:lang w:val="en-US"/>
        </w:rPr>
        <w:t>II</w:t>
      </w:r>
      <w:r w:rsidRPr="007D353F">
        <w:rPr>
          <w:rFonts w:ascii="Arial" w:hAnsi="Arial" w:cs="Arial"/>
          <w:b/>
        </w:rPr>
        <w:t>. Порядок проведения мониторинга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lastRenderedPageBreak/>
        <w:t>8. Органы местного самоуправления Александровского сельского поселения проводят мониторинг по вопросам их компетенции во взаимодействии с ответственными лицами, указанными в пункте 4 настоящего Положения.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Татарстан, субъектов Российской Федерации, использоваться другие формы работы.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9. Мониторинг осуществляется посредством анализа: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актов, указанных в пункте 6 настоящего Положения;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актов прокурорского реагирования.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 xml:space="preserve">10. В целях осуществления мониторинга, анализа нормативной базы органов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представительного органа муниципального образования об организации и порядке ведения реестров муниципальных нормативных правовых актов в органах местного самоуправления. 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11. 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поступление информации об изменениях в поставленные на контроль законодательные и иные нормативные правовые акты в информационной системе «Гарант»;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поступление информации новостных лент по соответствующим сферам правового регулирования информационной системы «Гарант»;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поступление информации автоматизированной информационной системы «Аналитик регионального законодательства» информационной компании «Кодекс» о выявленных несоответствиях законодательству муниципальных актов.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В целях оптимизации процесса осуществления мониторинга могут использоваться сервисы иных информационных систем.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 xml:space="preserve">12. При осуществлении мониторинга для обеспечения принятия (издания), изменения или признания </w:t>
      </w:r>
      <w:proofErr w:type="gramStart"/>
      <w:r w:rsidRPr="007D353F">
        <w:rPr>
          <w:rFonts w:ascii="Arial" w:hAnsi="Arial" w:cs="Arial"/>
        </w:rPr>
        <w:t>утратившими</w:t>
      </w:r>
      <w:proofErr w:type="gramEnd"/>
      <w:r w:rsidRPr="007D353F">
        <w:rPr>
          <w:rFonts w:ascii="Arial" w:hAnsi="Arial" w:cs="Arial"/>
        </w:rPr>
        <w:t xml:space="preserve"> силу (отмены) муниципальных правовых актов </w:t>
      </w:r>
      <w:r w:rsidRPr="007D353F">
        <w:rPr>
          <w:rFonts w:ascii="Arial" w:hAnsi="Arial" w:cs="Arial"/>
        </w:rPr>
        <w:lastRenderedPageBreak/>
        <w:t>наряду с анализом, указанным в пункте 9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соблюдение гарантированных прав, свобод и законных интересов человека и гражданина;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соблюдение пределов компетенции органа местного самоуправления при издании муниципального акта;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 xml:space="preserve">наличие в муниципальном акте </w:t>
      </w:r>
      <w:proofErr w:type="spellStart"/>
      <w:r w:rsidRPr="007D353F">
        <w:rPr>
          <w:rFonts w:ascii="Arial" w:hAnsi="Arial" w:cs="Arial"/>
        </w:rPr>
        <w:t>коррупциогенных</w:t>
      </w:r>
      <w:proofErr w:type="spellEnd"/>
      <w:r w:rsidRPr="007D353F">
        <w:rPr>
          <w:rFonts w:ascii="Arial" w:hAnsi="Arial" w:cs="Arial"/>
        </w:rPr>
        <w:t xml:space="preserve"> факторов;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полнота в правовом регулировании общественных отношений;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коллизия норм права;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наличие ошибок юридико-технического характера;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искажение смысла положений муниципального акта при его применении;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наличие практики применения нормативных правовых актов;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отсутствие единообразной практики применения нормативных правовых актов;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наличие (количество) и содержание заявлений по вопросам разъяснения муниципального акта;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13. 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органами местного самоуправления: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 xml:space="preserve">разрабатываются соответствующие проекты муниципальных актов о внесении изменений в муниципальный акт, о признании </w:t>
      </w:r>
      <w:proofErr w:type="gramStart"/>
      <w:r w:rsidRPr="007D353F">
        <w:rPr>
          <w:rFonts w:ascii="Arial" w:hAnsi="Arial" w:cs="Arial"/>
        </w:rPr>
        <w:t>утратившим</w:t>
      </w:r>
      <w:proofErr w:type="gramEnd"/>
      <w:r w:rsidRPr="007D353F">
        <w:rPr>
          <w:rFonts w:ascii="Arial" w:hAnsi="Arial" w:cs="Arial"/>
        </w:rPr>
        <w:t xml:space="preserve"> силу муниципального акта, о принятии нового муниципального акта;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14. В случае внесения изменений в акты федерального и республиканского законодательства, влекущих необходимость изменения муниципальных актов, мониторинг проводится в течение 30 дней с момента издания федерального или республиканского акта.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7D353F">
        <w:rPr>
          <w:rFonts w:ascii="Arial" w:hAnsi="Arial" w:cs="Arial"/>
        </w:rPr>
        <w:lastRenderedPageBreak/>
        <w:t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«О прокуратуре Российской Федерации», мониторинг осуществляется в течение 30 дней со дня их поступления.</w:t>
      </w:r>
      <w:proofErr w:type="gramEnd"/>
      <w:r w:rsidRPr="007D353F">
        <w:rPr>
          <w:rFonts w:ascii="Arial" w:hAnsi="Arial" w:cs="Arial"/>
        </w:rPr>
        <w:t xml:space="preserve"> О результатах проведения мониторинга в указанных случаях сообщается обратившемуся лицу.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DA0871" w:rsidRPr="007D353F" w:rsidRDefault="00DA0871" w:rsidP="00DA0871">
      <w:pPr>
        <w:widowControl w:val="0"/>
        <w:spacing w:line="360" w:lineRule="auto"/>
        <w:jc w:val="center"/>
        <w:rPr>
          <w:rFonts w:ascii="Arial" w:hAnsi="Arial" w:cs="Arial"/>
          <w:b/>
        </w:rPr>
      </w:pPr>
      <w:r w:rsidRPr="007D353F">
        <w:rPr>
          <w:rFonts w:ascii="Arial" w:hAnsi="Arial" w:cs="Arial"/>
          <w:b/>
          <w:lang w:val="en-US"/>
        </w:rPr>
        <w:t>III</w:t>
      </w:r>
      <w:r w:rsidRPr="007D353F">
        <w:rPr>
          <w:rFonts w:ascii="Arial" w:hAnsi="Arial" w:cs="Arial"/>
          <w:b/>
        </w:rPr>
        <w:t>. Реализация результатов мониторинга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15. Разработка проекта муниципального акта и принятие муниципального акта по результатам мониторинга проводится в срок не позднее двух месяцев с момента изменения соответствующего акта федерального и (или) республиканского законодательства за исключением случая, указанного в абзаце третьем пункта 14 настоящего Положения.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 xml:space="preserve">16. Ответственные за проведение мониторинга лица отчитываются о результатах мониторинга перед руководителями органов местного самоуправления Александровского сельского поселения ежемесячно не позднее 5 числа месяца, следующего за </w:t>
      </w:r>
      <w:proofErr w:type="gramStart"/>
      <w:r w:rsidRPr="007D353F">
        <w:rPr>
          <w:rFonts w:ascii="Arial" w:hAnsi="Arial" w:cs="Arial"/>
        </w:rPr>
        <w:t>отчетным</w:t>
      </w:r>
      <w:proofErr w:type="gramEnd"/>
      <w:r w:rsidRPr="007D353F">
        <w:rPr>
          <w:rFonts w:ascii="Arial" w:hAnsi="Arial" w:cs="Arial"/>
        </w:rPr>
        <w:t>.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16.1. Отчет (сведения) о результатах мониторинга должен содержать: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информацию об объекте проведения мониторинга;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информацию об исполнителях проведения мониторинга;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информацию о периоде проведения мониторинга;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краткую характеристику предмета правового регулирования, основания проведения мониторинга.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16.2. Отчет (сведения) о результатах мониторинга может содержать: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информацию о выявленных проблемах правового регулирования;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 xml:space="preserve">17. Вновь принятые по результатам мониторинга муниципальные акты </w:t>
      </w:r>
      <w:r w:rsidRPr="007D353F">
        <w:rPr>
          <w:rFonts w:ascii="Arial" w:hAnsi="Arial" w:cs="Arial"/>
        </w:rPr>
        <w:lastRenderedPageBreak/>
        <w:t>направляются для включения в регистр муниципальных нормативных правовых актов Республики Татарстан в порядке и сроки, определенные законодательством.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18. По результатам мониторинга могут быть подготовлены предложения по совершенствованию нормотворческого процесса.</w:t>
      </w:r>
    </w:p>
    <w:p w:rsidR="00DA0871" w:rsidRPr="007D353F" w:rsidRDefault="00DA0871" w:rsidP="00DA0871">
      <w:pPr>
        <w:widowControl w:val="0"/>
        <w:spacing w:line="360" w:lineRule="auto"/>
        <w:jc w:val="center"/>
        <w:rPr>
          <w:rFonts w:ascii="Arial" w:hAnsi="Arial" w:cs="Arial"/>
          <w:b/>
        </w:rPr>
      </w:pPr>
      <w:r w:rsidRPr="007D353F">
        <w:rPr>
          <w:rFonts w:ascii="Arial" w:hAnsi="Arial" w:cs="Arial"/>
          <w:b/>
          <w:lang w:val="en-US"/>
        </w:rPr>
        <w:t>IV</w:t>
      </w:r>
      <w:r w:rsidRPr="007D353F">
        <w:rPr>
          <w:rFonts w:ascii="Arial" w:hAnsi="Arial" w:cs="Arial"/>
          <w:b/>
        </w:rPr>
        <w:t>. Ответственность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>19. Лица, ответственные за проведение мониторинга и правотворческую деятельность,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органов местного самоуправления.</w:t>
      </w:r>
    </w:p>
    <w:p w:rsidR="00DA0871" w:rsidRPr="007D353F" w:rsidRDefault="00DA0871" w:rsidP="00DA0871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353F">
        <w:rPr>
          <w:rFonts w:ascii="Arial" w:hAnsi="Arial" w:cs="Arial"/>
        </w:rPr>
        <w:t xml:space="preserve">20. Ответственность за действия (бездействие) по результатам мониторинга, повлекшие негативные последствия, в том числе вред гражданам, юридическим лицам, обществу и государству, несут руководители органов местного самоуправления в соответствии с законодательством. </w:t>
      </w:r>
    </w:p>
    <w:p w:rsidR="00DA0871" w:rsidRPr="007D353F" w:rsidRDefault="00DA0871" w:rsidP="00DA0871">
      <w:pPr>
        <w:spacing w:line="360" w:lineRule="auto"/>
        <w:jc w:val="center"/>
        <w:rPr>
          <w:rFonts w:ascii="Arial" w:hAnsi="Arial" w:cs="Arial"/>
        </w:rPr>
      </w:pPr>
      <w:r w:rsidRPr="007D353F">
        <w:rPr>
          <w:rFonts w:ascii="Arial" w:hAnsi="Arial" w:cs="Arial"/>
        </w:rPr>
        <w:t>___________________</w:t>
      </w:r>
    </w:p>
    <w:p w:rsidR="00747294" w:rsidRPr="007D353F" w:rsidRDefault="00747294" w:rsidP="009D279B">
      <w:pPr>
        <w:ind w:left="7230" w:firstLine="851"/>
        <w:jc w:val="right"/>
        <w:rPr>
          <w:rFonts w:ascii="Arial" w:hAnsi="Arial" w:cs="Arial"/>
        </w:rPr>
      </w:pPr>
    </w:p>
    <w:p w:rsidR="00747294" w:rsidRPr="007D353F" w:rsidRDefault="00747294" w:rsidP="009D279B">
      <w:pPr>
        <w:ind w:left="7230" w:firstLine="851"/>
        <w:jc w:val="right"/>
        <w:rPr>
          <w:rFonts w:ascii="Arial" w:hAnsi="Arial" w:cs="Arial"/>
        </w:rPr>
      </w:pPr>
    </w:p>
    <w:p w:rsidR="00747294" w:rsidRPr="007D353F" w:rsidRDefault="00747294" w:rsidP="009D279B">
      <w:pPr>
        <w:ind w:left="7230" w:firstLine="851"/>
        <w:jc w:val="right"/>
        <w:rPr>
          <w:rFonts w:ascii="Arial" w:hAnsi="Arial" w:cs="Arial"/>
        </w:rPr>
      </w:pPr>
    </w:p>
    <w:p w:rsidR="00747294" w:rsidRPr="007D353F" w:rsidRDefault="00747294" w:rsidP="009D279B">
      <w:pPr>
        <w:ind w:left="7230" w:firstLine="851"/>
        <w:jc w:val="right"/>
        <w:rPr>
          <w:rFonts w:ascii="Arial" w:hAnsi="Arial" w:cs="Arial"/>
        </w:rPr>
      </w:pPr>
    </w:p>
    <w:p w:rsidR="00747294" w:rsidRPr="007D353F" w:rsidRDefault="00747294" w:rsidP="009D279B">
      <w:pPr>
        <w:ind w:left="7230" w:firstLine="851"/>
        <w:jc w:val="right"/>
        <w:rPr>
          <w:rFonts w:ascii="Arial" w:hAnsi="Arial" w:cs="Arial"/>
        </w:rPr>
      </w:pPr>
    </w:p>
    <w:p w:rsidR="00747294" w:rsidRPr="007D353F" w:rsidRDefault="00747294" w:rsidP="009D279B">
      <w:pPr>
        <w:ind w:left="7230" w:firstLine="851"/>
        <w:jc w:val="right"/>
        <w:rPr>
          <w:rFonts w:ascii="Arial" w:hAnsi="Arial" w:cs="Arial"/>
        </w:rPr>
      </w:pPr>
    </w:p>
    <w:p w:rsidR="00747294" w:rsidRPr="007D353F" w:rsidRDefault="00747294" w:rsidP="00747294">
      <w:pPr>
        <w:ind w:left="7230"/>
        <w:jc w:val="right"/>
        <w:rPr>
          <w:rFonts w:ascii="Arial" w:hAnsi="Arial" w:cs="Arial"/>
        </w:rPr>
      </w:pPr>
    </w:p>
    <w:sectPr w:rsidR="00747294" w:rsidRPr="007D353F" w:rsidSect="00EB0E64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FB0" w:rsidRDefault="00BA7FB0" w:rsidP="00EB0E64">
      <w:r>
        <w:separator/>
      </w:r>
    </w:p>
  </w:endnote>
  <w:endnote w:type="continuationSeparator" w:id="0">
    <w:p w:rsidR="00BA7FB0" w:rsidRDefault="00BA7FB0" w:rsidP="00EB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FB0" w:rsidRDefault="00BA7FB0" w:rsidP="00EB0E64">
      <w:r>
        <w:separator/>
      </w:r>
    </w:p>
  </w:footnote>
  <w:footnote w:type="continuationSeparator" w:id="0">
    <w:p w:rsidR="00BA7FB0" w:rsidRDefault="00BA7FB0" w:rsidP="00EB0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987669"/>
      <w:docPartObj>
        <w:docPartGallery w:val="Page Numbers (Top of Page)"/>
        <w:docPartUnique/>
      </w:docPartObj>
    </w:sdtPr>
    <w:sdtEndPr/>
    <w:sdtContent>
      <w:p w:rsidR="00EB0E64" w:rsidRDefault="00EB0E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E0D">
          <w:rPr>
            <w:noProof/>
          </w:rPr>
          <w:t>2</w:t>
        </w:r>
        <w:r>
          <w:fldChar w:fldCharType="end"/>
        </w:r>
      </w:p>
    </w:sdtContent>
  </w:sdt>
  <w:p w:rsidR="00EB0E64" w:rsidRDefault="00EB0E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95D" w:rsidRDefault="00BF59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44AB2"/>
    <w:multiLevelType w:val="hybridMultilevel"/>
    <w:tmpl w:val="B56ED560"/>
    <w:lvl w:ilvl="0" w:tplc="DAD004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3553C"/>
    <w:rsid w:val="000B52F1"/>
    <w:rsid w:val="000E3324"/>
    <w:rsid w:val="00163A53"/>
    <w:rsid w:val="00223948"/>
    <w:rsid w:val="002675C0"/>
    <w:rsid w:val="002E1EA7"/>
    <w:rsid w:val="00386ECF"/>
    <w:rsid w:val="003B3FA0"/>
    <w:rsid w:val="003E51D3"/>
    <w:rsid w:val="00407A37"/>
    <w:rsid w:val="00420DD7"/>
    <w:rsid w:val="00446332"/>
    <w:rsid w:val="00506B6F"/>
    <w:rsid w:val="00647AAB"/>
    <w:rsid w:val="006A54E9"/>
    <w:rsid w:val="006B15EB"/>
    <w:rsid w:val="006F1C64"/>
    <w:rsid w:val="00747294"/>
    <w:rsid w:val="00765EFC"/>
    <w:rsid w:val="007D353F"/>
    <w:rsid w:val="007F3036"/>
    <w:rsid w:val="008440EB"/>
    <w:rsid w:val="0086054F"/>
    <w:rsid w:val="008C01F1"/>
    <w:rsid w:val="008E158E"/>
    <w:rsid w:val="009222C9"/>
    <w:rsid w:val="009237AF"/>
    <w:rsid w:val="009D279B"/>
    <w:rsid w:val="00A94866"/>
    <w:rsid w:val="00B50D1A"/>
    <w:rsid w:val="00B67691"/>
    <w:rsid w:val="00B8413E"/>
    <w:rsid w:val="00BA0E09"/>
    <w:rsid w:val="00BA6642"/>
    <w:rsid w:val="00BA7FB0"/>
    <w:rsid w:val="00BF595D"/>
    <w:rsid w:val="00C33555"/>
    <w:rsid w:val="00C4022F"/>
    <w:rsid w:val="00CB7644"/>
    <w:rsid w:val="00DA0871"/>
    <w:rsid w:val="00DE0E36"/>
    <w:rsid w:val="00E16EB9"/>
    <w:rsid w:val="00EA5E0D"/>
    <w:rsid w:val="00EB0E64"/>
    <w:rsid w:val="00F163BD"/>
    <w:rsid w:val="00F401C3"/>
    <w:rsid w:val="00F833EA"/>
    <w:rsid w:val="00FA178C"/>
    <w:rsid w:val="00F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66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664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66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664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8A8EC-0245-408C-ACFE-479D90367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2019-03-07T07:31:00Z</cp:lastPrinted>
  <dcterms:created xsi:type="dcterms:W3CDTF">2019-03-11T11:42:00Z</dcterms:created>
  <dcterms:modified xsi:type="dcterms:W3CDTF">2019-03-11T11:42:00Z</dcterms:modified>
</cp:coreProperties>
</file>