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204E7A" w:rsidP="00C46E25">
            <w:r>
              <w:t xml:space="preserve">                     </w:t>
            </w:r>
            <w:r w:rsidR="00CE28C0">
              <w:t>2018</w:t>
            </w:r>
            <w:r w:rsidR="00C403EF">
              <w:t xml:space="preserve"> г</w:t>
            </w:r>
            <w:r>
              <w:t>.</w:t>
            </w:r>
            <w:r w:rsidR="00C403EF" w:rsidRPr="002366B8">
              <w:t xml:space="preserve">    </w:t>
            </w:r>
            <w:r w:rsidR="00C403EF">
              <w:t xml:space="preserve"> </w:t>
            </w:r>
            <w:r w:rsidR="00C403EF" w:rsidRPr="002366B8">
              <w:t xml:space="preserve">  </w:t>
            </w:r>
            <w:r>
              <w:t xml:space="preserve">           </w:t>
            </w:r>
            <w:r w:rsidR="003C79E9">
              <w:t xml:space="preserve"> </w:t>
            </w:r>
            <w:r w:rsidR="00CE28C0">
              <w:t xml:space="preserve"> </w:t>
            </w:r>
            <w:r w:rsidR="003C79E9">
              <w:t xml:space="preserve">  </w:t>
            </w:r>
            <w:r w:rsidR="00C403EF">
              <w:t xml:space="preserve"> </w:t>
            </w:r>
            <w:proofErr w:type="spellStart"/>
            <w:r w:rsidR="00C403EF" w:rsidRPr="002366B8">
              <w:t>г.Бавлы</w:t>
            </w:r>
            <w:proofErr w:type="spellEnd"/>
            <w:r w:rsidR="00C403EF" w:rsidRPr="002366B8">
              <w:t xml:space="preserve">             </w:t>
            </w:r>
            <w:r w:rsidR="00C403EF">
              <w:t xml:space="preserve"> </w:t>
            </w:r>
            <w:r w:rsidR="00CE28C0">
              <w:t xml:space="preserve"> </w:t>
            </w:r>
            <w:r w:rsidR="00C403EF">
              <w:t xml:space="preserve">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</w:t>
            </w:r>
            <w:r>
              <w:t xml:space="preserve"> </w:t>
            </w:r>
            <w:bookmarkStart w:id="0" w:name="_GoBack"/>
            <w:bookmarkEnd w:id="0"/>
          </w:p>
        </w:tc>
      </w:tr>
    </w:tbl>
    <w:p w:rsidR="00C403EF" w:rsidRPr="00440E47" w:rsidRDefault="00C403EF" w:rsidP="00C403EF">
      <w:pPr>
        <w:tabs>
          <w:tab w:val="left" w:pos="7297"/>
        </w:tabs>
        <w:rPr>
          <w:sz w:val="14"/>
        </w:rPr>
      </w:pPr>
    </w:p>
    <w:p w:rsidR="000C7C42" w:rsidRDefault="000C7C42" w:rsidP="00C403EF">
      <w:pPr>
        <w:tabs>
          <w:tab w:val="left" w:pos="7297"/>
        </w:tabs>
      </w:pPr>
    </w:p>
    <w:p w:rsidR="001D0AD6" w:rsidRPr="0049650D" w:rsidRDefault="000C7C42" w:rsidP="00C403EF">
      <w:pPr>
        <w:tabs>
          <w:tab w:val="left" w:pos="7297"/>
        </w:tabs>
        <w:rPr>
          <w:sz w:val="26"/>
          <w:szCs w:val="26"/>
        </w:rPr>
      </w:pPr>
      <w:r w:rsidRPr="0049650D">
        <w:rPr>
          <w:sz w:val="26"/>
          <w:szCs w:val="26"/>
        </w:rPr>
        <w:t xml:space="preserve">О внесении изменений в решение Совета </w:t>
      </w:r>
    </w:p>
    <w:p w:rsidR="001D0AD6" w:rsidRPr="0049650D" w:rsidRDefault="000C7C42" w:rsidP="001D0AD6">
      <w:pPr>
        <w:tabs>
          <w:tab w:val="left" w:pos="7297"/>
        </w:tabs>
        <w:rPr>
          <w:sz w:val="26"/>
          <w:szCs w:val="26"/>
        </w:rPr>
      </w:pPr>
      <w:r w:rsidRPr="0049650D">
        <w:rPr>
          <w:sz w:val="26"/>
          <w:szCs w:val="26"/>
        </w:rPr>
        <w:t xml:space="preserve">Бавлинского муниципального района </w:t>
      </w:r>
      <w:proofErr w:type="gramStart"/>
      <w:r w:rsidRPr="0049650D">
        <w:rPr>
          <w:sz w:val="26"/>
          <w:szCs w:val="26"/>
        </w:rPr>
        <w:t>от</w:t>
      </w:r>
      <w:proofErr w:type="gramEnd"/>
      <w:r w:rsidRPr="0049650D">
        <w:rPr>
          <w:sz w:val="26"/>
          <w:szCs w:val="26"/>
        </w:rPr>
        <w:t xml:space="preserve"> </w:t>
      </w:r>
    </w:p>
    <w:p w:rsidR="0049650D" w:rsidRPr="0049650D" w:rsidRDefault="000C7C42" w:rsidP="0049650D">
      <w:pPr>
        <w:tabs>
          <w:tab w:val="left" w:pos="7297"/>
        </w:tabs>
        <w:rPr>
          <w:sz w:val="26"/>
          <w:szCs w:val="26"/>
        </w:rPr>
      </w:pPr>
      <w:r w:rsidRPr="0049650D">
        <w:rPr>
          <w:sz w:val="26"/>
          <w:szCs w:val="26"/>
        </w:rPr>
        <w:t>20.04.2018 №1</w:t>
      </w:r>
      <w:r w:rsidR="0049650D" w:rsidRPr="0049650D">
        <w:rPr>
          <w:sz w:val="26"/>
          <w:szCs w:val="26"/>
        </w:rPr>
        <w:t>49</w:t>
      </w:r>
      <w:r w:rsidRPr="0049650D">
        <w:rPr>
          <w:sz w:val="26"/>
          <w:szCs w:val="26"/>
        </w:rPr>
        <w:t xml:space="preserve"> «</w:t>
      </w:r>
      <w:r w:rsidR="0049650D" w:rsidRPr="0049650D">
        <w:rPr>
          <w:sz w:val="26"/>
          <w:szCs w:val="26"/>
        </w:rPr>
        <w:t>О нормативах формирования</w:t>
      </w:r>
    </w:p>
    <w:p w:rsidR="0049650D" w:rsidRPr="0049650D" w:rsidRDefault="0049650D" w:rsidP="0049650D">
      <w:pPr>
        <w:tabs>
          <w:tab w:val="left" w:pos="7297"/>
        </w:tabs>
        <w:rPr>
          <w:sz w:val="26"/>
          <w:szCs w:val="26"/>
        </w:rPr>
      </w:pPr>
      <w:r w:rsidRPr="0049650D">
        <w:rPr>
          <w:sz w:val="26"/>
          <w:szCs w:val="26"/>
        </w:rPr>
        <w:t>расходов на оплату труда выборных должностных</w:t>
      </w:r>
    </w:p>
    <w:p w:rsidR="0049650D" w:rsidRPr="0049650D" w:rsidRDefault="0049650D" w:rsidP="0049650D">
      <w:pPr>
        <w:tabs>
          <w:tab w:val="left" w:pos="7297"/>
        </w:tabs>
        <w:rPr>
          <w:sz w:val="26"/>
          <w:szCs w:val="26"/>
        </w:rPr>
      </w:pPr>
      <w:r w:rsidRPr="0049650D">
        <w:rPr>
          <w:sz w:val="26"/>
          <w:szCs w:val="26"/>
        </w:rPr>
        <w:t>лиц местного самоуправления, осуществляющих</w:t>
      </w:r>
    </w:p>
    <w:p w:rsidR="0049650D" w:rsidRPr="0049650D" w:rsidRDefault="0049650D" w:rsidP="0049650D">
      <w:pPr>
        <w:tabs>
          <w:tab w:val="left" w:pos="7297"/>
        </w:tabs>
        <w:rPr>
          <w:sz w:val="26"/>
          <w:szCs w:val="26"/>
        </w:rPr>
      </w:pPr>
      <w:r w:rsidRPr="0049650D">
        <w:rPr>
          <w:sz w:val="26"/>
          <w:szCs w:val="26"/>
        </w:rPr>
        <w:t xml:space="preserve">свои полномочия на постоянной основе, </w:t>
      </w:r>
    </w:p>
    <w:p w:rsidR="0049650D" w:rsidRPr="0049650D" w:rsidRDefault="0049650D" w:rsidP="0049650D">
      <w:pPr>
        <w:tabs>
          <w:tab w:val="left" w:pos="7297"/>
        </w:tabs>
        <w:rPr>
          <w:sz w:val="26"/>
          <w:szCs w:val="26"/>
        </w:rPr>
      </w:pPr>
      <w:r w:rsidRPr="0049650D">
        <w:rPr>
          <w:sz w:val="26"/>
          <w:szCs w:val="26"/>
        </w:rPr>
        <w:t xml:space="preserve">муниципальных служащих органов местного </w:t>
      </w:r>
    </w:p>
    <w:p w:rsidR="0049650D" w:rsidRDefault="0049650D" w:rsidP="0049650D">
      <w:pPr>
        <w:tabs>
          <w:tab w:val="left" w:pos="7297"/>
        </w:tabs>
        <w:rPr>
          <w:sz w:val="26"/>
          <w:szCs w:val="26"/>
        </w:rPr>
      </w:pPr>
      <w:r w:rsidRPr="0049650D">
        <w:rPr>
          <w:sz w:val="26"/>
          <w:szCs w:val="26"/>
        </w:rPr>
        <w:t xml:space="preserve">самоуправления Бавлинского муниципального </w:t>
      </w:r>
    </w:p>
    <w:p w:rsidR="000C7C42" w:rsidRPr="0049650D" w:rsidRDefault="0049650D" w:rsidP="001D0AD6">
      <w:pPr>
        <w:tabs>
          <w:tab w:val="left" w:pos="7297"/>
        </w:tabs>
        <w:rPr>
          <w:bCs/>
          <w:sz w:val="26"/>
          <w:szCs w:val="26"/>
        </w:rPr>
      </w:pPr>
      <w:r w:rsidRPr="0049650D">
        <w:rPr>
          <w:sz w:val="26"/>
          <w:szCs w:val="26"/>
        </w:rPr>
        <w:t>района Республики Татарстан</w:t>
      </w:r>
      <w:r w:rsidR="000C7C42" w:rsidRPr="0049650D">
        <w:rPr>
          <w:sz w:val="26"/>
          <w:szCs w:val="26"/>
        </w:rPr>
        <w:t>»</w:t>
      </w:r>
    </w:p>
    <w:p w:rsidR="00C403EF" w:rsidRDefault="00C403EF"/>
    <w:p w:rsidR="001D0AD6" w:rsidRPr="00440E47" w:rsidRDefault="001D0AD6">
      <w:pPr>
        <w:rPr>
          <w:sz w:val="2"/>
        </w:rPr>
      </w:pPr>
    </w:p>
    <w:p w:rsidR="00C403EF" w:rsidRDefault="000C7C42" w:rsidP="00C403EF">
      <w:pPr>
        <w:spacing w:line="360" w:lineRule="auto"/>
        <w:ind w:firstLine="708"/>
        <w:jc w:val="both"/>
      </w:pPr>
      <w:r>
        <w:t>В соответствии с ч</w:t>
      </w:r>
      <w:r w:rsidR="001D0AD6">
        <w:t xml:space="preserve">астью </w:t>
      </w:r>
      <w:r>
        <w:t>2 ст</w:t>
      </w:r>
      <w:r w:rsidR="001D0AD6">
        <w:t xml:space="preserve">атьи </w:t>
      </w:r>
      <w:r>
        <w:t>47 Федерального</w:t>
      </w:r>
      <w:r w:rsidRPr="000C7C42">
        <w:t xml:space="preserve"> закон</w:t>
      </w:r>
      <w:r>
        <w:t xml:space="preserve">а от </w:t>
      </w:r>
      <w:r w:rsidR="001D0AD6">
        <w:t xml:space="preserve">6 октября </w:t>
      </w:r>
      <w:r>
        <w:t>2003</w:t>
      </w:r>
      <w:r w:rsidR="001D0AD6">
        <w:t xml:space="preserve"> года</w:t>
      </w:r>
      <w:r>
        <w:t xml:space="preserve"> №</w:t>
      </w:r>
      <w:r w:rsidRPr="000C7C42">
        <w:t xml:space="preserve">131-ФЗ </w:t>
      </w:r>
      <w:r>
        <w:t>«</w:t>
      </w:r>
      <w:r w:rsidRPr="000C7C42">
        <w:t>Об общих принципах организации местного самоуправления в Российской Федерации</w:t>
      </w:r>
      <w:r>
        <w:t>»</w:t>
      </w:r>
      <w:r w:rsidRPr="000C7C42">
        <w:t xml:space="preserve"> </w:t>
      </w:r>
      <w:r w:rsidR="00C403EF">
        <w:t xml:space="preserve">Совет Бавлинского муниципального района </w:t>
      </w:r>
      <w:r w:rsidR="00C403EF" w:rsidRPr="0026018C">
        <w:rPr>
          <w:b/>
        </w:rPr>
        <w:t>РЕШИЛ</w:t>
      </w:r>
      <w:r w:rsidR="00C403EF">
        <w:t>:</w:t>
      </w:r>
    </w:p>
    <w:p w:rsidR="000C7C42" w:rsidRDefault="00C403EF" w:rsidP="000628FD">
      <w:pPr>
        <w:spacing w:line="360" w:lineRule="auto"/>
        <w:ind w:firstLine="708"/>
        <w:jc w:val="both"/>
      </w:pPr>
      <w:r>
        <w:t xml:space="preserve">1. </w:t>
      </w:r>
      <w:r w:rsidR="000C7C42" w:rsidRPr="00851409">
        <w:t xml:space="preserve">Внести </w:t>
      </w:r>
      <w:r w:rsidR="000C7C42" w:rsidRPr="00AC430F">
        <w:t>в решение</w:t>
      </w:r>
      <w:r w:rsidR="000C7C42">
        <w:t xml:space="preserve"> </w:t>
      </w:r>
      <w:r w:rsidR="000C7C42" w:rsidRPr="00AC430F">
        <w:t>Совета</w:t>
      </w:r>
      <w:r w:rsidR="000C7C42">
        <w:t xml:space="preserve"> Бавлинского муниципального района от 20.04.2018 №1</w:t>
      </w:r>
      <w:r w:rsidR="000628FD">
        <w:t>49</w:t>
      </w:r>
      <w:r w:rsidR="000C7C42">
        <w:t xml:space="preserve"> «</w:t>
      </w:r>
      <w:r w:rsidR="000628FD"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Бавлинского муниципального района Республики Татарстан</w:t>
      </w:r>
      <w:r w:rsidR="000C7C42">
        <w:t>» следующие изменения:</w:t>
      </w:r>
    </w:p>
    <w:p w:rsidR="000C7C42" w:rsidRDefault="000C7C42" w:rsidP="000C7C42">
      <w:pPr>
        <w:spacing w:line="360" w:lineRule="auto"/>
        <w:ind w:firstLine="708"/>
        <w:jc w:val="both"/>
      </w:pPr>
      <w:r>
        <w:t xml:space="preserve">пункт </w:t>
      </w:r>
      <w:r w:rsidR="000628FD">
        <w:t>9</w:t>
      </w:r>
      <w:r w:rsidRPr="000C7C42">
        <w:t xml:space="preserve"> </w:t>
      </w:r>
      <w:r>
        <w:t>изложить в следующей редакции:</w:t>
      </w:r>
    </w:p>
    <w:p w:rsidR="000C7C42" w:rsidRDefault="000C7C42" w:rsidP="000C7C42">
      <w:pPr>
        <w:spacing w:line="360" w:lineRule="auto"/>
        <w:ind w:firstLine="708"/>
        <w:jc w:val="both"/>
      </w:pPr>
      <w:r>
        <w:t xml:space="preserve">«Настоящее решение вступает в силу с момента его официального опубликования и распространяется на </w:t>
      </w:r>
      <w:proofErr w:type="gramStart"/>
      <w:r>
        <w:t>правоотношения</w:t>
      </w:r>
      <w:proofErr w:type="gramEnd"/>
      <w:r>
        <w:t xml:space="preserve"> возникшие с 1 апреля 2018 года.».</w:t>
      </w:r>
      <w:r>
        <w:tab/>
      </w:r>
    </w:p>
    <w:p w:rsidR="000C7C42" w:rsidRDefault="000C7C42" w:rsidP="000C7C42">
      <w:pPr>
        <w:spacing w:line="360" w:lineRule="auto"/>
        <w:ind w:firstLine="708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1D0AD6" w:rsidRPr="00440E47" w:rsidRDefault="001D0AD6" w:rsidP="00C403EF">
      <w:pPr>
        <w:rPr>
          <w:sz w:val="10"/>
        </w:rPr>
      </w:pPr>
    </w:p>
    <w:p w:rsidR="00440E47" w:rsidRDefault="00440E47" w:rsidP="00C403EF">
      <w:pPr>
        <w:rPr>
          <w:sz w:val="20"/>
        </w:rPr>
      </w:pPr>
    </w:p>
    <w:p w:rsidR="00440E47" w:rsidRPr="00CE28C0" w:rsidRDefault="00440E47" w:rsidP="00C403EF">
      <w:pPr>
        <w:rPr>
          <w:sz w:val="20"/>
        </w:rPr>
      </w:pPr>
    </w:p>
    <w:p w:rsidR="009B6378" w:rsidRDefault="009B6378" w:rsidP="009B6378">
      <w:r>
        <w:t xml:space="preserve">        Глава, Председатель Совета</w:t>
      </w:r>
    </w:p>
    <w:p w:rsidR="00863504" w:rsidRDefault="009B6378" w:rsidP="00C403EF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sectPr w:rsidR="00863504" w:rsidSect="00440E47">
      <w:headerReference w:type="default" r:id="rId8"/>
      <w:pgSz w:w="11906" w:h="16838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82E" w:rsidRDefault="00C3082E" w:rsidP="009B3445">
      <w:r>
        <w:separator/>
      </w:r>
    </w:p>
  </w:endnote>
  <w:endnote w:type="continuationSeparator" w:id="0">
    <w:p w:rsidR="00C3082E" w:rsidRDefault="00C3082E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82E" w:rsidRDefault="00C3082E" w:rsidP="009B3445">
      <w:r>
        <w:separator/>
      </w:r>
    </w:p>
  </w:footnote>
  <w:footnote w:type="continuationSeparator" w:id="0">
    <w:p w:rsidR="00C3082E" w:rsidRDefault="00C3082E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E47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2586A"/>
    <w:rsid w:val="00036968"/>
    <w:rsid w:val="000628FD"/>
    <w:rsid w:val="000C7C42"/>
    <w:rsid w:val="00122B13"/>
    <w:rsid w:val="001D0AD6"/>
    <w:rsid w:val="00204E7A"/>
    <w:rsid w:val="002522C7"/>
    <w:rsid w:val="0028307B"/>
    <w:rsid w:val="002A657C"/>
    <w:rsid w:val="00362C5A"/>
    <w:rsid w:val="0036404A"/>
    <w:rsid w:val="00370ABB"/>
    <w:rsid w:val="003C79E9"/>
    <w:rsid w:val="003D0DBF"/>
    <w:rsid w:val="00440E47"/>
    <w:rsid w:val="0049650D"/>
    <w:rsid w:val="004B57B2"/>
    <w:rsid w:val="004C3B1B"/>
    <w:rsid w:val="00502FB2"/>
    <w:rsid w:val="005A2D70"/>
    <w:rsid w:val="00637F5F"/>
    <w:rsid w:val="007506B6"/>
    <w:rsid w:val="00863504"/>
    <w:rsid w:val="00874F74"/>
    <w:rsid w:val="009417FE"/>
    <w:rsid w:val="009B3445"/>
    <w:rsid w:val="009B6378"/>
    <w:rsid w:val="00A0263A"/>
    <w:rsid w:val="00A34C1C"/>
    <w:rsid w:val="00A3658E"/>
    <w:rsid w:val="00B0486C"/>
    <w:rsid w:val="00B16551"/>
    <w:rsid w:val="00B507F1"/>
    <w:rsid w:val="00B534D6"/>
    <w:rsid w:val="00B64ABC"/>
    <w:rsid w:val="00B810C8"/>
    <w:rsid w:val="00C3082E"/>
    <w:rsid w:val="00C403EF"/>
    <w:rsid w:val="00C46E25"/>
    <w:rsid w:val="00C65445"/>
    <w:rsid w:val="00C926D7"/>
    <w:rsid w:val="00CE28C0"/>
    <w:rsid w:val="00D7468E"/>
    <w:rsid w:val="00D74B77"/>
    <w:rsid w:val="00DA650E"/>
    <w:rsid w:val="00DC1301"/>
    <w:rsid w:val="00DE58BF"/>
    <w:rsid w:val="00E43444"/>
    <w:rsid w:val="00E57585"/>
    <w:rsid w:val="00EC3C13"/>
    <w:rsid w:val="00F23A4D"/>
    <w:rsid w:val="00F83CF0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dcterms:created xsi:type="dcterms:W3CDTF">2018-11-08T11:18:00Z</dcterms:created>
  <dcterms:modified xsi:type="dcterms:W3CDTF">2018-11-08T11:18:00Z</dcterms:modified>
</cp:coreProperties>
</file>