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2" w:type="dxa"/>
        <w:tblInd w:w="-34" w:type="dxa"/>
        <w:tblLayout w:type="fixed"/>
        <w:tblLook w:val="0000" w:firstRow="0" w:lastRow="0" w:firstColumn="0" w:lastColumn="0" w:noHBand="0" w:noVBand="0"/>
      </w:tblPr>
      <w:tblGrid>
        <w:gridCol w:w="4542"/>
        <w:gridCol w:w="450"/>
        <w:gridCol w:w="650"/>
        <w:gridCol w:w="4200"/>
      </w:tblGrid>
      <w:tr w:rsidR="00C403EF" w:rsidRPr="00932712" w:rsidTr="00F148D3">
        <w:trPr>
          <w:trHeight w:val="1221"/>
        </w:trPr>
        <w:tc>
          <w:tcPr>
            <w:tcW w:w="4542" w:type="dxa"/>
          </w:tcPr>
          <w:p w:rsidR="00C403EF" w:rsidRPr="00664B97" w:rsidRDefault="00C403EF" w:rsidP="00F148D3">
            <w:pPr>
              <w:jc w:val="center"/>
            </w:pPr>
            <w:r w:rsidRPr="00664B97">
              <w:t>СОВЕТ БАВЛИНСКОГО</w:t>
            </w:r>
          </w:p>
          <w:p w:rsidR="00C403EF" w:rsidRPr="00932712" w:rsidRDefault="00C403EF" w:rsidP="00F148D3">
            <w:pPr>
              <w:jc w:val="center"/>
              <w:rPr>
                <w:sz w:val="24"/>
                <w:szCs w:val="24"/>
              </w:rPr>
            </w:pPr>
            <w:r w:rsidRPr="00664B97">
              <w:t>МУНИЦИПАЛЬНОГО РАЙОНА РЕСПУБЛИКИ ТАТАРСТАН</w:t>
            </w:r>
          </w:p>
        </w:tc>
        <w:tc>
          <w:tcPr>
            <w:tcW w:w="1100" w:type="dxa"/>
            <w:gridSpan w:val="2"/>
          </w:tcPr>
          <w:p w:rsidR="00C403EF" w:rsidRPr="00932712" w:rsidRDefault="00C403EF" w:rsidP="00F148D3">
            <w:pPr>
              <w:jc w:val="center"/>
              <w:rPr>
                <w:sz w:val="24"/>
                <w:szCs w:val="24"/>
              </w:rPr>
            </w:pPr>
            <w:r>
              <w:rPr>
                <w:noProof/>
                <w:sz w:val="24"/>
                <w:szCs w:val="24"/>
              </w:rPr>
              <w:drawing>
                <wp:anchor distT="0" distB="0" distL="114300" distR="114300" simplePos="0" relativeHeight="251658240" behindDoc="0" locked="0" layoutInCell="1" allowOverlap="1">
                  <wp:simplePos x="0" y="0"/>
                  <wp:positionH relativeFrom="column">
                    <wp:posOffset>-68580</wp:posOffset>
                  </wp:positionH>
                  <wp:positionV relativeFrom="paragraph">
                    <wp:posOffset>0</wp:posOffset>
                  </wp:positionV>
                  <wp:extent cx="683895" cy="810895"/>
                  <wp:effectExtent l="19050" t="0" r="1905" b="0"/>
                  <wp:wrapNone/>
                  <wp:docPr id="2"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7" cstate="print"/>
                          <a:srcRect/>
                          <a:stretch>
                            <a:fillRect/>
                          </a:stretch>
                        </pic:blipFill>
                        <pic:spPr bwMode="auto">
                          <a:xfrm>
                            <a:off x="0" y="0"/>
                            <a:ext cx="683895" cy="810895"/>
                          </a:xfrm>
                          <a:prstGeom prst="rect">
                            <a:avLst/>
                          </a:prstGeom>
                          <a:noFill/>
                          <a:ln w="9525">
                            <a:noFill/>
                            <a:miter lim="800000"/>
                            <a:headEnd/>
                            <a:tailEnd/>
                          </a:ln>
                        </pic:spPr>
                      </pic:pic>
                    </a:graphicData>
                  </a:graphic>
                </wp:anchor>
              </w:drawing>
            </w:r>
          </w:p>
          <w:p w:rsidR="00C403EF" w:rsidRPr="00932712" w:rsidRDefault="00C403EF" w:rsidP="00F148D3">
            <w:pPr>
              <w:jc w:val="center"/>
              <w:rPr>
                <w:sz w:val="24"/>
                <w:szCs w:val="24"/>
              </w:rPr>
            </w:pPr>
          </w:p>
          <w:p w:rsidR="00C403EF" w:rsidRPr="00932712" w:rsidRDefault="00C403EF" w:rsidP="00F148D3">
            <w:pPr>
              <w:jc w:val="center"/>
              <w:rPr>
                <w:sz w:val="24"/>
                <w:szCs w:val="24"/>
              </w:rPr>
            </w:pPr>
          </w:p>
          <w:p w:rsidR="00C403EF" w:rsidRPr="00932712" w:rsidRDefault="00C403EF" w:rsidP="00F148D3">
            <w:pPr>
              <w:jc w:val="center"/>
              <w:rPr>
                <w:sz w:val="24"/>
                <w:szCs w:val="24"/>
              </w:rPr>
            </w:pPr>
          </w:p>
        </w:tc>
        <w:tc>
          <w:tcPr>
            <w:tcW w:w="4200" w:type="dxa"/>
            <w:shd w:val="clear" w:color="auto" w:fill="auto"/>
          </w:tcPr>
          <w:p w:rsidR="00C403EF" w:rsidRPr="00664B97" w:rsidRDefault="00C403EF" w:rsidP="00F148D3">
            <w:pPr>
              <w:ind w:hanging="79"/>
              <w:jc w:val="center"/>
            </w:pPr>
            <w:r w:rsidRPr="00664B97">
              <w:t>ТАТАРСТАН РЕСПУБЛИКАСЫ БАУЛЫ МУНИЦИПАЛЬ</w:t>
            </w:r>
          </w:p>
          <w:p w:rsidR="00C403EF" w:rsidRPr="00664B97" w:rsidRDefault="00C403EF" w:rsidP="00F148D3">
            <w:pPr>
              <w:jc w:val="center"/>
            </w:pPr>
            <w:r w:rsidRPr="00664B97">
              <w:t>РАЙОНЫ СОВЕТЫ</w:t>
            </w:r>
          </w:p>
          <w:p w:rsidR="00C403EF" w:rsidRPr="00932712" w:rsidRDefault="00C403EF" w:rsidP="00F148D3">
            <w:pPr>
              <w:jc w:val="center"/>
              <w:rPr>
                <w:sz w:val="24"/>
                <w:szCs w:val="24"/>
              </w:rPr>
            </w:pPr>
          </w:p>
        </w:tc>
      </w:tr>
      <w:tr w:rsidR="00C403EF" w:rsidRPr="00CA0098" w:rsidTr="00F148D3">
        <w:trPr>
          <w:trHeight w:hRule="exact" w:val="387"/>
        </w:trPr>
        <w:tc>
          <w:tcPr>
            <w:tcW w:w="9842" w:type="dxa"/>
            <w:gridSpan w:val="4"/>
          </w:tcPr>
          <w:p w:rsidR="00C403EF" w:rsidRPr="00CA0098" w:rsidRDefault="00C403EF" w:rsidP="00F148D3">
            <w:pPr>
              <w:pBdr>
                <w:bottom w:val="single" w:sz="18" w:space="1" w:color="auto"/>
                <w:between w:val="single" w:sz="2" w:space="1" w:color="auto"/>
              </w:pBdr>
              <w:contextualSpacing/>
              <w:jc w:val="center"/>
            </w:pPr>
          </w:p>
          <w:p w:rsidR="00C403EF" w:rsidRPr="00CA0098" w:rsidRDefault="00C403EF" w:rsidP="00F148D3">
            <w:pPr>
              <w:jc w:val="center"/>
              <w:rPr>
                <w:sz w:val="2"/>
                <w:szCs w:val="20"/>
              </w:rPr>
            </w:pPr>
          </w:p>
        </w:tc>
      </w:tr>
      <w:tr w:rsidR="00C403EF" w:rsidRPr="009217E4" w:rsidTr="00F148D3">
        <w:trPr>
          <w:trHeight w:val="413"/>
        </w:trPr>
        <w:tc>
          <w:tcPr>
            <w:tcW w:w="4992" w:type="dxa"/>
            <w:gridSpan w:val="2"/>
            <w:vAlign w:val="bottom"/>
          </w:tcPr>
          <w:p w:rsidR="00C403EF" w:rsidRPr="009217E4" w:rsidRDefault="00C403EF" w:rsidP="00F148D3">
            <w:pPr>
              <w:rPr>
                <w:b/>
              </w:rPr>
            </w:pPr>
            <w:r w:rsidRPr="009217E4">
              <w:rPr>
                <w:b/>
                <w:sz w:val="24"/>
                <w:szCs w:val="24"/>
              </w:rPr>
              <w:t xml:space="preserve">             </w:t>
            </w:r>
            <w:r>
              <w:rPr>
                <w:b/>
                <w:sz w:val="24"/>
                <w:szCs w:val="24"/>
              </w:rPr>
              <w:t xml:space="preserve">         </w:t>
            </w:r>
            <w:r>
              <w:rPr>
                <w:b/>
              </w:rPr>
              <w:t>РЕШЕНИЕ</w:t>
            </w:r>
          </w:p>
        </w:tc>
        <w:tc>
          <w:tcPr>
            <w:tcW w:w="4850" w:type="dxa"/>
            <w:gridSpan w:val="2"/>
            <w:vAlign w:val="bottom"/>
          </w:tcPr>
          <w:p w:rsidR="00C403EF" w:rsidRPr="009217E4" w:rsidRDefault="00C403EF" w:rsidP="00F148D3">
            <w:pPr>
              <w:jc w:val="center"/>
              <w:rPr>
                <w:b/>
              </w:rPr>
            </w:pPr>
            <w:r w:rsidRPr="009217E4">
              <w:rPr>
                <w:b/>
                <w:sz w:val="24"/>
                <w:szCs w:val="24"/>
              </w:rPr>
              <w:t xml:space="preserve">          </w:t>
            </w:r>
            <w:r>
              <w:rPr>
                <w:b/>
              </w:rPr>
              <w:t>КАРАР</w:t>
            </w:r>
          </w:p>
        </w:tc>
      </w:tr>
      <w:tr w:rsidR="00C403EF" w:rsidRPr="002366B8" w:rsidTr="00F148D3">
        <w:trPr>
          <w:trHeight w:val="413"/>
        </w:trPr>
        <w:tc>
          <w:tcPr>
            <w:tcW w:w="9842" w:type="dxa"/>
            <w:gridSpan w:val="4"/>
            <w:vAlign w:val="bottom"/>
          </w:tcPr>
          <w:p w:rsidR="00C403EF" w:rsidRPr="002366B8" w:rsidRDefault="00C403EF" w:rsidP="00F148D3">
            <w:pPr>
              <w:spacing w:line="120" w:lineRule="auto"/>
            </w:pPr>
          </w:p>
          <w:p w:rsidR="00C403EF" w:rsidRPr="002366B8" w:rsidRDefault="00C403EF" w:rsidP="00F148D3">
            <w:pPr>
              <w:spacing w:line="120" w:lineRule="auto"/>
            </w:pPr>
            <w:r w:rsidRPr="002366B8">
              <w:t xml:space="preserve">           </w:t>
            </w:r>
          </w:p>
          <w:p w:rsidR="00C403EF" w:rsidRPr="002366B8" w:rsidRDefault="00C403EF" w:rsidP="001E56C0">
            <w:r>
              <w:t>г</w:t>
            </w:r>
            <w:r w:rsidR="00636C78">
              <w:t xml:space="preserve">. </w:t>
            </w:r>
            <w:r w:rsidRPr="002366B8">
              <w:t xml:space="preserve">    </w:t>
            </w:r>
            <w:r w:rsidR="00787E58">
              <w:t xml:space="preserve">  </w:t>
            </w:r>
            <w:r>
              <w:t xml:space="preserve"> </w:t>
            </w:r>
            <w:r w:rsidRPr="002366B8">
              <w:t xml:space="preserve"> </w:t>
            </w:r>
            <w:r w:rsidR="003C79E9">
              <w:t xml:space="preserve">  </w:t>
            </w:r>
            <w:r w:rsidR="00636C78">
              <w:t xml:space="preserve">          </w:t>
            </w:r>
            <w:r w:rsidR="003C79E9">
              <w:t xml:space="preserve"> </w:t>
            </w:r>
            <w:r>
              <w:t xml:space="preserve"> </w:t>
            </w:r>
            <w:proofErr w:type="spellStart"/>
            <w:r w:rsidRPr="002366B8">
              <w:t>г.Бавлы</w:t>
            </w:r>
            <w:proofErr w:type="spellEnd"/>
            <w:r w:rsidRPr="002366B8">
              <w:t xml:space="preserve">              </w:t>
            </w:r>
            <w:r>
              <w:t xml:space="preserve">      </w:t>
            </w:r>
            <w:r w:rsidRPr="002366B8">
              <w:t xml:space="preserve"> </w:t>
            </w:r>
            <w:r w:rsidR="00A34C1C">
              <w:t xml:space="preserve"> </w:t>
            </w:r>
            <w:r>
              <w:t xml:space="preserve"> </w:t>
            </w:r>
            <w:r w:rsidRPr="002366B8">
              <w:t xml:space="preserve"> № </w:t>
            </w:r>
            <w:bookmarkStart w:id="0" w:name="_GoBack"/>
            <w:bookmarkEnd w:id="0"/>
          </w:p>
        </w:tc>
      </w:tr>
    </w:tbl>
    <w:p w:rsidR="00C403EF" w:rsidRPr="003A463B" w:rsidRDefault="00C403EF" w:rsidP="00C403EF">
      <w:pPr>
        <w:tabs>
          <w:tab w:val="left" w:pos="7297"/>
        </w:tabs>
        <w:rPr>
          <w:sz w:val="18"/>
        </w:rPr>
      </w:pPr>
    </w:p>
    <w:p w:rsidR="00663A61" w:rsidRDefault="00663A61" w:rsidP="00663A61">
      <w:pPr>
        <w:spacing w:line="276" w:lineRule="auto"/>
        <w:rPr>
          <w:bCs/>
        </w:rPr>
      </w:pPr>
    </w:p>
    <w:p w:rsidR="003A463B" w:rsidRDefault="003A463B" w:rsidP="00663A61">
      <w:pPr>
        <w:spacing w:line="276" w:lineRule="auto"/>
        <w:rPr>
          <w:bCs/>
        </w:rPr>
      </w:pPr>
    </w:p>
    <w:p w:rsidR="00663A61" w:rsidRDefault="00663A61" w:rsidP="00663A61">
      <w:pPr>
        <w:spacing w:line="276" w:lineRule="auto"/>
        <w:rPr>
          <w:bCs/>
        </w:rPr>
      </w:pPr>
      <w:r>
        <w:rPr>
          <w:bCs/>
        </w:rPr>
        <w:t xml:space="preserve">Об утверждении Положения о порядке </w:t>
      </w:r>
    </w:p>
    <w:p w:rsidR="00663A61" w:rsidRDefault="00663A61" w:rsidP="00663A61">
      <w:pPr>
        <w:spacing w:line="276" w:lineRule="auto"/>
        <w:rPr>
          <w:bCs/>
        </w:rPr>
      </w:pPr>
      <w:r>
        <w:rPr>
          <w:bCs/>
        </w:rPr>
        <w:t xml:space="preserve">организации и проведения </w:t>
      </w:r>
      <w:proofErr w:type="gramStart"/>
      <w:r>
        <w:rPr>
          <w:bCs/>
        </w:rPr>
        <w:t>публичных</w:t>
      </w:r>
      <w:proofErr w:type="gramEnd"/>
    </w:p>
    <w:p w:rsidR="00663A61" w:rsidRDefault="00663A61" w:rsidP="00663A61">
      <w:pPr>
        <w:spacing w:line="276" w:lineRule="auto"/>
        <w:rPr>
          <w:bCs/>
        </w:rPr>
      </w:pPr>
      <w:r>
        <w:rPr>
          <w:bCs/>
        </w:rPr>
        <w:t xml:space="preserve">слушаний, (общественных обсуждений) </w:t>
      </w:r>
    </w:p>
    <w:p w:rsidR="00663A61" w:rsidRDefault="00663A61" w:rsidP="00663A61">
      <w:pPr>
        <w:spacing w:line="276" w:lineRule="auto"/>
        <w:rPr>
          <w:bCs/>
        </w:rPr>
      </w:pPr>
      <w:r>
        <w:rPr>
          <w:bCs/>
        </w:rPr>
        <w:t>в муниципальном  образовании</w:t>
      </w:r>
    </w:p>
    <w:p w:rsidR="00663A61" w:rsidRDefault="00663A61" w:rsidP="00663A61">
      <w:pPr>
        <w:spacing w:line="276" w:lineRule="auto"/>
        <w:rPr>
          <w:bCs/>
        </w:rPr>
      </w:pPr>
      <w:r>
        <w:rPr>
          <w:bCs/>
        </w:rPr>
        <w:t xml:space="preserve">«Бавлинский </w:t>
      </w:r>
      <w:proofErr w:type="gramStart"/>
      <w:r>
        <w:rPr>
          <w:bCs/>
        </w:rPr>
        <w:t>муниципальный</w:t>
      </w:r>
      <w:proofErr w:type="gramEnd"/>
      <w:r>
        <w:rPr>
          <w:bCs/>
        </w:rPr>
        <w:t xml:space="preserve"> района»</w:t>
      </w:r>
    </w:p>
    <w:p w:rsidR="00663A61" w:rsidRDefault="00663A61" w:rsidP="00663A61">
      <w:pPr>
        <w:spacing w:line="276" w:lineRule="auto"/>
        <w:rPr>
          <w:bCs/>
        </w:rPr>
      </w:pPr>
      <w:r>
        <w:rPr>
          <w:bCs/>
        </w:rPr>
        <w:t>Республики Татарстан</w:t>
      </w:r>
    </w:p>
    <w:p w:rsidR="00637F5F" w:rsidRDefault="00637F5F" w:rsidP="00637F5F">
      <w:pPr>
        <w:spacing w:line="360" w:lineRule="auto"/>
        <w:ind w:firstLine="709"/>
        <w:jc w:val="both"/>
        <w:rPr>
          <w:sz w:val="14"/>
        </w:rPr>
      </w:pPr>
    </w:p>
    <w:p w:rsidR="003A463B" w:rsidRDefault="003A463B" w:rsidP="00637F5F">
      <w:pPr>
        <w:spacing w:line="360" w:lineRule="auto"/>
        <w:ind w:firstLine="709"/>
        <w:jc w:val="both"/>
        <w:rPr>
          <w:sz w:val="14"/>
        </w:rPr>
      </w:pPr>
    </w:p>
    <w:p w:rsidR="003A463B" w:rsidRDefault="00637F5F" w:rsidP="003A463B">
      <w:pPr>
        <w:spacing w:after="240" w:line="360" w:lineRule="auto"/>
        <w:ind w:firstLine="709"/>
        <w:jc w:val="both"/>
        <w:rPr>
          <w:rFonts w:eastAsia="Calibri"/>
          <w:lang w:eastAsia="en-US"/>
        </w:rPr>
      </w:pPr>
      <w:r w:rsidRPr="00E3521F">
        <w:t xml:space="preserve">В соответствии </w:t>
      </w:r>
      <w:r w:rsidR="00940145">
        <w:t xml:space="preserve">с </w:t>
      </w:r>
      <w:r w:rsidR="00663A61">
        <w:rPr>
          <w:bCs/>
        </w:rPr>
        <w:t>Федеральны</w:t>
      </w:r>
      <w:r w:rsidR="00940145">
        <w:rPr>
          <w:bCs/>
        </w:rPr>
        <w:t>ми</w:t>
      </w:r>
      <w:r w:rsidR="00787E58">
        <w:rPr>
          <w:bCs/>
        </w:rPr>
        <w:t xml:space="preserve"> закон</w:t>
      </w:r>
      <w:r w:rsidR="00940145">
        <w:rPr>
          <w:bCs/>
        </w:rPr>
        <w:t>ами</w:t>
      </w:r>
      <w:r w:rsidR="00663A61">
        <w:rPr>
          <w:bCs/>
        </w:rPr>
        <w:t xml:space="preserve"> </w:t>
      </w:r>
      <w:r w:rsidR="00787E58">
        <w:rPr>
          <w:bCs/>
        </w:rPr>
        <w:t xml:space="preserve">от 06.10.2003 </w:t>
      </w:r>
      <w:r w:rsidR="00663A61">
        <w:rPr>
          <w:bCs/>
        </w:rPr>
        <w:t xml:space="preserve">№131-ФЗ «Об общих принципах организации местного самоуправления в Российской Федерации», </w:t>
      </w:r>
      <w:r w:rsidR="007F1CA7">
        <w:rPr>
          <w:bCs/>
        </w:rPr>
        <w:t>от 29.12.2017 №</w:t>
      </w:r>
      <w:r w:rsidR="007F1CA7" w:rsidRPr="007F1CA7">
        <w:rPr>
          <w:bCs/>
        </w:rPr>
        <w:t xml:space="preserve">455-ФЗ </w:t>
      </w:r>
      <w:r w:rsidR="007F1CA7">
        <w:rPr>
          <w:bCs/>
        </w:rPr>
        <w:t>«</w:t>
      </w:r>
      <w:r w:rsidR="007F1CA7" w:rsidRPr="007F1CA7">
        <w:rPr>
          <w:bCs/>
        </w:rPr>
        <w:t>О внесении изменений в Градостроительный кодекс Российской Федерации и отдельные законодате</w:t>
      </w:r>
      <w:r w:rsidR="007F1CA7">
        <w:rPr>
          <w:bCs/>
        </w:rPr>
        <w:t>льные акты Российской Федерации»</w:t>
      </w:r>
      <w:r w:rsidR="00940145">
        <w:rPr>
          <w:bCs/>
        </w:rPr>
        <w:t>, Уставом муниципального образования «Бавлинский муниципальный район»</w:t>
      </w:r>
      <w:r w:rsidRPr="00E3521F">
        <w:t xml:space="preserve"> </w:t>
      </w:r>
      <w:r>
        <w:t xml:space="preserve">Совет </w:t>
      </w:r>
      <w:r>
        <w:rPr>
          <w:bCs/>
        </w:rPr>
        <w:t xml:space="preserve">Бавлинского муниципального района </w:t>
      </w:r>
      <w:r w:rsidRPr="00C624E8">
        <w:rPr>
          <w:rFonts w:eastAsia="Calibri"/>
          <w:b/>
          <w:lang w:eastAsia="en-US"/>
        </w:rPr>
        <w:t>РЕШИЛ</w:t>
      </w:r>
      <w:r>
        <w:rPr>
          <w:rFonts w:eastAsia="Calibri"/>
          <w:lang w:eastAsia="en-US"/>
        </w:rPr>
        <w:t>:</w:t>
      </w:r>
    </w:p>
    <w:p w:rsidR="003A463B" w:rsidRDefault="007F1CA7" w:rsidP="003A463B">
      <w:pPr>
        <w:spacing w:line="360" w:lineRule="auto"/>
        <w:ind w:firstLine="709"/>
        <w:jc w:val="both"/>
        <w:rPr>
          <w:bCs/>
        </w:rPr>
      </w:pPr>
      <w:r>
        <w:rPr>
          <w:bCs/>
        </w:rPr>
        <w:t>1. Утвердить Положение о порядке организации и проведения публичных слушаний (общественных обсуждений) в муниципальном образовании «Бавлинский муниципальный район» Республики Татарстан.</w:t>
      </w:r>
    </w:p>
    <w:p w:rsidR="007F1CA7" w:rsidRDefault="007F1CA7" w:rsidP="003A463B">
      <w:pPr>
        <w:spacing w:line="360" w:lineRule="auto"/>
        <w:ind w:firstLine="709"/>
        <w:jc w:val="both"/>
      </w:pPr>
      <w:r>
        <w:rPr>
          <w:bCs/>
        </w:rPr>
        <w:t xml:space="preserve">2. </w:t>
      </w:r>
      <w:r>
        <w:t xml:space="preserve">Опубликовать настоящее решение на официальном портале правовой информации Республики Татарстан по адресу </w:t>
      </w:r>
      <w:proofErr w:type="spellStart"/>
      <w:r>
        <w:rPr>
          <w:lang w:val="en-US"/>
        </w:rPr>
        <w:t>pr</w:t>
      </w:r>
      <w:r w:rsidR="00787E58">
        <w:rPr>
          <w:lang w:val="en-US"/>
        </w:rPr>
        <w:t>a</w:t>
      </w:r>
      <w:r>
        <w:rPr>
          <w:lang w:val="en-US"/>
        </w:rPr>
        <w:t>vo</w:t>
      </w:r>
      <w:proofErr w:type="spellEnd"/>
      <w:r w:rsidRPr="007F1CA7">
        <w:t>.</w:t>
      </w:r>
      <w:proofErr w:type="spellStart"/>
      <w:r>
        <w:rPr>
          <w:lang w:val="en-US"/>
        </w:rPr>
        <w:t>tatarstan</w:t>
      </w:r>
      <w:proofErr w:type="spellEnd"/>
      <w:r w:rsidRPr="007F1CA7">
        <w:t>.</w:t>
      </w:r>
      <w:proofErr w:type="spellStart"/>
      <w:r>
        <w:rPr>
          <w:lang w:val="en-US"/>
        </w:rPr>
        <w:t>ru</w:t>
      </w:r>
      <w:proofErr w:type="spellEnd"/>
      <w:r>
        <w:t xml:space="preserve"> и на официальном сайте Бавлинского муниципального района по адресу </w:t>
      </w:r>
      <w:proofErr w:type="spellStart"/>
      <w:r w:rsidR="002E0957">
        <w:rPr>
          <w:lang w:val="en-US"/>
        </w:rPr>
        <w:t>bavly</w:t>
      </w:r>
      <w:proofErr w:type="spellEnd"/>
      <w:r w:rsidR="002E0957" w:rsidRPr="002E0957">
        <w:t>.</w:t>
      </w:r>
      <w:proofErr w:type="spellStart"/>
      <w:r w:rsidR="002E0957">
        <w:rPr>
          <w:lang w:val="en-US"/>
        </w:rPr>
        <w:t>tatarstan</w:t>
      </w:r>
      <w:proofErr w:type="spellEnd"/>
      <w:r w:rsidR="002E0957" w:rsidRPr="002E0957">
        <w:t>.</w:t>
      </w:r>
      <w:proofErr w:type="spellStart"/>
      <w:r w:rsidR="002E0957">
        <w:rPr>
          <w:lang w:val="en-US"/>
        </w:rPr>
        <w:t>ru</w:t>
      </w:r>
      <w:proofErr w:type="spellEnd"/>
      <w:r>
        <w:t>.</w:t>
      </w:r>
    </w:p>
    <w:p w:rsidR="00C403EF" w:rsidRPr="002E0957" w:rsidRDefault="00A6195F" w:rsidP="003A463B">
      <w:pPr>
        <w:spacing w:line="360" w:lineRule="auto"/>
        <w:ind w:firstLine="709"/>
        <w:jc w:val="both"/>
      </w:pPr>
      <w:r w:rsidRPr="00A6195F">
        <w:t xml:space="preserve">3. </w:t>
      </w:r>
      <w:proofErr w:type="gramStart"/>
      <w:r w:rsidRPr="00A6195F">
        <w:t>Контроль за</w:t>
      </w:r>
      <w:proofErr w:type="gramEnd"/>
      <w:r w:rsidRPr="00A6195F">
        <w:t xml:space="preserve"> исполнением настоящего решения возложить на постоянную комиссию Совета Бавлинского муниципального района по </w:t>
      </w:r>
      <w:r w:rsidRPr="00A6195F">
        <w:lastRenderedPageBreak/>
        <w:t>вопросам местного самоуправления, законности, правопорядка и депутатской этики.</w:t>
      </w:r>
    </w:p>
    <w:p w:rsidR="009B6378" w:rsidRDefault="009B6378" w:rsidP="00C403EF"/>
    <w:p w:rsidR="003A463B" w:rsidRDefault="003A463B" w:rsidP="00C403EF"/>
    <w:p w:rsidR="003A463B" w:rsidRDefault="003A463B" w:rsidP="00C403EF"/>
    <w:p w:rsidR="009B6378" w:rsidRDefault="009B6378" w:rsidP="009B6378">
      <w:r>
        <w:t xml:space="preserve">        Глава, Председатель Совета</w:t>
      </w:r>
    </w:p>
    <w:p w:rsidR="009B6378" w:rsidRDefault="009B6378" w:rsidP="009B6378">
      <w:r>
        <w:t xml:space="preserve">Бавлинского муниципального района                                    </w:t>
      </w:r>
      <w:r w:rsidR="009B3445">
        <w:t xml:space="preserve">  </w:t>
      </w:r>
      <w:r>
        <w:t xml:space="preserve">     Р.Х. </w:t>
      </w:r>
      <w:proofErr w:type="spellStart"/>
      <w:r>
        <w:t>Гатиятуллин</w:t>
      </w:r>
      <w:proofErr w:type="spellEnd"/>
    </w:p>
    <w:p w:rsidR="00863504" w:rsidRDefault="00863504"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Default="00636C78" w:rsidP="007F1CA7">
      <w:pPr>
        <w:spacing w:line="360" w:lineRule="auto"/>
        <w:ind w:firstLine="709"/>
        <w:jc w:val="both"/>
      </w:pPr>
    </w:p>
    <w:p w:rsidR="00636C78" w:rsidRPr="008939ED" w:rsidRDefault="00636C78" w:rsidP="00636C78">
      <w:pPr>
        <w:jc w:val="right"/>
        <w:rPr>
          <w:sz w:val="24"/>
          <w:szCs w:val="24"/>
        </w:rPr>
      </w:pPr>
      <w:r w:rsidRPr="008939ED">
        <w:rPr>
          <w:sz w:val="24"/>
          <w:szCs w:val="24"/>
        </w:rPr>
        <w:lastRenderedPageBreak/>
        <w:t xml:space="preserve">Приложение </w:t>
      </w:r>
    </w:p>
    <w:p w:rsidR="00636C78" w:rsidRPr="008939ED" w:rsidRDefault="00636C78" w:rsidP="00636C78">
      <w:pPr>
        <w:jc w:val="right"/>
        <w:rPr>
          <w:sz w:val="24"/>
          <w:szCs w:val="24"/>
        </w:rPr>
      </w:pPr>
      <w:r w:rsidRPr="008939ED">
        <w:rPr>
          <w:sz w:val="24"/>
          <w:szCs w:val="24"/>
        </w:rPr>
        <w:t>к решению Совета</w:t>
      </w:r>
    </w:p>
    <w:p w:rsidR="00636C78" w:rsidRPr="008939ED" w:rsidRDefault="00636C78" w:rsidP="00636C78">
      <w:pPr>
        <w:jc w:val="right"/>
        <w:rPr>
          <w:sz w:val="24"/>
          <w:szCs w:val="24"/>
        </w:rPr>
      </w:pPr>
      <w:r w:rsidRPr="008939ED">
        <w:rPr>
          <w:sz w:val="24"/>
          <w:szCs w:val="24"/>
        </w:rPr>
        <w:t xml:space="preserve">Бавлинского муниципального района </w:t>
      </w:r>
    </w:p>
    <w:p w:rsidR="00636C78" w:rsidRPr="008939ED" w:rsidRDefault="00636C78" w:rsidP="00636C78">
      <w:pPr>
        <w:jc w:val="right"/>
        <w:rPr>
          <w:sz w:val="24"/>
          <w:szCs w:val="24"/>
        </w:rPr>
      </w:pPr>
      <w:r w:rsidRPr="008939ED">
        <w:rPr>
          <w:sz w:val="24"/>
          <w:szCs w:val="24"/>
        </w:rPr>
        <w:t>о</w:t>
      </w:r>
      <w:r>
        <w:rPr>
          <w:sz w:val="24"/>
          <w:szCs w:val="24"/>
        </w:rPr>
        <w:t xml:space="preserve">т </w:t>
      </w:r>
    </w:p>
    <w:p w:rsidR="00636C78" w:rsidRPr="008939ED" w:rsidRDefault="00636C78" w:rsidP="00636C78">
      <w:pPr>
        <w:spacing w:line="360" w:lineRule="auto"/>
        <w:rPr>
          <w:sz w:val="24"/>
          <w:szCs w:val="24"/>
        </w:rPr>
      </w:pPr>
    </w:p>
    <w:p w:rsidR="00636C78" w:rsidRDefault="00636C78" w:rsidP="00636C78">
      <w:pPr>
        <w:spacing w:line="360" w:lineRule="auto"/>
      </w:pPr>
    </w:p>
    <w:p w:rsidR="00636C78" w:rsidRDefault="00636C78" w:rsidP="00636C78">
      <w:pPr>
        <w:jc w:val="center"/>
      </w:pPr>
      <w:r w:rsidRPr="00BA0A57">
        <w:t>ПОЛОЖЕНИЕ</w:t>
      </w:r>
    </w:p>
    <w:p w:rsidR="00636C78" w:rsidRPr="008939ED" w:rsidRDefault="00636C78" w:rsidP="00636C78">
      <w:pPr>
        <w:jc w:val="center"/>
        <w:rPr>
          <w:sz w:val="4"/>
        </w:rPr>
      </w:pPr>
    </w:p>
    <w:p w:rsidR="00636C78" w:rsidRDefault="00636C78" w:rsidP="00636C78">
      <w:pPr>
        <w:jc w:val="center"/>
      </w:pPr>
      <w:r w:rsidRPr="00BA0A57">
        <w:t xml:space="preserve">о порядке организации и проведения публичных слушаний </w:t>
      </w:r>
    </w:p>
    <w:p w:rsidR="00636C78" w:rsidRDefault="00636C78" w:rsidP="00636C78">
      <w:pPr>
        <w:jc w:val="center"/>
      </w:pPr>
      <w:r w:rsidRPr="00BA0A57">
        <w:t xml:space="preserve">(общественных обсуждений) в Муниципальном образовании </w:t>
      </w:r>
    </w:p>
    <w:p w:rsidR="00636C78" w:rsidRPr="00BA0A57" w:rsidRDefault="00636C78" w:rsidP="00636C78">
      <w:pPr>
        <w:jc w:val="center"/>
      </w:pPr>
      <w:r w:rsidRPr="00BA0A57">
        <w:t>«Бавлинский муниципальный район»</w:t>
      </w:r>
      <w:r w:rsidRPr="00BE79E4">
        <w:t xml:space="preserve"> </w:t>
      </w:r>
      <w:r w:rsidRPr="00BA0A57">
        <w:t>Республики Татарстан</w:t>
      </w:r>
    </w:p>
    <w:p w:rsidR="00636C78" w:rsidRPr="00BA0A57" w:rsidRDefault="00636C78" w:rsidP="00636C78">
      <w:pPr>
        <w:spacing w:line="360" w:lineRule="auto"/>
        <w:jc w:val="both"/>
      </w:pPr>
    </w:p>
    <w:p w:rsidR="00636C78" w:rsidRPr="00BA0A57" w:rsidRDefault="00636C78" w:rsidP="00636C78">
      <w:pPr>
        <w:spacing w:line="360" w:lineRule="auto"/>
        <w:ind w:firstLine="708"/>
        <w:jc w:val="both"/>
      </w:pPr>
      <w:proofErr w:type="gramStart"/>
      <w:r w:rsidRPr="00BA0A57">
        <w:t xml:space="preserve">Настоящее Положение о порядке организации и проведения публичных слушаний (общественных обсуждений) в </w:t>
      </w:r>
      <w:r>
        <w:t>м</w:t>
      </w:r>
      <w:r w:rsidRPr="00BA0A57">
        <w:t>униципальном образовании «Бавлинский муниципальный район</w:t>
      </w:r>
      <w:r>
        <w:t>»</w:t>
      </w:r>
      <w:r w:rsidRPr="00BA0A57">
        <w:t xml:space="preserve"> Республики Татарстан (далее - Положение) разработано в соответствии с Конституцией Российской Федерации,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и Уставом муниципального образования «Бавлинский муниципальный район» Республики Татарстан.</w:t>
      </w:r>
      <w:proofErr w:type="gramEnd"/>
    </w:p>
    <w:p w:rsidR="00636C78" w:rsidRPr="00D6052E" w:rsidRDefault="00636C78" w:rsidP="00636C78">
      <w:pPr>
        <w:spacing w:line="360" w:lineRule="auto"/>
        <w:jc w:val="both"/>
        <w:rPr>
          <w:sz w:val="12"/>
        </w:rPr>
      </w:pPr>
    </w:p>
    <w:p w:rsidR="00636C78" w:rsidRPr="00BA0A57" w:rsidRDefault="00636C78" w:rsidP="00636C78">
      <w:pPr>
        <w:jc w:val="center"/>
      </w:pPr>
      <w:r w:rsidRPr="00BA0A57">
        <w:t>Глава 1. ОБЩИЕ ПОЛОЖЕНИЯ</w:t>
      </w:r>
    </w:p>
    <w:p w:rsidR="00636C78" w:rsidRPr="00BA0A57" w:rsidRDefault="00636C78" w:rsidP="00636C78">
      <w:pPr>
        <w:jc w:val="both"/>
      </w:pPr>
    </w:p>
    <w:p w:rsidR="00636C78" w:rsidRPr="00BA0A57" w:rsidRDefault="00636C78" w:rsidP="00636C78">
      <w:pPr>
        <w:ind w:firstLine="708"/>
        <w:jc w:val="both"/>
      </w:pPr>
      <w:r w:rsidRPr="00BA0A57">
        <w:rPr>
          <w:b/>
        </w:rPr>
        <w:t>Статья 1.</w:t>
      </w:r>
      <w:r w:rsidRPr="00BA0A57">
        <w:t xml:space="preserve"> Основные понятия</w:t>
      </w:r>
    </w:p>
    <w:p w:rsidR="00636C78" w:rsidRPr="008939ED" w:rsidRDefault="00636C78" w:rsidP="00636C78">
      <w:pPr>
        <w:spacing w:line="360" w:lineRule="auto"/>
        <w:jc w:val="both"/>
        <w:rPr>
          <w:sz w:val="14"/>
        </w:rPr>
      </w:pPr>
    </w:p>
    <w:p w:rsidR="00636C78" w:rsidRPr="00BA0A57" w:rsidRDefault="00636C78" w:rsidP="00636C78">
      <w:pPr>
        <w:spacing w:line="360" w:lineRule="auto"/>
        <w:ind w:firstLine="708"/>
        <w:jc w:val="both"/>
      </w:pPr>
      <w:r w:rsidRPr="00BA0A57">
        <w:t>В настоящем Положении используются следующие основные понятия:</w:t>
      </w:r>
    </w:p>
    <w:p w:rsidR="00636C78" w:rsidRPr="00BA0A57" w:rsidRDefault="00636C78" w:rsidP="00636C78">
      <w:pPr>
        <w:spacing w:line="360" w:lineRule="auto"/>
        <w:ind w:firstLine="708"/>
        <w:jc w:val="both"/>
      </w:pPr>
      <w:r w:rsidRPr="00BA0A57">
        <w:rPr>
          <w:b/>
        </w:rPr>
        <w:t>публичные слушания</w:t>
      </w:r>
      <w:r w:rsidRPr="00BA0A57">
        <w:t xml:space="preserve"> - форма реализации прав жителей муниципального образования «Бавлинский муниципальный район Республики Татарстан» на участие в процессе принятия решений органами местного самоуправления посредством публичного обсуждения проектов муниципальных правовых актов по вопросам местного значения муниципального образования «Бавлинский муниципальный район» Республики Татарстан</w:t>
      </w:r>
      <w:r>
        <w:t>,</w:t>
      </w:r>
      <w:r w:rsidRPr="00BA0A57">
        <w:t xml:space="preserve"> а также для обсуждения вопросов, определенных федеральным законодательством, настоящим Положением;</w:t>
      </w:r>
    </w:p>
    <w:p w:rsidR="00636C78" w:rsidRPr="00BA0A57" w:rsidRDefault="00636C78" w:rsidP="00636C78">
      <w:pPr>
        <w:spacing w:line="360" w:lineRule="auto"/>
        <w:ind w:firstLine="708"/>
        <w:jc w:val="both"/>
      </w:pPr>
      <w:proofErr w:type="gramStart"/>
      <w:r w:rsidRPr="00BA0A57">
        <w:rPr>
          <w:b/>
        </w:rPr>
        <w:lastRenderedPageBreak/>
        <w:t>инициативная группа</w:t>
      </w:r>
      <w:r w:rsidRPr="00BA0A57">
        <w:t xml:space="preserve"> – гражданин или группа граждан Российской Федерации, имеющие право на участие в публичном слушании;</w:t>
      </w:r>
      <w:proofErr w:type="gramEnd"/>
    </w:p>
    <w:p w:rsidR="00636C78" w:rsidRPr="00BA0A57" w:rsidRDefault="00636C78" w:rsidP="00636C78">
      <w:pPr>
        <w:spacing w:line="360" w:lineRule="auto"/>
        <w:jc w:val="both"/>
      </w:pPr>
      <w:r>
        <w:tab/>
      </w:r>
      <w:r w:rsidRPr="008939ED">
        <w:rPr>
          <w:b/>
        </w:rPr>
        <w:t>представитель общественности</w:t>
      </w:r>
      <w:r w:rsidRPr="00BA0A57">
        <w:t xml:space="preserve"> - физическое лицо, в том числе представители юридических лиц, объединений, имеющее право принимать участие в обсуждении рассматриваемого вопроса, присутствующее на публичных слушаниях. К представителям общественности не относятся лица, в силу служебных обязанностей принимающие решения по вопросам, вынесенным на публичные слушания, представляющие органы местного самоуправления или государственной власти или участвующие в их деятельности на основании возмездного договора;</w:t>
      </w:r>
    </w:p>
    <w:p w:rsidR="00636C78" w:rsidRPr="00BA0A57" w:rsidRDefault="00636C78" w:rsidP="00636C78">
      <w:pPr>
        <w:spacing w:line="360" w:lineRule="auto"/>
        <w:ind w:firstLine="708"/>
        <w:jc w:val="both"/>
      </w:pPr>
      <w:r w:rsidRPr="00BA0A57">
        <w:rPr>
          <w:b/>
        </w:rPr>
        <w:t>участники публичных слушаний</w:t>
      </w:r>
      <w:r w:rsidRPr="00BA0A57">
        <w:t xml:space="preserve"> - органы местного самоуправления и их представители, представители общественности, эксперты публичных слушаний, члены оргкомитета по проведению публичных слушаний;</w:t>
      </w:r>
    </w:p>
    <w:p w:rsidR="00636C78" w:rsidRPr="00BA0A57" w:rsidRDefault="00636C78" w:rsidP="00636C78">
      <w:pPr>
        <w:spacing w:line="360" w:lineRule="auto"/>
        <w:ind w:firstLine="708"/>
        <w:jc w:val="both"/>
      </w:pPr>
      <w:r w:rsidRPr="00BA0A57">
        <w:rPr>
          <w:b/>
        </w:rPr>
        <w:t>участники публичных слушаний, имеющие право на выступление</w:t>
      </w:r>
      <w:r w:rsidRPr="00BA0A57">
        <w:t xml:space="preserve"> - органы местного самоуправления и их представители, представители общественности, подавшие в установленные статьей 6 настоящего Положения сроки в оргкомитет свои заявки на выступление по вопросам публичных слушаний;</w:t>
      </w:r>
    </w:p>
    <w:p w:rsidR="00636C78" w:rsidRPr="00BA0A57" w:rsidRDefault="00636C78" w:rsidP="00636C78">
      <w:pPr>
        <w:spacing w:line="360" w:lineRule="auto"/>
        <w:ind w:firstLine="708"/>
        <w:jc w:val="both"/>
      </w:pPr>
      <w:r w:rsidRPr="00BA0A57">
        <w:rPr>
          <w:b/>
        </w:rPr>
        <w:t>оргкомитет</w:t>
      </w:r>
      <w:r w:rsidRPr="00BA0A57">
        <w:t xml:space="preserve"> - коллегиальный орган, осуществляющий организационные действия по подготовке и проведению публичных слушаний, сформированный на паритетных началах из должностных лиц органов местного самоуправления муниципального образования «Бавлинский муниципальный район Республики Татарстан», депутатов Совета муниципального образования «Бавлинский муниципальный район Республики Татарстан», представителей общественности и инициативных групп граждан;</w:t>
      </w:r>
    </w:p>
    <w:p w:rsidR="00636C78" w:rsidRPr="00BA0A57" w:rsidRDefault="00636C78" w:rsidP="00636C78">
      <w:pPr>
        <w:spacing w:line="360" w:lineRule="auto"/>
        <w:ind w:firstLine="708"/>
        <w:jc w:val="both"/>
      </w:pPr>
      <w:r w:rsidRPr="00BA0A57">
        <w:rPr>
          <w:b/>
        </w:rPr>
        <w:t>общественные обсуждения</w:t>
      </w:r>
      <w:r>
        <w:t xml:space="preserve"> </w:t>
      </w:r>
      <w:r w:rsidRPr="00BA0A57">
        <w:t xml:space="preserve">- используемое в целях общественного контроля публичное обсуждение общественно значимых вопросов, а также проектов решений органов местного самоуправления с обязательным участием в таком обсуждении уполномоченных лиц органа местного самоуправления и </w:t>
      </w:r>
      <w:r w:rsidRPr="00BA0A57">
        <w:lastRenderedPageBreak/>
        <w:t xml:space="preserve">организаций, представителей граждан и общественных объединений, интересы которых затрагиваются соответствующим решением. </w:t>
      </w:r>
    </w:p>
    <w:p w:rsidR="00636C78" w:rsidRPr="00BA0A57" w:rsidRDefault="00636C78" w:rsidP="00636C78">
      <w:pPr>
        <w:spacing w:line="360" w:lineRule="auto"/>
        <w:ind w:firstLine="708"/>
        <w:jc w:val="both"/>
      </w:pPr>
      <w:r w:rsidRPr="00BA0A57">
        <w:rPr>
          <w:b/>
        </w:rPr>
        <w:t>эксперт публичных слушаний</w:t>
      </w:r>
      <w:r w:rsidRPr="00BA0A57">
        <w:t xml:space="preserve"> - лицо, обладающее специальными знаниями по вопросам публичных слушаний и определенное в этом статусе уполномоченным органом. Эксперт в письменном виде представляет рекомендации и предложения по вопросам публичных слушаний и принимает участие в прениях для их аргументации.</w:t>
      </w:r>
    </w:p>
    <w:p w:rsidR="00636C78" w:rsidRPr="00BA0A57" w:rsidRDefault="00636C78" w:rsidP="00636C78">
      <w:pPr>
        <w:spacing w:line="360" w:lineRule="auto"/>
        <w:jc w:val="both"/>
      </w:pPr>
    </w:p>
    <w:p w:rsidR="00636C78" w:rsidRPr="00BA0A57" w:rsidRDefault="00636C78" w:rsidP="00636C78">
      <w:pPr>
        <w:spacing w:line="360" w:lineRule="auto"/>
        <w:ind w:firstLine="708"/>
        <w:jc w:val="both"/>
      </w:pPr>
      <w:r w:rsidRPr="00BA0A57">
        <w:rPr>
          <w:b/>
        </w:rPr>
        <w:t>Статья 2.</w:t>
      </w:r>
      <w:r w:rsidRPr="00BA0A57">
        <w:t xml:space="preserve"> Цели проведения публичных слушаний</w:t>
      </w:r>
    </w:p>
    <w:p w:rsidR="00636C78" w:rsidRPr="00536F67" w:rsidRDefault="00636C78" w:rsidP="00636C78">
      <w:pPr>
        <w:spacing w:line="360" w:lineRule="auto"/>
        <w:jc w:val="both"/>
        <w:rPr>
          <w:sz w:val="2"/>
        </w:rPr>
      </w:pPr>
    </w:p>
    <w:p w:rsidR="00636C78" w:rsidRPr="00BA0A57" w:rsidRDefault="00636C78" w:rsidP="00636C78">
      <w:pPr>
        <w:spacing w:line="360" w:lineRule="auto"/>
        <w:ind w:firstLine="708"/>
        <w:jc w:val="both"/>
      </w:pPr>
      <w:r w:rsidRPr="00BA0A57">
        <w:t>Публичные слушания проводятся в целях:</w:t>
      </w:r>
    </w:p>
    <w:p w:rsidR="00636C78" w:rsidRPr="00BA0A57" w:rsidRDefault="00636C78" w:rsidP="00636C78">
      <w:pPr>
        <w:spacing w:line="360" w:lineRule="auto"/>
        <w:ind w:firstLine="708"/>
        <w:jc w:val="both"/>
      </w:pPr>
      <w:r w:rsidRPr="00BA0A57">
        <w:t>обсуждения проектов муниципальных правовых актов по вопросам местного значения муниципального образования «Бавлинский муниципальный район»</w:t>
      </w:r>
      <w:r>
        <w:t xml:space="preserve"> </w:t>
      </w:r>
      <w:r w:rsidRPr="00BA0A57">
        <w:t>Республики Татарстан, которые выносятся на публичные слушания в обязательном порядке, с участием жителей муниципального образования «Бавлинский муниципальный район Республики Татарстан»;</w:t>
      </w:r>
    </w:p>
    <w:p w:rsidR="00636C78" w:rsidRPr="00BA0A57" w:rsidRDefault="00636C78" w:rsidP="00636C78">
      <w:pPr>
        <w:spacing w:line="360" w:lineRule="auto"/>
        <w:ind w:firstLine="708"/>
        <w:jc w:val="both"/>
      </w:pPr>
      <w:r w:rsidRPr="00BA0A57">
        <w:t>выявления и учета общественного мнения по вопросам, выносимым на публичные слушания.</w:t>
      </w:r>
    </w:p>
    <w:p w:rsidR="00636C78" w:rsidRPr="00BA0A57" w:rsidRDefault="00636C78" w:rsidP="00636C78">
      <w:pPr>
        <w:spacing w:line="360" w:lineRule="auto"/>
        <w:ind w:firstLine="708"/>
        <w:jc w:val="both"/>
      </w:pPr>
      <w:r w:rsidRPr="00BA0A57">
        <w:t>Подготовка, проведение и установление результатов публичных слушаний осуществляются на основании принципов открытости, гласности, добровольности, независимости экспертов.</w:t>
      </w:r>
    </w:p>
    <w:p w:rsidR="00636C78" w:rsidRPr="00BA0A57" w:rsidRDefault="00636C78" w:rsidP="00636C78">
      <w:pPr>
        <w:spacing w:line="360" w:lineRule="auto"/>
        <w:jc w:val="both"/>
      </w:pPr>
    </w:p>
    <w:p w:rsidR="00636C78" w:rsidRPr="00BA0A57" w:rsidRDefault="00636C78" w:rsidP="00636C78">
      <w:pPr>
        <w:spacing w:line="360" w:lineRule="auto"/>
        <w:ind w:firstLine="708"/>
        <w:jc w:val="both"/>
      </w:pPr>
      <w:r w:rsidRPr="00BA0A57">
        <w:rPr>
          <w:b/>
        </w:rPr>
        <w:t>Статья 3.</w:t>
      </w:r>
      <w:r w:rsidRPr="00BA0A57">
        <w:t xml:space="preserve"> Вопросы, выносимые на публичные слушания</w:t>
      </w:r>
      <w:r>
        <w:t>.</w:t>
      </w:r>
    </w:p>
    <w:p w:rsidR="00636C78" w:rsidRPr="00536F67" w:rsidRDefault="00636C78" w:rsidP="00636C78">
      <w:pPr>
        <w:spacing w:line="360" w:lineRule="auto"/>
        <w:jc w:val="both"/>
        <w:rPr>
          <w:sz w:val="4"/>
        </w:rPr>
      </w:pPr>
    </w:p>
    <w:p w:rsidR="00636C78" w:rsidRPr="00BA0A57" w:rsidRDefault="00636C78" w:rsidP="00636C78">
      <w:pPr>
        <w:spacing w:line="360" w:lineRule="auto"/>
        <w:ind w:firstLine="708"/>
        <w:jc w:val="both"/>
      </w:pPr>
      <w:r w:rsidRPr="00BA0A57">
        <w:t>1. Публичные слушания проводятся по вопросам местного значения. Результат публичных слушаний носит рекомендательный характер для органов местного самоуправления.</w:t>
      </w:r>
    </w:p>
    <w:p w:rsidR="00636C78" w:rsidRPr="00BA0A57" w:rsidRDefault="00636C78" w:rsidP="00636C78">
      <w:pPr>
        <w:spacing w:line="360" w:lineRule="auto"/>
        <w:ind w:firstLine="708"/>
        <w:jc w:val="both"/>
      </w:pPr>
      <w:r w:rsidRPr="00BA0A57">
        <w:t>2. На публичные слушания в обязательном порядке выносятся:</w:t>
      </w:r>
    </w:p>
    <w:p w:rsidR="00636C78" w:rsidRPr="00BA0A57" w:rsidRDefault="00636C78" w:rsidP="00636C78">
      <w:pPr>
        <w:spacing w:line="360" w:lineRule="auto"/>
        <w:ind w:firstLine="708"/>
        <w:jc w:val="both"/>
      </w:pPr>
      <w:proofErr w:type="gramStart"/>
      <w:r w:rsidRPr="00BA0A57">
        <w:t xml:space="preserve">1) проект Устава муниципального образования «Бавлинский муниципальный район»  Республики Татарстан (далее - Устав), а также проект решения Совета Бавлинского муниципального района о внесении изменений и </w:t>
      </w:r>
      <w:r w:rsidRPr="00BA0A57">
        <w:lastRenderedPageBreak/>
        <w:t>дополнений в Устав, кроме случаев, когда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Устава в соответствие с этими нормативными</w:t>
      </w:r>
      <w:proofErr w:type="gramEnd"/>
      <w:r w:rsidRPr="00BA0A57">
        <w:t xml:space="preserve"> правовыми актами;</w:t>
      </w:r>
    </w:p>
    <w:p w:rsidR="00636C78" w:rsidRPr="00BA0A57" w:rsidRDefault="00636C78" w:rsidP="00636C78">
      <w:pPr>
        <w:spacing w:line="360" w:lineRule="auto"/>
        <w:ind w:firstLine="708"/>
        <w:jc w:val="both"/>
      </w:pPr>
      <w:r w:rsidRPr="00BA0A57">
        <w:t>2) проект местного бюджета и отчет о его исполнении;</w:t>
      </w:r>
    </w:p>
    <w:p w:rsidR="00636C78" w:rsidRPr="00BA0A57" w:rsidRDefault="00636C78" w:rsidP="00636C78">
      <w:pPr>
        <w:spacing w:line="360" w:lineRule="auto"/>
        <w:ind w:firstLine="708"/>
        <w:jc w:val="both"/>
      </w:pPr>
      <w:r w:rsidRPr="00BA0A57">
        <w:t>3) прое</w:t>
      </w:r>
      <w:proofErr w:type="gramStart"/>
      <w:r w:rsidRPr="00BA0A57">
        <w:t>кт</w:t>
      </w:r>
      <w:r>
        <w:t xml:space="preserve"> </w:t>
      </w:r>
      <w:r w:rsidRPr="00BA0A57">
        <w:t>стр</w:t>
      </w:r>
      <w:proofErr w:type="gramEnd"/>
      <w:r w:rsidRPr="00BA0A57">
        <w:t>атегии социально-экономического развития муниципального образования «Бавлинский муниципальный район» Республики Татарстан;</w:t>
      </w:r>
    </w:p>
    <w:p w:rsidR="00636C78" w:rsidRPr="00BA0A57" w:rsidRDefault="00636C78" w:rsidP="00636C78">
      <w:pPr>
        <w:spacing w:line="360" w:lineRule="auto"/>
        <w:ind w:firstLine="708"/>
        <w:jc w:val="both"/>
      </w:pPr>
      <w:r w:rsidRPr="00BA0A57">
        <w:t xml:space="preserve">4) вопросы о преобразовании муниципального образования «Бавлинский муниципальный район» Республики Татарстан, за исключением </w:t>
      </w:r>
      <w:proofErr w:type="gramStart"/>
      <w:r w:rsidRPr="00BA0A57">
        <w:t>случаев</w:t>
      </w:r>
      <w:proofErr w:type="gramEnd"/>
      <w:r w:rsidRPr="00BA0A57">
        <w:t xml:space="preserve">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преобразовании муниципального образования «Бавлинский муниципальный район Республики Татарстан» требуется получения согласия населения муниципального образования «Бавлинский муниципальный район» Республики Татарстан, выраженного путем голосования либо на сходах граждан;</w:t>
      </w:r>
    </w:p>
    <w:p w:rsidR="00636C78" w:rsidRPr="00BA0A57" w:rsidRDefault="00636C78" w:rsidP="00636C78">
      <w:pPr>
        <w:spacing w:line="360" w:lineRule="auto"/>
        <w:ind w:firstLine="708"/>
        <w:jc w:val="both"/>
      </w:pPr>
      <w:proofErr w:type="gramStart"/>
      <w:r w:rsidRPr="00BA0A57">
        <w:t>5) проект генерального плана, проект правил землепользования и застройки, проект планировки территории, проект межевания территории, проект правил благоустройства территорий, проект, предусматривающий внесение изменений в один из указанных утвержденных документов, проект решения о предоставлении разрешения на условно разрешенный вид использования земельного участка или объекта капитального строительства, проект решения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BA0A57">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636C78" w:rsidRPr="00BA0A57" w:rsidRDefault="00636C78" w:rsidP="00636C78">
      <w:pPr>
        <w:spacing w:line="360" w:lineRule="auto"/>
        <w:ind w:firstLine="708"/>
        <w:jc w:val="both"/>
      </w:pPr>
      <w:r w:rsidRPr="00BA0A57">
        <w:t>6) вопросы установления публичных сервитутов;</w:t>
      </w:r>
    </w:p>
    <w:p w:rsidR="00636C78" w:rsidRPr="00BA0A57" w:rsidRDefault="00636C78" w:rsidP="00636C78">
      <w:pPr>
        <w:spacing w:line="360" w:lineRule="auto"/>
        <w:ind w:firstLine="708"/>
        <w:jc w:val="both"/>
      </w:pPr>
      <w:r w:rsidRPr="00BA0A57">
        <w:lastRenderedPageBreak/>
        <w:t>7) проект схемы теплоснабжения;</w:t>
      </w:r>
    </w:p>
    <w:p w:rsidR="00636C78" w:rsidRPr="00BA0A57" w:rsidRDefault="00636C78" w:rsidP="00636C78">
      <w:pPr>
        <w:spacing w:line="360" w:lineRule="auto"/>
        <w:ind w:firstLine="708"/>
        <w:jc w:val="both"/>
      </w:pPr>
      <w:r w:rsidRPr="00BA0A57">
        <w:t>8) иные вопросы, определенные федеральным законодательством.</w:t>
      </w:r>
    </w:p>
    <w:p w:rsidR="00636C78" w:rsidRPr="00BA0A57" w:rsidRDefault="00636C78" w:rsidP="00636C78">
      <w:pPr>
        <w:spacing w:line="360" w:lineRule="auto"/>
        <w:ind w:firstLine="708"/>
        <w:jc w:val="both"/>
      </w:pPr>
      <w:r w:rsidRPr="00BA0A57">
        <w:t>3. Допускается одновременное проведение публичных слушаний по нескольким вопросам, если это не препятствует всестороннему и полному обсуждению каждого вопроса.</w:t>
      </w:r>
    </w:p>
    <w:p w:rsidR="00636C78" w:rsidRPr="00BA0A57" w:rsidRDefault="00636C78" w:rsidP="00636C78">
      <w:pPr>
        <w:spacing w:line="360" w:lineRule="auto"/>
        <w:ind w:firstLine="708"/>
        <w:jc w:val="both"/>
      </w:pPr>
      <w:r w:rsidRPr="00BA0A57">
        <w:t>4. Организация и проведение публичных слушаний финансируются за счет средств местного бюджета, если иное не установлено законодательством Российской Федерации.</w:t>
      </w:r>
    </w:p>
    <w:p w:rsidR="00636C78" w:rsidRPr="00BA0A57" w:rsidRDefault="00636C78" w:rsidP="00636C78">
      <w:pPr>
        <w:spacing w:line="360" w:lineRule="auto"/>
        <w:jc w:val="both"/>
      </w:pPr>
    </w:p>
    <w:p w:rsidR="00636C78" w:rsidRPr="00BA0A57" w:rsidRDefault="00636C78" w:rsidP="00636C78">
      <w:pPr>
        <w:spacing w:line="360" w:lineRule="auto"/>
        <w:ind w:firstLine="708"/>
        <w:jc w:val="both"/>
      </w:pPr>
      <w:r w:rsidRPr="00BA0A57">
        <w:rPr>
          <w:b/>
        </w:rPr>
        <w:t>Статья 4.</w:t>
      </w:r>
      <w:r w:rsidRPr="00BA0A57">
        <w:t xml:space="preserve"> Инициаторы публичных слушаний</w:t>
      </w:r>
      <w:r>
        <w:t>.</w:t>
      </w:r>
    </w:p>
    <w:p w:rsidR="00636C78" w:rsidRPr="00536F67" w:rsidRDefault="00636C78" w:rsidP="00636C78">
      <w:pPr>
        <w:spacing w:line="360" w:lineRule="auto"/>
        <w:rPr>
          <w:sz w:val="4"/>
        </w:rPr>
      </w:pPr>
    </w:p>
    <w:p w:rsidR="00636C78" w:rsidRPr="00BA0A57" w:rsidRDefault="00636C78" w:rsidP="00636C78">
      <w:pPr>
        <w:spacing w:line="360" w:lineRule="auto"/>
        <w:ind w:firstLine="708"/>
        <w:jc w:val="both"/>
      </w:pPr>
      <w:r w:rsidRPr="00BA0A57">
        <w:t>Публичные слушания проводятся по инициативе населения, Совета Бавлинского муниципального района (далее - Совет), Главы муниципального образования «Бавлинский муниципальный район» Республики Татарстан (далее - Глава) в соответствии с Регламентом.</w:t>
      </w:r>
    </w:p>
    <w:p w:rsidR="00636C78" w:rsidRPr="00BA0A57" w:rsidRDefault="00636C78" w:rsidP="00636C78">
      <w:pPr>
        <w:spacing w:line="360" w:lineRule="auto"/>
        <w:ind w:firstLine="708"/>
        <w:jc w:val="both"/>
      </w:pPr>
      <w:r w:rsidRPr="00BA0A57">
        <w:t>Инициатива населения по проведению публичных слушаний может исходить от группы граждан, достигших возраста 18 лет численностью не менее 200 человек.</w:t>
      </w:r>
    </w:p>
    <w:p w:rsidR="00636C78" w:rsidRPr="00BA0A57" w:rsidRDefault="00636C78" w:rsidP="00636C78">
      <w:pPr>
        <w:spacing w:line="360" w:lineRule="auto"/>
        <w:jc w:val="both"/>
      </w:pPr>
    </w:p>
    <w:p w:rsidR="00636C78" w:rsidRPr="00BA0A57" w:rsidRDefault="00636C78" w:rsidP="00636C78">
      <w:pPr>
        <w:spacing w:line="360" w:lineRule="auto"/>
        <w:jc w:val="center"/>
      </w:pPr>
      <w:r w:rsidRPr="00BA0A57">
        <w:t>Глава 2. НАЗНАЧЕНИЕ ПУБЛИЧНЫХ СЛУШАНИЙ</w:t>
      </w:r>
    </w:p>
    <w:p w:rsidR="00636C78" w:rsidRPr="00BE79E4" w:rsidRDefault="00636C78" w:rsidP="00636C78">
      <w:pPr>
        <w:spacing w:line="360" w:lineRule="auto"/>
        <w:jc w:val="both"/>
        <w:rPr>
          <w:sz w:val="12"/>
        </w:rPr>
      </w:pPr>
    </w:p>
    <w:p w:rsidR="00636C78" w:rsidRPr="00BA0A57" w:rsidRDefault="00636C78" w:rsidP="00636C78">
      <w:pPr>
        <w:spacing w:line="360" w:lineRule="auto"/>
        <w:ind w:firstLine="708"/>
        <w:jc w:val="both"/>
      </w:pPr>
      <w:r w:rsidRPr="00BA0A57">
        <w:rPr>
          <w:b/>
        </w:rPr>
        <w:t>Статья 5.</w:t>
      </w:r>
      <w:r w:rsidRPr="00BA0A57">
        <w:t xml:space="preserve"> Назначение публичных слушаний</w:t>
      </w:r>
      <w:r>
        <w:t>.</w:t>
      </w:r>
    </w:p>
    <w:p w:rsidR="00636C78" w:rsidRPr="00536F67" w:rsidRDefault="00636C78" w:rsidP="00636C78">
      <w:pPr>
        <w:spacing w:line="360" w:lineRule="auto"/>
        <w:jc w:val="both"/>
        <w:rPr>
          <w:sz w:val="4"/>
        </w:rPr>
      </w:pPr>
    </w:p>
    <w:p w:rsidR="00636C78" w:rsidRPr="00BA0A57" w:rsidRDefault="00636C78" w:rsidP="00636C78">
      <w:pPr>
        <w:spacing w:line="360" w:lineRule="auto"/>
        <w:ind w:firstLine="708"/>
        <w:jc w:val="both"/>
      </w:pPr>
      <w:r w:rsidRPr="00BA0A57">
        <w:t>1. Публичные слушания, проводимые по инициативе населения или Совета, назначаются решением Совета.</w:t>
      </w:r>
    </w:p>
    <w:p w:rsidR="00636C78" w:rsidRPr="00BA0A57" w:rsidRDefault="00636C78" w:rsidP="00636C78">
      <w:pPr>
        <w:spacing w:line="360" w:lineRule="auto"/>
        <w:ind w:firstLine="708"/>
        <w:jc w:val="both"/>
      </w:pPr>
      <w:r w:rsidRPr="00BA0A57">
        <w:t>Публичные слушания, проводимые по инициативе Главы, назначаются Главой муниципального образования «Бавлинский муниципальный район» Республики Татарстан.</w:t>
      </w:r>
    </w:p>
    <w:p w:rsidR="00636C78" w:rsidRPr="00BA0A57" w:rsidRDefault="00636C78" w:rsidP="00636C78">
      <w:pPr>
        <w:spacing w:line="360" w:lineRule="auto"/>
        <w:ind w:firstLine="708"/>
        <w:jc w:val="both"/>
      </w:pPr>
      <w:r w:rsidRPr="00BA0A57">
        <w:t>Публичные слушания проводятся по вопросам, отнесенным законодательством Российской Федерации к полномочиям органов местного самоуправления.</w:t>
      </w:r>
    </w:p>
    <w:p w:rsidR="00636C78" w:rsidRPr="00BA0A57" w:rsidRDefault="00636C78" w:rsidP="00636C78">
      <w:pPr>
        <w:spacing w:line="360" w:lineRule="auto"/>
        <w:ind w:firstLine="708"/>
        <w:jc w:val="both"/>
      </w:pPr>
      <w:r w:rsidRPr="00BA0A57">
        <w:lastRenderedPageBreak/>
        <w:t>2. Для выдвижения инициативы населения о проведении публичных слушаний и для сбора подписей жителей в поддержку инициативы формируется инициативная группа в количестве не менее 200 человек.</w:t>
      </w:r>
    </w:p>
    <w:p w:rsidR="00636C78" w:rsidRPr="00BA0A57" w:rsidRDefault="00636C78" w:rsidP="00636C78">
      <w:pPr>
        <w:spacing w:line="360" w:lineRule="auto"/>
        <w:ind w:firstLine="708"/>
        <w:jc w:val="both"/>
      </w:pPr>
      <w:r w:rsidRPr="00BA0A57">
        <w:t>2.1. Инициативная группа представляет в Совет:</w:t>
      </w:r>
    </w:p>
    <w:p w:rsidR="00636C78" w:rsidRPr="00BA0A57" w:rsidRDefault="00636C78" w:rsidP="00636C78">
      <w:pPr>
        <w:spacing w:line="360" w:lineRule="auto"/>
        <w:ind w:firstLine="708"/>
        <w:jc w:val="both"/>
      </w:pPr>
      <w:r w:rsidRPr="00BA0A57">
        <w:t>- заявление о назначении публичных слушаний с указанием вопроса публичных слушаний и обоснование необходимости их проведения, подписанное уполномоченным представителем инициативной группы граждан по форме согласно приложению № 1;</w:t>
      </w:r>
    </w:p>
    <w:p w:rsidR="00636C78" w:rsidRPr="00BA0A57" w:rsidRDefault="00636C78" w:rsidP="00636C78">
      <w:pPr>
        <w:spacing w:line="360" w:lineRule="auto"/>
        <w:ind w:firstLine="708"/>
        <w:jc w:val="both"/>
      </w:pPr>
      <w:r w:rsidRPr="00BA0A57">
        <w:t>- проект муниципального правового акта (в случае его внесения на рассмотрение на публичных слушаниях);</w:t>
      </w:r>
    </w:p>
    <w:p w:rsidR="00636C78" w:rsidRPr="00BA0A57" w:rsidRDefault="00636C78" w:rsidP="00636C78">
      <w:pPr>
        <w:spacing w:line="360" w:lineRule="auto"/>
        <w:ind w:firstLine="708"/>
        <w:jc w:val="both"/>
      </w:pPr>
      <w:r w:rsidRPr="00BA0A57">
        <w:t>- пояснительную записку, содержащую обоснование необходимости принятия муниципального правового акта, с указанием его целей и основных положений (в случае его внесения на рассмотрение на публичных слушаниях);</w:t>
      </w:r>
    </w:p>
    <w:p w:rsidR="00636C78" w:rsidRPr="00BA0A57" w:rsidRDefault="00636C78" w:rsidP="00636C78">
      <w:pPr>
        <w:spacing w:line="360" w:lineRule="auto"/>
        <w:ind w:firstLine="708"/>
        <w:jc w:val="both"/>
      </w:pPr>
      <w:r w:rsidRPr="00BA0A57">
        <w:t>- финансово-экономическое обоснование (в случае внесения на рассмотрение на публичных слушаниях муниципального правового акта, реализация которого потребует дополнительных материальных и иных затрат);</w:t>
      </w:r>
    </w:p>
    <w:p w:rsidR="00636C78" w:rsidRPr="00BA0A57" w:rsidRDefault="00636C78" w:rsidP="00636C78">
      <w:pPr>
        <w:spacing w:line="360" w:lineRule="auto"/>
        <w:ind w:firstLine="708"/>
        <w:jc w:val="both"/>
      </w:pPr>
      <w:r w:rsidRPr="00BA0A57">
        <w:t>- список инициативной группы граждан по форме согласно приложению № 2;</w:t>
      </w:r>
    </w:p>
    <w:p w:rsidR="00636C78" w:rsidRPr="00BA0A57" w:rsidRDefault="00636C78" w:rsidP="00636C78">
      <w:pPr>
        <w:spacing w:line="360" w:lineRule="auto"/>
        <w:ind w:firstLine="708"/>
        <w:jc w:val="both"/>
      </w:pPr>
      <w:r w:rsidRPr="00BA0A57">
        <w:t>- протокол собрания, на котором было принято решение о создании инициативной группы граждан;</w:t>
      </w:r>
    </w:p>
    <w:p w:rsidR="00636C78" w:rsidRPr="00BA0A57" w:rsidRDefault="00636C78" w:rsidP="00636C78">
      <w:pPr>
        <w:spacing w:line="360" w:lineRule="auto"/>
        <w:ind w:firstLine="708"/>
        <w:jc w:val="both"/>
      </w:pPr>
      <w:r w:rsidRPr="00BA0A57">
        <w:t>- сопроводительное письмо, подписанное уполномоченным представителем инициативной группы, содержащее перечень представленных инициативной группой документов с указанием количества листов, а также докладчика проекта муниципального правового акта (в случае внесения проекта муниципального правового акта на рассмотрение на публичных слушаниях).</w:t>
      </w:r>
    </w:p>
    <w:p w:rsidR="00636C78" w:rsidRPr="00BA0A57" w:rsidRDefault="00636C78" w:rsidP="00636C78">
      <w:pPr>
        <w:spacing w:line="360" w:lineRule="auto"/>
        <w:jc w:val="both"/>
      </w:pPr>
      <w:r w:rsidRPr="00BA0A57">
        <w:t>Заявление и протокол должны быть подписаны председательствующим (уполномоченным представителем инициативной группы граждан) и секретарем собрания инициативной группы.</w:t>
      </w:r>
    </w:p>
    <w:p w:rsidR="00636C78" w:rsidRPr="00BA0A57" w:rsidRDefault="00636C78" w:rsidP="00636C78">
      <w:pPr>
        <w:spacing w:line="360" w:lineRule="auto"/>
        <w:ind w:firstLine="708"/>
        <w:jc w:val="both"/>
      </w:pPr>
      <w:r w:rsidRPr="00BA0A57">
        <w:t>2.2. Заявление считается поданным, если в Совет представлены одновременно все документы, определенные в подпункте 2.1 настоящей статьи.</w:t>
      </w:r>
    </w:p>
    <w:p w:rsidR="00636C78" w:rsidRPr="00BA0A57" w:rsidRDefault="00636C78" w:rsidP="00636C78">
      <w:pPr>
        <w:spacing w:line="360" w:lineRule="auto"/>
        <w:ind w:firstLine="708"/>
        <w:jc w:val="both"/>
      </w:pPr>
      <w:r>
        <w:lastRenderedPageBreak/>
        <w:t xml:space="preserve">2.3. </w:t>
      </w:r>
      <w:proofErr w:type="gramStart"/>
      <w:r>
        <w:t>В 30-</w:t>
      </w:r>
      <w:r w:rsidRPr="00BA0A57">
        <w:t>дневный срок, со дня поступления в Совет заявления и прилагаемых к нему документов инициативной группой должны быть собраны и представлены подписи жителей, поддерживающих инициативу проведения публичных слушаний - по форме согласно приложению № 3 к настоящему Положению, в количестве не менее - 200 подписей жителей муниципального образования «Бавлинский муниципальный район» Республики Татарстан, достигших возраста 18 лет.</w:t>
      </w:r>
      <w:proofErr w:type="gramEnd"/>
    </w:p>
    <w:p w:rsidR="00636C78" w:rsidRPr="00BA0A57" w:rsidRDefault="00636C78" w:rsidP="00636C78">
      <w:pPr>
        <w:spacing w:line="360" w:lineRule="auto"/>
        <w:ind w:firstLine="708"/>
        <w:jc w:val="both"/>
      </w:pPr>
      <w:r w:rsidRPr="00BA0A57">
        <w:t>Подписи могут собираться со дня, следующего за днем подачи заявления о выдвижении инициативы о проведении публичных слушаний в Совет. Не допускается вносить в подписной лист сведения нерукописным способом или карандашом. Исправления в соответствующих сведениях о гражданах и в датах их внесения в подписной лист и удостоверительной надписи должны быть соответственно оговорены гражданами и сборщиками подписей.</w:t>
      </w:r>
    </w:p>
    <w:p w:rsidR="00636C78" w:rsidRPr="00BA0A57" w:rsidRDefault="00636C78" w:rsidP="00636C78">
      <w:pPr>
        <w:spacing w:line="360" w:lineRule="auto"/>
        <w:ind w:firstLine="708"/>
        <w:jc w:val="both"/>
      </w:pPr>
      <w:r w:rsidRPr="00BA0A57">
        <w:t>2.4. Совет создает рабочую группу и проводит проверку представленных в подписных листах сведений в 10</w:t>
      </w:r>
      <w:r>
        <w:t>-</w:t>
      </w:r>
      <w:r w:rsidRPr="00BA0A57">
        <w:t>дневный срок со дня представления подписных листов.</w:t>
      </w:r>
    </w:p>
    <w:p w:rsidR="00636C78" w:rsidRPr="00BA0A57" w:rsidRDefault="00636C78" w:rsidP="00636C78">
      <w:pPr>
        <w:spacing w:line="360" w:lineRule="auto"/>
        <w:ind w:firstLine="708"/>
        <w:jc w:val="both"/>
      </w:pPr>
      <w:r w:rsidRPr="00BA0A57">
        <w:t>По результатам проверки подписей и данных, содержащихся в подписных листах, подпись может быть признана действительной либо недействительной. Подпись является действительной, если не установлена ее недействительность в соответствии с настоящим Положением.</w:t>
      </w:r>
    </w:p>
    <w:p w:rsidR="00636C78" w:rsidRPr="00BA0A57" w:rsidRDefault="00636C78" w:rsidP="00636C78">
      <w:pPr>
        <w:spacing w:line="360" w:lineRule="auto"/>
        <w:ind w:firstLine="708"/>
        <w:jc w:val="both"/>
      </w:pPr>
      <w:r w:rsidRPr="00BA0A57">
        <w:t>Недействительными подписями, то есть подписями, собранными с нарушением порядка сбора подписей и (или) оформления подписного листа, признаются:</w:t>
      </w:r>
    </w:p>
    <w:p w:rsidR="00636C78" w:rsidRPr="00BA0A57" w:rsidRDefault="00636C78" w:rsidP="00636C78">
      <w:pPr>
        <w:spacing w:line="360" w:lineRule="auto"/>
        <w:ind w:firstLine="708"/>
        <w:jc w:val="both"/>
      </w:pPr>
      <w:r w:rsidRPr="00BA0A57">
        <w:t>1) подписи, собранные вне периода сбора подписей;</w:t>
      </w:r>
    </w:p>
    <w:p w:rsidR="00636C78" w:rsidRPr="00BA0A57" w:rsidRDefault="00636C78" w:rsidP="00636C78">
      <w:pPr>
        <w:spacing w:line="360" w:lineRule="auto"/>
        <w:ind w:firstLine="708"/>
        <w:jc w:val="both"/>
      </w:pPr>
      <w:r w:rsidRPr="00BA0A57">
        <w:t>2) подписи жителей муниципального образования «Бавлинский муниципальный» район Республики Татарстан не достигших возраста 18 лет;</w:t>
      </w:r>
    </w:p>
    <w:p w:rsidR="00636C78" w:rsidRPr="00BA0A57" w:rsidRDefault="00636C78" w:rsidP="00636C78">
      <w:pPr>
        <w:spacing w:line="360" w:lineRule="auto"/>
        <w:ind w:firstLine="708"/>
        <w:jc w:val="both"/>
      </w:pPr>
      <w:r w:rsidRPr="00BA0A57">
        <w:t>3) подписи граждан без указания даты собственноручного внесения своей подписи в подписной лист;</w:t>
      </w:r>
    </w:p>
    <w:p w:rsidR="00636C78" w:rsidRPr="00BA0A57" w:rsidRDefault="00636C78" w:rsidP="00636C78">
      <w:pPr>
        <w:spacing w:line="360" w:lineRule="auto"/>
        <w:ind w:firstLine="708"/>
        <w:jc w:val="both"/>
      </w:pPr>
      <w:r w:rsidRPr="00BA0A57">
        <w:t>4) подписи, сведения о которых внесены в подписной лист нерукописным способом или карандашом;</w:t>
      </w:r>
    </w:p>
    <w:p w:rsidR="00636C78" w:rsidRPr="00BA0A57" w:rsidRDefault="00636C78" w:rsidP="00636C78">
      <w:pPr>
        <w:spacing w:line="360" w:lineRule="auto"/>
        <w:ind w:firstLine="708"/>
        <w:jc w:val="both"/>
      </w:pPr>
      <w:r w:rsidRPr="00BA0A57">
        <w:lastRenderedPageBreak/>
        <w:t>5) подписи с исправлениями в соответствующих им сведениях о гражданах и в датах их внесения в подписной лист, если эти исправления специально не оговорены гражданами, сборщиками подписей;</w:t>
      </w:r>
    </w:p>
    <w:p w:rsidR="00636C78" w:rsidRPr="00BA0A57" w:rsidRDefault="00636C78" w:rsidP="00636C78">
      <w:pPr>
        <w:spacing w:line="360" w:lineRule="auto"/>
        <w:ind w:firstLine="708"/>
        <w:jc w:val="both"/>
      </w:pPr>
      <w:r w:rsidRPr="00BA0A57">
        <w:t>6) все подписи в подписном листе, форма которого не соответствует требованиям приложения № 3 к настоящему Положению.</w:t>
      </w:r>
      <w:r>
        <w:t xml:space="preserve"> </w:t>
      </w:r>
      <w:r w:rsidRPr="00BA0A57">
        <w:t>Результаты проверки оформляются протоколом проверки подписных листов  (приложение № 4).</w:t>
      </w:r>
    </w:p>
    <w:p w:rsidR="00636C78" w:rsidRPr="00BA0A57" w:rsidRDefault="00636C78" w:rsidP="00636C78">
      <w:pPr>
        <w:spacing w:line="360" w:lineRule="auto"/>
        <w:ind w:firstLine="708"/>
        <w:jc w:val="both"/>
      </w:pPr>
      <w:r w:rsidRPr="00BA0A57">
        <w:t>2.5. На очередном заседании Совета, в 15-дневный срок со дня поступления подписных листов, принимается решение о назначении публичных слушаний либо об отклонении заявления о назначении публичных слушаний в случаях, если:</w:t>
      </w:r>
    </w:p>
    <w:p w:rsidR="00636C78" w:rsidRPr="00BA0A57" w:rsidRDefault="00636C78" w:rsidP="00636C78">
      <w:pPr>
        <w:spacing w:line="360" w:lineRule="auto"/>
        <w:ind w:firstLine="708"/>
        <w:jc w:val="both"/>
      </w:pPr>
      <w:r w:rsidRPr="00BA0A57">
        <w:t>1) выносимые на публичные слушания вопросы не относятся к компетенции органов местного самоуправления за исключением случаев, предусмотренных в статье 3 данного положения;</w:t>
      </w:r>
    </w:p>
    <w:p w:rsidR="00636C78" w:rsidRPr="00BA0A57" w:rsidRDefault="00636C78" w:rsidP="00636C78">
      <w:pPr>
        <w:spacing w:line="360" w:lineRule="auto"/>
        <w:ind w:firstLine="708"/>
        <w:jc w:val="both"/>
      </w:pPr>
      <w:r w:rsidRPr="00BA0A57">
        <w:t>2) количество представленных действительных подписей недостаточно для выдвижения инициативы населения о проведении публичных слушаний;</w:t>
      </w:r>
    </w:p>
    <w:p w:rsidR="00636C78" w:rsidRPr="00BA0A57" w:rsidRDefault="00636C78" w:rsidP="00636C78">
      <w:pPr>
        <w:spacing w:line="360" w:lineRule="auto"/>
        <w:ind w:firstLine="708"/>
        <w:jc w:val="both"/>
      </w:pPr>
      <w:r w:rsidRPr="00BA0A57">
        <w:t>3) не соблюден порядок выдвижения инициативы;</w:t>
      </w:r>
    </w:p>
    <w:p w:rsidR="00636C78" w:rsidRPr="00BA0A57" w:rsidRDefault="00636C78" w:rsidP="00636C78">
      <w:pPr>
        <w:spacing w:line="360" w:lineRule="auto"/>
        <w:ind w:firstLine="708"/>
        <w:jc w:val="both"/>
      </w:pPr>
      <w:r w:rsidRPr="00BA0A57">
        <w:t>4) предлагаемый к рассмотрению проект муниципального нормативного правового акта не соответствует положениям Конституции Российской Федерации, федеральным конституционным законам, федеральным законам, иным нормативным правовым актам;</w:t>
      </w:r>
    </w:p>
    <w:p w:rsidR="00636C78" w:rsidRPr="00BA0A57" w:rsidRDefault="00636C78" w:rsidP="00636C78">
      <w:pPr>
        <w:spacing w:line="360" w:lineRule="auto"/>
        <w:ind w:firstLine="708"/>
        <w:jc w:val="both"/>
      </w:pPr>
      <w:r w:rsidRPr="00BA0A57">
        <w:t xml:space="preserve">5) с даты проведения публичных </w:t>
      </w:r>
      <w:proofErr w:type="gramStart"/>
      <w:r w:rsidRPr="00BA0A57">
        <w:t>слушаний</w:t>
      </w:r>
      <w:proofErr w:type="gramEnd"/>
      <w:r w:rsidRPr="00BA0A57">
        <w:t xml:space="preserve"> на которые был вынесен аналогичный вопрос, прошло менее  одного календарного года.</w:t>
      </w:r>
    </w:p>
    <w:p w:rsidR="00636C78" w:rsidRPr="00BA0A57" w:rsidRDefault="00636C78" w:rsidP="00636C78">
      <w:pPr>
        <w:spacing w:line="360" w:lineRule="auto"/>
        <w:ind w:firstLine="708"/>
        <w:jc w:val="both"/>
      </w:pPr>
      <w:r w:rsidRPr="00BA0A57">
        <w:t>2.6. Отклонение заявления о назначении публичных слушаний не является препятствием для повторного внесения инициативной группой документов для назначения публичных слушаний при условии устранения нарушений, вызвавших отказ.</w:t>
      </w:r>
    </w:p>
    <w:p w:rsidR="00636C78" w:rsidRPr="00BA0A57" w:rsidRDefault="00636C78" w:rsidP="00636C78">
      <w:pPr>
        <w:spacing w:line="360" w:lineRule="auto"/>
        <w:ind w:firstLine="708"/>
        <w:jc w:val="both"/>
      </w:pPr>
      <w:r w:rsidRPr="00BA0A57">
        <w:t>2.7. Вопрос о назначении публичных слушаний рассматривается Советом в соответствии с регламентом Совета.</w:t>
      </w:r>
    </w:p>
    <w:p w:rsidR="00636C78" w:rsidRPr="00BA0A57" w:rsidRDefault="00636C78" w:rsidP="00636C78">
      <w:pPr>
        <w:spacing w:line="360" w:lineRule="auto"/>
        <w:ind w:firstLine="708"/>
        <w:jc w:val="both"/>
      </w:pPr>
      <w:r w:rsidRPr="00BA0A57">
        <w:t xml:space="preserve">2.8. В случае отклонения заявления о назначении публичных слушаний Совет в 5-дневный срок, исчисляемый в рабочих днях, направляет в адрес </w:t>
      </w:r>
      <w:r w:rsidRPr="00BA0A57">
        <w:lastRenderedPageBreak/>
        <w:t>уполномоченного представителя инициативной группы граждан письменное мотивированное уведомление.</w:t>
      </w:r>
    </w:p>
    <w:p w:rsidR="00636C78" w:rsidRPr="00BA0A57" w:rsidRDefault="00636C78" w:rsidP="00636C78">
      <w:pPr>
        <w:spacing w:line="360" w:lineRule="auto"/>
        <w:ind w:firstLine="708"/>
        <w:jc w:val="both"/>
      </w:pPr>
      <w:r w:rsidRPr="00BA0A57">
        <w:t>3. Совет, Глава, назначившие публичные слушания, принимают соответствующие муниципальные акты, содержащие информацию о вопросе, сроках, времени и месте проведения слушаний, составе оргкомитета, порядке учета предложений и участия граждан в обсуждении проекта муниципального правового акта выносимого на публичные слушания.</w:t>
      </w:r>
    </w:p>
    <w:p w:rsidR="00636C78" w:rsidRPr="00BA0A57" w:rsidRDefault="00636C78" w:rsidP="00636C78">
      <w:pPr>
        <w:spacing w:line="360" w:lineRule="auto"/>
        <w:ind w:firstLine="708"/>
        <w:jc w:val="both"/>
      </w:pPr>
      <w:r w:rsidRPr="00BA0A57">
        <w:t xml:space="preserve">Дата проведения публичных </w:t>
      </w:r>
      <w:r>
        <w:t>слушаний – устанавливается в 30-</w:t>
      </w:r>
      <w:r w:rsidRPr="00BA0A57">
        <w:t>дневный срок со дня принятия муниципального правового акта о назначении публичных слушаний, если иное не установлено федеральным законодательством, Уставом и настоящим Положением.</w:t>
      </w:r>
    </w:p>
    <w:p w:rsidR="00636C78" w:rsidRPr="00BA0A57" w:rsidRDefault="00636C78" w:rsidP="00636C78">
      <w:pPr>
        <w:spacing w:line="360" w:lineRule="auto"/>
        <w:jc w:val="both"/>
      </w:pPr>
    </w:p>
    <w:p w:rsidR="00636C78" w:rsidRPr="00BA0A57" w:rsidRDefault="00636C78" w:rsidP="00636C78">
      <w:pPr>
        <w:spacing w:line="360" w:lineRule="auto"/>
        <w:ind w:firstLine="708"/>
      </w:pPr>
      <w:r w:rsidRPr="00BA0A57">
        <w:rPr>
          <w:b/>
        </w:rPr>
        <w:t>Статья 6.</w:t>
      </w:r>
      <w:r w:rsidRPr="00BA0A57">
        <w:t xml:space="preserve"> Инфор</w:t>
      </w:r>
      <w:r>
        <w:t>мирование о публичных слушаниях</w:t>
      </w:r>
    </w:p>
    <w:p w:rsidR="00636C78" w:rsidRPr="00D6052E" w:rsidRDefault="00636C78" w:rsidP="00636C78">
      <w:pPr>
        <w:spacing w:line="360" w:lineRule="auto"/>
        <w:jc w:val="both"/>
        <w:rPr>
          <w:sz w:val="14"/>
        </w:rPr>
      </w:pPr>
    </w:p>
    <w:p w:rsidR="00636C78" w:rsidRPr="00BA0A57" w:rsidRDefault="00636C78" w:rsidP="00636C78">
      <w:pPr>
        <w:spacing w:line="360" w:lineRule="auto"/>
        <w:ind w:firstLine="708"/>
        <w:jc w:val="both"/>
      </w:pPr>
      <w:r w:rsidRPr="00BA0A57">
        <w:t xml:space="preserve">1. </w:t>
      </w:r>
      <w:proofErr w:type="gramStart"/>
      <w:r w:rsidRPr="00BA0A57">
        <w:t>Информирование жителей муниципального образования «Бавлинский муниципальный район» Республики Татарстан</w:t>
      </w:r>
      <w:r>
        <w:t xml:space="preserve"> </w:t>
      </w:r>
      <w:r w:rsidRPr="00BA0A57">
        <w:t>о</w:t>
      </w:r>
      <w:r>
        <w:t xml:space="preserve"> </w:t>
      </w:r>
      <w:r w:rsidRPr="00BA0A57">
        <w:t>назначении публичных слушаний осуществляется путем опубликования в средствах массовой информации, официальном сайте и (или) иных информационных системах на информационном стенде в 10-дневный срок, исчисляемый в календарных днях, до дня проведения публичных слушаний (если иное не предусмотрено, федеральным законодательством, Уставом, настоящим Положением) муниципального правового акта о назначении публичных слушаний с приложенным</w:t>
      </w:r>
      <w:proofErr w:type="gramEnd"/>
      <w:r w:rsidRPr="00BA0A57">
        <w:t xml:space="preserve"> проектом обсуждаемого муниципального правового акта (в случае его внесения на рассмотрение на публичные слушания).</w:t>
      </w:r>
    </w:p>
    <w:p w:rsidR="00636C78" w:rsidRPr="00BA0A57" w:rsidRDefault="00636C78" w:rsidP="00636C78">
      <w:pPr>
        <w:spacing w:line="360" w:lineRule="auto"/>
        <w:ind w:firstLine="708"/>
        <w:jc w:val="both"/>
      </w:pPr>
      <w:r w:rsidRPr="00BA0A57">
        <w:t>1.1 Результаты публичных слушаний публикуются в средствах массовой информации, официальном сайте Бавлинского муниципального района Республики Татарстан муниципального образования и (или) иных информационных системах и информационных стендах.</w:t>
      </w:r>
    </w:p>
    <w:p w:rsidR="00636C78" w:rsidRPr="00BA0A57" w:rsidRDefault="00636C78" w:rsidP="00636C78">
      <w:pPr>
        <w:spacing w:line="360" w:lineRule="auto"/>
        <w:ind w:firstLine="708"/>
        <w:jc w:val="both"/>
      </w:pPr>
      <w:r w:rsidRPr="00BA0A57">
        <w:lastRenderedPageBreak/>
        <w:t>Информационные стенды оборудуются на хорошо просматриваемых местах с учетом возможности обеспечения к ним доступа пользователей информацией.</w:t>
      </w:r>
    </w:p>
    <w:p w:rsidR="00636C78" w:rsidRPr="00BA0A57" w:rsidRDefault="00636C78" w:rsidP="00636C78">
      <w:pPr>
        <w:spacing w:line="360" w:lineRule="auto"/>
        <w:ind w:firstLine="708"/>
        <w:jc w:val="both"/>
      </w:pPr>
      <w:r w:rsidRPr="00BA0A57">
        <w:t xml:space="preserve">Размещение информационных стендов должно осуществляться в соответствии с требованиями эргономики, исключающими необходимость нахождения пользователя информации в вынужденной неудобной позе длительное время. </w:t>
      </w:r>
    </w:p>
    <w:p w:rsidR="00636C78" w:rsidRPr="00BA0A57" w:rsidRDefault="00636C78" w:rsidP="00636C78">
      <w:pPr>
        <w:spacing w:line="360" w:lineRule="auto"/>
        <w:ind w:firstLine="708"/>
        <w:jc w:val="both"/>
      </w:pPr>
      <w:r w:rsidRPr="00BA0A57">
        <w:t>Цветовое оформление информационных стендов должно соответствовать эстетическим требованиям. Информационные стенды могут быть оборудованы карманами формата А</w:t>
      </w:r>
      <w:proofErr w:type="gramStart"/>
      <w:r w:rsidRPr="00BA0A57">
        <w:t>4</w:t>
      </w:r>
      <w:proofErr w:type="gramEnd"/>
      <w:r w:rsidRPr="00BA0A57">
        <w:t>, в которых размещаются информационные листки.</w:t>
      </w:r>
    </w:p>
    <w:p w:rsidR="00636C78" w:rsidRPr="00BA0A57" w:rsidRDefault="00636C78" w:rsidP="00636C78">
      <w:pPr>
        <w:spacing w:line="360" w:lineRule="auto"/>
        <w:ind w:firstLine="708"/>
        <w:jc w:val="both"/>
      </w:pPr>
      <w:r w:rsidRPr="00BA0A57">
        <w:t>2. Площадка проведения экспозиции проекта, подлежащего рассмотрению на публичных слушаниях или общественных обсуждениях, а также время консультирования посетителей экспозиции проекта, вносятся в оповещения о проведении публичных слушаний или общественных обсуждений по согласованию.</w:t>
      </w:r>
    </w:p>
    <w:p w:rsidR="00636C78" w:rsidRPr="00BA0A57" w:rsidRDefault="00636C78" w:rsidP="00636C78">
      <w:pPr>
        <w:spacing w:line="360" w:lineRule="auto"/>
        <w:ind w:firstLine="708"/>
        <w:jc w:val="both"/>
      </w:pPr>
      <w:r w:rsidRPr="00BA0A57">
        <w:t>В период работы экспозиции организовываются консультации для посетителей, распространение печатных информационных материалов о проекте. Посетители экспозиции имеют право внести свои предложения, замечания к обсуждаемому проекту, вопросу в письменном виде в соответствующую книгу (журнал) для учета посетителей экспозиции и записи предложений, замечаний.</w:t>
      </w:r>
    </w:p>
    <w:p w:rsidR="00636C78" w:rsidRPr="00BA0A57" w:rsidRDefault="00636C78" w:rsidP="00636C78">
      <w:pPr>
        <w:spacing w:line="360" w:lineRule="auto"/>
        <w:ind w:firstLine="708"/>
        <w:jc w:val="both"/>
      </w:pPr>
      <w:r w:rsidRPr="00BA0A57">
        <w:t>На экспозиции проекта представляются:</w:t>
      </w:r>
    </w:p>
    <w:p w:rsidR="00636C78" w:rsidRPr="00BA0A57" w:rsidRDefault="00636C78" w:rsidP="00636C78">
      <w:pPr>
        <w:spacing w:line="360" w:lineRule="auto"/>
        <w:ind w:firstLine="708"/>
        <w:jc w:val="both"/>
      </w:pPr>
      <w:r w:rsidRPr="00BA0A57">
        <w:t xml:space="preserve">- проект; </w:t>
      </w:r>
    </w:p>
    <w:p w:rsidR="00636C78" w:rsidRPr="00BA0A57" w:rsidRDefault="00636C78" w:rsidP="00636C78">
      <w:pPr>
        <w:spacing w:line="360" w:lineRule="auto"/>
        <w:ind w:firstLine="708"/>
        <w:jc w:val="both"/>
      </w:pPr>
      <w:r w:rsidRPr="00BA0A57">
        <w:t>- пояснительная записка к проекту;</w:t>
      </w:r>
    </w:p>
    <w:p w:rsidR="00636C78" w:rsidRPr="00BA0A57" w:rsidRDefault="00636C78" w:rsidP="00636C78">
      <w:pPr>
        <w:spacing w:line="360" w:lineRule="auto"/>
        <w:ind w:firstLine="708"/>
        <w:jc w:val="both"/>
      </w:pPr>
      <w:proofErr w:type="gramStart"/>
      <w:r w:rsidRPr="00BA0A57">
        <w:t>- копии согласований документации, полученные в соответствии с законами и иными нормативными правовыми актами Российской Федерации, законами и иными нормативными правовыми актами Республики Татарстан;</w:t>
      </w:r>
      <w:proofErr w:type="gramEnd"/>
    </w:p>
    <w:p w:rsidR="00636C78" w:rsidRPr="00BA0A57" w:rsidRDefault="00636C78" w:rsidP="00636C78">
      <w:pPr>
        <w:spacing w:line="360" w:lineRule="auto"/>
        <w:ind w:firstLine="708"/>
        <w:jc w:val="both"/>
      </w:pPr>
      <w:r w:rsidRPr="00BA0A57">
        <w:t>- копия публикации информационного оповещения о проведении публичных слушаний или общественных обсуждений по проекту с указанием выходных данных средства массовой информации;</w:t>
      </w:r>
    </w:p>
    <w:p w:rsidR="00636C78" w:rsidRDefault="00636C78" w:rsidP="00636C78">
      <w:pPr>
        <w:spacing w:line="360" w:lineRule="auto"/>
        <w:ind w:firstLine="708"/>
        <w:jc w:val="both"/>
      </w:pPr>
      <w:r w:rsidRPr="00BA0A57">
        <w:lastRenderedPageBreak/>
        <w:t>- иные информационные и демонстрационные материалы в целях информирования граждан по обсуждаемому проекту в случае предоставления таких материалов организатором подготовки (разработки) проекта.</w:t>
      </w:r>
    </w:p>
    <w:p w:rsidR="00636C78" w:rsidRPr="00BA0A57" w:rsidRDefault="00636C78" w:rsidP="00636C78">
      <w:pPr>
        <w:spacing w:line="360" w:lineRule="auto"/>
        <w:ind w:firstLine="708"/>
        <w:jc w:val="both"/>
      </w:pPr>
    </w:p>
    <w:p w:rsidR="00636C78" w:rsidRPr="00BA0A57" w:rsidRDefault="00636C78" w:rsidP="00636C78">
      <w:pPr>
        <w:spacing w:line="360" w:lineRule="auto"/>
        <w:jc w:val="center"/>
      </w:pPr>
      <w:r w:rsidRPr="00BA0A57">
        <w:t>Глава 3. ПОДГОТОВКА И ПРОВЕДЕНИЕ ПУБЛИЧНЫХ СЛУШАНИЙ</w:t>
      </w:r>
    </w:p>
    <w:p w:rsidR="00636C78" w:rsidRPr="00D6052E" w:rsidRDefault="00636C78" w:rsidP="00636C78">
      <w:pPr>
        <w:spacing w:line="360" w:lineRule="auto"/>
        <w:jc w:val="both"/>
        <w:rPr>
          <w:sz w:val="14"/>
        </w:rPr>
      </w:pPr>
    </w:p>
    <w:p w:rsidR="00636C78" w:rsidRPr="00BA0A57" w:rsidRDefault="00636C78" w:rsidP="00636C78">
      <w:pPr>
        <w:spacing w:line="360" w:lineRule="auto"/>
        <w:ind w:firstLine="708"/>
        <w:jc w:val="both"/>
      </w:pPr>
      <w:r w:rsidRPr="00BA0A57">
        <w:t>Статья 7. Организация подготовки и проведение публичных слушаний</w:t>
      </w:r>
    </w:p>
    <w:p w:rsidR="00636C78" w:rsidRPr="00536F67" w:rsidRDefault="00636C78" w:rsidP="00636C78">
      <w:pPr>
        <w:spacing w:line="360" w:lineRule="auto"/>
        <w:jc w:val="both"/>
        <w:rPr>
          <w:sz w:val="4"/>
        </w:rPr>
      </w:pPr>
    </w:p>
    <w:p w:rsidR="00636C78" w:rsidRPr="00BA0A57" w:rsidRDefault="00636C78" w:rsidP="00636C78">
      <w:pPr>
        <w:spacing w:line="360" w:lineRule="auto"/>
        <w:ind w:firstLine="708"/>
        <w:jc w:val="both"/>
      </w:pPr>
      <w:r w:rsidRPr="00BA0A57">
        <w:t xml:space="preserve">1. </w:t>
      </w:r>
      <w:proofErr w:type="gramStart"/>
      <w:r w:rsidRPr="00BA0A57">
        <w:t>Публичные слушания проводятся в удобное для жителей муниципального образования «Бавлинский муниципальный район» Республики Татарстан  время (рекомендуется проводить публичные слушания по нерабочим дням с 11.00 до 17.00 часов либо по рабочим дням, начиная с 8.00 часов и заканчивая не позднее 17.00 часов).</w:t>
      </w:r>
      <w:proofErr w:type="gramEnd"/>
    </w:p>
    <w:p w:rsidR="00636C78" w:rsidRPr="00BA0A57" w:rsidRDefault="00636C78" w:rsidP="00636C78">
      <w:pPr>
        <w:spacing w:line="360" w:lineRule="auto"/>
        <w:ind w:firstLine="708"/>
        <w:jc w:val="both"/>
      </w:pPr>
      <w:r w:rsidRPr="00BA0A57">
        <w:t xml:space="preserve">2. </w:t>
      </w:r>
      <w:proofErr w:type="gramStart"/>
      <w:r w:rsidRPr="00BA0A57">
        <w:t>Орган местного самоуправления, принявший решение о назначении публичных слушаний, формирует постоянную комиссию из числа депутатов представительного органа муниципального образования «Бавлинский муниципальный район» Республики Татарстан, сотрудников Исполнительного комитета Бавлинского муниципального района, представителей общественных организаций, инициативной группы граждан (если инициатором проведения публичных слушаний выступила инициативная группа граждан) в количестве не менее 5 человек.</w:t>
      </w:r>
      <w:proofErr w:type="gramEnd"/>
      <w:r w:rsidRPr="00BA0A57">
        <w:t xml:space="preserve"> Оргкомитет на первом заседании, которое проводится в срок не позднее 3 дней с момента формирования, избирает из своего состава председателя, заместителя председателя и секретаря. Оргкомитет правомочен принимать решения при наличии на заседании более половины ее членов. </w:t>
      </w:r>
    </w:p>
    <w:p w:rsidR="00636C78" w:rsidRPr="00BA0A57" w:rsidRDefault="00636C78" w:rsidP="00636C78">
      <w:pPr>
        <w:spacing w:line="360" w:lineRule="auto"/>
        <w:ind w:firstLine="708"/>
        <w:jc w:val="both"/>
      </w:pPr>
      <w:r w:rsidRPr="00BA0A57">
        <w:t>Оргкомитет обязан обеспечить беспрепятственный доступ в помещение, в котором проводятся слушания, желающим участвовать в слушаниях.</w:t>
      </w:r>
    </w:p>
    <w:p w:rsidR="00636C78" w:rsidRPr="00BA0A57" w:rsidRDefault="00636C78" w:rsidP="00636C78">
      <w:pPr>
        <w:spacing w:line="360" w:lineRule="auto"/>
        <w:ind w:firstLine="708"/>
        <w:jc w:val="both"/>
      </w:pPr>
      <w:r w:rsidRPr="00BA0A57">
        <w:t>В день проведения публичных слушаний оргкомитет организует регистрацию участников публичных слушаний.</w:t>
      </w:r>
    </w:p>
    <w:p w:rsidR="00636C78" w:rsidRPr="00BA0A57" w:rsidRDefault="00636C78" w:rsidP="00636C78">
      <w:pPr>
        <w:spacing w:line="360" w:lineRule="auto"/>
        <w:ind w:firstLine="708"/>
        <w:jc w:val="both"/>
      </w:pPr>
      <w:r>
        <w:t xml:space="preserve">3. </w:t>
      </w:r>
      <w:r w:rsidRPr="00BA0A57">
        <w:t xml:space="preserve">Председательствующим на публичных слушаниях является председатель оргкомитета. Председательствующий открывает публичные слушания, оглашает вопрос (вопросы) публичных слушаний, предложения по </w:t>
      </w:r>
      <w:r w:rsidRPr="00BA0A57">
        <w:lastRenderedPageBreak/>
        <w:t>порядку проведения слушаний, представляет себя, секретаря и экспертов, указывает инициаторов проведения слушаний. Секретарь организационного комитета ведет протокол публичных слушаний.</w:t>
      </w:r>
    </w:p>
    <w:p w:rsidR="00636C78" w:rsidRPr="00BA0A57" w:rsidRDefault="00636C78" w:rsidP="00636C78">
      <w:pPr>
        <w:spacing w:line="360" w:lineRule="auto"/>
        <w:ind w:firstLine="708"/>
        <w:jc w:val="both"/>
      </w:pPr>
      <w:r>
        <w:t xml:space="preserve">4. </w:t>
      </w:r>
      <w:r w:rsidRPr="00BA0A57">
        <w:t>Председательствующий объявляет вопрос, по которому проводится обсуждение, и предоставляет слово лицу, уполномоченному инициаторами проведения публичных слушаний, экспертам, а также участникам публичных слушаний, имеющим право на выступление. Очередность выступлений определяется очередностью подачи заявок, зарегистрированных оргкомитетом.</w:t>
      </w:r>
    </w:p>
    <w:p w:rsidR="00636C78" w:rsidRPr="00BA0A57" w:rsidRDefault="00636C78" w:rsidP="00636C78">
      <w:pPr>
        <w:spacing w:line="360" w:lineRule="auto"/>
        <w:ind w:firstLine="708"/>
        <w:jc w:val="both"/>
      </w:pPr>
      <w:r>
        <w:t xml:space="preserve">5. </w:t>
      </w:r>
      <w:r w:rsidRPr="00BA0A57">
        <w:t>Участники слушаний, в том числе и эксперты, вправе снять свои рекомендации и (или) присоединиться к предложениям, выдвинутым другими участниками публичных слушаний.</w:t>
      </w:r>
    </w:p>
    <w:p w:rsidR="00636C78" w:rsidRPr="00BA0A57" w:rsidRDefault="00636C78" w:rsidP="00636C78">
      <w:pPr>
        <w:spacing w:line="360" w:lineRule="auto"/>
        <w:ind w:firstLine="708"/>
        <w:jc w:val="both"/>
      </w:pPr>
      <w:r w:rsidRPr="00BA0A57">
        <w:t>По итогам обсуждений составляется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636C78" w:rsidRPr="00BA0A57" w:rsidRDefault="00636C78" w:rsidP="00636C78">
      <w:pPr>
        <w:spacing w:line="360" w:lineRule="auto"/>
        <w:ind w:firstLine="708"/>
        <w:jc w:val="both"/>
      </w:pPr>
      <w:r>
        <w:t xml:space="preserve">6. </w:t>
      </w:r>
      <w:r w:rsidRPr="00BA0A57">
        <w:t>Председательствующий после составления итогового документа с предложениями и рекомендациями ставит на голосование присутствующих итоговый вариант решения вопроса (вопросов) местного значения.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 Каждый присутствующий на слушаниях обладает одним голосом, который он отдает за предложенное решение вопроса местного значения, против него или воздерживается от голосования. Результаты голосования заносятся в протокол. Протокол подписывает председательствующий и секретарь публичных слушаний.</w:t>
      </w:r>
    </w:p>
    <w:p w:rsidR="00636C78" w:rsidRPr="00BA0A57" w:rsidRDefault="00636C78" w:rsidP="00636C78">
      <w:pPr>
        <w:spacing w:line="360" w:lineRule="auto"/>
        <w:ind w:firstLine="708"/>
        <w:jc w:val="both"/>
      </w:pPr>
      <w:r>
        <w:t xml:space="preserve">7. </w:t>
      </w:r>
      <w:r w:rsidRPr="00BA0A57">
        <w:t>На основании протокола публичных слушаний, в 3-дневный срок, исчисляемый в рабочих днях, со дня проведения публичных слушаний, составляется заключение о результатах публичных слушаний (приложение №6), в котором указываются:</w:t>
      </w:r>
    </w:p>
    <w:p w:rsidR="00636C78" w:rsidRPr="00BA0A57" w:rsidRDefault="00636C78" w:rsidP="00636C78">
      <w:pPr>
        <w:spacing w:line="360" w:lineRule="auto"/>
        <w:ind w:firstLine="708"/>
        <w:jc w:val="both"/>
      </w:pPr>
      <w:r w:rsidRPr="00BA0A57">
        <w:t>1)</w:t>
      </w:r>
      <w:r>
        <w:t xml:space="preserve"> </w:t>
      </w:r>
      <w:r w:rsidRPr="00BA0A57">
        <w:t>вопрос (вопросы), выносимые на публичные слушания;</w:t>
      </w:r>
    </w:p>
    <w:p w:rsidR="00636C78" w:rsidRPr="00BA0A57" w:rsidRDefault="00636C78" w:rsidP="00636C78">
      <w:pPr>
        <w:spacing w:line="360" w:lineRule="auto"/>
        <w:ind w:firstLine="708"/>
        <w:jc w:val="both"/>
      </w:pPr>
      <w:r>
        <w:lastRenderedPageBreak/>
        <w:t xml:space="preserve">2) </w:t>
      </w:r>
      <w:r w:rsidRPr="00BA0A57">
        <w:t>инициатор проведения публичных слушаний;</w:t>
      </w:r>
    </w:p>
    <w:p w:rsidR="00636C78" w:rsidRPr="00BA0A57" w:rsidRDefault="00636C78" w:rsidP="00636C78">
      <w:pPr>
        <w:spacing w:line="360" w:lineRule="auto"/>
        <w:ind w:firstLine="708"/>
        <w:jc w:val="both"/>
      </w:pPr>
      <w:r w:rsidRPr="00BA0A57">
        <w:t>3)</w:t>
      </w:r>
      <w:r>
        <w:t xml:space="preserve"> </w:t>
      </w:r>
      <w:r w:rsidRPr="00BA0A57">
        <w:t>дата, номер и наименование правового акта о назначении публичных слушаний, а также дата его опубликования (обнародования);</w:t>
      </w:r>
    </w:p>
    <w:p w:rsidR="00636C78" w:rsidRPr="00BA0A57" w:rsidRDefault="00636C78" w:rsidP="00636C78">
      <w:pPr>
        <w:spacing w:line="360" w:lineRule="auto"/>
        <w:ind w:firstLine="708"/>
        <w:jc w:val="both"/>
      </w:pPr>
      <w:r>
        <w:t xml:space="preserve">4) </w:t>
      </w:r>
      <w:r w:rsidRPr="00BA0A57">
        <w:t>дата, время и место проведения публичных слушаний;</w:t>
      </w:r>
    </w:p>
    <w:p w:rsidR="00636C78" w:rsidRPr="00BA0A57" w:rsidRDefault="00636C78" w:rsidP="00636C78">
      <w:pPr>
        <w:spacing w:line="360" w:lineRule="auto"/>
        <w:ind w:firstLine="708"/>
        <w:jc w:val="both"/>
      </w:pPr>
      <w:r w:rsidRPr="00BA0A57">
        <w:t>5)</w:t>
      </w:r>
      <w:r>
        <w:t xml:space="preserve"> </w:t>
      </w:r>
      <w:r w:rsidRPr="00BA0A57">
        <w:t>оргкомитет, проводивший публичные слушания;</w:t>
      </w:r>
    </w:p>
    <w:p w:rsidR="00636C78" w:rsidRPr="00BA0A57" w:rsidRDefault="00636C78" w:rsidP="00636C78">
      <w:pPr>
        <w:spacing w:line="360" w:lineRule="auto"/>
        <w:ind w:firstLine="708"/>
        <w:jc w:val="both"/>
      </w:pPr>
      <w:r w:rsidRPr="00BA0A57">
        <w:t>6)</w:t>
      </w:r>
      <w:r>
        <w:t xml:space="preserve"> </w:t>
      </w:r>
      <w:r w:rsidRPr="00BA0A57">
        <w:t>информация об участниках публичных слушаний, в том числе получивших право на выступление;</w:t>
      </w:r>
    </w:p>
    <w:p w:rsidR="00636C78" w:rsidRPr="00BA0A57" w:rsidRDefault="00636C78" w:rsidP="00636C78">
      <w:pPr>
        <w:spacing w:line="360" w:lineRule="auto"/>
        <w:ind w:firstLine="708"/>
        <w:jc w:val="both"/>
      </w:pPr>
      <w:r w:rsidRPr="00BA0A57">
        <w:t>7)</w:t>
      </w:r>
      <w:r>
        <w:t xml:space="preserve"> </w:t>
      </w:r>
      <w:r w:rsidRPr="00BA0A57">
        <w:t>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636C78" w:rsidRPr="00BA0A57" w:rsidRDefault="00636C78" w:rsidP="00636C78">
      <w:pPr>
        <w:spacing w:line="360" w:lineRule="auto"/>
        <w:ind w:firstLine="708"/>
        <w:jc w:val="both"/>
      </w:pPr>
      <w:r w:rsidRPr="00BA0A57">
        <w:t>8)</w:t>
      </w:r>
      <w:r>
        <w:t xml:space="preserve"> </w:t>
      </w:r>
      <w:r w:rsidRPr="00BA0A57">
        <w:t>итоговый вариант решения вопроса местного значения;</w:t>
      </w:r>
    </w:p>
    <w:p w:rsidR="00636C78" w:rsidRPr="00BA0A57" w:rsidRDefault="00636C78" w:rsidP="00636C78">
      <w:pPr>
        <w:spacing w:line="360" w:lineRule="auto"/>
        <w:ind w:firstLine="708"/>
        <w:jc w:val="both"/>
      </w:pPr>
      <w:r w:rsidRPr="00BA0A57">
        <w:t>9)</w:t>
      </w:r>
      <w:r>
        <w:t xml:space="preserve"> </w:t>
      </w:r>
      <w:r w:rsidRPr="00BA0A57">
        <w:t>результаты голосования участников публичных слушаний.</w:t>
      </w:r>
    </w:p>
    <w:p w:rsidR="00636C78" w:rsidRPr="00BA0A57" w:rsidRDefault="00636C78" w:rsidP="00636C78">
      <w:pPr>
        <w:spacing w:line="360" w:lineRule="auto"/>
        <w:ind w:firstLine="708"/>
        <w:jc w:val="both"/>
      </w:pPr>
      <w:r w:rsidRPr="00BA0A57">
        <w:t>8. Заключение о результатах публичных слушаний подписывается председателем и секретарем оргкомитета и подлежит опубликованию (обнародованию) в 3-дневный срок, исчисляемый в рабочих днях, со дня проведения публичных слушаний.</w:t>
      </w:r>
    </w:p>
    <w:p w:rsidR="00636C78" w:rsidRPr="00BA0A57" w:rsidRDefault="00636C78" w:rsidP="00636C78">
      <w:pPr>
        <w:spacing w:line="360" w:lineRule="auto"/>
        <w:ind w:firstLine="708"/>
        <w:jc w:val="both"/>
      </w:pPr>
      <w:r w:rsidRPr="00BA0A57">
        <w:t>9. Заключение о результатах публичных слушаний подлежит обязательному рассмотрению органом местного самоуправления, ответственным за принятие решения по вопросам, выносившимся на публичные слушания. Итоги рассмотрения в обязательном порядке доводятся до инициаторов публичных слушаний до населения муниципального образования путем опубликования (обнародования) в 3-дневный срок, исчисляемый в рабочих днях, со дня рассмотрения уполномоченным органом местного самоуправления заключения о результатах публичных слушаний.</w:t>
      </w:r>
    </w:p>
    <w:p w:rsidR="00636C78" w:rsidRPr="00BA0A57" w:rsidRDefault="00636C78" w:rsidP="00636C78">
      <w:pPr>
        <w:spacing w:line="360" w:lineRule="auto"/>
        <w:ind w:firstLine="708"/>
        <w:jc w:val="both"/>
      </w:pPr>
      <w:r w:rsidRPr="00BA0A57">
        <w:t>10. Заключение о результатах публичных слушаний носит рекомендательный характер, за исключением случаев установленных законодательством Российской Федерации.</w:t>
      </w:r>
    </w:p>
    <w:p w:rsidR="00636C78" w:rsidRDefault="00636C78" w:rsidP="00636C78">
      <w:pPr>
        <w:spacing w:line="360" w:lineRule="auto"/>
        <w:jc w:val="center"/>
      </w:pPr>
    </w:p>
    <w:p w:rsidR="00636C78" w:rsidRDefault="00636C78" w:rsidP="00636C78">
      <w:pPr>
        <w:spacing w:line="360" w:lineRule="auto"/>
        <w:jc w:val="center"/>
      </w:pPr>
    </w:p>
    <w:p w:rsidR="00636C78" w:rsidRDefault="00636C78" w:rsidP="00636C78">
      <w:pPr>
        <w:jc w:val="center"/>
      </w:pPr>
      <w:r>
        <w:lastRenderedPageBreak/>
        <w:t>ГЛАВА 4. О</w:t>
      </w:r>
      <w:r w:rsidRPr="00BA0A57">
        <w:t>СОБЕННОСТИ</w:t>
      </w:r>
      <w:r>
        <w:t xml:space="preserve"> </w:t>
      </w:r>
      <w:r w:rsidRPr="00BA0A57">
        <w:t>ОРГАНИЗАЦИИ И ПРОВЕДЕНИЯ ПУБЛИЧНЫХ СЛУШАНИЙ</w:t>
      </w:r>
      <w:r>
        <w:t xml:space="preserve"> </w:t>
      </w:r>
      <w:r w:rsidRPr="00BA0A57">
        <w:t>ПО ПРОЕКТУ УСТАВА МУНИЦИПАЛЬНОГО ОБРАЗОВАНИЯ,</w:t>
      </w:r>
      <w:r>
        <w:t xml:space="preserve"> </w:t>
      </w:r>
      <w:r w:rsidRPr="00BA0A57">
        <w:t>ПРОЕКТУ РЕШЕНИЯ</w:t>
      </w:r>
      <w:r>
        <w:t xml:space="preserve"> С</w:t>
      </w:r>
      <w:r w:rsidRPr="00BA0A57">
        <w:t>ОВЕТА О ВНЕСЕНИИ ИЗМЕНЕНИЙ В УСТАВ,</w:t>
      </w:r>
      <w:r>
        <w:t xml:space="preserve"> </w:t>
      </w:r>
      <w:r w:rsidRPr="00BA0A57">
        <w:t>ПРОЕКТУ МЕСТНОГО БЮДЖЕТА</w:t>
      </w:r>
    </w:p>
    <w:p w:rsidR="00636C78" w:rsidRPr="00BA0A57" w:rsidRDefault="00636C78" w:rsidP="00636C78">
      <w:pPr>
        <w:jc w:val="center"/>
      </w:pPr>
      <w:r w:rsidRPr="00BA0A57">
        <w:t xml:space="preserve"> И ОТЧЕТА О ЕГО ИСПОЛНЕНИИ,</w:t>
      </w:r>
      <w:r>
        <w:t xml:space="preserve"> </w:t>
      </w:r>
      <w:r w:rsidRPr="00BA0A57">
        <w:t>ВОПРОСУ О ПРЕОБРАЗОВАНИИ МУНИЦИПАЛЬНОГО ОБРАЗОВАНИЯ, ПО ПРОЕКТАМ ГЕНЕРАЛЬНЫХ ПЛАНОВ МУНИЦИПАЛЬНЫХ ОБРАЗОВАНИЙ</w:t>
      </w:r>
    </w:p>
    <w:p w:rsidR="00636C78" w:rsidRPr="00BA0A57" w:rsidRDefault="00636C78" w:rsidP="00636C78">
      <w:pPr>
        <w:spacing w:line="360" w:lineRule="auto"/>
        <w:jc w:val="both"/>
      </w:pPr>
    </w:p>
    <w:p w:rsidR="00636C78" w:rsidRPr="00BA0A57" w:rsidRDefault="00636C78" w:rsidP="00636C78">
      <w:pPr>
        <w:ind w:firstLine="709"/>
        <w:jc w:val="both"/>
      </w:pPr>
      <w:r w:rsidRPr="00BA0A57">
        <w:rPr>
          <w:b/>
        </w:rPr>
        <w:t>Статья 8.</w:t>
      </w:r>
      <w:r w:rsidRPr="00BA0A57">
        <w:t xml:space="preserve"> Особенности рассмотрения на публичных слушаниях проекта Устава муниципального образования «Бавлинский муниципальный район Республики Татарстан» и проекта решения Совета Бавлинского муниципального района о внесении изменений в Устав</w:t>
      </w:r>
    </w:p>
    <w:p w:rsidR="00636C78" w:rsidRPr="00D6052E" w:rsidRDefault="00636C78" w:rsidP="00636C78">
      <w:pPr>
        <w:spacing w:line="360" w:lineRule="auto"/>
        <w:jc w:val="both"/>
        <w:rPr>
          <w:sz w:val="18"/>
        </w:rPr>
      </w:pPr>
    </w:p>
    <w:p w:rsidR="00636C78" w:rsidRPr="00BA0A57" w:rsidRDefault="00636C78" w:rsidP="00636C78">
      <w:pPr>
        <w:spacing w:line="360" w:lineRule="auto"/>
        <w:ind w:firstLine="708"/>
        <w:jc w:val="both"/>
      </w:pPr>
      <w:r w:rsidRPr="00BA0A57">
        <w:t>1. Проект Устава и проект решения Совета Бавлинского муниципального района о внесении изменений и дополнений в Устав рассматривается на публичных слушаниях с учетом особенностей, предусмотренных Федеральным законом от 6 октября 2003 года № 131-ФЗ «Об общих принципах организации местного самоуправления в Российской Федерации» и Уставом.</w:t>
      </w:r>
    </w:p>
    <w:p w:rsidR="00636C78" w:rsidRPr="00BA0A57" w:rsidRDefault="00636C78" w:rsidP="00636C78">
      <w:pPr>
        <w:spacing w:line="360" w:lineRule="auto"/>
        <w:ind w:firstLine="708"/>
        <w:jc w:val="both"/>
      </w:pPr>
      <w:r w:rsidRPr="00BA0A57">
        <w:t>2. Проект Устава и проект решения Совета о внесении изменений и дополнений в Устав подлежит официальному опубликованию (обнародованию) не позднее, чем за 30 дней до дня рассмотрения Советом вопроса о его принятии. Одновременно публикуются порядок учета предложений по указанному проекту, порядок участия граждан в его обсуждении, а также решение Совета о назначении публичных слушаний по проекту.</w:t>
      </w:r>
    </w:p>
    <w:p w:rsidR="00636C78" w:rsidRPr="00BA0A57" w:rsidRDefault="00636C78" w:rsidP="00636C78">
      <w:pPr>
        <w:spacing w:line="360" w:lineRule="auto"/>
        <w:ind w:firstLine="708"/>
        <w:jc w:val="both"/>
      </w:pPr>
      <w:proofErr w:type="gramStart"/>
      <w:r w:rsidRPr="00BA0A57">
        <w:t>Не требуется официальное опубликование (обнародование) порядка учета предложений по проекту решения Совета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Конституции Республики Татарстан, законов Республики Татарстан в целях приведения Устава в соответствии с этими нормативными правовыми</w:t>
      </w:r>
      <w:proofErr w:type="gramEnd"/>
      <w:r w:rsidRPr="00BA0A57">
        <w:t xml:space="preserve"> актами.</w:t>
      </w:r>
    </w:p>
    <w:p w:rsidR="00636C78" w:rsidRPr="00BA0A57" w:rsidRDefault="00636C78" w:rsidP="00636C78">
      <w:pPr>
        <w:spacing w:line="360" w:lineRule="auto"/>
        <w:ind w:firstLine="708"/>
        <w:jc w:val="both"/>
      </w:pPr>
      <w:r w:rsidRPr="00BA0A57">
        <w:t xml:space="preserve">3. Публичные слушания по проекту Устава или проекту решения Совета о внесении изменений и дополнений в Устав проводятся в сроки, установленные </w:t>
      </w:r>
      <w:r w:rsidRPr="00BA0A57">
        <w:lastRenderedPageBreak/>
        <w:t>Уставом, но не ранее, чем через 10 дней после опубликования указанных проектов.</w:t>
      </w:r>
    </w:p>
    <w:p w:rsidR="00636C78" w:rsidRPr="00BA0A57" w:rsidRDefault="00636C78" w:rsidP="00636C78">
      <w:pPr>
        <w:spacing w:line="360" w:lineRule="auto"/>
        <w:ind w:firstLine="708"/>
        <w:jc w:val="both"/>
      </w:pPr>
      <w:r w:rsidRPr="00BA0A57">
        <w:t>4. Уполномоченным органом по проведению публичных слушаний по проекту Устава или проекту решения Совета муниципального правового акта о внесении изменений и дополнений в Устав муниципального образования является оргкомитет.</w:t>
      </w:r>
    </w:p>
    <w:p w:rsidR="00636C78" w:rsidRPr="00536F67" w:rsidRDefault="00636C78" w:rsidP="00636C78">
      <w:pPr>
        <w:spacing w:line="360" w:lineRule="auto"/>
        <w:jc w:val="both"/>
        <w:rPr>
          <w:sz w:val="20"/>
        </w:rPr>
      </w:pPr>
    </w:p>
    <w:p w:rsidR="00636C78" w:rsidRPr="00BA0A57" w:rsidRDefault="00636C78" w:rsidP="00636C78">
      <w:pPr>
        <w:spacing w:line="360" w:lineRule="auto"/>
        <w:ind w:firstLine="708"/>
        <w:jc w:val="both"/>
      </w:pPr>
      <w:r w:rsidRPr="00BA0A57">
        <w:rPr>
          <w:b/>
        </w:rPr>
        <w:t>Статья 9.</w:t>
      </w:r>
      <w:r w:rsidRPr="00BA0A57">
        <w:t xml:space="preserve"> Особенности рассмотрения на публичных слушаниях проекта местного бюджета и отчета о его исполнении</w:t>
      </w:r>
    </w:p>
    <w:p w:rsidR="00636C78" w:rsidRPr="00D6052E" w:rsidRDefault="00636C78" w:rsidP="00636C78">
      <w:pPr>
        <w:spacing w:line="360" w:lineRule="auto"/>
        <w:jc w:val="both"/>
        <w:rPr>
          <w:sz w:val="8"/>
        </w:rPr>
      </w:pPr>
    </w:p>
    <w:p w:rsidR="00636C78" w:rsidRPr="00BA0A57" w:rsidRDefault="00636C78" w:rsidP="00636C78">
      <w:pPr>
        <w:spacing w:line="360" w:lineRule="auto"/>
        <w:ind w:firstLine="708"/>
        <w:jc w:val="both"/>
      </w:pPr>
      <w:r w:rsidRPr="00BA0A57">
        <w:t>1. Проект местного бюджета и годовой отчет о его исполнении рассматриваются на публичных слушаниях с учетом особенностей, предусмотренных Бюджетным кодексом Российской Федерации, иными федеральными законами, Уставом, Положением «О бюджетном процессе в муниципальном образовании «Бавлинский муниципальный район» Республики Татарстан.</w:t>
      </w:r>
    </w:p>
    <w:p w:rsidR="00636C78" w:rsidRPr="00BA0A57" w:rsidRDefault="00636C78" w:rsidP="00636C78">
      <w:pPr>
        <w:spacing w:line="360" w:lineRule="auto"/>
        <w:ind w:firstLine="708"/>
        <w:jc w:val="both"/>
      </w:pPr>
      <w:r w:rsidRPr="00BA0A57">
        <w:t>2. Органом, осуществляющим проведение публичных слушаний по проекту местного бюджета и отчету об исполнении местного бюджета, является оргкомитет.</w:t>
      </w:r>
    </w:p>
    <w:p w:rsidR="00636C78" w:rsidRPr="00BA0A57" w:rsidRDefault="00636C78" w:rsidP="00636C78">
      <w:pPr>
        <w:spacing w:line="360" w:lineRule="auto"/>
        <w:ind w:firstLine="708"/>
        <w:jc w:val="both"/>
      </w:pPr>
      <w:r w:rsidRPr="00BA0A57">
        <w:t xml:space="preserve">Органом, принимающим решение о назначении публичных слушаний по проекту местного бюджета и отчету об исполнении местного бюджета, является представительный орган муниципального образования. </w:t>
      </w:r>
    </w:p>
    <w:p w:rsidR="00636C78" w:rsidRPr="00BA0A57" w:rsidRDefault="00636C78" w:rsidP="00636C78">
      <w:pPr>
        <w:spacing w:line="360" w:lineRule="auto"/>
        <w:ind w:firstLine="708"/>
        <w:jc w:val="both"/>
      </w:pPr>
      <w:r w:rsidRPr="00BA0A57">
        <w:t>3. Решения о назначении публичных слушаний по проекту местного бюджета, отчету об исполнении местного бюджета должны быть опубликованы в 10-дневный срок после их принятия.</w:t>
      </w:r>
    </w:p>
    <w:p w:rsidR="00636C78" w:rsidRPr="00BA0A57" w:rsidRDefault="00636C78" w:rsidP="00636C78">
      <w:pPr>
        <w:spacing w:line="360" w:lineRule="auto"/>
        <w:ind w:firstLine="708"/>
        <w:jc w:val="both"/>
      </w:pPr>
      <w:r w:rsidRPr="00BA0A57">
        <w:t>4. Публичные слушания по проекту местного бюджета, отчету об исполнении местного бюджета проводятся не ранее чем через 15 календарных дней после опубликования проекта местного бюджета (отчета об исполнении местного бюджета).</w:t>
      </w:r>
    </w:p>
    <w:p w:rsidR="00636C78" w:rsidRPr="00BA0A57" w:rsidRDefault="00636C78" w:rsidP="00636C78">
      <w:pPr>
        <w:spacing w:line="360" w:lineRule="auto"/>
        <w:jc w:val="both"/>
      </w:pPr>
    </w:p>
    <w:p w:rsidR="00636C78" w:rsidRPr="00BA0A57" w:rsidRDefault="00636C78" w:rsidP="00636C78">
      <w:pPr>
        <w:spacing w:line="360" w:lineRule="auto"/>
        <w:ind w:firstLine="708"/>
        <w:jc w:val="center"/>
      </w:pPr>
      <w:r w:rsidRPr="00BA0A57">
        <w:rPr>
          <w:b/>
        </w:rPr>
        <w:lastRenderedPageBreak/>
        <w:t>Статья 10.</w:t>
      </w:r>
      <w:r w:rsidRPr="00BA0A57">
        <w:t xml:space="preserve"> Особенности рассмотрения на публичных слушаниях проекта стратегии социально-экономического развития муниципального образования</w:t>
      </w:r>
    </w:p>
    <w:p w:rsidR="00636C78" w:rsidRPr="00BE79E4" w:rsidRDefault="00636C78" w:rsidP="00636C78">
      <w:pPr>
        <w:spacing w:line="360" w:lineRule="auto"/>
        <w:jc w:val="both"/>
        <w:rPr>
          <w:sz w:val="16"/>
        </w:rPr>
      </w:pPr>
    </w:p>
    <w:p w:rsidR="00636C78" w:rsidRPr="00BA0A57" w:rsidRDefault="00636C78" w:rsidP="00636C78">
      <w:pPr>
        <w:spacing w:line="360" w:lineRule="auto"/>
        <w:ind w:firstLine="708"/>
        <w:jc w:val="both"/>
      </w:pPr>
      <w:r w:rsidRPr="00BA0A57">
        <w:t>Вопросы, касающиеся проектов стратегии социально-экономического развития муниципального образования, выносятся на публичные слушания с учетом особенностей, предусмотренных Федеральным законом от 6 октября 2003 года № 131-ФЗ «Об общих принципах организации местного самоуправления в Российской Федерации», Федеральным законом от 28 июня 2014 года № 172-ФЗ «О стратегическом планировании в Российской Федерации».</w:t>
      </w:r>
    </w:p>
    <w:p w:rsidR="00636C78" w:rsidRPr="00BA0A57" w:rsidRDefault="00636C78" w:rsidP="00636C78">
      <w:pPr>
        <w:spacing w:line="360" w:lineRule="auto"/>
        <w:jc w:val="both"/>
      </w:pPr>
    </w:p>
    <w:p w:rsidR="00636C78" w:rsidRDefault="00636C78" w:rsidP="00636C78">
      <w:pPr>
        <w:spacing w:line="360" w:lineRule="auto"/>
        <w:ind w:firstLine="708"/>
        <w:jc w:val="both"/>
      </w:pPr>
      <w:r w:rsidRPr="00BA0A57">
        <w:rPr>
          <w:b/>
        </w:rPr>
        <w:t>Статья 11.</w:t>
      </w:r>
      <w:r w:rsidRPr="00BA0A57">
        <w:t xml:space="preserve"> Особенности рассмотрения на публичных слушаниях вопроса о преобразовании муниципального образования</w:t>
      </w:r>
    </w:p>
    <w:p w:rsidR="00636C78" w:rsidRPr="00BE79E4" w:rsidRDefault="00636C78" w:rsidP="00636C78">
      <w:pPr>
        <w:spacing w:line="360" w:lineRule="auto"/>
        <w:ind w:firstLine="708"/>
        <w:jc w:val="both"/>
        <w:rPr>
          <w:sz w:val="12"/>
        </w:rPr>
      </w:pPr>
    </w:p>
    <w:p w:rsidR="00636C78" w:rsidRPr="00BA0A57" w:rsidRDefault="00636C78" w:rsidP="00636C78">
      <w:pPr>
        <w:spacing w:line="360" w:lineRule="auto"/>
        <w:ind w:firstLine="708"/>
        <w:jc w:val="both"/>
      </w:pPr>
      <w:r w:rsidRPr="00BA0A57">
        <w:t>1. Публичные слушания по вопросу о преобразовании муниципального образования проводятся в случаях, предусмотренных статьей 13 Федерального закона от 6 октября 2003 года № 131-ФЗ «Об общих принципах организации местного самоуправления в Российской Федерации», за исключением части 5 статьи 13 указанного Федерального закона.</w:t>
      </w:r>
    </w:p>
    <w:p w:rsidR="00636C78" w:rsidRPr="00BA0A57" w:rsidRDefault="00636C78" w:rsidP="00636C78">
      <w:pPr>
        <w:spacing w:line="360" w:lineRule="auto"/>
        <w:ind w:firstLine="708"/>
        <w:jc w:val="both"/>
      </w:pPr>
      <w:r>
        <w:t>2</w:t>
      </w:r>
      <w:r w:rsidRPr="00BA0A57">
        <w:t>. Уполномоченным органом по проведению публичных слушаний по вопросу о преобразовании муниципального образования является оргкомитет.</w:t>
      </w:r>
    </w:p>
    <w:p w:rsidR="00636C78" w:rsidRPr="00BA0A57" w:rsidRDefault="00636C78" w:rsidP="00636C78">
      <w:pPr>
        <w:spacing w:line="360" w:lineRule="auto"/>
        <w:jc w:val="both"/>
      </w:pPr>
    </w:p>
    <w:p w:rsidR="00636C78" w:rsidRPr="00BA0A57" w:rsidRDefault="00636C78" w:rsidP="00636C78">
      <w:pPr>
        <w:spacing w:line="360" w:lineRule="auto"/>
        <w:jc w:val="both"/>
      </w:pPr>
      <w:r>
        <w:rPr>
          <w:b/>
        </w:rPr>
        <w:tab/>
      </w:r>
      <w:r w:rsidRPr="00BA0A57">
        <w:rPr>
          <w:b/>
        </w:rPr>
        <w:t>Статья 12.</w:t>
      </w:r>
      <w:r w:rsidRPr="00BA0A57">
        <w:t xml:space="preserve"> Особенности рассмотрения на общественных обсуждениях, публичных слушаниях вопросов по проектам документов</w:t>
      </w:r>
      <w:r>
        <w:t xml:space="preserve"> </w:t>
      </w:r>
      <w:r w:rsidRPr="00BA0A57">
        <w:t>территориального планирования муниципальных образований</w:t>
      </w:r>
    </w:p>
    <w:p w:rsidR="00636C78" w:rsidRPr="00BE79E4" w:rsidRDefault="00636C78" w:rsidP="00636C78">
      <w:pPr>
        <w:spacing w:line="360" w:lineRule="auto"/>
        <w:jc w:val="both"/>
        <w:rPr>
          <w:sz w:val="18"/>
        </w:rPr>
      </w:pPr>
    </w:p>
    <w:p w:rsidR="00636C78" w:rsidRPr="00BA0A57" w:rsidRDefault="00636C78" w:rsidP="00636C78">
      <w:pPr>
        <w:spacing w:line="360" w:lineRule="auto"/>
        <w:ind w:firstLine="708"/>
        <w:jc w:val="both"/>
      </w:pPr>
      <w:proofErr w:type="gramStart"/>
      <w:r w:rsidRPr="00BA0A57">
        <w:t xml:space="preserve">Вопросы, касающиеся проектов генеральных планов, проектов правил землепользования и застройки, проектов планировки территории, проектов межевания территории, проектов правил благоустройства территорий, проектов, предусматривающим внесение изменений в один из указанных утвержденных документов, проектов решений о предоставлении разрешения на </w:t>
      </w:r>
      <w:r w:rsidRPr="00BA0A57">
        <w:lastRenderedPageBreak/>
        <w:t>условно разрешенный вид использования земельного участка или объекта капитального строительства, проектов решений о предоставлении разрешения на отклонение от предельных параметров разрешенного строительства, реконструкции объектов</w:t>
      </w:r>
      <w:proofErr w:type="gramEnd"/>
      <w:r w:rsidRPr="00BA0A57">
        <w:t xml:space="preserve"> капитального строительства, вопросов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также могут </w:t>
      </w:r>
      <w:proofErr w:type="gramStart"/>
      <w:r w:rsidRPr="00BA0A57">
        <w:t>выносится</w:t>
      </w:r>
      <w:proofErr w:type="gramEnd"/>
      <w:r w:rsidRPr="00BA0A57">
        <w:t xml:space="preserve"> на общественные обсуждения с учетом положений, установленных Градостроительным кодексом Российской Федерации. </w:t>
      </w:r>
    </w:p>
    <w:p w:rsidR="00636C78" w:rsidRPr="00BA0A57" w:rsidRDefault="00636C78" w:rsidP="00636C78">
      <w:pPr>
        <w:spacing w:line="360" w:lineRule="auto"/>
        <w:ind w:firstLine="708"/>
        <w:jc w:val="both"/>
      </w:pPr>
      <w:r w:rsidRPr="00BA0A57">
        <w:t xml:space="preserve">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 приведены в статье 28 Градостроительного кодекса Российской Федерации. </w:t>
      </w:r>
    </w:p>
    <w:p w:rsidR="00636C78" w:rsidRPr="00BA0A57" w:rsidRDefault="00636C78" w:rsidP="00636C78">
      <w:pPr>
        <w:spacing w:line="360" w:lineRule="auto"/>
        <w:ind w:firstLine="708"/>
        <w:jc w:val="both"/>
      </w:pPr>
      <w:r w:rsidRPr="00BA0A57">
        <w:t>Общественные обсуждения или публичные слушания по проектам генеральных планов поселений, генеральных планов городских округов и по проектам, предусматривающим внесение изменений в генеральные планы поселений, генеральные планы городских округов (далее - общественные обсуждения или публичные слушания), проводятся в каждом населенном пункте муниципального образования.</w:t>
      </w:r>
    </w:p>
    <w:p w:rsidR="00636C78" w:rsidRPr="00BA0A57" w:rsidRDefault="00636C78" w:rsidP="00636C78">
      <w:pPr>
        <w:spacing w:line="360" w:lineRule="auto"/>
        <w:ind w:firstLine="708"/>
        <w:jc w:val="both"/>
      </w:pPr>
      <w:r w:rsidRPr="00BA0A57">
        <w:t>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636C78" w:rsidRPr="00BA0A57" w:rsidRDefault="00636C78" w:rsidP="00636C78">
      <w:pPr>
        <w:spacing w:line="360" w:lineRule="auto"/>
        <w:ind w:firstLine="708"/>
        <w:jc w:val="both"/>
      </w:pPr>
      <w:proofErr w:type="gramStart"/>
      <w:r w:rsidRPr="00BA0A57">
        <w:t xml:space="preserve">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w:t>
      </w:r>
      <w:r w:rsidRPr="00BA0A57">
        <w:lastRenderedPageBreak/>
        <w:t>муниципального образования и не может быть менее одного месяца и более трех месяцев.</w:t>
      </w:r>
      <w:proofErr w:type="gramEnd"/>
    </w:p>
    <w:p w:rsidR="00636C78" w:rsidRPr="00BA0A57" w:rsidRDefault="00636C78" w:rsidP="00636C78">
      <w:pPr>
        <w:spacing w:line="360" w:lineRule="auto"/>
        <w:ind w:firstLine="708"/>
        <w:jc w:val="both"/>
      </w:pPr>
      <w:r w:rsidRPr="00BA0A57">
        <w:t>Глава местной администрации с учетом заключения о результатах общественных обсуждений или публичных слушаний принимает решение:</w:t>
      </w:r>
    </w:p>
    <w:p w:rsidR="00636C78" w:rsidRPr="00BA0A57" w:rsidRDefault="00636C78" w:rsidP="00636C78">
      <w:pPr>
        <w:spacing w:line="360" w:lineRule="auto"/>
        <w:ind w:firstLine="708"/>
        <w:jc w:val="both"/>
      </w:pPr>
      <w:r w:rsidRPr="00BA0A57">
        <w:t>1) о согласии с проектом генерального плана и направлении его в представительный орган муниципального образования;</w:t>
      </w:r>
    </w:p>
    <w:p w:rsidR="00636C78" w:rsidRDefault="00636C78" w:rsidP="00636C78">
      <w:pPr>
        <w:spacing w:line="360" w:lineRule="auto"/>
        <w:ind w:firstLine="708"/>
        <w:jc w:val="both"/>
      </w:pPr>
      <w:r w:rsidRPr="00BA0A57">
        <w:t>2) об отклонении проекта генерального плана и о направлении его на доработку.</w:t>
      </w:r>
    </w:p>
    <w:p w:rsidR="00636C78" w:rsidRPr="00536F67" w:rsidRDefault="00636C78" w:rsidP="00636C78">
      <w:pPr>
        <w:spacing w:line="360" w:lineRule="auto"/>
        <w:ind w:firstLine="708"/>
        <w:jc w:val="both"/>
        <w:rPr>
          <w:sz w:val="18"/>
        </w:rPr>
      </w:pPr>
    </w:p>
    <w:p w:rsidR="00636C78" w:rsidRPr="00BA0A57" w:rsidRDefault="00636C78" w:rsidP="00636C78">
      <w:pPr>
        <w:spacing w:line="360" w:lineRule="auto"/>
        <w:ind w:firstLine="708"/>
        <w:jc w:val="both"/>
      </w:pPr>
      <w:r w:rsidRPr="00BA0A57">
        <w:rPr>
          <w:b/>
        </w:rPr>
        <w:t>Статья 13.</w:t>
      </w:r>
      <w:r w:rsidRPr="00BA0A57">
        <w:t xml:space="preserve"> Особенности проведения публичных слушаний по установлению публичных сервитутов</w:t>
      </w:r>
    </w:p>
    <w:p w:rsidR="00636C78" w:rsidRPr="00D6052E" w:rsidRDefault="00636C78" w:rsidP="00636C78">
      <w:pPr>
        <w:spacing w:line="360" w:lineRule="auto"/>
        <w:jc w:val="both"/>
        <w:rPr>
          <w:sz w:val="14"/>
        </w:rPr>
      </w:pPr>
    </w:p>
    <w:p w:rsidR="00636C78" w:rsidRPr="00BA0A57" w:rsidRDefault="00636C78" w:rsidP="00636C78">
      <w:pPr>
        <w:spacing w:line="360" w:lineRule="auto"/>
        <w:ind w:firstLine="708"/>
        <w:jc w:val="both"/>
      </w:pPr>
      <w:r w:rsidRPr="00BA0A57">
        <w:t>1. Правом на участие в публичных слушаниях по установлению публичных сервитутов обладает каждый гражданин, постоянно или преимущественно проживающий в муниципальном образовании «Бавлинский муниципальный район» Республики Татарстан, на территории которого предусматривается установление публичного сервитута, достигший на день проведения слушаний возраста 18 лет.</w:t>
      </w:r>
    </w:p>
    <w:p w:rsidR="00636C78" w:rsidRPr="00BA0A57" w:rsidRDefault="00636C78" w:rsidP="00636C78">
      <w:pPr>
        <w:spacing w:line="360" w:lineRule="auto"/>
        <w:ind w:firstLine="708"/>
        <w:jc w:val="both"/>
      </w:pPr>
      <w:r w:rsidRPr="00BA0A57">
        <w:t>Участие граждан в публичных слушаниях осуществляется на добровольной основе.</w:t>
      </w:r>
    </w:p>
    <w:p w:rsidR="00636C78" w:rsidRPr="00BA0A57" w:rsidRDefault="00636C78" w:rsidP="00636C78">
      <w:pPr>
        <w:spacing w:line="360" w:lineRule="auto"/>
        <w:ind w:firstLine="708"/>
        <w:jc w:val="both"/>
      </w:pPr>
      <w:r w:rsidRPr="00BA0A57">
        <w:t>Участниками публичных слушаний могут быть общественные объединения, некоммерческие и коммерческие организации всех форм собственности, расположенные на территории муниципального образования «Бавлинский муниципальный район» Республики Татарстан.</w:t>
      </w:r>
    </w:p>
    <w:p w:rsidR="00636C78" w:rsidRPr="00BA0A57" w:rsidRDefault="00636C78" w:rsidP="00636C78">
      <w:pPr>
        <w:spacing w:line="360" w:lineRule="auto"/>
        <w:ind w:firstLine="708"/>
        <w:jc w:val="both"/>
      </w:pPr>
      <w:r w:rsidRPr="00BA0A57">
        <w:t>2. Публичные слушания проводятся по инициативе уполномоченного органа или физических и юридических лиц, указанных в пункте 1 статьи 13.</w:t>
      </w:r>
    </w:p>
    <w:p w:rsidR="00636C78" w:rsidRPr="00BA0A57" w:rsidRDefault="00636C78" w:rsidP="00636C78">
      <w:pPr>
        <w:spacing w:line="360" w:lineRule="auto"/>
        <w:ind w:firstLine="708"/>
        <w:jc w:val="both"/>
      </w:pPr>
      <w:r w:rsidRPr="00BA0A57">
        <w:t>Уполномоченным органом по проведению публичных слушаний  является оргкомитет.</w:t>
      </w:r>
    </w:p>
    <w:p w:rsidR="00636C78" w:rsidRPr="00BA0A57" w:rsidRDefault="00636C78" w:rsidP="00636C78">
      <w:pPr>
        <w:spacing w:line="360" w:lineRule="auto"/>
        <w:ind w:firstLine="708"/>
        <w:jc w:val="both"/>
      </w:pPr>
      <w:r w:rsidRPr="00BA0A57">
        <w:t xml:space="preserve">3. Уполномоченный орган в течение 7 рабочих дней со дня принятия решения о проведении публичных слушаний публикует объявление об их </w:t>
      </w:r>
      <w:r w:rsidRPr="00BA0A57">
        <w:lastRenderedPageBreak/>
        <w:t>проведении в официальных средствах массовой информации, определенных для публикации муниципальных актов муниципального образования «Бавлинский муниципальный район» Республики Татарстан.</w:t>
      </w:r>
    </w:p>
    <w:p w:rsidR="00636C78" w:rsidRPr="00BA0A57" w:rsidRDefault="00636C78" w:rsidP="00636C78">
      <w:pPr>
        <w:spacing w:line="360" w:lineRule="auto"/>
        <w:ind w:firstLine="708"/>
        <w:jc w:val="both"/>
      </w:pPr>
      <w:r w:rsidRPr="00BA0A57">
        <w:t xml:space="preserve">Перед открытием общественных слушаний проводится обязательная регистрация их участников с указанием </w:t>
      </w:r>
      <w:proofErr w:type="gramStart"/>
      <w:r w:rsidRPr="00BA0A57">
        <w:t>для</w:t>
      </w:r>
      <w:proofErr w:type="gramEnd"/>
      <w:r w:rsidRPr="00BA0A57">
        <w:t>:</w:t>
      </w:r>
    </w:p>
    <w:p w:rsidR="00636C78" w:rsidRPr="00BA0A57" w:rsidRDefault="00636C78" w:rsidP="00636C78">
      <w:pPr>
        <w:spacing w:line="360" w:lineRule="auto"/>
        <w:ind w:firstLine="708"/>
        <w:jc w:val="both"/>
      </w:pPr>
      <w:r w:rsidRPr="00BA0A57">
        <w:t>юридического лица - полного наименования, данных государственной регистрации юридического лица;</w:t>
      </w:r>
    </w:p>
    <w:p w:rsidR="00636C78" w:rsidRPr="00BA0A57" w:rsidRDefault="00636C78" w:rsidP="00636C78">
      <w:pPr>
        <w:spacing w:line="360" w:lineRule="auto"/>
        <w:ind w:firstLine="708"/>
        <w:jc w:val="both"/>
      </w:pPr>
      <w:r w:rsidRPr="00BA0A57">
        <w:t>индивидуального предпринимателя - фамилии, имени, отчества и данных государственной регистрации гражданина в качестве индивидуального предпринимателя;</w:t>
      </w:r>
    </w:p>
    <w:p w:rsidR="00636C78" w:rsidRPr="00BA0A57" w:rsidRDefault="00636C78" w:rsidP="00636C78">
      <w:pPr>
        <w:spacing w:line="360" w:lineRule="auto"/>
        <w:ind w:firstLine="708"/>
        <w:jc w:val="both"/>
      </w:pPr>
      <w:r w:rsidRPr="00BA0A57">
        <w:t>физического лица - фамилии, имени, отчества, года рождения, адреса места жительства.</w:t>
      </w:r>
    </w:p>
    <w:p w:rsidR="00636C78" w:rsidRPr="00BA0A57" w:rsidRDefault="00636C78" w:rsidP="00636C78">
      <w:pPr>
        <w:spacing w:line="360" w:lineRule="auto"/>
        <w:ind w:firstLine="708"/>
        <w:jc w:val="both"/>
      </w:pPr>
      <w:r w:rsidRPr="00BA0A57">
        <w:t>4. Результат публичных слушаний оформляется протоколом, в котором указываются дата и место их проведения, количество участников и присутствующих, фамилия, имя, отчество председателя, секретаря публичных слушаний, содержание выступлений, результаты голосования и принятые решения.</w:t>
      </w:r>
    </w:p>
    <w:p w:rsidR="00636C78" w:rsidRPr="00BA0A57" w:rsidRDefault="00636C78" w:rsidP="00636C78">
      <w:pPr>
        <w:spacing w:line="360" w:lineRule="auto"/>
        <w:ind w:firstLine="708"/>
        <w:jc w:val="both"/>
      </w:pPr>
      <w:r w:rsidRPr="00BA0A57">
        <w:t>Протокол составляется в двух экземплярах и подписывается председателем и секретарем публичных слушаний. К протоколу прикладывается список участников публичных слушаний.</w:t>
      </w:r>
    </w:p>
    <w:p w:rsidR="00636C78" w:rsidRPr="00BA0A57" w:rsidRDefault="00636C78" w:rsidP="00636C78">
      <w:pPr>
        <w:spacing w:line="360" w:lineRule="auto"/>
        <w:ind w:firstLine="708"/>
        <w:jc w:val="both"/>
      </w:pPr>
      <w:r w:rsidRPr="00BA0A57">
        <w:t>5. Результаты публичных слушаний о предстоящем установлении публичного сервитута рассматриваются уполномоченным органом и приобщаются им к документам, необходимым для установления публичного сервитута.</w:t>
      </w:r>
    </w:p>
    <w:p w:rsidR="00636C78" w:rsidRDefault="00636C78" w:rsidP="00636C78">
      <w:pPr>
        <w:spacing w:line="360" w:lineRule="auto"/>
        <w:ind w:firstLine="708"/>
        <w:jc w:val="both"/>
      </w:pPr>
      <w:r w:rsidRPr="00BA0A57">
        <w:t>Срок хранения протоколов публичных слушаний по установлению публичных сервитутов - три года. Ответственным за хранение протоколов публичных слушаний по установлению публичных сервитутов является руководитель уполномоченного органа.</w:t>
      </w:r>
    </w:p>
    <w:p w:rsidR="00636C78" w:rsidRDefault="00636C78" w:rsidP="00636C78">
      <w:pPr>
        <w:spacing w:line="360" w:lineRule="auto"/>
        <w:ind w:firstLine="708"/>
        <w:jc w:val="both"/>
      </w:pPr>
    </w:p>
    <w:p w:rsidR="00636C78" w:rsidRPr="00D6052E" w:rsidRDefault="00636C78" w:rsidP="00636C78">
      <w:pPr>
        <w:spacing w:line="360" w:lineRule="auto"/>
        <w:ind w:firstLine="708"/>
        <w:jc w:val="both"/>
      </w:pPr>
    </w:p>
    <w:p w:rsidR="00636C78" w:rsidRPr="00BA0A57" w:rsidRDefault="00636C78" w:rsidP="00636C78">
      <w:pPr>
        <w:spacing w:line="360" w:lineRule="auto"/>
        <w:ind w:firstLine="708"/>
        <w:jc w:val="both"/>
      </w:pPr>
      <w:r w:rsidRPr="00BA0A57">
        <w:rPr>
          <w:b/>
        </w:rPr>
        <w:lastRenderedPageBreak/>
        <w:t>Статья 14.</w:t>
      </w:r>
      <w:r w:rsidRPr="00BA0A57">
        <w:t xml:space="preserve"> Особенности рассмотрения на публичных слушаниях проекта схемы теплоснабжения</w:t>
      </w:r>
    </w:p>
    <w:p w:rsidR="00636C78" w:rsidRPr="00BE79E4" w:rsidRDefault="00636C78" w:rsidP="00636C78">
      <w:pPr>
        <w:spacing w:line="360" w:lineRule="auto"/>
        <w:jc w:val="both"/>
        <w:rPr>
          <w:sz w:val="14"/>
        </w:rPr>
      </w:pPr>
    </w:p>
    <w:p w:rsidR="00636C78" w:rsidRDefault="00636C78" w:rsidP="00636C78">
      <w:pPr>
        <w:spacing w:line="360" w:lineRule="auto"/>
        <w:ind w:firstLine="708"/>
        <w:jc w:val="both"/>
      </w:pPr>
      <w:r w:rsidRPr="00BA0A57">
        <w:t>Публичные слушания по проекту схемы теплоснабжения проводятся с учетом особенностей, предусмотренных постановлением Правительства Российской Федерации от 22 февраля 2012 г. № 154 «О требованиях к схемам теплоснабжения, порядку их разработки и утверждения».</w:t>
      </w: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Pr="00EE6A72" w:rsidRDefault="0081122E" w:rsidP="0081122E">
      <w:pPr>
        <w:jc w:val="right"/>
        <w:rPr>
          <w:sz w:val="24"/>
          <w:szCs w:val="24"/>
        </w:rPr>
      </w:pPr>
      <w:r w:rsidRPr="00EE6A72">
        <w:rPr>
          <w:sz w:val="24"/>
          <w:szCs w:val="24"/>
        </w:rPr>
        <w:lastRenderedPageBreak/>
        <w:t>Приложение № 1</w:t>
      </w:r>
    </w:p>
    <w:p w:rsidR="0081122E" w:rsidRPr="00EE6A72" w:rsidRDefault="0081122E" w:rsidP="0081122E">
      <w:pPr>
        <w:jc w:val="right"/>
        <w:rPr>
          <w:sz w:val="24"/>
          <w:szCs w:val="24"/>
        </w:rPr>
      </w:pPr>
      <w:r w:rsidRPr="00EE6A72">
        <w:rPr>
          <w:sz w:val="24"/>
          <w:szCs w:val="24"/>
        </w:rPr>
        <w:t xml:space="preserve">к Положению о порядке организации </w:t>
      </w:r>
    </w:p>
    <w:p w:rsidR="0081122E" w:rsidRPr="00EE6A72" w:rsidRDefault="0081122E" w:rsidP="0081122E">
      <w:pPr>
        <w:jc w:val="right"/>
        <w:rPr>
          <w:sz w:val="24"/>
          <w:szCs w:val="24"/>
        </w:rPr>
      </w:pPr>
      <w:r w:rsidRPr="00EE6A72">
        <w:rPr>
          <w:sz w:val="24"/>
          <w:szCs w:val="24"/>
        </w:rPr>
        <w:t xml:space="preserve">и проведения публичных слушаний </w:t>
      </w:r>
      <w:proofErr w:type="gramStart"/>
      <w:r w:rsidRPr="00EE6A72">
        <w:rPr>
          <w:sz w:val="24"/>
          <w:szCs w:val="24"/>
        </w:rPr>
        <w:t>в</w:t>
      </w:r>
      <w:proofErr w:type="gramEnd"/>
      <w:r w:rsidRPr="00EE6A72">
        <w:rPr>
          <w:sz w:val="24"/>
          <w:szCs w:val="24"/>
        </w:rPr>
        <w:t xml:space="preserve"> </w:t>
      </w:r>
    </w:p>
    <w:p w:rsidR="0081122E" w:rsidRDefault="0081122E" w:rsidP="0081122E">
      <w:pPr>
        <w:jc w:val="right"/>
        <w:rPr>
          <w:sz w:val="24"/>
          <w:szCs w:val="24"/>
        </w:rPr>
      </w:pPr>
      <w:r w:rsidRPr="00EE6A72">
        <w:rPr>
          <w:sz w:val="24"/>
          <w:szCs w:val="24"/>
        </w:rPr>
        <w:t xml:space="preserve">муниципальном </w:t>
      </w:r>
      <w:proofErr w:type="gramStart"/>
      <w:r w:rsidRPr="00EE6A72">
        <w:rPr>
          <w:sz w:val="24"/>
          <w:szCs w:val="24"/>
        </w:rPr>
        <w:t>образовании</w:t>
      </w:r>
      <w:proofErr w:type="gramEnd"/>
      <w:r w:rsidRPr="00EE6A72">
        <w:rPr>
          <w:sz w:val="24"/>
          <w:szCs w:val="24"/>
        </w:rPr>
        <w:t xml:space="preserve"> </w:t>
      </w:r>
    </w:p>
    <w:p w:rsidR="0081122E" w:rsidRDefault="0081122E" w:rsidP="0081122E">
      <w:pPr>
        <w:jc w:val="right"/>
        <w:rPr>
          <w:sz w:val="24"/>
          <w:szCs w:val="24"/>
        </w:rPr>
      </w:pPr>
      <w:r>
        <w:rPr>
          <w:sz w:val="24"/>
          <w:szCs w:val="24"/>
        </w:rPr>
        <w:t xml:space="preserve"> «Бавлинский муниципальный район» </w:t>
      </w:r>
    </w:p>
    <w:p w:rsidR="0081122E" w:rsidRPr="00EE6A72" w:rsidRDefault="0081122E" w:rsidP="0081122E">
      <w:pPr>
        <w:jc w:val="right"/>
      </w:pPr>
      <w:r>
        <w:rPr>
          <w:sz w:val="24"/>
          <w:szCs w:val="24"/>
        </w:rPr>
        <w:t>Республики Татарстан</w:t>
      </w:r>
    </w:p>
    <w:p w:rsidR="0081122E" w:rsidRPr="00EE6A72" w:rsidRDefault="0081122E" w:rsidP="0081122E"/>
    <w:p w:rsidR="0081122E" w:rsidRPr="00EE6A72" w:rsidRDefault="0081122E" w:rsidP="0081122E">
      <w:pPr>
        <w:jc w:val="center"/>
      </w:pPr>
      <w:r w:rsidRPr="00EE6A72">
        <w:t>ЗАЯВЛЕНИЕ</w:t>
      </w:r>
    </w:p>
    <w:p w:rsidR="0081122E" w:rsidRDefault="0081122E" w:rsidP="0081122E">
      <w:pPr>
        <w:jc w:val="center"/>
      </w:pPr>
      <w:r>
        <w:t>О НАЗНАЧЕНИИ ПУБЛИЧНЫХ СЛУШАНИЙ</w:t>
      </w:r>
    </w:p>
    <w:p w:rsidR="0081122E" w:rsidRPr="00EE6A72" w:rsidRDefault="0081122E" w:rsidP="0081122E">
      <w:pPr>
        <w:jc w:val="center"/>
      </w:pPr>
    </w:p>
    <w:p w:rsidR="0081122E" w:rsidRPr="00EE6A72" w:rsidRDefault="0081122E" w:rsidP="0081122E">
      <w:pPr>
        <w:ind w:firstLine="708"/>
        <w:jc w:val="both"/>
      </w:pPr>
      <w:r w:rsidRPr="00EE6A72">
        <w:t>Инициативная группа в количестве ______ человек, список прилагается, предлагает назначить по инициативе населения муниципального образования _______________________________________________ публичные слушания по вопросу</w:t>
      </w:r>
      <w:r>
        <w:t xml:space="preserve">: </w:t>
      </w:r>
      <w:r w:rsidRPr="00EE6A72">
        <w:t>______________________________________________________________</w:t>
      </w:r>
      <w:r>
        <w:t>.</w:t>
      </w:r>
    </w:p>
    <w:p w:rsidR="0081122E" w:rsidRPr="00EE6A72" w:rsidRDefault="0081122E" w:rsidP="0081122E">
      <w:pPr>
        <w:jc w:val="both"/>
      </w:pPr>
      <w:r w:rsidRPr="00EE6A72">
        <w:t>Обоснование необходимости проведения публичных слушаний:</w:t>
      </w:r>
    </w:p>
    <w:p w:rsidR="0081122E" w:rsidRPr="00EE6A72" w:rsidRDefault="0081122E" w:rsidP="0081122E">
      <w:pPr>
        <w:jc w:val="both"/>
      </w:pPr>
      <w:r w:rsidRPr="00EE6A72">
        <w:t>___________________________________________</w:t>
      </w:r>
      <w:r>
        <w:t>_________________________</w:t>
      </w:r>
    </w:p>
    <w:p w:rsidR="0081122E" w:rsidRPr="00EE6A72" w:rsidRDefault="0081122E" w:rsidP="0081122E">
      <w:pPr>
        <w:jc w:val="both"/>
      </w:pPr>
      <w:r w:rsidRPr="00EE6A72">
        <w:t>_____________________________________________</w:t>
      </w:r>
      <w:r>
        <w:t>_______________________</w:t>
      </w:r>
    </w:p>
    <w:p w:rsidR="0081122E" w:rsidRPr="00EE6A72" w:rsidRDefault="0081122E" w:rsidP="0081122E">
      <w:pPr>
        <w:jc w:val="both"/>
      </w:pPr>
      <w:r w:rsidRPr="00EE6A72">
        <w:t>___________________________________________</w:t>
      </w:r>
      <w:r>
        <w:t>_________________________</w:t>
      </w:r>
    </w:p>
    <w:p w:rsidR="0081122E" w:rsidRPr="00EE6A72" w:rsidRDefault="0081122E" w:rsidP="0081122E">
      <w:pPr>
        <w:ind w:firstLine="708"/>
        <w:jc w:val="both"/>
      </w:pPr>
      <w:r w:rsidRPr="00EE6A72">
        <w:t>Приложение (указываются фактически представляемые документы):</w:t>
      </w:r>
    </w:p>
    <w:p w:rsidR="0081122E" w:rsidRPr="00EE6A72" w:rsidRDefault="0081122E" w:rsidP="0081122E">
      <w:pPr>
        <w:ind w:firstLine="708"/>
        <w:jc w:val="both"/>
      </w:pPr>
      <w:r w:rsidRPr="00EE6A72">
        <w:t>1) проект муниципального правового акта (в случае внесения);</w:t>
      </w:r>
    </w:p>
    <w:p w:rsidR="0081122E" w:rsidRPr="00EE6A72" w:rsidRDefault="0081122E" w:rsidP="0081122E">
      <w:pPr>
        <w:ind w:firstLine="708"/>
        <w:jc w:val="both"/>
      </w:pPr>
      <w:r w:rsidRPr="00EE6A72">
        <w:t>2) пояснительная записка;</w:t>
      </w:r>
    </w:p>
    <w:p w:rsidR="0081122E" w:rsidRPr="00EE6A72" w:rsidRDefault="0081122E" w:rsidP="0081122E">
      <w:pPr>
        <w:ind w:firstLine="708"/>
        <w:jc w:val="both"/>
      </w:pPr>
      <w:r w:rsidRPr="00EE6A72">
        <w:t>3) финансово-экономическое обоснование (в случае внесения муниципального правового акта, реализация которого потребует дополнительных материальных и иных затрат);</w:t>
      </w:r>
    </w:p>
    <w:p w:rsidR="0081122E" w:rsidRPr="00EE6A72" w:rsidRDefault="0081122E" w:rsidP="0081122E">
      <w:pPr>
        <w:ind w:firstLine="708"/>
        <w:jc w:val="both"/>
      </w:pPr>
      <w:r w:rsidRPr="00EE6A72">
        <w:t>4) список инициативной группы граждан;</w:t>
      </w:r>
    </w:p>
    <w:p w:rsidR="0081122E" w:rsidRPr="00EE6A72" w:rsidRDefault="0081122E" w:rsidP="0081122E">
      <w:pPr>
        <w:ind w:firstLine="708"/>
        <w:jc w:val="both"/>
      </w:pPr>
      <w:r w:rsidRPr="00EE6A72">
        <w:t>5) протокол собрания, на котором было принято решение о создании</w:t>
      </w:r>
    </w:p>
    <w:p w:rsidR="0081122E" w:rsidRPr="00EE6A72" w:rsidRDefault="0081122E" w:rsidP="0081122E">
      <w:pPr>
        <w:jc w:val="both"/>
      </w:pPr>
      <w:r w:rsidRPr="00EE6A72">
        <w:t>инициативной группы граждан;</w:t>
      </w:r>
    </w:p>
    <w:p w:rsidR="0081122E" w:rsidRPr="00EE6A72" w:rsidRDefault="0081122E" w:rsidP="0081122E">
      <w:pPr>
        <w:ind w:firstLine="708"/>
        <w:jc w:val="both"/>
      </w:pPr>
      <w:r w:rsidRPr="00EE6A72">
        <w:t>6) сопроводительное письмо.</w:t>
      </w:r>
    </w:p>
    <w:p w:rsidR="0081122E" w:rsidRPr="00EE6A72" w:rsidRDefault="0081122E" w:rsidP="0081122E"/>
    <w:p w:rsidR="0081122E" w:rsidRPr="00EE6A72" w:rsidRDefault="0081122E" w:rsidP="0081122E">
      <w:r w:rsidRPr="00EE6A72">
        <w:t>Уполномоченный представитель</w:t>
      </w:r>
    </w:p>
    <w:p w:rsidR="0081122E" w:rsidRPr="00EE6A72" w:rsidRDefault="0081122E" w:rsidP="0081122E">
      <w:r>
        <w:t xml:space="preserve"> </w:t>
      </w:r>
      <w:r w:rsidRPr="00EE6A72">
        <w:t xml:space="preserve">инициативной группы граждан    </w:t>
      </w:r>
      <w:r>
        <w:t xml:space="preserve">                 </w:t>
      </w:r>
      <w:r w:rsidRPr="00EE6A72">
        <w:t xml:space="preserve"> ______________     ______________</w:t>
      </w:r>
    </w:p>
    <w:p w:rsidR="0081122E" w:rsidRPr="00EE6A72" w:rsidRDefault="0081122E" w:rsidP="0081122E">
      <w:r w:rsidRPr="00EE6A72">
        <w:t xml:space="preserve">                                                            </w:t>
      </w:r>
      <w:r>
        <w:t xml:space="preserve">                 </w:t>
      </w:r>
      <w:r w:rsidRPr="00EE6A72">
        <w:t xml:space="preserve">    </w:t>
      </w:r>
      <w:r>
        <w:t xml:space="preserve">    </w:t>
      </w:r>
      <w:r w:rsidRPr="00EE6A72">
        <w:t>(подпись)               (Ф.И.О.)</w:t>
      </w:r>
    </w:p>
    <w:p w:rsidR="0081122E" w:rsidRPr="00EE6A72" w:rsidRDefault="0081122E" w:rsidP="0081122E">
      <w:r w:rsidRPr="00EE6A72">
        <w:t xml:space="preserve">Секретарь </w:t>
      </w:r>
    </w:p>
    <w:p w:rsidR="0081122E" w:rsidRPr="00EE6A72" w:rsidRDefault="0081122E" w:rsidP="0081122E">
      <w:r w:rsidRPr="00EE6A72">
        <w:t xml:space="preserve">инициативной группы граждан    </w:t>
      </w:r>
      <w:r>
        <w:t xml:space="preserve">                      </w:t>
      </w:r>
      <w:r w:rsidRPr="00EE6A72">
        <w:t>____________      ______________</w:t>
      </w:r>
    </w:p>
    <w:p w:rsidR="0081122E" w:rsidRPr="00EE6A72" w:rsidRDefault="0081122E" w:rsidP="0081122E">
      <w:r w:rsidRPr="00EE6A72">
        <w:t xml:space="preserve">                                              </w:t>
      </w:r>
      <w:r>
        <w:t xml:space="preserve">                        </w:t>
      </w:r>
      <w:r w:rsidRPr="00EE6A72">
        <w:t xml:space="preserve">        </w:t>
      </w:r>
      <w:r>
        <w:t xml:space="preserve">      </w:t>
      </w:r>
      <w:r w:rsidRPr="00EE6A72">
        <w:t xml:space="preserve">  (подпись)               (Ф.И.О.)</w:t>
      </w:r>
    </w:p>
    <w:p w:rsidR="0081122E" w:rsidRPr="00EE6A72" w:rsidRDefault="0081122E" w:rsidP="0081122E"/>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Pr="00DA0E3A" w:rsidRDefault="0081122E" w:rsidP="0081122E">
      <w:pPr>
        <w:jc w:val="right"/>
        <w:rPr>
          <w:sz w:val="24"/>
          <w:szCs w:val="24"/>
        </w:rPr>
      </w:pPr>
      <w:r w:rsidRPr="00DA0E3A">
        <w:rPr>
          <w:sz w:val="24"/>
          <w:szCs w:val="24"/>
        </w:rPr>
        <w:t>Приложение № 2</w:t>
      </w:r>
    </w:p>
    <w:p w:rsidR="0081122E" w:rsidRPr="00DA0E3A" w:rsidRDefault="0081122E" w:rsidP="0081122E">
      <w:pPr>
        <w:jc w:val="right"/>
        <w:rPr>
          <w:sz w:val="24"/>
          <w:szCs w:val="24"/>
        </w:rPr>
      </w:pPr>
      <w:r w:rsidRPr="00DA0E3A">
        <w:rPr>
          <w:sz w:val="24"/>
          <w:szCs w:val="24"/>
        </w:rPr>
        <w:t xml:space="preserve">к Положению о порядке организации </w:t>
      </w:r>
    </w:p>
    <w:p w:rsidR="0081122E" w:rsidRPr="00DA0E3A" w:rsidRDefault="0081122E" w:rsidP="0081122E">
      <w:pPr>
        <w:jc w:val="right"/>
        <w:rPr>
          <w:sz w:val="24"/>
          <w:szCs w:val="24"/>
        </w:rPr>
      </w:pPr>
      <w:r w:rsidRPr="00DA0E3A">
        <w:rPr>
          <w:sz w:val="24"/>
          <w:szCs w:val="24"/>
        </w:rPr>
        <w:t xml:space="preserve">и проведения публичных слушаний </w:t>
      </w:r>
      <w:proofErr w:type="gramStart"/>
      <w:r w:rsidRPr="00DA0E3A">
        <w:rPr>
          <w:sz w:val="24"/>
          <w:szCs w:val="24"/>
        </w:rPr>
        <w:t>в</w:t>
      </w:r>
      <w:proofErr w:type="gramEnd"/>
      <w:r w:rsidRPr="00DA0E3A">
        <w:rPr>
          <w:sz w:val="24"/>
          <w:szCs w:val="24"/>
        </w:rPr>
        <w:t xml:space="preserve"> </w:t>
      </w:r>
    </w:p>
    <w:p w:rsidR="0081122E" w:rsidRPr="00DA0E3A" w:rsidRDefault="0081122E" w:rsidP="0081122E">
      <w:pPr>
        <w:jc w:val="right"/>
        <w:rPr>
          <w:sz w:val="24"/>
          <w:szCs w:val="24"/>
        </w:rPr>
      </w:pPr>
      <w:r w:rsidRPr="00DA0E3A">
        <w:rPr>
          <w:sz w:val="24"/>
          <w:szCs w:val="24"/>
        </w:rPr>
        <w:t xml:space="preserve">муниципальном </w:t>
      </w:r>
      <w:proofErr w:type="gramStart"/>
      <w:r w:rsidRPr="00DA0E3A">
        <w:rPr>
          <w:sz w:val="24"/>
          <w:szCs w:val="24"/>
        </w:rPr>
        <w:t>образовании</w:t>
      </w:r>
      <w:proofErr w:type="gramEnd"/>
      <w:r w:rsidRPr="00DA0E3A">
        <w:rPr>
          <w:sz w:val="24"/>
          <w:szCs w:val="24"/>
        </w:rPr>
        <w:t xml:space="preserve"> </w:t>
      </w:r>
    </w:p>
    <w:p w:rsidR="0081122E" w:rsidRPr="00DA0E3A" w:rsidRDefault="0081122E" w:rsidP="0081122E">
      <w:pPr>
        <w:jc w:val="right"/>
        <w:rPr>
          <w:sz w:val="24"/>
          <w:szCs w:val="24"/>
        </w:rPr>
      </w:pPr>
      <w:r w:rsidRPr="00DA0E3A">
        <w:rPr>
          <w:sz w:val="24"/>
          <w:szCs w:val="24"/>
        </w:rPr>
        <w:t xml:space="preserve"> «Бавлинский муниципальный район»</w:t>
      </w:r>
    </w:p>
    <w:p w:rsidR="0081122E" w:rsidRPr="00DA0E3A" w:rsidRDefault="0081122E" w:rsidP="0081122E">
      <w:pPr>
        <w:jc w:val="right"/>
        <w:rPr>
          <w:sz w:val="24"/>
          <w:szCs w:val="24"/>
        </w:rPr>
      </w:pPr>
      <w:r w:rsidRPr="00DA0E3A">
        <w:rPr>
          <w:sz w:val="24"/>
          <w:szCs w:val="24"/>
        </w:rPr>
        <w:t>Республики Татарстан</w:t>
      </w:r>
    </w:p>
    <w:p w:rsidR="0081122E" w:rsidRDefault="0081122E" w:rsidP="0081122E"/>
    <w:p w:rsidR="0081122E" w:rsidRDefault="0081122E" w:rsidP="0081122E"/>
    <w:p w:rsidR="0081122E" w:rsidRPr="00DA0E3A" w:rsidRDefault="0081122E" w:rsidP="0081122E">
      <w:pPr>
        <w:jc w:val="center"/>
      </w:pPr>
      <w:r w:rsidRPr="00DA0E3A">
        <w:t>СПИСОК</w:t>
      </w:r>
    </w:p>
    <w:p w:rsidR="0081122E" w:rsidRDefault="0081122E" w:rsidP="0081122E">
      <w:pPr>
        <w:jc w:val="center"/>
      </w:pPr>
      <w:r w:rsidRPr="00DA0E3A">
        <w:t>ЧЛЕНОВ ИНИЦИАТИВНОЙ ГРУППЫ</w:t>
      </w:r>
    </w:p>
    <w:p w:rsidR="0081122E" w:rsidRDefault="0081122E" w:rsidP="0081122E">
      <w:pPr>
        <w:jc w:val="center"/>
      </w:pPr>
    </w:p>
    <w:tbl>
      <w:tblPr>
        <w:tblStyle w:val="a8"/>
        <w:tblW w:w="0" w:type="auto"/>
        <w:tblLayout w:type="fixed"/>
        <w:tblLook w:val="04A0" w:firstRow="1" w:lastRow="0" w:firstColumn="1" w:lastColumn="0" w:noHBand="0" w:noVBand="1"/>
      </w:tblPr>
      <w:tblGrid>
        <w:gridCol w:w="675"/>
        <w:gridCol w:w="3266"/>
        <w:gridCol w:w="1971"/>
        <w:gridCol w:w="2418"/>
        <w:gridCol w:w="1524"/>
      </w:tblGrid>
      <w:tr w:rsidR="0081122E" w:rsidTr="00E96FCA">
        <w:tc>
          <w:tcPr>
            <w:tcW w:w="675" w:type="dxa"/>
          </w:tcPr>
          <w:p w:rsidR="0081122E" w:rsidRPr="00DA0E3A" w:rsidRDefault="0081122E" w:rsidP="00E96FCA">
            <w:pPr>
              <w:jc w:val="center"/>
            </w:pPr>
            <w:r w:rsidRPr="00DA0E3A">
              <w:t>№</w:t>
            </w:r>
          </w:p>
          <w:p w:rsidR="0081122E" w:rsidRDefault="0081122E" w:rsidP="00E96FCA">
            <w:pPr>
              <w:jc w:val="center"/>
            </w:pPr>
            <w:proofErr w:type="gramStart"/>
            <w:r w:rsidRPr="00DA0E3A">
              <w:t>п</w:t>
            </w:r>
            <w:proofErr w:type="gramEnd"/>
            <w:r w:rsidRPr="00DA0E3A">
              <w:t>/п</w:t>
            </w:r>
          </w:p>
        </w:tc>
        <w:tc>
          <w:tcPr>
            <w:tcW w:w="3266" w:type="dxa"/>
          </w:tcPr>
          <w:p w:rsidR="0081122E" w:rsidRDefault="0081122E" w:rsidP="00E96FCA">
            <w:pPr>
              <w:jc w:val="center"/>
            </w:pPr>
            <w:r w:rsidRPr="00DA0E3A">
              <w:t>Фамилия, имя, отчество и год рождения (в возрасте 18 лет - число и месяц рождения)</w:t>
            </w:r>
          </w:p>
        </w:tc>
        <w:tc>
          <w:tcPr>
            <w:tcW w:w="1971" w:type="dxa"/>
          </w:tcPr>
          <w:p w:rsidR="0081122E" w:rsidRPr="00DA0E3A" w:rsidRDefault="0081122E" w:rsidP="00E96FCA">
            <w:pPr>
              <w:jc w:val="center"/>
            </w:pPr>
            <w:r w:rsidRPr="00DA0E3A">
              <w:t>Адрес места</w:t>
            </w:r>
          </w:p>
          <w:p w:rsidR="0081122E" w:rsidRDefault="0081122E" w:rsidP="00E96FCA">
            <w:pPr>
              <w:jc w:val="center"/>
            </w:pPr>
            <w:r w:rsidRPr="00DA0E3A">
              <w:t>жительства</w:t>
            </w:r>
          </w:p>
        </w:tc>
        <w:tc>
          <w:tcPr>
            <w:tcW w:w="2418" w:type="dxa"/>
          </w:tcPr>
          <w:p w:rsidR="0081122E" w:rsidRDefault="0081122E" w:rsidP="00E96FCA">
            <w:pPr>
              <w:jc w:val="center"/>
            </w:pPr>
            <w:proofErr w:type="gramStart"/>
            <w:r w:rsidRPr="00DA0E3A">
              <w:t>Паспортные данные серия, номер документа, удостоверяющего личность, кем и когда выдан)</w:t>
            </w:r>
            <w:proofErr w:type="gramEnd"/>
          </w:p>
        </w:tc>
        <w:tc>
          <w:tcPr>
            <w:tcW w:w="1524" w:type="dxa"/>
          </w:tcPr>
          <w:p w:rsidR="0081122E" w:rsidRDefault="0081122E" w:rsidP="00E96FCA">
            <w:pPr>
              <w:jc w:val="center"/>
            </w:pPr>
            <w:r w:rsidRPr="00DA0E3A">
              <w:t>Личная подпись</w:t>
            </w:r>
          </w:p>
        </w:tc>
      </w:tr>
      <w:tr w:rsidR="0081122E" w:rsidTr="00E96FCA">
        <w:tc>
          <w:tcPr>
            <w:tcW w:w="675" w:type="dxa"/>
          </w:tcPr>
          <w:p w:rsidR="0081122E" w:rsidRDefault="0081122E" w:rsidP="00E96FCA">
            <w:pPr>
              <w:jc w:val="both"/>
            </w:pPr>
          </w:p>
        </w:tc>
        <w:tc>
          <w:tcPr>
            <w:tcW w:w="3266" w:type="dxa"/>
          </w:tcPr>
          <w:p w:rsidR="0081122E" w:rsidRDefault="0081122E" w:rsidP="00E96FCA">
            <w:pPr>
              <w:jc w:val="both"/>
            </w:pPr>
          </w:p>
        </w:tc>
        <w:tc>
          <w:tcPr>
            <w:tcW w:w="1971" w:type="dxa"/>
          </w:tcPr>
          <w:p w:rsidR="0081122E" w:rsidRDefault="0081122E" w:rsidP="00E96FCA">
            <w:pPr>
              <w:jc w:val="both"/>
            </w:pPr>
          </w:p>
        </w:tc>
        <w:tc>
          <w:tcPr>
            <w:tcW w:w="2418" w:type="dxa"/>
          </w:tcPr>
          <w:p w:rsidR="0081122E" w:rsidRDefault="0081122E" w:rsidP="00E96FCA">
            <w:pPr>
              <w:jc w:val="both"/>
            </w:pPr>
          </w:p>
        </w:tc>
        <w:tc>
          <w:tcPr>
            <w:tcW w:w="1524" w:type="dxa"/>
          </w:tcPr>
          <w:p w:rsidR="0081122E" w:rsidRDefault="0081122E" w:rsidP="00E96FCA">
            <w:pPr>
              <w:jc w:val="both"/>
            </w:pPr>
          </w:p>
          <w:p w:rsidR="0081122E" w:rsidRDefault="0081122E" w:rsidP="00E96FCA">
            <w:pPr>
              <w:jc w:val="both"/>
            </w:pPr>
          </w:p>
        </w:tc>
      </w:tr>
      <w:tr w:rsidR="0081122E" w:rsidTr="00E96FCA">
        <w:tc>
          <w:tcPr>
            <w:tcW w:w="675" w:type="dxa"/>
          </w:tcPr>
          <w:p w:rsidR="0081122E" w:rsidRDefault="0081122E" w:rsidP="00E96FCA">
            <w:pPr>
              <w:jc w:val="both"/>
            </w:pPr>
          </w:p>
        </w:tc>
        <w:tc>
          <w:tcPr>
            <w:tcW w:w="3266" w:type="dxa"/>
          </w:tcPr>
          <w:p w:rsidR="0081122E" w:rsidRDefault="0081122E" w:rsidP="00E96FCA">
            <w:pPr>
              <w:jc w:val="both"/>
            </w:pPr>
          </w:p>
        </w:tc>
        <w:tc>
          <w:tcPr>
            <w:tcW w:w="1971" w:type="dxa"/>
          </w:tcPr>
          <w:p w:rsidR="0081122E" w:rsidRDefault="0081122E" w:rsidP="00E96FCA">
            <w:pPr>
              <w:jc w:val="both"/>
            </w:pPr>
          </w:p>
        </w:tc>
        <w:tc>
          <w:tcPr>
            <w:tcW w:w="2418" w:type="dxa"/>
          </w:tcPr>
          <w:p w:rsidR="0081122E" w:rsidRDefault="0081122E" w:rsidP="00E96FCA">
            <w:pPr>
              <w:jc w:val="both"/>
            </w:pPr>
          </w:p>
        </w:tc>
        <w:tc>
          <w:tcPr>
            <w:tcW w:w="1524" w:type="dxa"/>
          </w:tcPr>
          <w:p w:rsidR="0081122E" w:rsidRDefault="0081122E" w:rsidP="00E96FCA">
            <w:pPr>
              <w:jc w:val="both"/>
            </w:pPr>
          </w:p>
          <w:p w:rsidR="0081122E" w:rsidRDefault="0081122E" w:rsidP="00E96FCA">
            <w:pPr>
              <w:jc w:val="both"/>
            </w:pPr>
          </w:p>
        </w:tc>
      </w:tr>
      <w:tr w:rsidR="0081122E" w:rsidTr="00E96FCA">
        <w:tc>
          <w:tcPr>
            <w:tcW w:w="675" w:type="dxa"/>
          </w:tcPr>
          <w:p w:rsidR="0081122E" w:rsidRDefault="0081122E" w:rsidP="00E96FCA">
            <w:pPr>
              <w:jc w:val="both"/>
            </w:pPr>
          </w:p>
        </w:tc>
        <w:tc>
          <w:tcPr>
            <w:tcW w:w="3266" w:type="dxa"/>
          </w:tcPr>
          <w:p w:rsidR="0081122E" w:rsidRDefault="0081122E" w:rsidP="00E96FCA">
            <w:pPr>
              <w:jc w:val="both"/>
            </w:pPr>
          </w:p>
        </w:tc>
        <w:tc>
          <w:tcPr>
            <w:tcW w:w="1971" w:type="dxa"/>
          </w:tcPr>
          <w:p w:rsidR="0081122E" w:rsidRDefault="0081122E" w:rsidP="00E96FCA">
            <w:pPr>
              <w:jc w:val="both"/>
            </w:pPr>
          </w:p>
        </w:tc>
        <w:tc>
          <w:tcPr>
            <w:tcW w:w="2418" w:type="dxa"/>
          </w:tcPr>
          <w:p w:rsidR="0081122E" w:rsidRDefault="0081122E" w:rsidP="00E96FCA">
            <w:pPr>
              <w:jc w:val="both"/>
            </w:pPr>
          </w:p>
        </w:tc>
        <w:tc>
          <w:tcPr>
            <w:tcW w:w="1524" w:type="dxa"/>
          </w:tcPr>
          <w:p w:rsidR="0081122E" w:rsidRDefault="0081122E" w:rsidP="00E96FCA">
            <w:pPr>
              <w:jc w:val="both"/>
            </w:pPr>
          </w:p>
          <w:p w:rsidR="0081122E" w:rsidRDefault="0081122E" w:rsidP="00E96FCA">
            <w:pPr>
              <w:jc w:val="both"/>
            </w:pPr>
          </w:p>
        </w:tc>
      </w:tr>
      <w:tr w:rsidR="0081122E" w:rsidTr="00E96FCA">
        <w:tc>
          <w:tcPr>
            <w:tcW w:w="675" w:type="dxa"/>
          </w:tcPr>
          <w:p w:rsidR="0081122E" w:rsidRDefault="0081122E" w:rsidP="00E96FCA">
            <w:pPr>
              <w:jc w:val="both"/>
            </w:pPr>
          </w:p>
        </w:tc>
        <w:tc>
          <w:tcPr>
            <w:tcW w:w="3266" w:type="dxa"/>
          </w:tcPr>
          <w:p w:rsidR="0081122E" w:rsidRDefault="0081122E" w:rsidP="00E96FCA">
            <w:pPr>
              <w:jc w:val="both"/>
            </w:pPr>
          </w:p>
        </w:tc>
        <w:tc>
          <w:tcPr>
            <w:tcW w:w="1971" w:type="dxa"/>
          </w:tcPr>
          <w:p w:rsidR="0081122E" w:rsidRDefault="0081122E" w:rsidP="00E96FCA">
            <w:pPr>
              <w:jc w:val="both"/>
            </w:pPr>
          </w:p>
        </w:tc>
        <w:tc>
          <w:tcPr>
            <w:tcW w:w="2418" w:type="dxa"/>
          </w:tcPr>
          <w:p w:rsidR="0081122E" w:rsidRDefault="0081122E" w:rsidP="00E96FCA">
            <w:pPr>
              <w:jc w:val="both"/>
            </w:pPr>
          </w:p>
        </w:tc>
        <w:tc>
          <w:tcPr>
            <w:tcW w:w="1524" w:type="dxa"/>
          </w:tcPr>
          <w:p w:rsidR="0081122E" w:rsidRDefault="0081122E" w:rsidP="00E96FCA">
            <w:pPr>
              <w:jc w:val="both"/>
            </w:pPr>
          </w:p>
          <w:p w:rsidR="0081122E" w:rsidRDefault="0081122E" w:rsidP="00E96FCA">
            <w:pPr>
              <w:jc w:val="both"/>
            </w:pPr>
          </w:p>
        </w:tc>
      </w:tr>
      <w:tr w:rsidR="0081122E" w:rsidTr="00E96FCA">
        <w:tc>
          <w:tcPr>
            <w:tcW w:w="675" w:type="dxa"/>
          </w:tcPr>
          <w:p w:rsidR="0081122E" w:rsidRDefault="0081122E" w:rsidP="00E96FCA">
            <w:pPr>
              <w:jc w:val="both"/>
            </w:pPr>
          </w:p>
        </w:tc>
        <w:tc>
          <w:tcPr>
            <w:tcW w:w="3266" w:type="dxa"/>
          </w:tcPr>
          <w:p w:rsidR="0081122E" w:rsidRDefault="0081122E" w:rsidP="00E96FCA">
            <w:pPr>
              <w:jc w:val="both"/>
            </w:pPr>
          </w:p>
        </w:tc>
        <w:tc>
          <w:tcPr>
            <w:tcW w:w="1971" w:type="dxa"/>
          </w:tcPr>
          <w:p w:rsidR="0081122E" w:rsidRDefault="0081122E" w:rsidP="00E96FCA">
            <w:pPr>
              <w:jc w:val="both"/>
            </w:pPr>
          </w:p>
        </w:tc>
        <w:tc>
          <w:tcPr>
            <w:tcW w:w="2418" w:type="dxa"/>
          </w:tcPr>
          <w:p w:rsidR="0081122E" w:rsidRDefault="0081122E" w:rsidP="00E96FCA">
            <w:pPr>
              <w:jc w:val="both"/>
            </w:pPr>
          </w:p>
        </w:tc>
        <w:tc>
          <w:tcPr>
            <w:tcW w:w="1524" w:type="dxa"/>
          </w:tcPr>
          <w:p w:rsidR="0081122E" w:rsidRDefault="0081122E" w:rsidP="00E96FCA">
            <w:pPr>
              <w:jc w:val="both"/>
            </w:pPr>
          </w:p>
          <w:p w:rsidR="0081122E" w:rsidRDefault="0081122E" w:rsidP="00E96FCA">
            <w:pPr>
              <w:jc w:val="both"/>
            </w:pPr>
          </w:p>
        </w:tc>
      </w:tr>
    </w:tbl>
    <w:p w:rsidR="0081122E" w:rsidRDefault="0081122E" w:rsidP="0081122E">
      <w:pPr>
        <w:jc w:val="both"/>
      </w:pPr>
    </w:p>
    <w:p w:rsidR="0081122E" w:rsidRDefault="0081122E" w:rsidP="0081122E">
      <w:pPr>
        <w:jc w:val="both"/>
      </w:pPr>
    </w:p>
    <w:p w:rsidR="0081122E" w:rsidRPr="00DA0E3A" w:rsidRDefault="0081122E" w:rsidP="0081122E">
      <w:pPr>
        <w:jc w:val="both"/>
      </w:pPr>
      <w:r w:rsidRPr="00DA0E3A">
        <w:t>Уполномоченный представитель</w:t>
      </w:r>
    </w:p>
    <w:p w:rsidR="0081122E" w:rsidRPr="00DA0E3A" w:rsidRDefault="0081122E" w:rsidP="0081122E">
      <w:pPr>
        <w:jc w:val="both"/>
      </w:pPr>
      <w:r>
        <w:t xml:space="preserve"> </w:t>
      </w:r>
      <w:r w:rsidRPr="00DA0E3A">
        <w:t xml:space="preserve">инициативной группы граждан    </w:t>
      </w:r>
      <w:r>
        <w:t xml:space="preserve">                 </w:t>
      </w:r>
      <w:r w:rsidRPr="00DA0E3A">
        <w:t xml:space="preserve"> ______________     ______________</w:t>
      </w:r>
    </w:p>
    <w:p w:rsidR="0081122E" w:rsidRPr="00DA0E3A" w:rsidRDefault="0081122E" w:rsidP="0081122E">
      <w:pPr>
        <w:jc w:val="both"/>
      </w:pPr>
      <w:r w:rsidRPr="00DA0E3A">
        <w:t xml:space="preserve">                                                  </w:t>
      </w:r>
      <w:r>
        <w:t xml:space="preserve">                  </w:t>
      </w:r>
      <w:r w:rsidRPr="00DA0E3A">
        <w:t xml:space="preserve">         (подпись)                  (Ф.И.О.)</w:t>
      </w: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Default="0081122E" w:rsidP="00636C78">
      <w:pPr>
        <w:spacing w:line="360" w:lineRule="auto"/>
        <w:ind w:firstLine="708"/>
        <w:jc w:val="both"/>
      </w:pPr>
    </w:p>
    <w:p w:rsidR="0081122E" w:rsidRPr="00F94A99" w:rsidRDefault="0081122E" w:rsidP="0081122E">
      <w:pPr>
        <w:jc w:val="right"/>
        <w:rPr>
          <w:sz w:val="24"/>
          <w:szCs w:val="24"/>
        </w:rPr>
      </w:pPr>
      <w:r w:rsidRPr="00F94A99">
        <w:rPr>
          <w:sz w:val="24"/>
          <w:szCs w:val="24"/>
        </w:rPr>
        <w:t>Приложение № 3</w:t>
      </w:r>
    </w:p>
    <w:p w:rsidR="0081122E" w:rsidRPr="00F94A99" w:rsidRDefault="0081122E" w:rsidP="0081122E">
      <w:pPr>
        <w:jc w:val="right"/>
        <w:rPr>
          <w:sz w:val="24"/>
          <w:szCs w:val="24"/>
        </w:rPr>
      </w:pPr>
      <w:r w:rsidRPr="00F94A99">
        <w:rPr>
          <w:sz w:val="24"/>
          <w:szCs w:val="24"/>
        </w:rPr>
        <w:t xml:space="preserve">к Положению о порядке организации </w:t>
      </w:r>
    </w:p>
    <w:p w:rsidR="0081122E" w:rsidRPr="00F94A99" w:rsidRDefault="0081122E" w:rsidP="0081122E">
      <w:pPr>
        <w:jc w:val="right"/>
        <w:rPr>
          <w:sz w:val="24"/>
          <w:szCs w:val="24"/>
        </w:rPr>
      </w:pPr>
      <w:r w:rsidRPr="00F94A99">
        <w:rPr>
          <w:sz w:val="24"/>
          <w:szCs w:val="24"/>
        </w:rPr>
        <w:t xml:space="preserve">и проведения публичных слушаний </w:t>
      </w:r>
      <w:proofErr w:type="gramStart"/>
      <w:r w:rsidRPr="00F94A99">
        <w:rPr>
          <w:sz w:val="24"/>
          <w:szCs w:val="24"/>
        </w:rPr>
        <w:t>в</w:t>
      </w:r>
      <w:proofErr w:type="gramEnd"/>
      <w:r w:rsidRPr="00F94A99">
        <w:rPr>
          <w:sz w:val="24"/>
          <w:szCs w:val="24"/>
        </w:rPr>
        <w:t xml:space="preserve"> </w:t>
      </w:r>
    </w:p>
    <w:p w:rsidR="0081122E" w:rsidRPr="00F94A99" w:rsidRDefault="0081122E" w:rsidP="0081122E">
      <w:pPr>
        <w:jc w:val="right"/>
        <w:rPr>
          <w:sz w:val="24"/>
          <w:szCs w:val="24"/>
        </w:rPr>
      </w:pPr>
      <w:r w:rsidRPr="00F94A99">
        <w:rPr>
          <w:sz w:val="24"/>
          <w:szCs w:val="24"/>
        </w:rPr>
        <w:t xml:space="preserve">муниципальном </w:t>
      </w:r>
      <w:proofErr w:type="gramStart"/>
      <w:r w:rsidRPr="00F94A99">
        <w:rPr>
          <w:sz w:val="24"/>
          <w:szCs w:val="24"/>
        </w:rPr>
        <w:t>образовании</w:t>
      </w:r>
      <w:proofErr w:type="gramEnd"/>
      <w:r w:rsidRPr="00F94A99">
        <w:rPr>
          <w:sz w:val="24"/>
          <w:szCs w:val="24"/>
        </w:rPr>
        <w:t xml:space="preserve"> </w:t>
      </w:r>
    </w:p>
    <w:p w:rsidR="0081122E" w:rsidRPr="00F94A99" w:rsidRDefault="0081122E" w:rsidP="0081122E">
      <w:pPr>
        <w:jc w:val="right"/>
        <w:rPr>
          <w:sz w:val="24"/>
          <w:szCs w:val="24"/>
        </w:rPr>
      </w:pPr>
      <w:r w:rsidRPr="00F94A99">
        <w:rPr>
          <w:sz w:val="24"/>
          <w:szCs w:val="24"/>
        </w:rPr>
        <w:t xml:space="preserve"> «Бавлинский муниципальный район» </w:t>
      </w:r>
    </w:p>
    <w:p w:rsidR="0081122E" w:rsidRPr="00F94A99" w:rsidRDefault="0081122E" w:rsidP="0081122E">
      <w:pPr>
        <w:jc w:val="right"/>
        <w:rPr>
          <w:sz w:val="24"/>
          <w:szCs w:val="24"/>
        </w:rPr>
      </w:pPr>
      <w:r w:rsidRPr="00F94A99">
        <w:rPr>
          <w:sz w:val="24"/>
          <w:szCs w:val="24"/>
        </w:rPr>
        <w:t>Республики Татарстан</w:t>
      </w:r>
    </w:p>
    <w:p w:rsidR="0081122E" w:rsidRPr="00F94A99" w:rsidRDefault="0081122E" w:rsidP="0081122E">
      <w:pPr>
        <w:jc w:val="center"/>
      </w:pPr>
      <w:r w:rsidRPr="00F94A99">
        <w:t>ПОДПИСНОЙ ЛИСТ</w:t>
      </w:r>
    </w:p>
    <w:p w:rsidR="0081122E" w:rsidRPr="00F94A99" w:rsidRDefault="0081122E" w:rsidP="0081122E">
      <w:pPr>
        <w:jc w:val="center"/>
      </w:pPr>
      <w:r w:rsidRPr="00F94A99">
        <w:t>ПУБЛИЧНЫХ СЛУШАНИЙ</w:t>
      </w:r>
    </w:p>
    <w:p w:rsidR="0081122E" w:rsidRDefault="0081122E" w:rsidP="0081122E">
      <w:r>
        <w:t>По вопросу</w:t>
      </w:r>
      <w:proofErr w:type="gramStart"/>
      <w:r>
        <w:t>: «</w:t>
      </w:r>
      <w:proofErr w:type="gramEnd"/>
      <w:r>
        <w:t>_</w:t>
      </w:r>
      <w:r w:rsidRPr="00F94A99">
        <w:t>_______________________________________________________</w:t>
      </w:r>
    </w:p>
    <w:p w:rsidR="0081122E" w:rsidRPr="00F94A99" w:rsidRDefault="0081122E" w:rsidP="0081122E">
      <w:r w:rsidRPr="00F94A99">
        <w:t>__________________________________________</w:t>
      </w:r>
      <w:r>
        <w:t>_________________________</w:t>
      </w:r>
      <w:r w:rsidRPr="00F94A99">
        <w:t>»</w:t>
      </w:r>
      <w:r>
        <w:t>.</w:t>
      </w:r>
    </w:p>
    <w:p w:rsidR="0081122E" w:rsidRDefault="0081122E" w:rsidP="0081122E">
      <w:pPr>
        <w:ind w:firstLine="708"/>
        <w:jc w:val="both"/>
      </w:pPr>
      <w:r w:rsidRPr="00F94A99">
        <w:t xml:space="preserve">Мы, нижеподписавшиеся, поддерживаем проведение публичных слушаний по инициативе населения муниципального образования </w:t>
      </w:r>
      <w:r>
        <w:t>«Бавлинский муниципальный район» Республики Татарстан</w:t>
      </w:r>
      <w:r w:rsidRPr="00F94A99">
        <w:t xml:space="preserve"> по вопросу</w:t>
      </w:r>
      <w:proofErr w:type="gramStart"/>
      <w:r w:rsidRPr="00F94A99">
        <w:t>:</w:t>
      </w:r>
      <w:r>
        <w:t xml:space="preserve"> «</w:t>
      </w:r>
      <w:proofErr w:type="gramEnd"/>
      <w:r>
        <w:t>______________</w:t>
      </w:r>
      <w:r w:rsidRPr="00F94A99">
        <w:t>__</w:t>
      </w:r>
    </w:p>
    <w:p w:rsidR="0081122E" w:rsidRDefault="0081122E" w:rsidP="0081122E">
      <w:r w:rsidRPr="00F94A99">
        <w:t>_________________________________________________________________________________________________________________________________</w:t>
      </w:r>
      <w:r>
        <w:t>»</w:t>
      </w:r>
    </w:p>
    <w:tbl>
      <w:tblPr>
        <w:tblStyle w:val="a8"/>
        <w:tblW w:w="9895" w:type="dxa"/>
        <w:tblLook w:val="04A0" w:firstRow="1" w:lastRow="0" w:firstColumn="1" w:lastColumn="0" w:noHBand="0" w:noVBand="1"/>
      </w:tblPr>
      <w:tblGrid>
        <w:gridCol w:w="594"/>
        <w:gridCol w:w="1763"/>
        <w:gridCol w:w="2926"/>
        <w:gridCol w:w="1577"/>
        <w:gridCol w:w="1835"/>
        <w:gridCol w:w="1200"/>
      </w:tblGrid>
      <w:tr w:rsidR="0081122E" w:rsidTr="00E96FCA">
        <w:tc>
          <w:tcPr>
            <w:tcW w:w="594" w:type="dxa"/>
          </w:tcPr>
          <w:p w:rsidR="0081122E" w:rsidRPr="00F94A99" w:rsidRDefault="0081122E" w:rsidP="00E96FCA">
            <w:r w:rsidRPr="00F94A99">
              <w:t xml:space="preserve">№ </w:t>
            </w:r>
          </w:p>
          <w:p w:rsidR="0081122E" w:rsidRDefault="0081122E" w:rsidP="00E96FCA">
            <w:proofErr w:type="gramStart"/>
            <w:r w:rsidRPr="00F94A99">
              <w:t>п</w:t>
            </w:r>
            <w:proofErr w:type="gramEnd"/>
            <w:r w:rsidRPr="00F94A99">
              <w:t>/п</w:t>
            </w:r>
          </w:p>
        </w:tc>
        <w:tc>
          <w:tcPr>
            <w:tcW w:w="1763" w:type="dxa"/>
          </w:tcPr>
          <w:p w:rsidR="0081122E" w:rsidRPr="00140C08" w:rsidRDefault="0081122E" w:rsidP="00E96FCA">
            <w:pPr>
              <w:jc w:val="center"/>
            </w:pPr>
            <w:r w:rsidRPr="00140C08">
              <w:t>Фамилия,</w:t>
            </w:r>
          </w:p>
          <w:p w:rsidR="0081122E" w:rsidRDefault="0081122E" w:rsidP="00E96FCA">
            <w:pPr>
              <w:jc w:val="center"/>
            </w:pPr>
            <w:r w:rsidRPr="00140C08">
              <w:t>имя, отчество</w:t>
            </w:r>
          </w:p>
        </w:tc>
        <w:tc>
          <w:tcPr>
            <w:tcW w:w="2926" w:type="dxa"/>
          </w:tcPr>
          <w:p w:rsidR="0081122E" w:rsidRDefault="0081122E" w:rsidP="00E96FCA">
            <w:pPr>
              <w:jc w:val="center"/>
            </w:pPr>
            <w:r w:rsidRPr="00140C08">
              <w:t>Год рождения в возрасте 18 лет (дополнительно число и месяц рождения)</w:t>
            </w:r>
          </w:p>
        </w:tc>
        <w:tc>
          <w:tcPr>
            <w:tcW w:w="1577" w:type="dxa"/>
          </w:tcPr>
          <w:p w:rsidR="0081122E" w:rsidRDefault="0081122E" w:rsidP="00E96FCA">
            <w:pPr>
              <w:jc w:val="center"/>
            </w:pPr>
            <w:r w:rsidRPr="00140C08">
              <w:t>Адрес места жительства</w:t>
            </w:r>
          </w:p>
        </w:tc>
        <w:tc>
          <w:tcPr>
            <w:tcW w:w="1835" w:type="dxa"/>
            <w:tcBorders>
              <w:bottom w:val="single" w:sz="4" w:space="0" w:color="auto"/>
            </w:tcBorders>
          </w:tcPr>
          <w:p w:rsidR="0081122E" w:rsidRPr="00140C08" w:rsidRDefault="0081122E" w:rsidP="00E96FCA">
            <w:pPr>
              <w:jc w:val="center"/>
            </w:pPr>
            <w:r w:rsidRPr="00140C08">
              <w:t>Серия и</w:t>
            </w:r>
          </w:p>
          <w:p w:rsidR="0081122E" w:rsidRPr="00140C08" w:rsidRDefault="0081122E" w:rsidP="00E96FCA">
            <w:pPr>
              <w:jc w:val="center"/>
            </w:pPr>
            <w:r w:rsidRPr="00140C08">
              <w:t>номер паспорта</w:t>
            </w:r>
          </w:p>
          <w:p w:rsidR="0081122E" w:rsidRPr="00140C08" w:rsidRDefault="0081122E" w:rsidP="00E96FCA">
            <w:pPr>
              <w:jc w:val="center"/>
            </w:pPr>
            <w:r w:rsidRPr="00140C08">
              <w:t>или документа,</w:t>
            </w:r>
          </w:p>
          <w:p w:rsidR="0081122E" w:rsidRDefault="0081122E" w:rsidP="00E96FCA">
            <w:pPr>
              <w:jc w:val="center"/>
            </w:pPr>
            <w:r w:rsidRPr="00140C08">
              <w:t>заменяющего паспорт гражданина</w:t>
            </w:r>
          </w:p>
        </w:tc>
        <w:tc>
          <w:tcPr>
            <w:tcW w:w="1200" w:type="dxa"/>
            <w:tcBorders>
              <w:bottom w:val="single" w:sz="4" w:space="0" w:color="auto"/>
            </w:tcBorders>
            <w:shd w:val="clear" w:color="auto" w:fill="auto"/>
          </w:tcPr>
          <w:p w:rsidR="0081122E" w:rsidRDefault="0081122E" w:rsidP="00E96FCA">
            <w:pPr>
              <w:jc w:val="center"/>
            </w:pPr>
            <w:r w:rsidRPr="00140C08">
              <w:t>Личная подпись</w:t>
            </w:r>
          </w:p>
        </w:tc>
      </w:tr>
      <w:tr w:rsidR="0081122E" w:rsidTr="00E96FCA">
        <w:tc>
          <w:tcPr>
            <w:tcW w:w="594" w:type="dxa"/>
          </w:tcPr>
          <w:p w:rsidR="0081122E" w:rsidRDefault="0081122E" w:rsidP="00E96FCA"/>
        </w:tc>
        <w:tc>
          <w:tcPr>
            <w:tcW w:w="1763" w:type="dxa"/>
          </w:tcPr>
          <w:p w:rsidR="0081122E" w:rsidRDefault="0081122E" w:rsidP="00E96FCA"/>
        </w:tc>
        <w:tc>
          <w:tcPr>
            <w:tcW w:w="2926" w:type="dxa"/>
          </w:tcPr>
          <w:p w:rsidR="0081122E" w:rsidRDefault="0081122E" w:rsidP="00E96FCA"/>
        </w:tc>
        <w:tc>
          <w:tcPr>
            <w:tcW w:w="1577" w:type="dxa"/>
          </w:tcPr>
          <w:p w:rsidR="0081122E" w:rsidRDefault="0081122E" w:rsidP="00E96FCA"/>
        </w:tc>
        <w:tc>
          <w:tcPr>
            <w:tcW w:w="1835" w:type="dxa"/>
            <w:tcBorders>
              <w:top w:val="single" w:sz="4" w:space="0" w:color="auto"/>
            </w:tcBorders>
          </w:tcPr>
          <w:p w:rsidR="0081122E" w:rsidRDefault="0081122E" w:rsidP="00E96FCA"/>
        </w:tc>
        <w:tc>
          <w:tcPr>
            <w:tcW w:w="1200" w:type="dxa"/>
            <w:tcBorders>
              <w:bottom w:val="single" w:sz="4" w:space="0" w:color="auto"/>
            </w:tcBorders>
            <w:shd w:val="clear" w:color="auto" w:fill="auto"/>
          </w:tcPr>
          <w:p w:rsidR="0081122E" w:rsidRDefault="0081122E" w:rsidP="00E96FCA"/>
        </w:tc>
      </w:tr>
      <w:tr w:rsidR="0081122E" w:rsidTr="00E96FCA">
        <w:tc>
          <w:tcPr>
            <w:tcW w:w="594" w:type="dxa"/>
          </w:tcPr>
          <w:p w:rsidR="0081122E" w:rsidRDefault="0081122E" w:rsidP="00E96FCA"/>
        </w:tc>
        <w:tc>
          <w:tcPr>
            <w:tcW w:w="1763" w:type="dxa"/>
          </w:tcPr>
          <w:p w:rsidR="0081122E" w:rsidRDefault="0081122E" w:rsidP="00E96FCA"/>
        </w:tc>
        <w:tc>
          <w:tcPr>
            <w:tcW w:w="2926" w:type="dxa"/>
          </w:tcPr>
          <w:p w:rsidR="0081122E" w:rsidRDefault="0081122E" w:rsidP="00E96FCA"/>
        </w:tc>
        <w:tc>
          <w:tcPr>
            <w:tcW w:w="1577" w:type="dxa"/>
          </w:tcPr>
          <w:p w:rsidR="0081122E" w:rsidRDefault="0081122E" w:rsidP="00E96FCA"/>
        </w:tc>
        <w:tc>
          <w:tcPr>
            <w:tcW w:w="1835" w:type="dxa"/>
          </w:tcPr>
          <w:p w:rsidR="0081122E" w:rsidRDefault="0081122E" w:rsidP="00E96FCA"/>
        </w:tc>
        <w:tc>
          <w:tcPr>
            <w:tcW w:w="1200" w:type="dxa"/>
            <w:tcBorders>
              <w:bottom w:val="single" w:sz="4" w:space="0" w:color="auto"/>
            </w:tcBorders>
            <w:shd w:val="clear" w:color="auto" w:fill="auto"/>
          </w:tcPr>
          <w:p w:rsidR="0081122E" w:rsidRDefault="0081122E" w:rsidP="00E96FCA"/>
        </w:tc>
      </w:tr>
      <w:tr w:rsidR="0081122E" w:rsidTr="00E96FCA">
        <w:tc>
          <w:tcPr>
            <w:tcW w:w="594" w:type="dxa"/>
          </w:tcPr>
          <w:p w:rsidR="0081122E" w:rsidRDefault="0081122E" w:rsidP="00E96FCA"/>
        </w:tc>
        <w:tc>
          <w:tcPr>
            <w:tcW w:w="1763" w:type="dxa"/>
          </w:tcPr>
          <w:p w:rsidR="0081122E" w:rsidRDefault="0081122E" w:rsidP="00E96FCA"/>
        </w:tc>
        <w:tc>
          <w:tcPr>
            <w:tcW w:w="2926" w:type="dxa"/>
          </w:tcPr>
          <w:p w:rsidR="0081122E" w:rsidRDefault="0081122E" w:rsidP="00E96FCA"/>
        </w:tc>
        <w:tc>
          <w:tcPr>
            <w:tcW w:w="1577" w:type="dxa"/>
          </w:tcPr>
          <w:p w:rsidR="0081122E" w:rsidRDefault="0081122E" w:rsidP="00E96FCA"/>
        </w:tc>
        <w:tc>
          <w:tcPr>
            <w:tcW w:w="1835" w:type="dxa"/>
          </w:tcPr>
          <w:p w:rsidR="0081122E" w:rsidRDefault="0081122E" w:rsidP="00E96FCA"/>
        </w:tc>
        <w:tc>
          <w:tcPr>
            <w:tcW w:w="1200" w:type="dxa"/>
            <w:tcBorders>
              <w:bottom w:val="single" w:sz="4" w:space="0" w:color="auto"/>
            </w:tcBorders>
            <w:shd w:val="clear" w:color="auto" w:fill="auto"/>
          </w:tcPr>
          <w:p w:rsidR="0081122E" w:rsidRDefault="0081122E" w:rsidP="00E96FCA"/>
        </w:tc>
      </w:tr>
      <w:tr w:rsidR="0081122E" w:rsidTr="00E96FCA">
        <w:tc>
          <w:tcPr>
            <w:tcW w:w="594" w:type="dxa"/>
          </w:tcPr>
          <w:p w:rsidR="0081122E" w:rsidRDefault="0081122E" w:rsidP="00E96FCA"/>
        </w:tc>
        <w:tc>
          <w:tcPr>
            <w:tcW w:w="1763" w:type="dxa"/>
          </w:tcPr>
          <w:p w:rsidR="0081122E" w:rsidRDefault="0081122E" w:rsidP="00E96FCA"/>
        </w:tc>
        <w:tc>
          <w:tcPr>
            <w:tcW w:w="2926" w:type="dxa"/>
          </w:tcPr>
          <w:p w:rsidR="0081122E" w:rsidRDefault="0081122E" w:rsidP="00E96FCA"/>
        </w:tc>
        <w:tc>
          <w:tcPr>
            <w:tcW w:w="1577" w:type="dxa"/>
          </w:tcPr>
          <w:p w:rsidR="0081122E" w:rsidRDefault="0081122E" w:rsidP="00E96FCA"/>
        </w:tc>
        <w:tc>
          <w:tcPr>
            <w:tcW w:w="1835" w:type="dxa"/>
          </w:tcPr>
          <w:p w:rsidR="0081122E" w:rsidRDefault="0081122E" w:rsidP="00E96FCA"/>
        </w:tc>
        <w:tc>
          <w:tcPr>
            <w:tcW w:w="1200" w:type="dxa"/>
            <w:tcBorders>
              <w:bottom w:val="single" w:sz="4" w:space="0" w:color="auto"/>
            </w:tcBorders>
            <w:shd w:val="clear" w:color="auto" w:fill="auto"/>
          </w:tcPr>
          <w:p w:rsidR="0081122E" w:rsidRDefault="0081122E" w:rsidP="00E96FCA"/>
        </w:tc>
      </w:tr>
      <w:tr w:rsidR="0081122E" w:rsidTr="00E96FCA">
        <w:tc>
          <w:tcPr>
            <w:tcW w:w="594" w:type="dxa"/>
          </w:tcPr>
          <w:p w:rsidR="0081122E" w:rsidRDefault="0081122E" w:rsidP="00E96FCA"/>
        </w:tc>
        <w:tc>
          <w:tcPr>
            <w:tcW w:w="1763" w:type="dxa"/>
          </w:tcPr>
          <w:p w:rsidR="0081122E" w:rsidRDefault="0081122E" w:rsidP="00E96FCA"/>
        </w:tc>
        <w:tc>
          <w:tcPr>
            <w:tcW w:w="2926" w:type="dxa"/>
          </w:tcPr>
          <w:p w:rsidR="0081122E" w:rsidRDefault="0081122E" w:rsidP="00E96FCA"/>
        </w:tc>
        <w:tc>
          <w:tcPr>
            <w:tcW w:w="1577" w:type="dxa"/>
          </w:tcPr>
          <w:p w:rsidR="0081122E" w:rsidRDefault="0081122E" w:rsidP="00E96FCA"/>
        </w:tc>
        <w:tc>
          <w:tcPr>
            <w:tcW w:w="1835" w:type="dxa"/>
          </w:tcPr>
          <w:p w:rsidR="0081122E" w:rsidRDefault="0081122E" w:rsidP="00E96FCA"/>
        </w:tc>
        <w:tc>
          <w:tcPr>
            <w:tcW w:w="1200" w:type="dxa"/>
            <w:tcBorders>
              <w:bottom w:val="single" w:sz="4" w:space="0" w:color="auto"/>
            </w:tcBorders>
            <w:shd w:val="clear" w:color="auto" w:fill="auto"/>
          </w:tcPr>
          <w:p w:rsidR="0081122E" w:rsidRDefault="0081122E" w:rsidP="00E96FCA"/>
        </w:tc>
      </w:tr>
      <w:tr w:rsidR="0081122E" w:rsidTr="00E96FC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5"/>
          <w:wBefore w:w="8695" w:type="dxa"/>
          <w:trHeight w:val="100"/>
        </w:trPr>
        <w:tc>
          <w:tcPr>
            <w:tcW w:w="1200" w:type="dxa"/>
            <w:tcBorders>
              <w:top w:val="single" w:sz="4" w:space="0" w:color="auto"/>
            </w:tcBorders>
          </w:tcPr>
          <w:p w:rsidR="0081122E" w:rsidRDefault="0081122E" w:rsidP="00E96FCA"/>
        </w:tc>
      </w:tr>
    </w:tbl>
    <w:p w:rsidR="0081122E" w:rsidRPr="00140C08" w:rsidRDefault="0081122E" w:rsidP="0081122E">
      <w:r w:rsidRPr="00140C08">
        <w:t>Подписной лист удостоверяю:</w:t>
      </w:r>
    </w:p>
    <w:p w:rsidR="0081122E" w:rsidRPr="00140C08" w:rsidRDefault="0081122E" w:rsidP="0081122E">
      <w:r w:rsidRPr="00140C08">
        <w:t>____________________________________________________________________</w:t>
      </w:r>
    </w:p>
    <w:p w:rsidR="0081122E" w:rsidRPr="00140C08" w:rsidRDefault="0081122E" w:rsidP="0081122E">
      <w:r w:rsidRPr="00140C08">
        <w:t>____________________________________________________________________</w:t>
      </w:r>
    </w:p>
    <w:p w:rsidR="0081122E" w:rsidRPr="00140C08" w:rsidRDefault="0081122E" w:rsidP="0081122E">
      <w:r w:rsidRPr="00140C08">
        <w:t>(фамилия, имя, отчество,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лица, собиравшего подписи, его подпись и дата ее внесения).</w:t>
      </w:r>
    </w:p>
    <w:p w:rsidR="0081122E" w:rsidRPr="00140C08" w:rsidRDefault="0081122E" w:rsidP="0081122E"/>
    <w:p w:rsidR="0081122E" w:rsidRPr="00140C08" w:rsidRDefault="0081122E" w:rsidP="0081122E">
      <w:r w:rsidRPr="00140C08">
        <w:t>Уполномоченный представитель</w:t>
      </w:r>
    </w:p>
    <w:p w:rsidR="0081122E" w:rsidRPr="00140C08" w:rsidRDefault="0081122E" w:rsidP="0081122E">
      <w:r w:rsidRPr="00140C08">
        <w:t xml:space="preserve">инициативной группы граждан    </w:t>
      </w:r>
      <w:r>
        <w:t xml:space="preserve">                  </w:t>
      </w:r>
      <w:r w:rsidRPr="00140C08">
        <w:t xml:space="preserve"> ______________     ______________</w:t>
      </w:r>
    </w:p>
    <w:p w:rsidR="0081122E" w:rsidRPr="00F94A99" w:rsidRDefault="0081122E" w:rsidP="0081122E">
      <w:r w:rsidRPr="00140C08">
        <w:t xml:space="preserve">                                                       </w:t>
      </w:r>
      <w:r>
        <w:t xml:space="preserve">                         </w:t>
      </w:r>
      <w:r w:rsidRPr="00140C08">
        <w:t xml:space="preserve">    (подпись)                 (Ф.И.О.)</w:t>
      </w:r>
    </w:p>
    <w:p w:rsidR="0081122E" w:rsidRPr="00F94A99" w:rsidRDefault="0081122E" w:rsidP="0081122E"/>
    <w:p w:rsidR="0081122E" w:rsidRDefault="0081122E" w:rsidP="00636C78">
      <w:pPr>
        <w:spacing w:line="360" w:lineRule="auto"/>
        <w:ind w:firstLine="708"/>
        <w:jc w:val="both"/>
      </w:pPr>
    </w:p>
    <w:p w:rsidR="0081122E" w:rsidRDefault="0081122E" w:rsidP="00636C78">
      <w:pPr>
        <w:spacing w:line="360" w:lineRule="auto"/>
        <w:ind w:firstLine="708"/>
        <w:jc w:val="both"/>
      </w:pPr>
    </w:p>
    <w:p w:rsidR="00636C78" w:rsidRDefault="00636C78" w:rsidP="00636C78">
      <w:pPr>
        <w:spacing w:line="360" w:lineRule="auto"/>
        <w:ind w:firstLine="708"/>
        <w:jc w:val="both"/>
      </w:pPr>
    </w:p>
    <w:p w:rsidR="0081122E" w:rsidRPr="00A4150A" w:rsidRDefault="0081122E" w:rsidP="0081122E">
      <w:pPr>
        <w:jc w:val="right"/>
        <w:rPr>
          <w:sz w:val="24"/>
          <w:szCs w:val="24"/>
        </w:rPr>
      </w:pPr>
      <w:r w:rsidRPr="00A4150A">
        <w:rPr>
          <w:sz w:val="24"/>
          <w:szCs w:val="24"/>
        </w:rPr>
        <w:t>Приложение № 4</w:t>
      </w:r>
    </w:p>
    <w:p w:rsidR="0081122E" w:rsidRPr="00A4150A" w:rsidRDefault="0081122E" w:rsidP="0081122E">
      <w:pPr>
        <w:jc w:val="right"/>
        <w:rPr>
          <w:sz w:val="24"/>
          <w:szCs w:val="24"/>
        </w:rPr>
      </w:pPr>
      <w:r w:rsidRPr="00A4150A">
        <w:rPr>
          <w:sz w:val="24"/>
          <w:szCs w:val="24"/>
        </w:rPr>
        <w:t xml:space="preserve">к Положению о порядке организации </w:t>
      </w:r>
    </w:p>
    <w:p w:rsidR="0081122E" w:rsidRPr="00A4150A" w:rsidRDefault="0081122E" w:rsidP="0081122E">
      <w:pPr>
        <w:jc w:val="right"/>
        <w:rPr>
          <w:sz w:val="24"/>
          <w:szCs w:val="24"/>
        </w:rPr>
      </w:pPr>
      <w:r w:rsidRPr="00A4150A">
        <w:rPr>
          <w:sz w:val="24"/>
          <w:szCs w:val="24"/>
        </w:rPr>
        <w:t xml:space="preserve">и проведения публичных слушаний </w:t>
      </w:r>
      <w:proofErr w:type="gramStart"/>
      <w:r w:rsidRPr="00A4150A">
        <w:rPr>
          <w:sz w:val="24"/>
          <w:szCs w:val="24"/>
        </w:rPr>
        <w:t>в</w:t>
      </w:r>
      <w:proofErr w:type="gramEnd"/>
      <w:r w:rsidRPr="00A4150A">
        <w:rPr>
          <w:sz w:val="24"/>
          <w:szCs w:val="24"/>
        </w:rPr>
        <w:t xml:space="preserve"> </w:t>
      </w:r>
    </w:p>
    <w:p w:rsidR="0081122E" w:rsidRPr="00A4150A" w:rsidRDefault="0081122E" w:rsidP="0081122E">
      <w:pPr>
        <w:jc w:val="right"/>
        <w:rPr>
          <w:sz w:val="24"/>
          <w:szCs w:val="24"/>
        </w:rPr>
      </w:pPr>
      <w:r w:rsidRPr="00A4150A">
        <w:rPr>
          <w:sz w:val="24"/>
          <w:szCs w:val="24"/>
        </w:rPr>
        <w:t xml:space="preserve">муниципальном </w:t>
      </w:r>
      <w:proofErr w:type="gramStart"/>
      <w:r w:rsidRPr="00A4150A">
        <w:rPr>
          <w:sz w:val="24"/>
          <w:szCs w:val="24"/>
        </w:rPr>
        <w:t>образовании</w:t>
      </w:r>
      <w:proofErr w:type="gramEnd"/>
      <w:r w:rsidRPr="00A4150A">
        <w:rPr>
          <w:sz w:val="24"/>
          <w:szCs w:val="24"/>
        </w:rPr>
        <w:t xml:space="preserve"> </w:t>
      </w:r>
    </w:p>
    <w:p w:rsidR="0081122E" w:rsidRPr="00A4150A" w:rsidRDefault="0081122E" w:rsidP="0081122E">
      <w:pPr>
        <w:jc w:val="right"/>
        <w:rPr>
          <w:sz w:val="24"/>
          <w:szCs w:val="24"/>
        </w:rPr>
      </w:pPr>
      <w:r w:rsidRPr="00A4150A">
        <w:rPr>
          <w:sz w:val="24"/>
          <w:szCs w:val="24"/>
        </w:rPr>
        <w:t xml:space="preserve"> «Бавлинский муниципальный район» </w:t>
      </w:r>
    </w:p>
    <w:p w:rsidR="0081122E" w:rsidRDefault="0081122E" w:rsidP="0081122E">
      <w:pPr>
        <w:jc w:val="right"/>
        <w:rPr>
          <w:sz w:val="24"/>
          <w:szCs w:val="24"/>
        </w:rPr>
      </w:pPr>
      <w:r w:rsidRPr="00A4150A">
        <w:rPr>
          <w:sz w:val="24"/>
          <w:szCs w:val="24"/>
        </w:rPr>
        <w:t>Республики Татарстан</w:t>
      </w:r>
    </w:p>
    <w:p w:rsidR="0081122E" w:rsidRDefault="0081122E" w:rsidP="0081122E">
      <w:pPr>
        <w:jc w:val="right"/>
        <w:rPr>
          <w:sz w:val="24"/>
          <w:szCs w:val="24"/>
        </w:rPr>
      </w:pPr>
    </w:p>
    <w:p w:rsidR="0081122E" w:rsidRPr="00A4150A" w:rsidRDefault="0081122E" w:rsidP="0081122E">
      <w:pPr>
        <w:jc w:val="center"/>
      </w:pPr>
      <w:r w:rsidRPr="00A4150A">
        <w:t>ПРОТОКОЛ</w:t>
      </w:r>
    </w:p>
    <w:p w:rsidR="0081122E" w:rsidRPr="00A4150A" w:rsidRDefault="0081122E" w:rsidP="0081122E">
      <w:pPr>
        <w:jc w:val="center"/>
      </w:pPr>
      <w:r w:rsidRPr="00A4150A">
        <w:t>ПРОВЕРКИ ПОДПИСНЫХ ЛИСТОВ ПУБЛИЧНЫХ СЛУШАНИЙ</w:t>
      </w:r>
    </w:p>
    <w:p w:rsidR="0081122E" w:rsidRPr="00A4150A" w:rsidRDefault="0081122E" w:rsidP="0081122E">
      <w:pPr>
        <w:jc w:val="right"/>
        <w:rPr>
          <w:sz w:val="24"/>
          <w:szCs w:val="24"/>
        </w:rPr>
      </w:pPr>
    </w:p>
    <w:p w:rsidR="0081122E" w:rsidRDefault="0081122E" w:rsidP="0081122E">
      <w:pPr>
        <w:ind w:firstLine="709"/>
        <w:jc w:val="center"/>
      </w:pPr>
      <w:r w:rsidRPr="00A4150A">
        <w:t>По вопросу</w:t>
      </w:r>
      <w:proofErr w:type="gramStart"/>
      <w:r w:rsidRPr="00A4150A">
        <w:t>: «</w:t>
      </w:r>
      <w:proofErr w:type="gramEnd"/>
      <w:r w:rsidRPr="00A4150A">
        <w:t>____________</w:t>
      </w:r>
      <w:r>
        <w:t>____________________</w:t>
      </w:r>
      <w:r w:rsidRPr="00A4150A">
        <w:t>_______________</w:t>
      </w:r>
    </w:p>
    <w:p w:rsidR="0081122E" w:rsidRPr="00A4150A" w:rsidRDefault="0081122E" w:rsidP="0081122E">
      <w:pPr>
        <w:jc w:val="right"/>
      </w:pPr>
      <w:r w:rsidRPr="00A4150A">
        <w:t>____________________________________</w:t>
      </w:r>
      <w:r>
        <w:t>_______________________________</w:t>
      </w:r>
      <w:r w:rsidRPr="00A4150A">
        <w:t>».</w:t>
      </w:r>
    </w:p>
    <w:p w:rsidR="0081122E" w:rsidRPr="00A4150A" w:rsidRDefault="0081122E" w:rsidP="0081122E">
      <w:pPr>
        <w:ind w:firstLine="708"/>
        <w:jc w:val="both"/>
      </w:pPr>
      <w:r w:rsidRPr="00A4150A">
        <w:t>Количество представленных в Совет</w:t>
      </w:r>
      <w:r>
        <w:t xml:space="preserve"> Бавлинского муниципального района </w:t>
      </w:r>
      <w:r w:rsidRPr="00A4150A">
        <w:t>подписей граждан, поддерживающих инициативу проведения публичных слушаний _____</w:t>
      </w:r>
      <w:r>
        <w:t>______________</w:t>
      </w:r>
      <w:r w:rsidRPr="00A4150A">
        <w:t>__________________________.</w:t>
      </w:r>
    </w:p>
    <w:p w:rsidR="0081122E" w:rsidRPr="00A4150A" w:rsidRDefault="0081122E" w:rsidP="0081122E">
      <w:pPr>
        <w:jc w:val="right"/>
      </w:pPr>
    </w:p>
    <w:p w:rsidR="0081122E" w:rsidRPr="00A4150A" w:rsidRDefault="0081122E" w:rsidP="0081122E">
      <w:pPr>
        <w:ind w:firstLine="708"/>
      </w:pPr>
      <w:proofErr w:type="gramStart"/>
      <w:r w:rsidRPr="00A4150A">
        <w:t>Проверено подписей избирателей ___________, из них признаны:</w:t>
      </w:r>
      <w:proofErr w:type="gramEnd"/>
    </w:p>
    <w:p w:rsidR="0081122E" w:rsidRPr="00A4150A" w:rsidRDefault="0081122E" w:rsidP="0081122E">
      <w:pPr>
        <w:ind w:firstLine="708"/>
      </w:pPr>
      <w:proofErr w:type="gramStart"/>
      <w:r w:rsidRPr="00A4150A">
        <w:t>недействительными</w:t>
      </w:r>
      <w:proofErr w:type="gramEnd"/>
      <w:r w:rsidRPr="00A4150A">
        <w:t xml:space="preserve"> ________________ по следующим причинам:</w:t>
      </w:r>
    </w:p>
    <w:p w:rsidR="0081122E" w:rsidRPr="00A4150A" w:rsidRDefault="0081122E" w:rsidP="0081122E">
      <w:pPr>
        <w:jc w:val="right"/>
      </w:pPr>
      <w:r w:rsidRPr="00A4150A">
        <w:t>________________________</w:t>
      </w:r>
      <w:r>
        <w:t>_______________________________</w:t>
      </w:r>
      <w:r w:rsidRPr="00A4150A">
        <w:t>_____________;</w:t>
      </w:r>
    </w:p>
    <w:p w:rsidR="0081122E" w:rsidRPr="00A4150A" w:rsidRDefault="0081122E" w:rsidP="0081122E">
      <w:pPr>
        <w:jc w:val="right"/>
      </w:pPr>
      <w:r w:rsidRPr="00A4150A">
        <w:t>____________________________________________________________________.</w:t>
      </w:r>
    </w:p>
    <w:p w:rsidR="0081122E" w:rsidRPr="00A4150A" w:rsidRDefault="0081122E" w:rsidP="0081122E">
      <w:pPr>
        <w:jc w:val="right"/>
      </w:pPr>
    </w:p>
    <w:p w:rsidR="0081122E" w:rsidRPr="00A4150A" w:rsidRDefault="0081122E" w:rsidP="0081122E">
      <w:pPr>
        <w:ind w:firstLine="708"/>
        <w:jc w:val="right"/>
      </w:pPr>
      <w:r w:rsidRPr="00A4150A">
        <w:t>Количество недействительных п</w:t>
      </w:r>
      <w:r>
        <w:t xml:space="preserve">одписей - </w:t>
      </w:r>
      <w:r w:rsidRPr="00A4150A">
        <w:t>__________________________.</w:t>
      </w:r>
    </w:p>
    <w:p w:rsidR="0081122E" w:rsidRPr="00A4150A" w:rsidRDefault="0081122E" w:rsidP="0081122E">
      <w:pPr>
        <w:jc w:val="right"/>
      </w:pPr>
    </w:p>
    <w:p w:rsidR="0081122E" w:rsidRPr="00A4150A" w:rsidRDefault="0081122E" w:rsidP="0081122E">
      <w:pPr>
        <w:ind w:firstLine="708"/>
        <w:jc w:val="both"/>
      </w:pPr>
      <w:r w:rsidRPr="00A4150A">
        <w:t>Из фактически представленных в Совет, общее количество действительны</w:t>
      </w:r>
      <w:r>
        <w:t>х подписей составляет _____</w:t>
      </w:r>
      <w:r w:rsidRPr="00A4150A">
        <w:t>____.</w:t>
      </w:r>
    </w:p>
    <w:p w:rsidR="0081122E" w:rsidRPr="00A4150A" w:rsidRDefault="0081122E" w:rsidP="0081122E">
      <w:pPr>
        <w:jc w:val="right"/>
      </w:pPr>
    </w:p>
    <w:p w:rsidR="0081122E" w:rsidRPr="00A4150A" w:rsidRDefault="0081122E" w:rsidP="0081122E">
      <w:pPr>
        <w:ind w:firstLine="709"/>
        <w:jc w:val="center"/>
      </w:pPr>
      <w:r w:rsidRPr="00A4150A">
        <w:t>Рук</w:t>
      </w:r>
      <w:r>
        <w:t xml:space="preserve">оводитель Рабочей группы    </w:t>
      </w:r>
      <w:r w:rsidRPr="00A4150A">
        <w:t xml:space="preserve">    ________________            ___________ </w:t>
      </w:r>
    </w:p>
    <w:p w:rsidR="0081122E" w:rsidRPr="00A4150A" w:rsidRDefault="0081122E" w:rsidP="0081122E">
      <w:pPr>
        <w:jc w:val="right"/>
      </w:pPr>
      <w:r w:rsidRPr="00A4150A">
        <w:t xml:space="preserve">                                                                        (подпись)                        (Ф.И.О.)</w:t>
      </w:r>
    </w:p>
    <w:p w:rsidR="0081122E" w:rsidRPr="00A4150A" w:rsidRDefault="0081122E" w:rsidP="0081122E">
      <w:pPr>
        <w:jc w:val="right"/>
      </w:pPr>
      <w:r>
        <w:t xml:space="preserve">Члены Рабочей группы                    </w:t>
      </w:r>
      <w:r w:rsidRPr="00A4150A">
        <w:t>_________</w:t>
      </w:r>
      <w:r>
        <w:t xml:space="preserve">_______         </w:t>
      </w:r>
      <w:r w:rsidRPr="00A4150A">
        <w:t xml:space="preserve">  </w:t>
      </w:r>
      <w:r>
        <w:t>_</w:t>
      </w:r>
      <w:r w:rsidRPr="00A4150A">
        <w:t>___________</w:t>
      </w:r>
    </w:p>
    <w:p w:rsidR="0081122E" w:rsidRPr="00A4150A" w:rsidRDefault="0081122E" w:rsidP="0081122E">
      <w:pPr>
        <w:jc w:val="right"/>
      </w:pPr>
      <w:r w:rsidRPr="00A4150A">
        <w:t xml:space="preserve">                                      </w:t>
      </w:r>
      <w:r>
        <w:t xml:space="preserve">                  (подпись)</w:t>
      </w:r>
      <w:r w:rsidRPr="00A4150A">
        <w:t xml:space="preserve">                        (Ф.И.О.)</w:t>
      </w:r>
    </w:p>
    <w:p w:rsidR="0081122E" w:rsidRPr="00A4150A" w:rsidRDefault="0081122E" w:rsidP="0081122E">
      <w:pPr>
        <w:jc w:val="right"/>
      </w:pPr>
      <w:r w:rsidRPr="00A4150A">
        <w:t xml:space="preserve">                                              ____________</w:t>
      </w:r>
      <w:r>
        <w:t xml:space="preserve">____             </w:t>
      </w:r>
      <w:r w:rsidRPr="00A4150A">
        <w:t>___________</w:t>
      </w:r>
    </w:p>
    <w:p w:rsidR="0081122E" w:rsidRPr="00A4150A" w:rsidRDefault="0081122E" w:rsidP="0081122E">
      <w:pPr>
        <w:jc w:val="right"/>
      </w:pPr>
      <w:r w:rsidRPr="00A4150A">
        <w:t xml:space="preserve">                                                      (по</w:t>
      </w:r>
      <w:r>
        <w:t xml:space="preserve">дпись)            </w:t>
      </w:r>
      <w:r w:rsidRPr="00A4150A">
        <w:t xml:space="preserve">             (Ф.И.О.)</w:t>
      </w:r>
    </w:p>
    <w:p w:rsidR="0081122E" w:rsidRPr="00A4150A" w:rsidRDefault="0081122E" w:rsidP="0081122E">
      <w:pPr>
        <w:jc w:val="right"/>
      </w:pPr>
      <w:r w:rsidRPr="00A4150A">
        <w:t xml:space="preserve">    _________________________</w:t>
      </w:r>
    </w:p>
    <w:p w:rsidR="0081122E" w:rsidRPr="00A4150A" w:rsidRDefault="0081122E" w:rsidP="0081122E">
      <w:pPr>
        <w:jc w:val="right"/>
      </w:pPr>
      <w:r w:rsidRPr="00A4150A">
        <w:t xml:space="preserve">                 (дата, время)</w:t>
      </w:r>
    </w:p>
    <w:p w:rsidR="0081122E" w:rsidRPr="00A4150A" w:rsidRDefault="0081122E" w:rsidP="0081122E">
      <w:pPr>
        <w:jc w:val="right"/>
      </w:pPr>
    </w:p>
    <w:p w:rsidR="0081122E" w:rsidRPr="00A4150A" w:rsidRDefault="0081122E" w:rsidP="0081122E">
      <w:r w:rsidRPr="00A4150A">
        <w:t>Уполномоченный представитель</w:t>
      </w:r>
    </w:p>
    <w:p w:rsidR="0081122E" w:rsidRPr="00A4150A" w:rsidRDefault="0081122E" w:rsidP="0081122E">
      <w:r>
        <w:t xml:space="preserve">  </w:t>
      </w:r>
      <w:r w:rsidRPr="00A4150A">
        <w:t xml:space="preserve">инициативной группы граждан     </w:t>
      </w:r>
      <w:r>
        <w:t xml:space="preserve">           </w:t>
      </w:r>
      <w:r w:rsidRPr="00A4150A">
        <w:t xml:space="preserve">______________     </w:t>
      </w:r>
      <w:r>
        <w:t xml:space="preserve">           </w:t>
      </w:r>
      <w:r w:rsidRPr="00A4150A">
        <w:t>___________</w:t>
      </w:r>
    </w:p>
    <w:p w:rsidR="0081122E" w:rsidRPr="00A4150A" w:rsidRDefault="0081122E" w:rsidP="0081122E">
      <w:pPr>
        <w:jc w:val="right"/>
      </w:pPr>
      <w:r w:rsidRPr="00A4150A">
        <w:t xml:space="preserve">                                                                (подпись)                (Ф.И.О.)</w:t>
      </w:r>
    </w:p>
    <w:p w:rsidR="0081122E" w:rsidRPr="00A4150A" w:rsidRDefault="0081122E" w:rsidP="0081122E">
      <w:pPr>
        <w:jc w:val="right"/>
      </w:pPr>
    </w:p>
    <w:p w:rsidR="0081122E" w:rsidRPr="00A4150A" w:rsidRDefault="0081122E" w:rsidP="0081122E">
      <w:r w:rsidRPr="00A4150A">
        <w:t xml:space="preserve">Секретарь </w:t>
      </w:r>
    </w:p>
    <w:p w:rsidR="0081122E" w:rsidRPr="00A4150A" w:rsidRDefault="0081122E" w:rsidP="0081122E">
      <w:r w:rsidRPr="00A4150A">
        <w:t xml:space="preserve">инициативной группы граждан  </w:t>
      </w:r>
      <w:r>
        <w:t xml:space="preserve">                      </w:t>
      </w:r>
      <w:r w:rsidRPr="00A4150A">
        <w:t xml:space="preserve">  ____________      ______________</w:t>
      </w:r>
    </w:p>
    <w:p w:rsidR="0081122E" w:rsidRPr="00A4150A" w:rsidRDefault="0081122E" w:rsidP="0081122E">
      <w:pPr>
        <w:jc w:val="right"/>
      </w:pPr>
      <w:r w:rsidRPr="00A4150A">
        <w:t>(подпись)                (Ф.И.О.)</w:t>
      </w:r>
    </w:p>
    <w:p w:rsidR="0081122E" w:rsidRPr="00A4150A" w:rsidRDefault="0081122E" w:rsidP="0081122E">
      <w:pPr>
        <w:jc w:val="right"/>
        <w:rPr>
          <w:sz w:val="24"/>
          <w:szCs w:val="24"/>
        </w:rPr>
      </w:pPr>
    </w:p>
    <w:p w:rsidR="00636C78" w:rsidRDefault="00636C78" w:rsidP="00636C78">
      <w:pPr>
        <w:spacing w:line="360" w:lineRule="auto"/>
        <w:ind w:firstLine="708"/>
        <w:jc w:val="both"/>
      </w:pPr>
    </w:p>
    <w:p w:rsidR="0081122E" w:rsidRPr="0081122E" w:rsidRDefault="0081122E" w:rsidP="0081122E">
      <w:pPr>
        <w:widowControl w:val="0"/>
        <w:autoSpaceDE w:val="0"/>
        <w:autoSpaceDN w:val="0"/>
        <w:adjustRightInd w:val="0"/>
        <w:ind w:left="-360" w:right="-1" w:firstLine="720"/>
        <w:jc w:val="right"/>
        <w:rPr>
          <w:sz w:val="24"/>
          <w:szCs w:val="24"/>
        </w:rPr>
      </w:pPr>
      <w:r w:rsidRPr="0081122E">
        <w:rPr>
          <w:sz w:val="24"/>
          <w:szCs w:val="24"/>
        </w:rPr>
        <w:lastRenderedPageBreak/>
        <w:t>Приложение № 5</w:t>
      </w:r>
    </w:p>
    <w:p w:rsidR="0081122E" w:rsidRPr="0081122E" w:rsidRDefault="0081122E" w:rsidP="0081122E">
      <w:pPr>
        <w:widowControl w:val="0"/>
        <w:autoSpaceDE w:val="0"/>
        <w:autoSpaceDN w:val="0"/>
        <w:adjustRightInd w:val="0"/>
        <w:ind w:left="-360" w:right="-1" w:firstLine="720"/>
        <w:jc w:val="right"/>
        <w:rPr>
          <w:sz w:val="24"/>
          <w:szCs w:val="24"/>
        </w:rPr>
      </w:pPr>
      <w:r w:rsidRPr="0081122E">
        <w:rPr>
          <w:sz w:val="24"/>
          <w:szCs w:val="24"/>
        </w:rPr>
        <w:t xml:space="preserve">к Положению о порядке организации </w:t>
      </w:r>
    </w:p>
    <w:p w:rsidR="0081122E" w:rsidRPr="0081122E" w:rsidRDefault="0081122E" w:rsidP="0081122E">
      <w:pPr>
        <w:widowControl w:val="0"/>
        <w:autoSpaceDE w:val="0"/>
        <w:autoSpaceDN w:val="0"/>
        <w:adjustRightInd w:val="0"/>
        <w:ind w:left="-360" w:right="-1" w:firstLine="720"/>
        <w:jc w:val="right"/>
        <w:rPr>
          <w:sz w:val="24"/>
          <w:szCs w:val="24"/>
        </w:rPr>
      </w:pPr>
      <w:r w:rsidRPr="0081122E">
        <w:rPr>
          <w:sz w:val="24"/>
          <w:szCs w:val="24"/>
        </w:rPr>
        <w:t xml:space="preserve">и проведения публичных слушаний </w:t>
      </w:r>
      <w:proofErr w:type="gramStart"/>
      <w:r w:rsidRPr="0081122E">
        <w:rPr>
          <w:sz w:val="24"/>
          <w:szCs w:val="24"/>
        </w:rPr>
        <w:t>в</w:t>
      </w:r>
      <w:proofErr w:type="gramEnd"/>
      <w:r w:rsidRPr="0081122E">
        <w:rPr>
          <w:sz w:val="24"/>
          <w:szCs w:val="24"/>
        </w:rPr>
        <w:t xml:space="preserve"> </w:t>
      </w:r>
    </w:p>
    <w:p w:rsidR="0081122E" w:rsidRPr="0081122E" w:rsidRDefault="0081122E" w:rsidP="0081122E">
      <w:pPr>
        <w:widowControl w:val="0"/>
        <w:autoSpaceDE w:val="0"/>
        <w:autoSpaceDN w:val="0"/>
        <w:adjustRightInd w:val="0"/>
        <w:ind w:left="-360" w:right="-1" w:firstLine="720"/>
        <w:jc w:val="right"/>
        <w:rPr>
          <w:sz w:val="24"/>
          <w:szCs w:val="24"/>
        </w:rPr>
      </w:pPr>
      <w:r w:rsidRPr="0081122E">
        <w:rPr>
          <w:sz w:val="24"/>
          <w:szCs w:val="24"/>
        </w:rPr>
        <w:t xml:space="preserve">муниципальном </w:t>
      </w:r>
      <w:proofErr w:type="gramStart"/>
      <w:r w:rsidRPr="0081122E">
        <w:rPr>
          <w:sz w:val="24"/>
          <w:szCs w:val="24"/>
        </w:rPr>
        <w:t>образовании</w:t>
      </w:r>
      <w:proofErr w:type="gramEnd"/>
      <w:r w:rsidRPr="0081122E">
        <w:rPr>
          <w:sz w:val="24"/>
          <w:szCs w:val="24"/>
        </w:rPr>
        <w:t xml:space="preserve"> </w:t>
      </w:r>
    </w:p>
    <w:p w:rsidR="0081122E" w:rsidRPr="0081122E" w:rsidRDefault="0081122E" w:rsidP="0081122E">
      <w:pPr>
        <w:widowControl w:val="0"/>
        <w:autoSpaceDE w:val="0"/>
        <w:autoSpaceDN w:val="0"/>
        <w:adjustRightInd w:val="0"/>
        <w:ind w:left="-360" w:right="-1" w:firstLine="720"/>
        <w:jc w:val="right"/>
        <w:rPr>
          <w:sz w:val="24"/>
          <w:szCs w:val="24"/>
        </w:rPr>
      </w:pPr>
      <w:r w:rsidRPr="0081122E">
        <w:rPr>
          <w:sz w:val="24"/>
          <w:szCs w:val="24"/>
        </w:rPr>
        <w:t xml:space="preserve"> «Бавлинский муниципальный район» </w:t>
      </w:r>
    </w:p>
    <w:p w:rsidR="0081122E" w:rsidRPr="0081122E" w:rsidRDefault="0081122E" w:rsidP="0081122E">
      <w:pPr>
        <w:widowControl w:val="0"/>
        <w:autoSpaceDE w:val="0"/>
        <w:autoSpaceDN w:val="0"/>
        <w:adjustRightInd w:val="0"/>
        <w:ind w:left="-360" w:right="-1" w:firstLine="720"/>
        <w:jc w:val="right"/>
        <w:rPr>
          <w:sz w:val="24"/>
          <w:szCs w:val="24"/>
        </w:rPr>
      </w:pPr>
      <w:r w:rsidRPr="0081122E">
        <w:rPr>
          <w:sz w:val="24"/>
          <w:szCs w:val="24"/>
        </w:rPr>
        <w:t>Республики Татарстан</w:t>
      </w:r>
    </w:p>
    <w:p w:rsidR="0081122E" w:rsidRPr="0081122E" w:rsidRDefault="0081122E" w:rsidP="0081122E">
      <w:pPr>
        <w:widowControl w:val="0"/>
        <w:autoSpaceDE w:val="0"/>
        <w:autoSpaceDN w:val="0"/>
        <w:adjustRightInd w:val="0"/>
        <w:ind w:left="-360" w:right="-519" w:firstLine="720"/>
        <w:jc w:val="center"/>
        <w:rPr>
          <w:b/>
          <w:bCs/>
        </w:rPr>
      </w:pPr>
      <w:bookmarkStart w:id="1" w:name="Par459"/>
      <w:bookmarkEnd w:id="1"/>
    </w:p>
    <w:p w:rsidR="0081122E" w:rsidRPr="0081122E" w:rsidRDefault="0081122E" w:rsidP="0081122E">
      <w:pPr>
        <w:widowControl w:val="0"/>
        <w:autoSpaceDE w:val="0"/>
        <w:autoSpaceDN w:val="0"/>
        <w:adjustRightInd w:val="0"/>
        <w:ind w:left="-360" w:right="-519" w:firstLine="720"/>
        <w:jc w:val="center"/>
        <w:rPr>
          <w:b/>
          <w:bCs/>
        </w:rPr>
      </w:pPr>
      <w:r w:rsidRPr="0081122E">
        <w:rPr>
          <w:b/>
          <w:bCs/>
        </w:rPr>
        <w:t>ПРОТОКОЛ</w:t>
      </w:r>
    </w:p>
    <w:p w:rsidR="0081122E" w:rsidRPr="0081122E" w:rsidRDefault="0081122E" w:rsidP="0081122E">
      <w:pPr>
        <w:widowControl w:val="0"/>
        <w:autoSpaceDE w:val="0"/>
        <w:autoSpaceDN w:val="0"/>
        <w:adjustRightInd w:val="0"/>
        <w:ind w:left="-360" w:right="-519" w:firstLine="720"/>
        <w:jc w:val="center"/>
        <w:rPr>
          <w:b/>
          <w:bCs/>
        </w:rPr>
      </w:pPr>
      <w:r w:rsidRPr="0081122E">
        <w:rPr>
          <w:b/>
          <w:bCs/>
        </w:rPr>
        <w:t>ПУБЛИЧНЫХ СЛУШАНИЙ</w:t>
      </w:r>
    </w:p>
    <w:p w:rsidR="0081122E" w:rsidRPr="0081122E" w:rsidRDefault="0081122E" w:rsidP="0081122E">
      <w:pPr>
        <w:widowControl w:val="0"/>
        <w:autoSpaceDE w:val="0"/>
        <w:autoSpaceDN w:val="0"/>
        <w:adjustRightInd w:val="0"/>
        <w:ind w:left="-360" w:right="-519" w:firstLine="720"/>
      </w:pPr>
    </w:p>
    <w:p w:rsidR="0081122E" w:rsidRPr="0081122E" w:rsidRDefault="0081122E" w:rsidP="0081122E">
      <w:pPr>
        <w:widowControl w:val="0"/>
        <w:autoSpaceDE w:val="0"/>
        <w:autoSpaceDN w:val="0"/>
        <w:adjustRightInd w:val="0"/>
        <w:ind w:right="-519"/>
      </w:pPr>
      <w:r w:rsidRPr="0081122E">
        <w:t xml:space="preserve"> «____» _________ 20__ г.                                                                            № _____</w:t>
      </w:r>
    </w:p>
    <w:p w:rsidR="0081122E" w:rsidRPr="0081122E" w:rsidRDefault="0081122E" w:rsidP="0081122E">
      <w:pPr>
        <w:widowControl w:val="0"/>
        <w:autoSpaceDE w:val="0"/>
        <w:autoSpaceDN w:val="0"/>
        <w:adjustRightInd w:val="0"/>
        <w:ind w:left="-360" w:right="-519" w:firstLine="720"/>
      </w:pPr>
    </w:p>
    <w:p w:rsidR="0081122E" w:rsidRPr="0081122E" w:rsidRDefault="0081122E" w:rsidP="0081122E">
      <w:pPr>
        <w:widowControl w:val="0"/>
        <w:autoSpaceDE w:val="0"/>
        <w:autoSpaceDN w:val="0"/>
        <w:adjustRightInd w:val="0"/>
        <w:ind w:left="-360" w:right="-519" w:firstLine="720"/>
        <w:jc w:val="center"/>
      </w:pPr>
    </w:p>
    <w:p w:rsidR="0081122E" w:rsidRPr="0081122E" w:rsidRDefault="0081122E" w:rsidP="0081122E">
      <w:pPr>
        <w:widowControl w:val="0"/>
        <w:autoSpaceDE w:val="0"/>
        <w:autoSpaceDN w:val="0"/>
        <w:adjustRightInd w:val="0"/>
        <w:ind w:left="-360" w:right="-519" w:firstLine="720"/>
      </w:pPr>
    </w:p>
    <w:p w:rsidR="0081122E" w:rsidRPr="0081122E" w:rsidRDefault="0081122E" w:rsidP="0081122E">
      <w:pPr>
        <w:widowControl w:val="0"/>
        <w:autoSpaceDE w:val="0"/>
        <w:autoSpaceDN w:val="0"/>
        <w:adjustRightInd w:val="0"/>
        <w:ind w:right="-1" w:firstLine="709"/>
      </w:pPr>
      <w:r w:rsidRPr="0081122E">
        <w:t xml:space="preserve">Публичные слушания по инициативе: ______________________________ назначены ___________________________________________________________ </w:t>
      </w:r>
      <w:proofErr w:type="gramStart"/>
      <w:r w:rsidRPr="0081122E">
        <w:t>от</w:t>
      </w:r>
      <w:proofErr w:type="gramEnd"/>
      <w:r w:rsidRPr="0081122E">
        <w:t xml:space="preserve"> ____________ № _____   _____________________________________________</w:t>
      </w:r>
    </w:p>
    <w:p w:rsidR="0081122E" w:rsidRPr="0081122E" w:rsidRDefault="0081122E" w:rsidP="0081122E">
      <w:pPr>
        <w:widowControl w:val="0"/>
        <w:autoSpaceDE w:val="0"/>
        <w:autoSpaceDN w:val="0"/>
        <w:adjustRightInd w:val="0"/>
        <w:ind w:right="-1"/>
      </w:pPr>
      <w:r w:rsidRPr="0081122E">
        <w:rPr>
          <w:sz w:val="24"/>
          <w:szCs w:val="24"/>
        </w:rPr>
        <w:t>(муниципальный правовой акт)           (наименование муниципального правового акта)</w:t>
      </w:r>
    </w:p>
    <w:p w:rsidR="0081122E" w:rsidRPr="0081122E" w:rsidRDefault="0081122E" w:rsidP="0081122E">
      <w:pPr>
        <w:widowControl w:val="0"/>
        <w:autoSpaceDE w:val="0"/>
        <w:autoSpaceDN w:val="0"/>
        <w:adjustRightInd w:val="0"/>
        <w:ind w:right="-1" w:firstLine="709"/>
        <w:jc w:val="both"/>
      </w:pPr>
      <w:r w:rsidRPr="0081122E">
        <w:t>Опубликованным (обнародованным):_______________________________</w:t>
      </w:r>
    </w:p>
    <w:p w:rsidR="0081122E" w:rsidRPr="0081122E" w:rsidRDefault="0081122E" w:rsidP="0081122E">
      <w:pPr>
        <w:widowControl w:val="0"/>
        <w:autoSpaceDE w:val="0"/>
        <w:autoSpaceDN w:val="0"/>
        <w:adjustRightInd w:val="0"/>
        <w:ind w:right="-1"/>
        <w:jc w:val="both"/>
      </w:pPr>
      <w:proofErr w:type="gramStart"/>
      <w:r w:rsidRPr="0081122E">
        <w:t>проведены</w:t>
      </w:r>
      <w:proofErr w:type="gramEnd"/>
      <w:r w:rsidRPr="0081122E">
        <w:t xml:space="preserve"> _________________________________________________ по адресу: ___________________________________.________________________________.</w:t>
      </w:r>
    </w:p>
    <w:p w:rsidR="0081122E" w:rsidRPr="0081122E" w:rsidRDefault="0081122E" w:rsidP="0081122E">
      <w:pPr>
        <w:widowControl w:val="0"/>
        <w:autoSpaceDE w:val="0"/>
        <w:autoSpaceDN w:val="0"/>
        <w:adjustRightInd w:val="0"/>
        <w:ind w:right="-1" w:firstLine="709"/>
        <w:jc w:val="both"/>
        <w:rPr>
          <w:sz w:val="24"/>
          <w:szCs w:val="24"/>
        </w:rPr>
      </w:pPr>
      <w:r w:rsidRPr="0081122E">
        <w:rPr>
          <w:sz w:val="24"/>
          <w:szCs w:val="24"/>
        </w:rPr>
        <w:t xml:space="preserve">                                                                                                   (дата проведения)</w:t>
      </w:r>
    </w:p>
    <w:p w:rsidR="0081122E" w:rsidRPr="0081122E" w:rsidRDefault="0081122E" w:rsidP="0081122E">
      <w:pPr>
        <w:widowControl w:val="0"/>
        <w:autoSpaceDE w:val="0"/>
        <w:autoSpaceDN w:val="0"/>
        <w:adjustRightInd w:val="0"/>
        <w:ind w:right="-1" w:firstLine="709"/>
      </w:pPr>
    </w:p>
    <w:p w:rsidR="0081122E" w:rsidRPr="0081122E" w:rsidRDefault="0081122E" w:rsidP="0081122E">
      <w:pPr>
        <w:widowControl w:val="0"/>
        <w:autoSpaceDE w:val="0"/>
        <w:autoSpaceDN w:val="0"/>
        <w:adjustRightInd w:val="0"/>
        <w:ind w:right="-1" w:firstLine="709"/>
      </w:pPr>
      <w:r w:rsidRPr="0081122E">
        <w:t>Оргкомитет:_____________________________________________________</w:t>
      </w:r>
    </w:p>
    <w:p w:rsidR="0081122E" w:rsidRPr="0081122E" w:rsidRDefault="0081122E" w:rsidP="0081122E">
      <w:pPr>
        <w:widowControl w:val="0"/>
        <w:autoSpaceDE w:val="0"/>
        <w:autoSpaceDN w:val="0"/>
        <w:adjustRightInd w:val="0"/>
        <w:ind w:right="-1" w:firstLine="709"/>
      </w:pPr>
    </w:p>
    <w:p w:rsidR="0081122E" w:rsidRPr="0081122E" w:rsidRDefault="0081122E" w:rsidP="0081122E">
      <w:pPr>
        <w:widowControl w:val="0"/>
        <w:autoSpaceDE w:val="0"/>
        <w:autoSpaceDN w:val="0"/>
        <w:adjustRightInd w:val="0"/>
        <w:ind w:right="-1" w:firstLine="709"/>
      </w:pPr>
      <w:r w:rsidRPr="0081122E">
        <w:t>Присутствовали: ________________________________________________</w:t>
      </w:r>
    </w:p>
    <w:p w:rsidR="0081122E" w:rsidRPr="0081122E" w:rsidRDefault="0081122E" w:rsidP="0081122E">
      <w:pPr>
        <w:widowControl w:val="0"/>
        <w:autoSpaceDE w:val="0"/>
        <w:autoSpaceDN w:val="0"/>
        <w:adjustRightInd w:val="0"/>
        <w:ind w:right="-1" w:firstLine="709"/>
      </w:pPr>
    </w:p>
    <w:p w:rsidR="0081122E" w:rsidRPr="0081122E" w:rsidRDefault="0081122E" w:rsidP="0081122E">
      <w:pPr>
        <w:widowControl w:val="0"/>
        <w:autoSpaceDE w:val="0"/>
        <w:autoSpaceDN w:val="0"/>
        <w:adjustRightInd w:val="0"/>
        <w:ind w:right="-1" w:firstLine="709"/>
      </w:pPr>
      <w:r w:rsidRPr="0081122E">
        <w:t>Председательствующий: __________________________________________</w:t>
      </w:r>
    </w:p>
    <w:p w:rsidR="0081122E" w:rsidRPr="0081122E" w:rsidRDefault="0081122E" w:rsidP="0081122E">
      <w:pPr>
        <w:widowControl w:val="0"/>
        <w:autoSpaceDE w:val="0"/>
        <w:autoSpaceDN w:val="0"/>
        <w:adjustRightInd w:val="0"/>
        <w:ind w:right="-1" w:firstLine="709"/>
      </w:pPr>
    </w:p>
    <w:p w:rsidR="0081122E" w:rsidRPr="0081122E" w:rsidRDefault="0081122E" w:rsidP="0081122E">
      <w:pPr>
        <w:widowControl w:val="0"/>
        <w:autoSpaceDE w:val="0"/>
        <w:autoSpaceDN w:val="0"/>
        <w:adjustRightInd w:val="0"/>
        <w:ind w:right="-1" w:firstLine="709"/>
      </w:pPr>
      <w:r w:rsidRPr="0081122E">
        <w:t>Секретарь: _____________________________________________________</w:t>
      </w:r>
    </w:p>
    <w:p w:rsidR="0081122E" w:rsidRPr="0081122E" w:rsidRDefault="0081122E" w:rsidP="0081122E">
      <w:pPr>
        <w:widowControl w:val="0"/>
        <w:autoSpaceDE w:val="0"/>
        <w:autoSpaceDN w:val="0"/>
        <w:adjustRightInd w:val="0"/>
        <w:ind w:right="-1" w:firstLine="709"/>
      </w:pPr>
    </w:p>
    <w:p w:rsidR="0081122E" w:rsidRPr="0081122E" w:rsidRDefault="0081122E" w:rsidP="0081122E">
      <w:pPr>
        <w:widowControl w:val="0"/>
        <w:autoSpaceDE w:val="0"/>
        <w:autoSpaceDN w:val="0"/>
        <w:adjustRightInd w:val="0"/>
        <w:ind w:right="-1" w:firstLine="709"/>
      </w:pPr>
      <w:r w:rsidRPr="0081122E">
        <w:t>Эксперты: ______________________________________________________</w:t>
      </w:r>
    </w:p>
    <w:p w:rsidR="0081122E" w:rsidRPr="0081122E" w:rsidRDefault="0081122E" w:rsidP="0081122E">
      <w:pPr>
        <w:widowControl w:val="0"/>
        <w:autoSpaceDE w:val="0"/>
        <w:autoSpaceDN w:val="0"/>
        <w:adjustRightInd w:val="0"/>
        <w:ind w:right="-1" w:firstLine="709"/>
        <w:jc w:val="both"/>
      </w:pPr>
    </w:p>
    <w:p w:rsidR="0081122E" w:rsidRPr="0081122E" w:rsidRDefault="0081122E" w:rsidP="0081122E">
      <w:pPr>
        <w:widowControl w:val="0"/>
        <w:autoSpaceDE w:val="0"/>
        <w:autoSpaceDN w:val="0"/>
        <w:adjustRightInd w:val="0"/>
        <w:ind w:right="-1" w:firstLine="709"/>
        <w:jc w:val="both"/>
      </w:pPr>
      <w:r w:rsidRPr="0081122E">
        <w:t>Участники публичных слушаний: (количество зарегистрированных участников) ______________________________________________________</w:t>
      </w:r>
    </w:p>
    <w:p w:rsidR="0081122E" w:rsidRPr="0081122E" w:rsidRDefault="0081122E" w:rsidP="0081122E">
      <w:pPr>
        <w:widowControl w:val="0"/>
        <w:autoSpaceDE w:val="0"/>
        <w:autoSpaceDN w:val="0"/>
        <w:adjustRightInd w:val="0"/>
        <w:ind w:right="-1" w:firstLine="709"/>
      </w:pPr>
      <w:r w:rsidRPr="0081122E">
        <w:t>Участники, выступающие на публичных слушаниях: ____________________________________________________________________</w:t>
      </w:r>
    </w:p>
    <w:p w:rsidR="0081122E" w:rsidRPr="0081122E" w:rsidRDefault="0081122E" w:rsidP="0081122E">
      <w:pPr>
        <w:widowControl w:val="0"/>
        <w:autoSpaceDE w:val="0"/>
        <w:autoSpaceDN w:val="0"/>
        <w:adjustRightInd w:val="0"/>
        <w:ind w:right="-1" w:firstLine="709"/>
        <w:jc w:val="center"/>
        <w:rPr>
          <w:sz w:val="24"/>
          <w:szCs w:val="24"/>
        </w:rPr>
      </w:pPr>
      <w:r w:rsidRPr="0081122E">
        <w:rPr>
          <w:sz w:val="24"/>
          <w:szCs w:val="24"/>
        </w:rPr>
        <w:t>(Ф.И.О.)</w:t>
      </w:r>
    </w:p>
    <w:p w:rsidR="0081122E" w:rsidRPr="0081122E" w:rsidRDefault="0081122E" w:rsidP="0081122E">
      <w:pPr>
        <w:widowControl w:val="0"/>
        <w:autoSpaceDE w:val="0"/>
        <w:autoSpaceDN w:val="0"/>
        <w:adjustRightInd w:val="0"/>
        <w:ind w:right="-1" w:firstLine="709"/>
      </w:pPr>
    </w:p>
    <w:p w:rsidR="0081122E" w:rsidRPr="0081122E" w:rsidRDefault="0081122E" w:rsidP="0081122E">
      <w:pPr>
        <w:widowControl w:val="0"/>
        <w:autoSpaceDE w:val="0"/>
        <w:autoSpaceDN w:val="0"/>
        <w:adjustRightInd w:val="0"/>
        <w:ind w:right="-1" w:firstLine="709"/>
      </w:pPr>
      <w:r w:rsidRPr="0081122E">
        <w:t>Слушали:</w:t>
      </w:r>
    </w:p>
    <w:p w:rsidR="0081122E" w:rsidRPr="0081122E" w:rsidRDefault="0081122E" w:rsidP="0081122E">
      <w:pPr>
        <w:widowControl w:val="0"/>
        <w:autoSpaceDE w:val="0"/>
        <w:autoSpaceDN w:val="0"/>
        <w:adjustRightInd w:val="0"/>
        <w:ind w:right="-1" w:firstLine="709"/>
        <w:jc w:val="center"/>
      </w:pPr>
      <w:r w:rsidRPr="0081122E">
        <w:t>1.______________________________________________________________</w:t>
      </w:r>
    </w:p>
    <w:p w:rsidR="0081122E" w:rsidRPr="0081122E" w:rsidRDefault="0081122E" w:rsidP="0081122E">
      <w:pPr>
        <w:widowControl w:val="0"/>
        <w:autoSpaceDE w:val="0"/>
        <w:autoSpaceDN w:val="0"/>
        <w:adjustRightInd w:val="0"/>
        <w:ind w:right="-1" w:firstLine="709"/>
        <w:jc w:val="center"/>
        <w:rPr>
          <w:sz w:val="24"/>
          <w:szCs w:val="24"/>
        </w:rPr>
      </w:pPr>
      <w:r w:rsidRPr="0081122E">
        <w:rPr>
          <w:sz w:val="24"/>
          <w:szCs w:val="24"/>
        </w:rPr>
        <w:t>(Ф.И.О.)</w:t>
      </w:r>
    </w:p>
    <w:p w:rsidR="0081122E" w:rsidRPr="0081122E" w:rsidRDefault="0081122E" w:rsidP="0081122E">
      <w:pPr>
        <w:widowControl w:val="0"/>
        <w:autoSpaceDE w:val="0"/>
        <w:autoSpaceDN w:val="0"/>
        <w:adjustRightInd w:val="0"/>
        <w:ind w:right="-1" w:firstLine="709"/>
      </w:pPr>
      <w:r w:rsidRPr="0081122E">
        <w:t>2. _____________________________________________________________</w:t>
      </w:r>
    </w:p>
    <w:p w:rsidR="0081122E" w:rsidRPr="0081122E" w:rsidRDefault="0081122E" w:rsidP="0081122E">
      <w:pPr>
        <w:widowControl w:val="0"/>
        <w:autoSpaceDE w:val="0"/>
        <w:autoSpaceDN w:val="0"/>
        <w:adjustRightInd w:val="0"/>
        <w:ind w:right="-1" w:firstLine="709"/>
        <w:jc w:val="center"/>
        <w:rPr>
          <w:sz w:val="24"/>
          <w:szCs w:val="24"/>
        </w:rPr>
      </w:pPr>
      <w:r w:rsidRPr="0081122E">
        <w:rPr>
          <w:sz w:val="24"/>
          <w:szCs w:val="24"/>
        </w:rPr>
        <w:t>(Ф.И.О.)</w:t>
      </w:r>
    </w:p>
    <w:p w:rsidR="0081122E" w:rsidRPr="0081122E" w:rsidRDefault="0081122E" w:rsidP="0081122E">
      <w:pPr>
        <w:widowControl w:val="0"/>
        <w:autoSpaceDE w:val="0"/>
        <w:autoSpaceDN w:val="0"/>
        <w:adjustRightInd w:val="0"/>
        <w:ind w:right="-1" w:firstLine="709"/>
      </w:pPr>
      <w:r w:rsidRPr="0081122E">
        <w:t>3.______________________________________________________________</w:t>
      </w:r>
    </w:p>
    <w:p w:rsidR="0081122E" w:rsidRPr="0081122E" w:rsidRDefault="0081122E" w:rsidP="0081122E">
      <w:pPr>
        <w:widowControl w:val="0"/>
        <w:autoSpaceDE w:val="0"/>
        <w:autoSpaceDN w:val="0"/>
        <w:adjustRightInd w:val="0"/>
        <w:ind w:right="-1" w:firstLine="709"/>
        <w:jc w:val="center"/>
        <w:rPr>
          <w:sz w:val="24"/>
          <w:szCs w:val="24"/>
        </w:rPr>
      </w:pPr>
      <w:r w:rsidRPr="0081122E">
        <w:rPr>
          <w:sz w:val="24"/>
          <w:szCs w:val="24"/>
        </w:rPr>
        <w:t>(Ф.И.О.)</w:t>
      </w:r>
    </w:p>
    <w:p w:rsidR="0081122E" w:rsidRPr="0081122E" w:rsidRDefault="0081122E" w:rsidP="0081122E">
      <w:pPr>
        <w:widowControl w:val="0"/>
        <w:autoSpaceDE w:val="0"/>
        <w:autoSpaceDN w:val="0"/>
        <w:adjustRightInd w:val="0"/>
        <w:ind w:right="-1" w:firstLine="709"/>
      </w:pPr>
      <w:r w:rsidRPr="0081122E">
        <w:lastRenderedPageBreak/>
        <w:t>Количество внесенных рекомендаций и предложений в устной и письменной форме _____________________, в том числе:</w:t>
      </w:r>
    </w:p>
    <w:p w:rsidR="0081122E" w:rsidRPr="0081122E" w:rsidRDefault="0081122E" w:rsidP="0081122E">
      <w:pPr>
        <w:widowControl w:val="0"/>
        <w:autoSpaceDE w:val="0"/>
        <w:autoSpaceDN w:val="0"/>
        <w:adjustRightInd w:val="0"/>
        <w:ind w:right="-1" w:firstLine="709"/>
        <w:jc w:val="both"/>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567"/>
        <w:gridCol w:w="5733"/>
        <w:gridCol w:w="3481"/>
      </w:tblGrid>
      <w:tr w:rsidR="0081122E" w:rsidRPr="0081122E" w:rsidTr="00E96FCA">
        <w:trPr>
          <w:trHeight w:val="400"/>
          <w:tblCellSpacing w:w="5" w:type="nil"/>
        </w:trPr>
        <w:tc>
          <w:tcPr>
            <w:tcW w:w="567" w:type="dxa"/>
            <w:tcBorders>
              <w:top w:val="single" w:sz="4" w:space="0" w:color="auto"/>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424"/>
            </w:pPr>
            <w:r w:rsidRPr="0081122E">
              <w:t xml:space="preserve">№ </w:t>
            </w:r>
          </w:p>
          <w:p w:rsidR="0081122E" w:rsidRPr="0081122E" w:rsidRDefault="0081122E" w:rsidP="0081122E">
            <w:pPr>
              <w:widowControl w:val="0"/>
              <w:autoSpaceDE w:val="0"/>
              <w:autoSpaceDN w:val="0"/>
              <w:adjustRightInd w:val="0"/>
              <w:ind w:right="-424"/>
            </w:pPr>
            <w:proofErr w:type="gramStart"/>
            <w:r w:rsidRPr="0081122E">
              <w:t>п</w:t>
            </w:r>
            <w:proofErr w:type="gramEnd"/>
            <w:r w:rsidRPr="0081122E">
              <w:t>/п</w:t>
            </w:r>
          </w:p>
        </w:tc>
        <w:tc>
          <w:tcPr>
            <w:tcW w:w="5733" w:type="dxa"/>
            <w:tcBorders>
              <w:top w:val="single" w:sz="4" w:space="0" w:color="auto"/>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424" w:firstLine="709"/>
            </w:pPr>
            <w:r w:rsidRPr="0081122E">
              <w:t xml:space="preserve">Рекомендации и предложения </w:t>
            </w:r>
          </w:p>
        </w:tc>
        <w:tc>
          <w:tcPr>
            <w:tcW w:w="3481" w:type="dxa"/>
            <w:tcBorders>
              <w:top w:val="single" w:sz="4" w:space="0" w:color="auto"/>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424"/>
              <w:jc w:val="center"/>
            </w:pPr>
            <w:r w:rsidRPr="0081122E">
              <w:t>Заявитель</w:t>
            </w:r>
          </w:p>
        </w:tc>
      </w:tr>
      <w:tr w:rsidR="0081122E" w:rsidRPr="0081122E" w:rsidTr="00E96FCA">
        <w:trPr>
          <w:tblCellSpacing w:w="5" w:type="nil"/>
        </w:trPr>
        <w:tc>
          <w:tcPr>
            <w:tcW w:w="567"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424" w:firstLine="709"/>
            </w:pPr>
          </w:p>
        </w:tc>
        <w:tc>
          <w:tcPr>
            <w:tcW w:w="5733"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424" w:firstLine="709"/>
            </w:pPr>
          </w:p>
        </w:tc>
        <w:tc>
          <w:tcPr>
            <w:tcW w:w="3481"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424" w:firstLine="709"/>
            </w:pPr>
          </w:p>
        </w:tc>
      </w:tr>
      <w:tr w:rsidR="0081122E" w:rsidRPr="0081122E" w:rsidTr="00E96FCA">
        <w:trPr>
          <w:tblCellSpacing w:w="5" w:type="nil"/>
        </w:trPr>
        <w:tc>
          <w:tcPr>
            <w:tcW w:w="567"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424" w:firstLine="709"/>
            </w:pPr>
          </w:p>
        </w:tc>
        <w:tc>
          <w:tcPr>
            <w:tcW w:w="5733"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424" w:firstLine="709"/>
            </w:pPr>
          </w:p>
        </w:tc>
        <w:tc>
          <w:tcPr>
            <w:tcW w:w="3481"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424" w:firstLine="709"/>
            </w:pPr>
          </w:p>
        </w:tc>
      </w:tr>
      <w:tr w:rsidR="0081122E" w:rsidRPr="0081122E" w:rsidTr="00E96FCA">
        <w:trPr>
          <w:tblCellSpacing w:w="5" w:type="nil"/>
        </w:trPr>
        <w:tc>
          <w:tcPr>
            <w:tcW w:w="567"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1" w:firstLine="709"/>
            </w:pPr>
          </w:p>
        </w:tc>
        <w:tc>
          <w:tcPr>
            <w:tcW w:w="5733"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1" w:firstLine="709"/>
            </w:pPr>
          </w:p>
        </w:tc>
        <w:tc>
          <w:tcPr>
            <w:tcW w:w="3481"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1" w:firstLine="709"/>
            </w:pPr>
          </w:p>
        </w:tc>
      </w:tr>
      <w:tr w:rsidR="0081122E" w:rsidRPr="0081122E" w:rsidTr="00E96FCA">
        <w:trPr>
          <w:tblCellSpacing w:w="5" w:type="nil"/>
        </w:trPr>
        <w:tc>
          <w:tcPr>
            <w:tcW w:w="567"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1" w:firstLine="709"/>
            </w:pPr>
          </w:p>
        </w:tc>
        <w:tc>
          <w:tcPr>
            <w:tcW w:w="5733"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1" w:firstLine="709"/>
            </w:pPr>
          </w:p>
        </w:tc>
        <w:tc>
          <w:tcPr>
            <w:tcW w:w="3481"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1" w:firstLine="709"/>
            </w:pPr>
          </w:p>
        </w:tc>
      </w:tr>
    </w:tbl>
    <w:p w:rsidR="0081122E" w:rsidRPr="0081122E" w:rsidRDefault="0081122E" w:rsidP="0081122E">
      <w:pPr>
        <w:widowControl w:val="0"/>
        <w:autoSpaceDE w:val="0"/>
        <w:autoSpaceDN w:val="0"/>
        <w:adjustRightInd w:val="0"/>
        <w:ind w:right="-1" w:firstLine="709"/>
        <w:jc w:val="both"/>
      </w:pPr>
    </w:p>
    <w:p w:rsidR="0081122E" w:rsidRPr="0081122E" w:rsidRDefault="0081122E" w:rsidP="0081122E">
      <w:pPr>
        <w:widowControl w:val="0"/>
        <w:autoSpaceDE w:val="0"/>
        <w:autoSpaceDN w:val="0"/>
        <w:adjustRightInd w:val="0"/>
        <w:ind w:right="-1" w:firstLine="709"/>
      </w:pPr>
      <w:r w:rsidRPr="0081122E">
        <w:t>Председательствующий публичных слушаний:________________________  _______________________</w:t>
      </w:r>
    </w:p>
    <w:p w:rsidR="0081122E" w:rsidRPr="0081122E" w:rsidRDefault="0081122E" w:rsidP="0081122E">
      <w:pPr>
        <w:widowControl w:val="0"/>
        <w:autoSpaceDE w:val="0"/>
        <w:autoSpaceDN w:val="0"/>
        <w:adjustRightInd w:val="0"/>
        <w:ind w:right="-1" w:firstLine="709"/>
      </w:pPr>
      <w:r w:rsidRPr="0081122E">
        <w:t xml:space="preserve">               (Ф.И.О)                                               </w:t>
      </w:r>
      <w:r w:rsidRPr="0081122E">
        <w:rPr>
          <w:sz w:val="24"/>
          <w:szCs w:val="24"/>
        </w:rPr>
        <w:t>(подпись)</w:t>
      </w:r>
      <w:r w:rsidRPr="0081122E">
        <w:t xml:space="preserve">                      </w:t>
      </w:r>
    </w:p>
    <w:p w:rsidR="0081122E" w:rsidRPr="0081122E" w:rsidRDefault="0081122E" w:rsidP="0081122E">
      <w:pPr>
        <w:widowControl w:val="0"/>
        <w:autoSpaceDE w:val="0"/>
        <w:autoSpaceDN w:val="0"/>
        <w:adjustRightInd w:val="0"/>
        <w:ind w:right="-1" w:firstLine="709"/>
      </w:pPr>
    </w:p>
    <w:p w:rsidR="0081122E" w:rsidRPr="0081122E" w:rsidRDefault="0081122E" w:rsidP="0081122E">
      <w:pPr>
        <w:widowControl w:val="0"/>
        <w:autoSpaceDE w:val="0"/>
        <w:autoSpaceDN w:val="0"/>
        <w:adjustRightInd w:val="0"/>
        <w:ind w:right="-1" w:firstLine="709"/>
      </w:pPr>
    </w:p>
    <w:p w:rsidR="0081122E" w:rsidRPr="0081122E" w:rsidRDefault="0081122E" w:rsidP="0081122E">
      <w:pPr>
        <w:widowControl w:val="0"/>
        <w:autoSpaceDE w:val="0"/>
        <w:autoSpaceDN w:val="0"/>
        <w:adjustRightInd w:val="0"/>
        <w:ind w:right="-1" w:firstLine="709"/>
      </w:pPr>
      <w:r w:rsidRPr="0081122E">
        <w:t>Секретарь публичных слушаний____________________ _______________</w:t>
      </w:r>
    </w:p>
    <w:p w:rsidR="0081122E" w:rsidRPr="0081122E" w:rsidRDefault="0081122E" w:rsidP="0081122E">
      <w:pPr>
        <w:widowControl w:val="0"/>
        <w:autoSpaceDE w:val="0"/>
        <w:autoSpaceDN w:val="0"/>
        <w:adjustRightInd w:val="0"/>
        <w:ind w:right="-1" w:firstLine="709"/>
        <w:rPr>
          <w:sz w:val="24"/>
          <w:szCs w:val="24"/>
        </w:rPr>
      </w:pPr>
      <w:r w:rsidRPr="0081122E">
        <w:t xml:space="preserve">                                                                  </w:t>
      </w:r>
      <w:r w:rsidRPr="0081122E">
        <w:rPr>
          <w:sz w:val="24"/>
          <w:szCs w:val="24"/>
        </w:rPr>
        <w:t>(Ф.И.О)</w:t>
      </w:r>
      <w:r w:rsidRPr="0081122E">
        <w:t xml:space="preserve">                         </w:t>
      </w:r>
      <w:r w:rsidRPr="0081122E">
        <w:rPr>
          <w:sz w:val="24"/>
          <w:szCs w:val="24"/>
        </w:rPr>
        <w:t>(подпись)</w:t>
      </w:r>
    </w:p>
    <w:p w:rsidR="00636C78" w:rsidRDefault="00636C78" w:rsidP="007F1CA7">
      <w:pPr>
        <w:spacing w:line="360" w:lineRule="auto"/>
        <w:ind w:firstLine="709"/>
        <w:jc w:val="both"/>
      </w:pPr>
    </w:p>
    <w:p w:rsidR="0081122E" w:rsidRDefault="0081122E" w:rsidP="007F1CA7">
      <w:pPr>
        <w:spacing w:line="360" w:lineRule="auto"/>
        <w:ind w:firstLine="709"/>
        <w:jc w:val="both"/>
      </w:pPr>
    </w:p>
    <w:p w:rsidR="0081122E" w:rsidRDefault="0081122E" w:rsidP="007F1CA7">
      <w:pPr>
        <w:spacing w:line="360" w:lineRule="auto"/>
        <w:ind w:firstLine="709"/>
        <w:jc w:val="both"/>
      </w:pPr>
    </w:p>
    <w:p w:rsidR="0081122E" w:rsidRDefault="0081122E" w:rsidP="007F1CA7">
      <w:pPr>
        <w:spacing w:line="360" w:lineRule="auto"/>
        <w:ind w:firstLine="709"/>
        <w:jc w:val="both"/>
      </w:pPr>
    </w:p>
    <w:p w:rsidR="0081122E" w:rsidRDefault="0081122E" w:rsidP="007F1CA7">
      <w:pPr>
        <w:spacing w:line="360" w:lineRule="auto"/>
        <w:ind w:firstLine="709"/>
        <w:jc w:val="both"/>
      </w:pPr>
    </w:p>
    <w:p w:rsidR="0081122E" w:rsidRDefault="0081122E" w:rsidP="007F1CA7">
      <w:pPr>
        <w:spacing w:line="360" w:lineRule="auto"/>
        <w:ind w:firstLine="709"/>
        <w:jc w:val="both"/>
      </w:pPr>
    </w:p>
    <w:p w:rsidR="0081122E" w:rsidRDefault="0081122E" w:rsidP="007F1CA7">
      <w:pPr>
        <w:spacing w:line="360" w:lineRule="auto"/>
        <w:ind w:firstLine="709"/>
        <w:jc w:val="both"/>
      </w:pPr>
    </w:p>
    <w:p w:rsidR="0081122E" w:rsidRDefault="0081122E" w:rsidP="007F1CA7">
      <w:pPr>
        <w:spacing w:line="360" w:lineRule="auto"/>
        <w:ind w:firstLine="709"/>
        <w:jc w:val="both"/>
      </w:pPr>
    </w:p>
    <w:p w:rsidR="0081122E" w:rsidRDefault="0081122E" w:rsidP="007F1CA7">
      <w:pPr>
        <w:spacing w:line="360" w:lineRule="auto"/>
        <w:ind w:firstLine="709"/>
        <w:jc w:val="both"/>
      </w:pPr>
    </w:p>
    <w:p w:rsidR="0081122E" w:rsidRDefault="0081122E" w:rsidP="007F1CA7">
      <w:pPr>
        <w:spacing w:line="360" w:lineRule="auto"/>
        <w:ind w:firstLine="709"/>
        <w:jc w:val="both"/>
      </w:pPr>
    </w:p>
    <w:p w:rsidR="0081122E" w:rsidRDefault="0081122E" w:rsidP="007F1CA7">
      <w:pPr>
        <w:spacing w:line="360" w:lineRule="auto"/>
        <w:ind w:firstLine="709"/>
        <w:jc w:val="both"/>
      </w:pPr>
    </w:p>
    <w:p w:rsidR="0081122E" w:rsidRDefault="0081122E" w:rsidP="007F1CA7">
      <w:pPr>
        <w:spacing w:line="360" w:lineRule="auto"/>
        <w:ind w:firstLine="709"/>
        <w:jc w:val="both"/>
      </w:pPr>
    </w:p>
    <w:p w:rsidR="0081122E" w:rsidRDefault="0081122E" w:rsidP="007F1CA7">
      <w:pPr>
        <w:spacing w:line="360" w:lineRule="auto"/>
        <w:ind w:firstLine="709"/>
        <w:jc w:val="both"/>
      </w:pPr>
    </w:p>
    <w:p w:rsidR="0081122E" w:rsidRDefault="0081122E" w:rsidP="007F1CA7">
      <w:pPr>
        <w:spacing w:line="360" w:lineRule="auto"/>
        <w:ind w:firstLine="709"/>
        <w:jc w:val="both"/>
      </w:pPr>
    </w:p>
    <w:p w:rsidR="0081122E" w:rsidRDefault="0081122E" w:rsidP="007F1CA7">
      <w:pPr>
        <w:spacing w:line="360" w:lineRule="auto"/>
        <w:ind w:firstLine="709"/>
        <w:jc w:val="both"/>
      </w:pPr>
    </w:p>
    <w:p w:rsidR="0081122E" w:rsidRDefault="0081122E" w:rsidP="007F1CA7">
      <w:pPr>
        <w:spacing w:line="360" w:lineRule="auto"/>
        <w:ind w:firstLine="709"/>
        <w:jc w:val="both"/>
      </w:pPr>
    </w:p>
    <w:p w:rsidR="0081122E" w:rsidRDefault="0081122E" w:rsidP="007F1CA7">
      <w:pPr>
        <w:spacing w:line="360" w:lineRule="auto"/>
        <w:ind w:firstLine="709"/>
        <w:jc w:val="both"/>
      </w:pPr>
    </w:p>
    <w:p w:rsidR="0081122E" w:rsidRDefault="0081122E" w:rsidP="007F1CA7">
      <w:pPr>
        <w:spacing w:line="360" w:lineRule="auto"/>
        <w:ind w:firstLine="709"/>
        <w:jc w:val="both"/>
      </w:pPr>
    </w:p>
    <w:p w:rsidR="0081122E" w:rsidRPr="0081122E" w:rsidRDefault="0081122E" w:rsidP="0081122E">
      <w:pPr>
        <w:widowControl w:val="0"/>
        <w:autoSpaceDE w:val="0"/>
        <w:autoSpaceDN w:val="0"/>
        <w:adjustRightInd w:val="0"/>
        <w:ind w:left="-360" w:right="-2" w:firstLine="720"/>
        <w:jc w:val="right"/>
        <w:rPr>
          <w:sz w:val="24"/>
          <w:szCs w:val="24"/>
        </w:rPr>
      </w:pPr>
      <w:r w:rsidRPr="0081122E">
        <w:rPr>
          <w:sz w:val="24"/>
          <w:szCs w:val="24"/>
        </w:rPr>
        <w:lastRenderedPageBreak/>
        <w:t>Приложение № 6</w:t>
      </w:r>
    </w:p>
    <w:p w:rsidR="0081122E" w:rsidRPr="0081122E" w:rsidRDefault="0081122E" w:rsidP="0081122E">
      <w:pPr>
        <w:widowControl w:val="0"/>
        <w:autoSpaceDE w:val="0"/>
        <w:autoSpaceDN w:val="0"/>
        <w:adjustRightInd w:val="0"/>
        <w:ind w:left="-360" w:right="-2" w:firstLine="720"/>
        <w:jc w:val="right"/>
        <w:rPr>
          <w:sz w:val="24"/>
          <w:szCs w:val="24"/>
        </w:rPr>
      </w:pPr>
      <w:r w:rsidRPr="0081122E">
        <w:rPr>
          <w:sz w:val="24"/>
          <w:szCs w:val="24"/>
        </w:rPr>
        <w:t xml:space="preserve">к Положению о порядке организации </w:t>
      </w:r>
    </w:p>
    <w:p w:rsidR="0081122E" w:rsidRPr="0081122E" w:rsidRDefault="0081122E" w:rsidP="0081122E">
      <w:pPr>
        <w:widowControl w:val="0"/>
        <w:autoSpaceDE w:val="0"/>
        <w:autoSpaceDN w:val="0"/>
        <w:adjustRightInd w:val="0"/>
        <w:ind w:left="-360" w:right="-2" w:firstLine="720"/>
        <w:jc w:val="right"/>
        <w:rPr>
          <w:sz w:val="24"/>
          <w:szCs w:val="24"/>
        </w:rPr>
      </w:pPr>
      <w:r w:rsidRPr="0081122E">
        <w:rPr>
          <w:sz w:val="24"/>
          <w:szCs w:val="24"/>
        </w:rPr>
        <w:t xml:space="preserve">и проведения публичных слушаний </w:t>
      </w:r>
      <w:proofErr w:type="gramStart"/>
      <w:r w:rsidRPr="0081122E">
        <w:rPr>
          <w:sz w:val="24"/>
          <w:szCs w:val="24"/>
        </w:rPr>
        <w:t>в</w:t>
      </w:r>
      <w:proofErr w:type="gramEnd"/>
      <w:r w:rsidRPr="0081122E">
        <w:rPr>
          <w:sz w:val="24"/>
          <w:szCs w:val="24"/>
        </w:rPr>
        <w:t xml:space="preserve"> </w:t>
      </w:r>
    </w:p>
    <w:p w:rsidR="0081122E" w:rsidRPr="0081122E" w:rsidRDefault="0081122E" w:rsidP="0081122E">
      <w:pPr>
        <w:widowControl w:val="0"/>
        <w:autoSpaceDE w:val="0"/>
        <w:autoSpaceDN w:val="0"/>
        <w:adjustRightInd w:val="0"/>
        <w:ind w:left="-360" w:right="-2" w:firstLine="720"/>
        <w:jc w:val="right"/>
        <w:rPr>
          <w:sz w:val="24"/>
          <w:szCs w:val="24"/>
        </w:rPr>
      </w:pPr>
      <w:r w:rsidRPr="0081122E">
        <w:rPr>
          <w:sz w:val="24"/>
          <w:szCs w:val="24"/>
        </w:rPr>
        <w:t xml:space="preserve">муниципальном </w:t>
      </w:r>
      <w:proofErr w:type="gramStart"/>
      <w:r w:rsidRPr="0081122E">
        <w:rPr>
          <w:sz w:val="24"/>
          <w:szCs w:val="24"/>
        </w:rPr>
        <w:t>образовании</w:t>
      </w:r>
      <w:proofErr w:type="gramEnd"/>
      <w:r w:rsidRPr="0081122E">
        <w:rPr>
          <w:sz w:val="24"/>
          <w:szCs w:val="24"/>
        </w:rPr>
        <w:t xml:space="preserve"> </w:t>
      </w:r>
    </w:p>
    <w:p w:rsidR="0081122E" w:rsidRPr="0081122E" w:rsidRDefault="0081122E" w:rsidP="0081122E">
      <w:pPr>
        <w:widowControl w:val="0"/>
        <w:autoSpaceDE w:val="0"/>
        <w:autoSpaceDN w:val="0"/>
        <w:adjustRightInd w:val="0"/>
        <w:ind w:left="-360" w:right="-2" w:firstLine="720"/>
        <w:jc w:val="right"/>
        <w:rPr>
          <w:sz w:val="24"/>
          <w:szCs w:val="24"/>
        </w:rPr>
      </w:pPr>
      <w:r w:rsidRPr="0081122E">
        <w:rPr>
          <w:sz w:val="24"/>
          <w:szCs w:val="24"/>
        </w:rPr>
        <w:t xml:space="preserve"> «Бавлинский муниципальный район» </w:t>
      </w:r>
    </w:p>
    <w:p w:rsidR="0081122E" w:rsidRPr="0081122E" w:rsidRDefault="0081122E" w:rsidP="0081122E">
      <w:pPr>
        <w:widowControl w:val="0"/>
        <w:autoSpaceDE w:val="0"/>
        <w:autoSpaceDN w:val="0"/>
        <w:adjustRightInd w:val="0"/>
        <w:ind w:left="-360" w:right="-2" w:firstLine="720"/>
        <w:jc w:val="right"/>
        <w:rPr>
          <w:sz w:val="24"/>
          <w:szCs w:val="24"/>
        </w:rPr>
      </w:pPr>
      <w:r w:rsidRPr="0081122E">
        <w:rPr>
          <w:sz w:val="24"/>
          <w:szCs w:val="24"/>
        </w:rPr>
        <w:t>Республики Татарстан</w:t>
      </w:r>
    </w:p>
    <w:p w:rsidR="0081122E" w:rsidRPr="0081122E" w:rsidRDefault="0081122E" w:rsidP="0081122E">
      <w:pPr>
        <w:widowControl w:val="0"/>
        <w:autoSpaceDE w:val="0"/>
        <w:autoSpaceDN w:val="0"/>
        <w:adjustRightInd w:val="0"/>
        <w:ind w:left="-360" w:right="-519" w:firstLine="720"/>
        <w:jc w:val="both"/>
      </w:pPr>
    </w:p>
    <w:p w:rsidR="0081122E" w:rsidRPr="0081122E" w:rsidRDefault="0081122E" w:rsidP="0081122E">
      <w:pPr>
        <w:widowControl w:val="0"/>
        <w:autoSpaceDE w:val="0"/>
        <w:autoSpaceDN w:val="0"/>
        <w:adjustRightInd w:val="0"/>
        <w:ind w:right="-519"/>
        <w:jc w:val="center"/>
        <w:rPr>
          <w:b/>
          <w:bCs/>
        </w:rPr>
      </w:pPr>
      <w:bookmarkStart w:id="2" w:name="Par521"/>
      <w:bookmarkEnd w:id="2"/>
      <w:r w:rsidRPr="0081122E">
        <w:rPr>
          <w:b/>
          <w:bCs/>
        </w:rPr>
        <w:t>ЗАКЛЮЧЕНИЕ</w:t>
      </w:r>
    </w:p>
    <w:p w:rsidR="0081122E" w:rsidRPr="0081122E" w:rsidRDefault="0081122E" w:rsidP="0081122E">
      <w:pPr>
        <w:widowControl w:val="0"/>
        <w:autoSpaceDE w:val="0"/>
        <w:autoSpaceDN w:val="0"/>
        <w:adjustRightInd w:val="0"/>
        <w:ind w:right="-519"/>
        <w:jc w:val="center"/>
        <w:rPr>
          <w:b/>
          <w:bCs/>
        </w:rPr>
      </w:pPr>
      <w:r w:rsidRPr="0081122E">
        <w:rPr>
          <w:b/>
          <w:bCs/>
        </w:rPr>
        <w:t>О РЕЗУЛЬТАТАХ ПУБЛИЧНЫХ СЛУШАНИЙ</w:t>
      </w:r>
    </w:p>
    <w:p w:rsidR="0081122E" w:rsidRPr="0081122E" w:rsidRDefault="0081122E" w:rsidP="0081122E">
      <w:pPr>
        <w:widowControl w:val="0"/>
        <w:autoSpaceDE w:val="0"/>
        <w:autoSpaceDN w:val="0"/>
        <w:adjustRightInd w:val="0"/>
        <w:ind w:left="-360" w:right="-519" w:firstLine="720"/>
        <w:jc w:val="center"/>
        <w:rPr>
          <w:b/>
          <w:bCs/>
        </w:rPr>
      </w:pPr>
    </w:p>
    <w:p w:rsidR="0081122E" w:rsidRPr="0081122E" w:rsidRDefault="0081122E" w:rsidP="0081122E">
      <w:pPr>
        <w:widowControl w:val="0"/>
        <w:autoSpaceDE w:val="0"/>
        <w:autoSpaceDN w:val="0"/>
        <w:adjustRightInd w:val="0"/>
        <w:ind w:left="-360" w:right="-519" w:firstLine="720"/>
      </w:pPr>
      <w:r w:rsidRPr="0081122E">
        <w:t xml:space="preserve">«___» _________ 20__ г.                                                                   </w:t>
      </w:r>
      <w:proofErr w:type="gramStart"/>
      <w:r w:rsidRPr="0081122E">
        <w:t>г</w:t>
      </w:r>
      <w:proofErr w:type="gramEnd"/>
      <w:r w:rsidRPr="0081122E">
        <w:t>. ___________</w:t>
      </w:r>
    </w:p>
    <w:p w:rsidR="0081122E" w:rsidRPr="0081122E" w:rsidRDefault="0081122E" w:rsidP="0081122E">
      <w:pPr>
        <w:widowControl w:val="0"/>
        <w:autoSpaceDE w:val="0"/>
        <w:autoSpaceDN w:val="0"/>
        <w:adjustRightInd w:val="0"/>
        <w:ind w:left="-360" w:right="-519" w:firstLine="720"/>
        <w:jc w:val="both"/>
      </w:pPr>
    </w:p>
    <w:p w:rsidR="0081122E" w:rsidRPr="0081122E" w:rsidRDefault="0081122E" w:rsidP="0081122E">
      <w:pPr>
        <w:widowControl w:val="0"/>
        <w:autoSpaceDE w:val="0"/>
        <w:autoSpaceDN w:val="0"/>
        <w:adjustRightInd w:val="0"/>
        <w:ind w:right="-2" w:firstLine="709"/>
        <w:jc w:val="both"/>
      </w:pPr>
      <w:r w:rsidRPr="0081122E">
        <w:t>Публичные слушания по инициативе: _____</w:t>
      </w:r>
      <w:r>
        <w:t>__________________________</w:t>
      </w:r>
      <w:r w:rsidRPr="0081122E">
        <w:t xml:space="preserve"> назначены __</w:t>
      </w:r>
      <w:r>
        <w:t>_______________________</w:t>
      </w:r>
    </w:p>
    <w:p w:rsidR="0081122E" w:rsidRPr="0081122E" w:rsidRDefault="0081122E" w:rsidP="0081122E">
      <w:pPr>
        <w:widowControl w:val="0"/>
        <w:autoSpaceDE w:val="0"/>
        <w:autoSpaceDN w:val="0"/>
        <w:adjustRightInd w:val="0"/>
        <w:ind w:right="-2" w:firstLine="709"/>
        <w:jc w:val="both"/>
        <w:rPr>
          <w:sz w:val="24"/>
          <w:szCs w:val="24"/>
        </w:rPr>
      </w:pPr>
      <w:r w:rsidRPr="0081122E">
        <w:t xml:space="preserve">                         </w:t>
      </w:r>
      <w:r w:rsidRPr="0081122E">
        <w:rPr>
          <w:sz w:val="24"/>
          <w:szCs w:val="24"/>
        </w:rPr>
        <w:t>(муниципальный правовой акт)</w:t>
      </w:r>
    </w:p>
    <w:p w:rsidR="0081122E" w:rsidRPr="0081122E" w:rsidRDefault="0081122E" w:rsidP="0081122E">
      <w:pPr>
        <w:widowControl w:val="0"/>
        <w:autoSpaceDE w:val="0"/>
        <w:autoSpaceDN w:val="0"/>
        <w:adjustRightInd w:val="0"/>
        <w:ind w:right="-2"/>
        <w:jc w:val="both"/>
      </w:pPr>
      <w:r w:rsidRPr="0081122E">
        <w:t>от _________№ ___________ _________________________________________</w:t>
      </w:r>
      <w:r>
        <w:t>__</w:t>
      </w:r>
    </w:p>
    <w:p w:rsidR="0081122E" w:rsidRPr="0081122E" w:rsidRDefault="0081122E" w:rsidP="0081122E">
      <w:pPr>
        <w:widowControl w:val="0"/>
        <w:autoSpaceDE w:val="0"/>
        <w:autoSpaceDN w:val="0"/>
        <w:adjustRightInd w:val="0"/>
        <w:ind w:right="-2"/>
        <w:jc w:val="both"/>
        <w:rPr>
          <w:sz w:val="24"/>
          <w:szCs w:val="24"/>
        </w:rPr>
      </w:pPr>
      <w:r w:rsidRPr="0081122E">
        <w:rPr>
          <w:sz w:val="24"/>
          <w:szCs w:val="24"/>
        </w:rPr>
        <w:t xml:space="preserve">  (муниципальный правовой акт)            (наименование муниципального правового акта)</w:t>
      </w:r>
    </w:p>
    <w:p w:rsidR="0081122E" w:rsidRPr="0081122E" w:rsidRDefault="0081122E" w:rsidP="0081122E">
      <w:pPr>
        <w:widowControl w:val="0"/>
        <w:autoSpaceDE w:val="0"/>
        <w:autoSpaceDN w:val="0"/>
        <w:adjustRightInd w:val="0"/>
        <w:ind w:right="-2" w:firstLine="709"/>
        <w:jc w:val="both"/>
      </w:pPr>
      <w:proofErr w:type="gramStart"/>
      <w:r w:rsidRPr="0081122E">
        <w:t>опубликованным</w:t>
      </w:r>
      <w:proofErr w:type="gramEnd"/>
      <w:r w:rsidRPr="0081122E">
        <w:t xml:space="preserve"> (обнародованным):____________ _________________ проведены по адресу:__________________________________________________ ____________.</w:t>
      </w:r>
    </w:p>
    <w:p w:rsidR="0081122E" w:rsidRPr="0081122E" w:rsidRDefault="0081122E" w:rsidP="0081122E">
      <w:pPr>
        <w:widowControl w:val="0"/>
        <w:autoSpaceDE w:val="0"/>
        <w:autoSpaceDN w:val="0"/>
        <w:adjustRightInd w:val="0"/>
        <w:ind w:right="-2"/>
        <w:jc w:val="both"/>
      </w:pPr>
      <w:r w:rsidRPr="0081122E">
        <w:rPr>
          <w:sz w:val="24"/>
          <w:szCs w:val="24"/>
        </w:rPr>
        <w:t>(дата проведения)</w:t>
      </w:r>
    </w:p>
    <w:p w:rsidR="0081122E" w:rsidRPr="0081122E" w:rsidRDefault="0081122E" w:rsidP="0081122E">
      <w:pPr>
        <w:tabs>
          <w:tab w:val="left" w:pos="1051"/>
        </w:tabs>
        <w:autoSpaceDE w:val="0"/>
        <w:autoSpaceDN w:val="0"/>
        <w:adjustRightInd w:val="0"/>
        <w:spacing w:before="5" w:line="322" w:lineRule="exact"/>
        <w:ind w:right="-2" w:firstLine="709"/>
        <w:rPr>
          <w:sz w:val="26"/>
          <w:szCs w:val="26"/>
        </w:rPr>
      </w:pPr>
    </w:p>
    <w:p w:rsidR="0081122E" w:rsidRPr="0081122E" w:rsidRDefault="0081122E" w:rsidP="0081122E">
      <w:pPr>
        <w:tabs>
          <w:tab w:val="left" w:pos="1051"/>
        </w:tabs>
        <w:autoSpaceDE w:val="0"/>
        <w:autoSpaceDN w:val="0"/>
        <w:adjustRightInd w:val="0"/>
        <w:spacing w:before="5" w:line="322" w:lineRule="exact"/>
        <w:ind w:right="-2"/>
      </w:pPr>
      <w:r w:rsidRPr="0081122E">
        <w:t>Вопрос (вопросы), выносимые на публичные слушания______________________</w:t>
      </w:r>
    </w:p>
    <w:p w:rsidR="0081122E" w:rsidRDefault="0081122E" w:rsidP="0081122E">
      <w:pPr>
        <w:tabs>
          <w:tab w:val="left" w:pos="1051"/>
        </w:tabs>
        <w:autoSpaceDE w:val="0"/>
        <w:autoSpaceDN w:val="0"/>
        <w:adjustRightInd w:val="0"/>
        <w:spacing w:line="322" w:lineRule="exact"/>
        <w:ind w:left="744" w:right="-2" w:hanging="744"/>
      </w:pPr>
      <w:r w:rsidRPr="0081122E">
        <w:t>Инициатор проведения публичных слушаний _______________________</w:t>
      </w:r>
      <w:r>
        <w:t>______</w:t>
      </w:r>
    </w:p>
    <w:p w:rsidR="0081122E" w:rsidRPr="0081122E" w:rsidRDefault="0081122E" w:rsidP="0081122E">
      <w:pPr>
        <w:tabs>
          <w:tab w:val="left" w:pos="1051"/>
        </w:tabs>
        <w:autoSpaceDE w:val="0"/>
        <w:autoSpaceDN w:val="0"/>
        <w:adjustRightInd w:val="0"/>
        <w:spacing w:line="322" w:lineRule="exact"/>
        <w:ind w:left="744" w:right="-2" w:hanging="744"/>
      </w:pPr>
      <w:r w:rsidRPr="0081122E">
        <w:t>Дата, время и место проведения публичн</w:t>
      </w:r>
      <w:r>
        <w:t>ых слушаний _______________</w:t>
      </w:r>
    </w:p>
    <w:p w:rsidR="0081122E" w:rsidRPr="0081122E" w:rsidRDefault="0081122E" w:rsidP="0081122E">
      <w:pPr>
        <w:tabs>
          <w:tab w:val="left" w:pos="1051"/>
        </w:tabs>
        <w:autoSpaceDE w:val="0"/>
        <w:autoSpaceDN w:val="0"/>
        <w:adjustRightInd w:val="0"/>
        <w:spacing w:line="322" w:lineRule="exact"/>
        <w:ind w:right="-2"/>
      </w:pPr>
      <w:r w:rsidRPr="0081122E">
        <w:t>Оргкомитет, проводивший публичные слушания____________________________</w:t>
      </w:r>
    </w:p>
    <w:p w:rsidR="0081122E" w:rsidRPr="0081122E" w:rsidRDefault="0081122E" w:rsidP="0081122E">
      <w:pPr>
        <w:tabs>
          <w:tab w:val="left" w:pos="1037"/>
        </w:tabs>
        <w:autoSpaceDE w:val="0"/>
        <w:autoSpaceDN w:val="0"/>
        <w:adjustRightInd w:val="0"/>
        <w:spacing w:line="322" w:lineRule="exact"/>
        <w:ind w:right="-2"/>
        <w:jc w:val="both"/>
      </w:pPr>
      <w:r w:rsidRPr="0081122E">
        <w:t>Информация об участниках публичных слушаний, в том числе получивших право на выступление ________________________</w:t>
      </w:r>
      <w:r>
        <w:t>____________________</w:t>
      </w:r>
    </w:p>
    <w:p w:rsidR="0081122E" w:rsidRPr="0081122E" w:rsidRDefault="0081122E" w:rsidP="0081122E">
      <w:pPr>
        <w:widowControl w:val="0"/>
        <w:autoSpaceDE w:val="0"/>
        <w:autoSpaceDN w:val="0"/>
        <w:adjustRightInd w:val="0"/>
        <w:ind w:left="-360" w:right="-339" w:firstLine="360"/>
        <w:jc w:val="both"/>
      </w:pPr>
    </w:p>
    <w:p w:rsidR="0081122E" w:rsidRPr="0081122E" w:rsidRDefault="0081122E" w:rsidP="0081122E">
      <w:pPr>
        <w:widowControl w:val="0"/>
        <w:autoSpaceDE w:val="0"/>
        <w:autoSpaceDN w:val="0"/>
        <w:adjustRightInd w:val="0"/>
        <w:ind w:right="-2"/>
        <w:jc w:val="both"/>
      </w:pPr>
      <w:r w:rsidRPr="0081122E">
        <w:t>Единый список предложений и рекомендаций по решению вопроса (вопросов) местного значения, вынесенного на публичные слушания:</w:t>
      </w: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600"/>
        <w:gridCol w:w="2640"/>
        <w:gridCol w:w="600"/>
        <w:gridCol w:w="2280"/>
        <w:gridCol w:w="2340"/>
        <w:gridCol w:w="1463"/>
      </w:tblGrid>
      <w:tr w:rsidR="0081122E" w:rsidRPr="0081122E" w:rsidTr="00E96FCA">
        <w:trPr>
          <w:trHeight w:val="800"/>
          <w:tblCellSpacing w:w="5" w:type="nil"/>
        </w:trPr>
        <w:tc>
          <w:tcPr>
            <w:tcW w:w="3240" w:type="dxa"/>
            <w:gridSpan w:val="2"/>
            <w:tcBorders>
              <w:top w:val="single" w:sz="4" w:space="0" w:color="auto"/>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105" w:right="-519"/>
            </w:pPr>
            <w:r w:rsidRPr="0081122E">
              <w:t xml:space="preserve">Вопросы, вынесенные на обсуждение </w:t>
            </w:r>
          </w:p>
        </w:tc>
        <w:tc>
          <w:tcPr>
            <w:tcW w:w="2880" w:type="dxa"/>
            <w:gridSpan w:val="2"/>
            <w:tcBorders>
              <w:top w:val="single" w:sz="4" w:space="0" w:color="auto"/>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105" w:right="-519"/>
            </w:pPr>
            <w:r w:rsidRPr="0081122E">
              <w:t xml:space="preserve">Предложения и рекомендации </w:t>
            </w:r>
          </w:p>
          <w:p w:rsidR="0081122E" w:rsidRPr="0081122E" w:rsidRDefault="0081122E" w:rsidP="0081122E">
            <w:pPr>
              <w:widowControl w:val="0"/>
              <w:autoSpaceDE w:val="0"/>
              <w:autoSpaceDN w:val="0"/>
              <w:adjustRightInd w:val="0"/>
              <w:ind w:left="105" w:right="-519"/>
            </w:pPr>
            <w:r w:rsidRPr="0081122E">
              <w:t xml:space="preserve">экспертов и </w:t>
            </w:r>
          </w:p>
          <w:p w:rsidR="0081122E" w:rsidRPr="0081122E" w:rsidRDefault="0081122E" w:rsidP="0081122E">
            <w:pPr>
              <w:widowControl w:val="0"/>
              <w:autoSpaceDE w:val="0"/>
              <w:autoSpaceDN w:val="0"/>
              <w:adjustRightInd w:val="0"/>
              <w:ind w:left="105" w:right="-519"/>
            </w:pPr>
            <w:r w:rsidRPr="0081122E">
              <w:t xml:space="preserve">участников  </w:t>
            </w:r>
          </w:p>
        </w:tc>
        <w:tc>
          <w:tcPr>
            <w:tcW w:w="2340" w:type="dxa"/>
            <w:tcBorders>
              <w:top w:val="single" w:sz="4" w:space="0" w:color="auto"/>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519"/>
            </w:pPr>
            <w:proofErr w:type="gramStart"/>
            <w:r w:rsidRPr="0081122E">
              <w:t xml:space="preserve">Предложения рекомендации) внесены </w:t>
            </w:r>
            <w:proofErr w:type="gramEnd"/>
          </w:p>
          <w:p w:rsidR="0081122E" w:rsidRPr="0081122E" w:rsidRDefault="0081122E" w:rsidP="0081122E">
            <w:pPr>
              <w:widowControl w:val="0"/>
              <w:autoSpaceDE w:val="0"/>
              <w:autoSpaceDN w:val="0"/>
              <w:adjustRightInd w:val="0"/>
              <w:ind w:right="-519"/>
            </w:pPr>
            <w:r w:rsidRPr="0081122E">
              <w:t xml:space="preserve">поддержаны)  </w:t>
            </w:r>
          </w:p>
        </w:tc>
        <w:tc>
          <w:tcPr>
            <w:tcW w:w="1463" w:type="dxa"/>
            <w:tcBorders>
              <w:top w:val="single" w:sz="4" w:space="0" w:color="auto"/>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519"/>
            </w:pPr>
            <w:r w:rsidRPr="0081122E">
              <w:t>Примечание</w:t>
            </w:r>
          </w:p>
        </w:tc>
      </w:tr>
      <w:tr w:rsidR="0081122E" w:rsidRPr="0081122E" w:rsidTr="00E96FCA">
        <w:trPr>
          <w:trHeight w:val="600"/>
          <w:tblCellSpacing w:w="5" w:type="nil"/>
        </w:trPr>
        <w:tc>
          <w:tcPr>
            <w:tcW w:w="60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519"/>
            </w:pPr>
            <w:r w:rsidRPr="0081122E">
              <w:t>№</w:t>
            </w:r>
          </w:p>
          <w:p w:rsidR="0081122E" w:rsidRPr="0081122E" w:rsidRDefault="0081122E" w:rsidP="0081122E">
            <w:pPr>
              <w:widowControl w:val="0"/>
              <w:autoSpaceDE w:val="0"/>
              <w:autoSpaceDN w:val="0"/>
              <w:adjustRightInd w:val="0"/>
              <w:ind w:right="-519"/>
            </w:pPr>
            <w:proofErr w:type="gramStart"/>
            <w:r w:rsidRPr="0081122E">
              <w:t>п</w:t>
            </w:r>
            <w:proofErr w:type="gramEnd"/>
            <w:r w:rsidRPr="0081122E">
              <w:t>/п</w:t>
            </w:r>
          </w:p>
        </w:tc>
        <w:tc>
          <w:tcPr>
            <w:tcW w:w="264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45" w:right="-519"/>
            </w:pPr>
            <w:r w:rsidRPr="0081122E">
              <w:t xml:space="preserve">формулировка </w:t>
            </w:r>
          </w:p>
          <w:p w:rsidR="0081122E" w:rsidRPr="0081122E" w:rsidRDefault="0081122E" w:rsidP="0081122E">
            <w:pPr>
              <w:widowControl w:val="0"/>
              <w:autoSpaceDE w:val="0"/>
              <w:autoSpaceDN w:val="0"/>
              <w:adjustRightInd w:val="0"/>
              <w:ind w:left="45" w:right="-519"/>
            </w:pPr>
            <w:r w:rsidRPr="0081122E">
              <w:t xml:space="preserve">вопроса или наименование </w:t>
            </w:r>
          </w:p>
          <w:p w:rsidR="0081122E" w:rsidRPr="0081122E" w:rsidRDefault="0081122E" w:rsidP="0081122E">
            <w:pPr>
              <w:widowControl w:val="0"/>
              <w:autoSpaceDE w:val="0"/>
              <w:autoSpaceDN w:val="0"/>
              <w:adjustRightInd w:val="0"/>
              <w:ind w:left="45" w:right="-519"/>
            </w:pPr>
            <w:r w:rsidRPr="0081122E">
              <w:t xml:space="preserve">проекта </w:t>
            </w:r>
          </w:p>
        </w:tc>
        <w:tc>
          <w:tcPr>
            <w:tcW w:w="60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519"/>
            </w:pPr>
            <w:r w:rsidRPr="0081122E">
              <w:t>№</w:t>
            </w:r>
          </w:p>
          <w:p w:rsidR="0081122E" w:rsidRPr="0081122E" w:rsidRDefault="0081122E" w:rsidP="0081122E">
            <w:pPr>
              <w:widowControl w:val="0"/>
              <w:autoSpaceDE w:val="0"/>
              <w:autoSpaceDN w:val="0"/>
              <w:adjustRightInd w:val="0"/>
              <w:ind w:right="-519"/>
            </w:pPr>
            <w:proofErr w:type="gramStart"/>
            <w:r w:rsidRPr="0081122E">
              <w:t>п</w:t>
            </w:r>
            <w:proofErr w:type="gramEnd"/>
            <w:r w:rsidRPr="0081122E">
              <w:t>/п</w:t>
            </w:r>
          </w:p>
        </w:tc>
        <w:tc>
          <w:tcPr>
            <w:tcW w:w="228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45" w:right="-519"/>
            </w:pPr>
            <w:r w:rsidRPr="0081122E">
              <w:t xml:space="preserve">текст </w:t>
            </w:r>
          </w:p>
          <w:p w:rsidR="0081122E" w:rsidRPr="0081122E" w:rsidRDefault="0081122E" w:rsidP="0081122E">
            <w:pPr>
              <w:widowControl w:val="0"/>
              <w:autoSpaceDE w:val="0"/>
              <w:autoSpaceDN w:val="0"/>
              <w:adjustRightInd w:val="0"/>
              <w:ind w:left="45" w:right="-519"/>
            </w:pPr>
            <w:r w:rsidRPr="0081122E">
              <w:t>предложения</w:t>
            </w:r>
          </w:p>
        </w:tc>
        <w:tc>
          <w:tcPr>
            <w:tcW w:w="234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105" w:right="-519"/>
              <w:jc w:val="both"/>
            </w:pPr>
            <w:r w:rsidRPr="0081122E">
              <w:t xml:space="preserve">Ф.И.О. </w:t>
            </w:r>
          </w:p>
          <w:p w:rsidR="0081122E" w:rsidRPr="0081122E" w:rsidRDefault="0081122E" w:rsidP="0081122E">
            <w:pPr>
              <w:widowControl w:val="0"/>
              <w:autoSpaceDE w:val="0"/>
              <w:autoSpaceDN w:val="0"/>
              <w:adjustRightInd w:val="0"/>
              <w:ind w:left="105" w:right="-519"/>
              <w:jc w:val="both"/>
            </w:pPr>
            <w:r w:rsidRPr="0081122E">
              <w:t>эксперта</w:t>
            </w:r>
          </w:p>
          <w:p w:rsidR="0081122E" w:rsidRPr="0081122E" w:rsidRDefault="0081122E" w:rsidP="0081122E">
            <w:pPr>
              <w:widowControl w:val="0"/>
              <w:autoSpaceDE w:val="0"/>
              <w:autoSpaceDN w:val="0"/>
              <w:adjustRightInd w:val="0"/>
              <w:ind w:left="105" w:right="-519"/>
              <w:jc w:val="both"/>
            </w:pPr>
            <w:r w:rsidRPr="0081122E">
              <w:t xml:space="preserve">участника)  </w:t>
            </w:r>
          </w:p>
        </w:tc>
        <w:tc>
          <w:tcPr>
            <w:tcW w:w="1463"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r>
      <w:tr w:rsidR="0081122E" w:rsidRPr="0081122E" w:rsidTr="00E96FCA">
        <w:trPr>
          <w:tblCellSpacing w:w="5" w:type="nil"/>
        </w:trPr>
        <w:tc>
          <w:tcPr>
            <w:tcW w:w="60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519"/>
            </w:pPr>
            <w:r w:rsidRPr="0081122E">
              <w:t xml:space="preserve">1  </w:t>
            </w:r>
          </w:p>
        </w:tc>
        <w:tc>
          <w:tcPr>
            <w:tcW w:w="264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60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519"/>
            </w:pPr>
            <w:r w:rsidRPr="0081122E">
              <w:t>1.1</w:t>
            </w:r>
          </w:p>
        </w:tc>
        <w:tc>
          <w:tcPr>
            <w:tcW w:w="228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234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1463"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r>
      <w:tr w:rsidR="0081122E" w:rsidRPr="0081122E" w:rsidTr="00E96FCA">
        <w:trPr>
          <w:tblCellSpacing w:w="5" w:type="nil"/>
        </w:trPr>
        <w:tc>
          <w:tcPr>
            <w:tcW w:w="60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264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60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519"/>
              <w:jc w:val="both"/>
            </w:pPr>
            <w:r w:rsidRPr="0081122E">
              <w:t>1.2</w:t>
            </w:r>
          </w:p>
        </w:tc>
        <w:tc>
          <w:tcPr>
            <w:tcW w:w="228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234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1463"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r>
      <w:tr w:rsidR="0081122E" w:rsidRPr="0081122E" w:rsidTr="00E96FCA">
        <w:trPr>
          <w:tblCellSpacing w:w="5" w:type="nil"/>
        </w:trPr>
        <w:tc>
          <w:tcPr>
            <w:tcW w:w="60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519"/>
            </w:pPr>
            <w:r w:rsidRPr="0081122E">
              <w:t xml:space="preserve">2  </w:t>
            </w:r>
          </w:p>
        </w:tc>
        <w:tc>
          <w:tcPr>
            <w:tcW w:w="264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60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519"/>
            </w:pPr>
            <w:r w:rsidRPr="0081122E">
              <w:t>2.1</w:t>
            </w:r>
          </w:p>
        </w:tc>
        <w:tc>
          <w:tcPr>
            <w:tcW w:w="228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234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1463"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r>
      <w:tr w:rsidR="0081122E" w:rsidRPr="0081122E" w:rsidTr="00E96FCA">
        <w:trPr>
          <w:tblCellSpacing w:w="5" w:type="nil"/>
        </w:trPr>
        <w:tc>
          <w:tcPr>
            <w:tcW w:w="600" w:type="dxa"/>
            <w:tcBorders>
              <w:left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2640" w:type="dxa"/>
            <w:tcBorders>
              <w:left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600" w:type="dxa"/>
            <w:tcBorders>
              <w:left w:val="single" w:sz="4" w:space="0" w:color="auto"/>
              <w:right w:val="single" w:sz="4" w:space="0" w:color="auto"/>
            </w:tcBorders>
          </w:tcPr>
          <w:p w:rsidR="0081122E" w:rsidRPr="0081122E" w:rsidRDefault="0081122E" w:rsidP="0081122E">
            <w:pPr>
              <w:widowControl w:val="0"/>
              <w:autoSpaceDE w:val="0"/>
              <w:autoSpaceDN w:val="0"/>
              <w:adjustRightInd w:val="0"/>
              <w:ind w:right="-519"/>
            </w:pPr>
            <w:r w:rsidRPr="0081122E">
              <w:t>2.2</w:t>
            </w:r>
          </w:p>
        </w:tc>
        <w:tc>
          <w:tcPr>
            <w:tcW w:w="2280" w:type="dxa"/>
            <w:tcBorders>
              <w:left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2340" w:type="dxa"/>
            <w:tcBorders>
              <w:left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1463" w:type="dxa"/>
            <w:tcBorders>
              <w:left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r>
      <w:tr w:rsidR="0081122E" w:rsidRPr="0081122E" w:rsidTr="00E96FCA">
        <w:trPr>
          <w:tblCellSpacing w:w="5" w:type="nil"/>
        </w:trPr>
        <w:tc>
          <w:tcPr>
            <w:tcW w:w="600" w:type="dxa"/>
            <w:tcBorders>
              <w:left w:val="single" w:sz="4" w:space="0" w:color="auto"/>
              <w:right w:val="single" w:sz="4" w:space="0" w:color="auto"/>
            </w:tcBorders>
          </w:tcPr>
          <w:p w:rsidR="0081122E" w:rsidRPr="0081122E" w:rsidRDefault="0081122E" w:rsidP="0081122E">
            <w:pPr>
              <w:widowControl w:val="0"/>
              <w:autoSpaceDE w:val="0"/>
              <w:autoSpaceDN w:val="0"/>
              <w:adjustRightInd w:val="0"/>
              <w:ind w:right="-519"/>
            </w:pPr>
            <w:r w:rsidRPr="0081122E">
              <w:lastRenderedPageBreak/>
              <w:t>3</w:t>
            </w:r>
          </w:p>
        </w:tc>
        <w:tc>
          <w:tcPr>
            <w:tcW w:w="2640" w:type="dxa"/>
            <w:tcBorders>
              <w:left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600" w:type="dxa"/>
            <w:tcBorders>
              <w:left w:val="single" w:sz="4" w:space="0" w:color="auto"/>
              <w:right w:val="single" w:sz="4" w:space="0" w:color="auto"/>
            </w:tcBorders>
          </w:tcPr>
          <w:p w:rsidR="0081122E" w:rsidRPr="0081122E" w:rsidRDefault="0081122E" w:rsidP="0081122E">
            <w:pPr>
              <w:widowControl w:val="0"/>
              <w:autoSpaceDE w:val="0"/>
              <w:autoSpaceDN w:val="0"/>
              <w:adjustRightInd w:val="0"/>
              <w:ind w:right="-519"/>
            </w:pPr>
            <w:r w:rsidRPr="0081122E">
              <w:t>3.1</w:t>
            </w:r>
          </w:p>
        </w:tc>
        <w:tc>
          <w:tcPr>
            <w:tcW w:w="2280" w:type="dxa"/>
            <w:tcBorders>
              <w:left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2340" w:type="dxa"/>
            <w:tcBorders>
              <w:left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1463" w:type="dxa"/>
            <w:tcBorders>
              <w:left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r>
      <w:tr w:rsidR="0081122E" w:rsidRPr="0081122E" w:rsidTr="00E96FCA">
        <w:trPr>
          <w:tblCellSpacing w:w="5" w:type="nil"/>
        </w:trPr>
        <w:tc>
          <w:tcPr>
            <w:tcW w:w="60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264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60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right="-519"/>
            </w:pPr>
            <w:r w:rsidRPr="0081122E">
              <w:t>3.2</w:t>
            </w:r>
          </w:p>
        </w:tc>
        <w:tc>
          <w:tcPr>
            <w:tcW w:w="228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2340"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c>
          <w:tcPr>
            <w:tcW w:w="1463" w:type="dxa"/>
            <w:tcBorders>
              <w:left w:val="single" w:sz="4" w:space="0" w:color="auto"/>
              <w:bottom w:val="single" w:sz="4" w:space="0" w:color="auto"/>
              <w:right w:val="single" w:sz="4" w:space="0" w:color="auto"/>
            </w:tcBorders>
          </w:tcPr>
          <w:p w:rsidR="0081122E" w:rsidRPr="0081122E" w:rsidRDefault="0081122E" w:rsidP="0081122E">
            <w:pPr>
              <w:widowControl w:val="0"/>
              <w:autoSpaceDE w:val="0"/>
              <w:autoSpaceDN w:val="0"/>
              <w:adjustRightInd w:val="0"/>
              <w:ind w:left="-360" w:right="-519" w:firstLine="720"/>
            </w:pPr>
          </w:p>
        </w:tc>
      </w:tr>
    </w:tbl>
    <w:p w:rsidR="0081122E" w:rsidRPr="0081122E" w:rsidRDefault="0081122E" w:rsidP="0081122E">
      <w:pPr>
        <w:widowControl w:val="0"/>
        <w:autoSpaceDE w:val="0"/>
        <w:autoSpaceDN w:val="0"/>
        <w:adjustRightInd w:val="0"/>
        <w:ind w:left="-360" w:right="-519"/>
        <w:jc w:val="both"/>
      </w:pPr>
    </w:p>
    <w:p w:rsidR="0081122E" w:rsidRPr="0081122E" w:rsidRDefault="0081122E" w:rsidP="0081122E">
      <w:pPr>
        <w:widowControl w:val="0"/>
        <w:autoSpaceDE w:val="0"/>
        <w:autoSpaceDN w:val="0"/>
        <w:adjustRightInd w:val="0"/>
        <w:ind w:left="-360" w:right="-519"/>
        <w:jc w:val="both"/>
      </w:pPr>
    </w:p>
    <w:p w:rsidR="0081122E" w:rsidRPr="0081122E" w:rsidRDefault="0081122E" w:rsidP="0081122E">
      <w:pPr>
        <w:widowControl w:val="0"/>
        <w:autoSpaceDE w:val="0"/>
        <w:autoSpaceDN w:val="0"/>
        <w:adjustRightInd w:val="0"/>
        <w:ind w:right="-2"/>
        <w:jc w:val="both"/>
      </w:pPr>
      <w:r w:rsidRPr="0081122E">
        <w:t>Итоговый вариант решения вопроса местного значения: ____________________</w:t>
      </w:r>
    </w:p>
    <w:p w:rsidR="0081122E" w:rsidRPr="0081122E" w:rsidRDefault="0081122E" w:rsidP="0081122E">
      <w:pPr>
        <w:widowControl w:val="0"/>
        <w:autoSpaceDE w:val="0"/>
        <w:autoSpaceDN w:val="0"/>
        <w:adjustRightInd w:val="0"/>
        <w:ind w:right="-519"/>
        <w:jc w:val="both"/>
      </w:pPr>
    </w:p>
    <w:p w:rsidR="0081122E" w:rsidRPr="0081122E" w:rsidRDefault="0081122E" w:rsidP="0081122E">
      <w:pPr>
        <w:widowControl w:val="0"/>
        <w:autoSpaceDE w:val="0"/>
        <w:autoSpaceDN w:val="0"/>
        <w:adjustRightInd w:val="0"/>
        <w:ind w:right="-519"/>
        <w:jc w:val="both"/>
      </w:pPr>
      <w:r w:rsidRPr="0081122E">
        <w:t xml:space="preserve">Результаты голосования участников публичных слушаний: </w:t>
      </w:r>
    </w:p>
    <w:p w:rsidR="0081122E" w:rsidRPr="0081122E" w:rsidRDefault="0081122E" w:rsidP="0081122E">
      <w:pPr>
        <w:widowControl w:val="0"/>
        <w:autoSpaceDE w:val="0"/>
        <w:autoSpaceDN w:val="0"/>
        <w:adjustRightInd w:val="0"/>
        <w:ind w:right="-519"/>
        <w:jc w:val="both"/>
      </w:pPr>
    </w:p>
    <w:p w:rsidR="0081122E" w:rsidRPr="0081122E" w:rsidRDefault="0081122E" w:rsidP="0081122E">
      <w:pPr>
        <w:widowControl w:val="0"/>
        <w:autoSpaceDE w:val="0"/>
        <w:autoSpaceDN w:val="0"/>
        <w:adjustRightInd w:val="0"/>
        <w:ind w:right="-519"/>
        <w:jc w:val="both"/>
      </w:pPr>
      <w:r w:rsidRPr="0081122E">
        <w:t xml:space="preserve">                                                   </w:t>
      </w:r>
      <w:proofErr w:type="gramStart"/>
      <w:r w:rsidRPr="0081122E">
        <w:t>за</w:t>
      </w:r>
      <w:proofErr w:type="gramEnd"/>
      <w:r w:rsidRPr="0081122E">
        <w:t xml:space="preserve"> _____________________ (чел.)</w:t>
      </w:r>
    </w:p>
    <w:p w:rsidR="0081122E" w:rsidRPr="0081122E" w:rsidRDefault="0081122E" w:rsidP="0081122E">
      <w:pPr>
        <w:widowControl w:val="0"/>
        <w:autoSpaceDE w:val="0"/>
        <w:autoSpaceDN w:val="0"/>
        <w:adjustRightInd w:val="0"/>
        <w:ind w:right="-519"/>
        <w:jc w:val="both"/>
      </w:pPr>
      <w:r w:rsidRPr="0081122E">
        <w:t xml:space="preserve">                                                   против_________________ (чел.)</w:t>
      </w:r>
    </w:p>
    <w:p w:rsidR="0081122E" w:rsidRPr="0081122E" w:rsidRDefault="0081122E" w:rsidP="0081122E">
      <w:pPr>
        <w:widowControl w:val="0"/>
        <w:autoSpaceDE w:val="0"/>
        <w:autoSpaceDN w:val="0"/>
        <w:adjustRightInd w:val="0"/>
        <w:ind w:right="-519"/>
        <w:jc w:val="both"/>
      </w:pPr>
      <w:r w:rsidRPr="0081122E">
        <w:t xml:space="preserve">                                                   воздержались___________ (чел.)</w:t>
      </w:r>
    </w:p>
    <w:p w:rsidR="0081122E" w:rsidRPr="0081122E" w:rsidRDefault="0081122E" w:rsidP="0081122E">
      <w:pPr>
        <w:widowControl w:val="0"/>
        <w:autoSpaceDE w:val="0"/>
        <w:autoSpaceDN w:val="0"/>
        <w:adjustRightInd w:val="0"/>
        <w:ind w:right="-519"/>
        <w:jc w:val="both"/>
      </w:pPr>
    </w:p>
    <w:p w:rsidR="0081122E" w:rsidRPr="0081122E" w:rsidRDefault="0081122E" w:rsidP="0081122E">
      <w:pPr>
        <w:widowControl w:val="0"/>
        <w:autoSpaceDE w:val="0"/>
        <w:autoSpaceDN w:val="0"/>
        <w:adjustRightInd w:val="0"/>
        <w:ind w:right="-519"/>
        <w:jc w:val="both"/>
      </w:pPr>
    </w:p>
    <w:p w:rsidR="0081122E" w:rsidRPr="0081122E" w:rsidRDefault="0081122E" w:rsidP="0081122E">
      <w:pPr>
        <w:widowControl w:val="0"/>
        <w:autoSpaceDE w:val="0"/>
        <w:autoSpaceDN w:val="0"/>
        <w:adjustRightInd w:val="0"/>
        <w:ind w:right="-519"/>
      </w:pPr>
      <w:r w:rsidRPr="0081122E">
        <w:t>Председатель оргкомитета: _______________    ______________</w:t>
      </w:r>
    </w:p>
    <w:p w:rsidR="0081122E" w:rsidRPr="0081122E" w:rsidRDefault="0081122E" w:rsidP="0081122E">
      <w:pPr>
        <w:widowControl w:val="0"/>
        <w:autoSpaceDE w:val="0"/>
        <w:autoSpaceDN w:val="0"/>
        <w:adjustRightInd w:val="0"/>
        <w:ind w:right="-519"/>
        <w:rPr>
          <w:sz w:val="24"/>
          <w:szCs w:val="24"/>
        </w:rPr>
      </w:pPr>
      <w:r w:rsidRPr="0081122E">
        <w:rPr>
          <w:sz w:val="24"/>
          <w:szCs w:val="24"/>
        </w:rPr>
        <w:t xml:space="preserve">                                                                    (ФИО)                           (подпись)</w:t>
      </w:r>
    </w:p>
    <w:p w:rsidR="0081122E" w:rsidRPr="0081122E" w:rsidRDefault="0081122E" w:rsidP="0081122E">
      <w:pPr>
        <w:ind w:right="-519"/>
      </w:pPr>
      <w:r w:rsidRPr="0081122E">
        <w:t>Секретарь оргкомитета: _____________             _________________</w:t>
      </w:r>
    </w:p>
    <w:p w:rsidR="0081122E" w:rsidRPr="0081122E" w:rsidRDefault="0081122E" w:rsidP="0081122E">
      <w:pPr>
        <w:ind w:right="-519"/>
        <w:rPr>
          <w:sz w:val="24"/>
          <w:szCs w:val="24"/>
        </w:rPr>
      </w:pPr>
      <w:r w:rsidRPr="0081122E">
        <w:rPr>
          <w:sz w:val="24"/>
          <w:szCs w:val="24"/>
        </w:rPr>
        <w:t xml:space="preserve">                                                          (ФИО)                                     (подпись)</w:t>
      </w:r>
    </w:p>
    <w:p w:rsidR="0081122E" w:rsidRDefault="0081122E" w:rsidP="007F1CA7">
      <w:pPr>
        <w:spacing w:line="360" w:lineRule="auto"/>
        <w:ind w:firstLine="709"/>
        <w:jc w:val="both"/>
      </w:pPr>
    </w:p>
    <w:sectPr w:rsidR="0081122E" w:rsidSect="00A6195F">
      <w:headerReference w:type="default" r:id="rId8"/>
      <w:pgSz w:w="11906" w:h="16838"/>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5AC" w:rsidRDefault="00C635AC" w:rsidP="009B3445">
      <w:r>
        <w:separator/>
      </w:r>
    </w:p>
  </w:endnote>
  <w:endnote w:type="continuationSeparator" w:id="0">
    <w:p w:rsidR="00C635AC" w:rsidRDefault="00C635AC" w:rsidP="009B3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5AC" w:rsidRDefault="00C635AC" w:rsidP="009B3445">
      <w:r>
        <w:separator/>
      </w:r>
    </w:p>
  </w:footnote>
  <w:footnote w:type="continuationSeparator" w:id="0">
    <w:p w:rsidR="00C635AC" w:rsidRDefault="00C635AC" w:rsidP="009B34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809049"/>
      <w:docPartObj>
        <w:docPartGallery w:val="Page Numbers (Top of Page)"/>
        <w:docPartUnique/>
      </w:docPartObj>
    </w:sdtPr>
    <w:sdtEndPr/>
    <w:sdtContent>
      <w:p w:rsidR="009B3445" w:rsidRDefault="009B3445">
        <w:pPr>
          <w:pStyle w:val="a4"/>
          <w:jc w:val="center"/>
        </w:pPr>
        <w:r>
          <w:fldChar w:fldCharType="begin"/>
        </w:r>
        <w:r>
          <w:instrText>PAGE   \* MERGEFORMAT</w:instrText>
        </w:r>
        <w:r>
          <w:fldChar w:fldCharType="separate"/>
        </w:r>
        <w:r w:rsidR="001E56C0">
          <w:rPr>
            <w:noProof/>
          </w:rPr>
          <w:t>2</w:t>
        </w:r>
        <w:r>
          <w:fldChar w:fldCharType="end"/>
        </w:r>
      </w:p>
    </w:sdtContent>
  </w:sdt>
  <w:p w:rsidR="009B3445" w:rsidRDefault="009B344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3EF"/>
    <w:rsid w:val="00036968"/>
    <w:rsid w:val="00116F4A"/>
    <w:rsid w:val="0016116C"/>
    <w:rsid w:val="00187771"/>
    <w:rsid w:val="001E56C0"/>
    <w:rsid w:val="0028307B"/>
    <w:rsid w:val="002A657C"/>
    <w:rsid w:val="002E0957"/>
    <w:rsid w:val="0036404A"/>
    <w:rsid w:val="00370ABB"/>
    <w:rsid w:val="003A463B"/>
    <w:rsid w:val="003C79E9"/>
    <w:rsid w:val="003D0DBF"/>
    <w:rsid w:val="004B57B2"/>
    <w:rsid w:val="004B70D9"/>
    <w:rsid w:val="004C3B1B"/>
    <w:rsid w:val="005A2D70"/>
    <w:rsid w:val="00636C78"/>
    <w:rsid w:val="00637F5F"/>
    <w:rsid w:val="00663A61"/>
    <w:rsid w:val="007506B6"/>
    <w:rsid w:val="00776902"/>
    <w:rsid w:val="00787E58"/>
    <w:rsid w:val="007F1CA7"/>
    <w:rsid w:val="0081122E"/>
    <w:rsid w:val="00863504"/>
    <w:rsid w:val="008C3FC4"/>
    <w:rsid w:val="008C5230"/>
    <w:rsid w:val="00940145"/>
    <w:rsid w:val="009417FE"/>
    <w:rsid w:val="009B3445"/>
    <w:rsid w:val="009B6378"/>
    <w:rsid w:val="00A0263A"/>
    <w:rsid w:val="00A34C1C"/>
    <w:rsid w:val="00A3658E"/>
    <w:rsid w:val="00A6195F"/>
    <w:rsid w:val="00B16551"/>
    <w:rsid w:val="00B275A6"/>
    <w:rsid w:val="00B507F1"/>
    <w:rsid w:val="00B64ABC"/>
    <w:rsid w:val="00B810C8"/>
    <w:rsid w:val="00C403EF"/>
    <w:rsid w:val="00C635AC"/>
    <w:rsid w:val="00DA650E"/>
    <w:rsid w:val="00DE58BF"/>
    <w:rsid w:val="00E43444"/>
    <w:rsid w:val="00EC3C13"/>
    <w:rsid w:val="00F83CF0"/>
    <w:rsid w:val="00F92F40"/>
    <w:rsid w:val="00FC1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3E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03EF"/>
    <w:pPr>
      <w:spacing w:after="200" w:line="276" w:lineRule="auto"/>
      <w:ind w:left="720"/>
      <w:contextualSpacing/>
    </w:pPr>
    <w:rPr>
      <w:rFonts w:ascii="Calibri" w:eastAsia="Calibri" w:hAnsi="Calibri"/>
      <w:sz w:val="22"/>
      <w:szCs w:val="22"/>
      <w:lang w:eastAsia="en-US"/>
    </w:rPr>
  </w:style>
  <w:style w:type="paragraph" w:styleId="a4">
    <w:name w:val="header"/>
    <w:basedOn w:val="a"/>
    <w:link w:val="a5"/>
    <w:uiPriority w:val="99"/>
    <w:unhideWhenUsed/>
    <w:rsid w:val="009B3445"/>
    <w:pPr>
      <w:tabs>
        <w:tab w:val="center" w:pos="4677"/>
        <w:tab w:val="right" w:pos="9355"/>
      </w:tabs>
    </w:pPr>
  </w:style>
  <w:style w:type="character" w:customStyle="1" w:styleId="a5">
    <w:name w:val="Верхний колонтитул Знак"/>
    <w:basedOn w:val="a0"/>
    <w:link w:val="a4"/>
    <w:uiPriority w:val="99"/>
    <w:rsid w:val="009B3445"/>
    <w:rPr>
      <w:rFonts w:ascii="Times New Roman" w:eastAsia="Times New Roman" w:hAnsi="Times New Roman" w:cs="Times New Roman"/>
      <w:sz w:val="28"/>
      <w:szCs w:val="28"/>
      <w:lang w:eastAsia="ru-RU"/>
    </w:rPr>
  </w:style>
  <w:style w:type="paragraph" w:styleId="a6">
    <w:name w:val="footer"/>
    <w:basedOn w:val="a"/>
    <w:link w:val="a7"/>
    <w:uiPriority w:val="99"/>
    <w:unhideWhenUsed/>
    <w:rsid w:val="009B3445"/>
    <w:pPr>
      <w:tabs>
        <w:tab w:val="center" w:pos="4677"/>
        <w:tab w:val="right" w:pos="9355"/>
      </w:tabs>
    </w:pPr>
  </w:style>
  <w:style w:type="character" w:customStyle="1" w:styleId="a7">
    <w:name w:val="Нижний колонтитул Знак"/>
    <w:basedOn w:val="a0"/>
    <w:link w:val="a6"/>
    <w:uiPriority w:val="99"/>
    <w:rsid w:val="009B3445"/>
    <w:rPr>
      <w:rFonts w:ascii="Times New Roman" w:eastAsia="Times New Roman" w:hAnsi="Times New Roman" w:cs="Times New Roman"/>
      <w:sz w:val="28"/>
      <w:szCs w:val="28"/>
      <w:lang w:eastAsia="ru-RU"/>
    </w:rPr>
  </w:style>
  <w:style w:type="table" w:styleId="a8">
    <w:name w:val="Table Grid"/>
    <w:basedOn w:val="a1"/>
    <w:uiPriority w:val="59"/>
    <w:rsid w:val="00811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3E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03EF"/>
    <w:pPr>
      <w:spacing w:after="200" w:line="276" w:lineRule="auto"/>
      <w:ind w:left="720"/>
      <w:contextualSpacing/>
    </w:pPr>
    <w:rPr>
      <w:rFonts w:ascii="Calibri" w:eastAsia="Calibri" w:hAnsi="Calibri"/>
      <w:sz w:val="22"/>
      <w:szCs w:val="22"/>
      <w:lang w:eastAsia="en-US"/>
    </w:rPr>
  </w:style>
  <w:style w:type="paragraph" w:styleId="a4">
    <w:name w:val="header"/>
    <w:basedOn w:val="a"/>
    <w:link w:val="a5"/>
    <w:uiPriority w:val="99"/>
    <w:unhideWhenUsed/>
    <w:rsid w:val="009B3445"/>
    <w:pPr>
      <w:tabs>
        <w:tab w:val="center" w:pos="4677"/>
        <w:tab w:val="right" w:pos="9355"/>
      </w:tabs>
    </w:pPr>
  </w:style>
  <w:style w:type="character" w:customStyle="1" w:styleId="a5">
    <w:name w:val="Верхний колонтитул Знак"/>
    <w:basedOn w:val="a0"/>
    <w:link w:val="a4"/>
    <w:uiPriority w:val="99"/>
    <w:rsid w:val="009B3445"/>
    <w:rPr>
      <w:rFonts w:ascii="Times New Roman" w:eastAsia="Times New Roman" w:hAnsi="Times New Roman" w:cs="Times New Roman"/>
      <w:sz w:val="28"/>
      <w:szCs w:val="28"/>
      <w:lang w:eastAsia="ru-RU"/>
    </w:rPr>
  </w:style>
  <w:style w:type="paragraph" w:styleId="a6">
    <w:name w:val="footer"/>
    <w:basedOn w:val="a"/>
    <w:link w:val="a7"/>
    <w:uiPriority w:val="99"/>
    <w:unhideWhenUsed/>
    <w:rsid w:val="009B3445"/>
    <w:pPr>
      <w:tabs>
        <w:tab w:val="center" w:pos="4677"/>
        <w:tab w:val="right" w:pos="9355"/>
      </w:tabs>
    </w:pPr>
  </w:style>
  <w:style w:type="character" w:customStyle="1" w:styleId="a7">
    <w:name w:val="Нижний колонтитул Знак"/>
    <w:basedOn w:val="a0"/>
    <w:link w:val="a6"/>
    <w:uiPriority w:val="99"/>
    <w:rsid w:val="009B3445"/>
    <w:rPr>
      <w:rFonts w:ascii="Times New Roman" w:eastAsia="Times New Roman" w:hAnsi="Times New Roman" w:cs="Times New Roman"/>
      <w:sz w:val="28"/>
      <w:szCs w:val="28"/>
      <w:lang w:eastAsia="ru-RU"/>
    </w:rPr>
  </w:style>
  <w:style w:type="table" w:styleId="a8">
    <w:name w:val="Table Grid"/>
    <w:basedOn w:val="a1"/>
    <w:uiPriority w:val="59"/>
    <w:rsid w:val="00811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85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6619</Words>
  <Characters>37733</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Таня Алатырева</cp:lastModifiedBy>
  <cp:revision>2</cp:revision>
  <cp:lastPrinted>2018-07-02T13:03:00Z</cp:lastPrinted>
  <dcterms:created xsi:type="dcterms:W3CDTF">2018-07-11T13:44:00Z</dcterms:created>
  <dcterms:modified xsi:type="dcterms:W3CDTF">2018-07-11T13:44:00Z</dcterms:modified>
</cp:coreProperties>
</file>