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7.95pt;margin-top:146.65pt;width:482.8pt;height:0;z-index:-251658240;mso-position-horizontal-relative:page;mso-position-vertical-relative:page">
            <v:stroke weight="2.15pt"/>
          </v:shape>
        </w:pict>
      </w:r>
    </w:p>
    <w:p>
      <w:pPr>
        <w:pStyle w:val="Style3"/>
        <w:framePr w:w="4018" w:h="1354" w:hRule="exact" w:wrap="none" w:vAnchor="page" w:hAnchor="page" w:x="1261" w:y="120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ГЛАВА БАВЛИНСКОГО МУНИЦИПАЛЬНОГО РАЙОНА РЕСПУБЛИКИ ТАТАРСТАН</w:t>
      </w:r>
    </w:p>
    <w:p>
      <w:pPr>
        <w:framePr w:wrap="none" w:vAnchor="page" w:hAnchor="page" w:x="5459" w:y="11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pt;height:64pt;">
            <v:imagedata r:id="rId5" r:href="rId6"/>
          </v:shape>
        </w:pict>
      </w:r>
    </w:p>
    <w:p>
      <w:pPr>
        <w:pStyle w:val="Style3"/>
        <w:framePr w:w="4054" w:h="1397" w:hRule="exact" w:wrap="none" w:vAnchor="page" w:hAnchor="page" w:x="6704" w:y="1178"/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ТАТАРСТАН РЕСПУБЛИКАСЫ БАУЛЫ МУНИЦИПАЛБ РАЙОНЫ БАШЛЫГЫ</w:t>
      </w:r>
    </w:p>
    <w:p>
      <w:pPr>
        <w:pStyle w:val="Style5"/>
        <w:framePr w:wrap="none" w:vAnchor="page" w:hAnchor="page" w:x="2024" w:y="309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ПОСТАНОВЛЕНИЕ</w:t>
      </w:r>
    </w:p>
    <w:p>
      <w:pPr>
        <w:pStyle w:val="Style5"/>
        <w:framePr w:wrap="none" w:vAnchor="page" w:hAnchor="page" w:x="8209" w:y="308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КАРАР</w:t>
      </w:r>
    </w:p>
    <w:p>
      <w:pPr>
        <w:pStyle w:val="Style3"/>
        <w:framePr w:wrap="none" w:vAnchor="page" w:hAnchor="page" w:x="2694" w:y="36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24.06.2016</w:t>
      </w:r>
    </w:p>
    <w:p>
      <w:pPr>
        <w:pStyle w:val="Style3"/>
        <w:framePr w:wrap="none" w:vAnchor="page" w:hAnchor="page" w:x="5545" w:y="36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г.Бавлы</w:t>
      </w:r>
    </w:p>
    <w:p>
      <w:pPr>
        <w:pStyle w:val="Style3"/>
        <w:framePr w:wrap="none" w:vAnchor="page" w:hAnchor="page" w:x="8303" w:y="368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№ 136</w:t>
      </w:r>
    </w:p>
    <w:p>
      <w:pPr>
        <w:pStyle w:val="Style3"/>
        <w:framePr w:w="9713" w:h="3300" w:hRule="exact" w:wrap="none" w:vAnchor="page" w:hAnchor="page" w:x="1096" w:y="5079"/>
        <w:widowControl w:val="0"/>
        <w:keepNext w:val="0"/>
        <w:keepLines w:val="0"/>
        <w:shd w:val="clear" w:color="auto" w:fill="auto"/>
        <w:bidi w:val="0"/>
        <w:jc w:val="left"/>
        <w:spacing w:before="0" w:after="113"/>
        <w:ind w:left="40" w:right="534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Об утверждении проекта планировки и межевания территории</w:t>
      </w:r>
    </w:p>
    <w:p>
      <w:pPr>
        <w:pStyle w:val="Style3"/>
        <w:framePr w:w="9713" w:h="3300" w:hRule="exact" w:wrap="none" w:vAnchor="page" w:hAnchor="page" w:x="1096" w:y="5079"/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4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В соответствии со статьей 46 Градостроительного кодекса Российской Федерации, Федеральным законом от 06.10.2003 №131-Ф3 «Об общих принципах организации самоуправления в Российской Федерации», а так же Положением о порядке проведения публичных слушаний, утвержденным решением Совета Бавлинского муниципального района от 27.12.2006 №89</w:t>
      </w:r>
    </w:p>
    <w:p>
      <w:pPr>
        <w:pStyle w:val="Style3"/>
        <w:numPr>
          <w:ilvl w:val="0"/>
          <w:numId w:val="1"/>
        </w:numPr>
        <w:framePr w:w="9713" w:h="4888" w:hRule="exact" w:wrap="none" w:vAnchor="page" w:hAnchor="page" w:x="1096" w:y="8811"/>
        <w:tabs>
          <w:tab w:leader="none" w:pos="1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4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Утвердить проект планировки и межевания территории для размещения линейного объекта «Платная автомагистраль «Бавлы (М5)-Шалты» в развитие нового маршрута федеральной автомобильной дороги «Казань - Оренбург» в Республике Татарстан.</w:t>
      </w:r>
    </w:p>
    <w:p>
      <w:pPr>
        <w:pStyle w:val="Style3"/>
        <w:numPr>
          <w:ilvl w:val="0"/>
          <w:numId w:val="1"/>
        </w:numPr>
        <w:framePr w:w="9713" w:h="4888" w:hRule="exact" w:wrap="none" w:vAnchor="page" w:hAnchor="page" w:x="1096" w:y="8811"/>
        <w:tabs>
          <w:tab w:leader="none" w:pos="12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4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Опубликовать данное постановление на сайте Бавлинского муниципального района в сети Интернет по адресу Ьау1у.1а1аг.ги и на портале правовой информации Республики Татарстан по адресу ргауо.1а1агз1ап.ги.</w:t>
      </w:r>
    </w:p>
    <w:p>
      <w:pPr>
        <w:pStyle w:val="Style3"/>
        <w:numPr>
          <w:ilvl w:val="0"/>
          <w:numId w:val="1"/>
        </w:numPr>
        <w:framePr w:w="9713" w:h="4888" w:hRule="exact" w:wrap="none" w:vAnchor="page" w:hAnchor="page" w:x="1096" w:y="8811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40" w:right="20" w:firstLine="720"/>
      </w:pPr>
      <w:r>
        <w:rPr>
          <w:lang w:val="ru-RU"/>
          <w:sz w:val="24"/>
          <w:szCs w:val="24"/>
          <w:w w:val="100"/>
          <w:color w:val="000000"/>
          <w:position w:val="0"/>
        </w:rPr>
        <w:t>Контроль за исполнением настоящего постановления возложить на начальника отдела архитектуры и градостроительства Исполнительного комитета Бавлинского муниципального района Хасиятуллину Р.И.</w:t>
      </w:r>
    </w:p>
    <w:p>
      <w:pPr>
        <w:pStyle w:val="Style3"/>
        <w:framePr w:w="9713" w:h="307" w:hRule="exact" w:wrap="none" w:vAnchor="page" w:hAnchor="page" w:x="1096" w:y="851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rStyle w:val="CharStyle7"/>
        </w:rPr>
        <w:t>ПОСТАНОВЛЯЮ:</w:t>
      </w:r>
    </w:p>
    <w:p>
      <w:pPr>
        <w:framePr w:wrap="none" w:vAnchor="page" w:hAnchor="page" w:x="5754" w:y="13777"/>
        <w:widowControl w:val="0"/>
        <w:rPr>
          <w:sz w:val="2"/>
          <w:szCs w:val="2"/>
        </w:rPr>
      </w:pPr>
      <w:r>
        <w:pict>
          <v:shape id="_x0000_s1027" type="#_x0000_t75" style="width:116pt;height:116pt;">
            <v:imagedata r:id="rId7" r:href="rId8"/>
          </v:shape>
        </w:pict>
      </w:r>
    </w:p>
    <w:p>
      <w:pPr>
        <w:pStyle w:val="Style3"/>
        <w:framePr w:w="9713" w:h="314" w:hRule="exact" w:wrap="none" w:vAnchor="page" w:hAnchor="page" w:x="1096" w:y="1478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7581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Р.Х. Гатиятуллин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7">
    <w:name w:val="Основной текст + Интервал 3 pt"/>
    <w:basedOn w:val="CharStyle4"/>
    <w:rPr>
      <w:lang w:val="ru-RU"/>
      <w:sz w:val="24"/>
      <w:szCs w:val="24"/>
      <w:w w:val="100"/>
      <w:spacing w:val="66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line="32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